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B8" w:rsidRDefault="00E762BF" w:rsidP="00F865F9">
      <w:pPr>
        <w:pStyle w:val="afd"/>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626033"/>
          <w:lock w:val="sdtLocked"/>
          <w:placeholder>
            <w:docPart w:val="GBC22222222222222222222222222222"/>
          </w:placeholder>
        </w:sdtPr>
        <w:sdtContent>
          <w:r>
            <w:rPr>
              <w:rFonts w:hint="eastAsia"/>
              <w:bCs/>
              <w:szCs w:val="21"/>
            </w:rPr>
            <w:t>600237</w:t>
          </w:r>
        </w:sdtContent>
      </w:sdt>
      <w:r>
        <w:rPr>
          <w:rFonts w:hint="eastAsia"/>
          <w:bCs/>
          <w:szCs w:val="21"/>
        </w:rPr>
        <w:t xml:space="preserve">                                           </w:t>
      </w:r>
      <w:r>
        <w:rPr>
          <w:rFonts w:hint="eastAsia"/>
          <w:bCs/>
          <w:szCs w:val="21"/>
        </w:rPr>
        <w:t>公司简称：</w:t>
      </w:r>
      <w:sdt>
        <w:sdtPr>
          <w:rPr>
            <w:rFonts w:hint="eastAsia"/>
            <w:bCs/>
            <w:szCs w:val="21"/>
          </w:rPr>
          <w:alias w:val="公司简称"/>
          <w:tag w:val="_GBC_0384ae715a1e4b4894a29e4d27f5bef4"/>
          <w:id w:val="626034"/>
          <w:lock w:val="sdtLocked"/>
          <w:placeholder>
            <w:docPart w:val="GBC22222222222222222222222222222"/>
          </w:placeholder>
        </w:sdtPr>
        <w:sdtContent>
          <w:r>
            <w:rPr>
              <w:rFonts w:hint="eastAsia"/>
              <w:bCs/>
              <w:szCs w:val="21"/>
            </w:rPr>
            <w:t>铜峰电子</w:t>
          </w:r>
        </w:sdtContent>
      </w:sdt>
    </w:p>
    <w:p w:rsidR="00CA09B8" w:rsidRDefault="00CA09B8">
      <w:pPr>
        <w:pStyle w:val="afd"/>
      </w:pPr>
    </w:p>
    <w:p w:rsidR="00CA09B8" w:rsidRDefault="00CA09B8">
      <w:pPr>
        <w:pStyle w:val="afd"/>
      </w:pPr>
    </w:p>
    <w:p w:rsidR="00CA09B8" w:rsidRDefault="00CA09B8">
      <w:pPr>
        <w:pStyle w:val="afd"/>
      </w:pPr>
    </w:p>
    <w:p w:rsidR="00CA09B8" w:rsidRDefault="00CA09B8">
      <w:pPr>
        <w:pStyle w:val="afd"/>
      </w:pPr>
    </w:p>
    <w:p w:rsidR="00CA09B8" w:rsidRDefault="00CA09B8">
      <w:pPr>
        <w:pStyle w:val="afd"/>
      </w:pPr>
    </w:p>
    <w:p w:rsidR="00CA09B8" w:rsidRDefault="00CA09B8">
      <w:pPr>
        <w:pStyle w:val="afd"/>
      </w:pPr>
    </w:p>
    <w:p w:rsidR="00B6523D" w:rsidRDefault="00B6523D">
      <w:pPr>
        <w:pStyle w:val="afd"/>
      </w:pPr>
    </w:p>
    <w:p w:rsidR="00B6523D" w:rsidRDefault="00B6523D">
      <w:pPr>
        <w:pStyle w:val="afd"/>
      </w:pPr>
    </w:p>
    <w:p w:rsidR="00B6523D" w:rsidRDefault="00B6523D">
      <w:pPr>
        <w:pStyle w:val="afd"/>
      </w:pPr>
    </w:p>
    <w:p w:rsidR="00B6523D" w:rsidRDefault="00B6523D">
      <w:pPr>
        <w:pStyle w:val="afd"/>
      </w:pPr>
    </w:p>
    <w:p w:rsidR="00B6523D" w:rsidRDefault="00B6523D">
      <w:pPr>
        <w:pStyle w:val="afd"/>
      </w:pPr>
    </w:p>
    <w:p w:rsidR="00B6523D" w:rsidRDefault="00B6523D">
      <w:pPr>
        <w:pStyle w:val="afd"/>
      </w:pPr>
    </w:p>
    <w:p w:rsidR="00B6523D" w:rsidRDefault="00B6523D">
      <w:pPr>
        <w:pStyle w:val="afd"/>
      </w:pPr>
    </w:p>
    <w:p w:rsidR="00B6523D" w:rsidRDefault="00B6523D">
      <w:pPr>
        <w:pStyle w:val="afd"/>
      </w:pPr>
    </w:p>
    <w:p w:rsidR="00B6523D" w:rsidRDefault="00B6523D">
      <w:pPr>
        <w:pStyle w:val="afd"/>
      </w:pPr>
    </w:p>
    <w:p w:rsidR="00CA09B8" w:rsidRDefault="00CA09B8">
      <w:pPr>
        <w:pStyle w:val="afd"/>
        <w:rPr>
          <w:b/>
          <w:bCs/>
          <w:szCs w:val="21"/>
        </w:rPr>
      </w:pPr>
    </w:p>
    <w:p w:rsidR="00CA09B8" w:rsidRDefault="00CA09B8">
      <w:pPr>
        <w:pStyle w:val="afd"/>
        <w:rPr>
          <w:b/>
          <w:bCs/>
          <w:szCs w:val="21"/>
        </w:rPr>
      </w:pPr>
    </w:p>
    <w:sdt>
      <w:sdtPr>
        <w:rPr>
          <w:b/>
          <w:bCs/>
          <w:szCs w:val="21"/>
        </w:rPr>
        <w:alias w:val="模块:股份有限公司"/>
        <w:tag w:val="_SEC_053d5dad2cbb4a7e949bd9642e6c577f"/>
        <w:id w:val="626036"/>
        <w:lock w:val="sdtLocked"/>
        <w:placeholder>
          <w:docPart w:val="GBC22222222222222222222222222222"/>
        </w:placeholder>
      </w:sdtPr>
      <w:sdtEndPr>
        <w:rPr>
          <w:rFonts w:ascii="黑体" w:eastAsia="黑体" w:hAnsi="黑体"/>
          <w:color w:val="FF0000"/>
          <w:sz w:val="44"/>
          <w:szCs w:val="44"/>
        </w:rPr>
      </w:sdtEndPr>
      <w:sdtContent>
        <w:p w:rsidR="00CA09B8" w:rsidRDefault="00107018">
          <w:pPr>
            <w:pStyle w:val="afd"/>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626035"/>
              <w:lock w:val="sdtLocked"/>
              <w:placeholder>
                <w:docPart w:val="GBC22222222222222222222222222222"/>
              </w:placeholder>
              <w:dataBinding w:prefixMappings="xmlns:clcid-cgi='clcid-cgi'" w:xpath="/*/clcid-cgi:GongSiFaDingZhongWenMingCheng" w:storeItemID="{89EBAB94-44A0-46A2-B712-30D997D04A6D}"/>
              <w:text/>
            </w:sdtPr>
            <w:sdtContent>
              <w:r w:rsidR="00E762BF">
                <w:rPr>
                  <w:rFonts w:ascii="黑体" w:eastAsia="黑体" w:hAnsi="黑体" w:hint="eastAsia"/>
                  <w:b/>
                  <w:bCs/>
                  <w:color w:val="FF0000"/>
                  <w:sz w:val="44"/>
                  <w:szCs w:val="44"/>
                </w:rPr>
                <w:t>安徽铜峰电子股份有限公司</w:t>
              </w:r>
            </w:sdtContent>
          </w:sdt>
        </w:p>
      </w:sdtContent>
    </w:sdt>
    <w:p w:rsidR="00CA09B8" w:rsidRDefault="00E762BF">
      <w:pPr>
        <w:pStyle w:val="afd"/>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7年年度报告</w:t>
      </w:r>
    </w:p>
    <w:p w:rsidR="00CA09B8" w:rsidRDefault="00CA09B8">
      <w:pPr>
        <w:pStyle w:val="afd"/>
      </w:pPr>
    </w:p>
    <w:p w:rsidR="00CA09B8" w:rsidRDefault="00CA09B8">
      <w:pPr>
        <w:pStyle w:val="afd"/>
      </w:pPr>
    </w:p>
    <w:p w:rsidR="00CA09B8" w:rsidRDefault="00CA09B8">
      <w:pPr>
        <w:pStyle w:val="afd"/>
      </w:pPr>
    </w:p>
    <w:p w:rsidR="00CA09B8" w:rsidRDefault="00CA09B8">
      <w:pPr>
        <w:pStyle w:val="afd"/>
      </w:pPr>
    </w:p>
    <w:p w:rsidR="00CA09B8" w:rsidRDefault="00CA09B8">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1C478A" w:rsidRDefault="001C478A">
      <w:pPr>
        <w:pStyle w:val="afd"/>
      </w:pPr>
    </w:p>
    <w:p w:rsidR="00CA09B8" w:rsidRDefault="00CA09B8">
      <w:pPr>
        <w:pStyle w:val="afd"/>
      </w:pPr>
    </w:p>
    <w:p w:rsidR="00CA09B8" w:rsidRDefault="00CA09B8">
      <w:pPr>
        <w:pStyle w:val="afd"/>
      </w:pPr>
    </w:p>
    <w:p w:rsidR="00CA09B8" w:rsidRDefault="00CA09B8">
      <w:pPr>
        <w:pStyle w:val="afd"/>
      </w:pPr>
    </w:p>
    <w:p w:rsidR="00CA09B8" w:rsidRDefault="00CA09B8">
      <w:pPr>
        <w:pStyle w:val="afd"/>
        <w:rPr>
          <w:rFonts w:ascii="黑体" w:eastAsia="黑体" w:hAnsi="黑体"/>
          <w:b/>
          <w:bCs/>
          <w:color w:val="FF0000"/>
          <w:sz w:val="44"/>
          <w:szCs w:val="44"/>
        </w:rPr>
        <w:sectPr w:rsidR="00CA09B8" w:rsidSect="005B5D50">
          <w:headerReference w:type="default" r:id="rId12"/>
          <w:footerReference w:type="default" r:id="rId13"/>
          <w:pgSz w:w="11906" w:h="16838"/>
          <w:pgMar w:top="1525" w:right="1276" w:bottom="1440" w:left="1797" w:header="855" w:footer="992" w:gutter="0"/>
          <w:cols w:space="425"/>
          <w:docGrid w:linePitch="312"/>
        </w:sectPr>
      </w:pPr>
    </w:p>
    <w:p w:rsidR="00CA09B8" w:rsidRDefault="00E762BF">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ascii="宋体" w:eastAsiaTheme="minorEastAsia" w:hAnsi="宋体" w:cs="宋体" w:hint="eastAsia"/>
          <w:b w:val="0"/>
          <w:bCs w:val="0"/>
          <w:kern w:val="0"/>
          <w:szCs w:val="24"/>
        </w:rPr>
        <w:alias w:val="选项模块:董事会及董事声明"/>
        <w:tag w:val="_SEC_7d2cef92505949c6b5bd6a9bd88e1b07"/>
        <w:id w:val="626038"/>
        <w:lock w:val="sdtLocked"/>
        <w:placeholder>
          <w:docPart w:val="GBC22222222222222222222222222222"/>
        </w:placeholder>
      </w:sdtPr>
      <w:sdtEndPr>
        <w:rPr>
          <w:rFonts w:hint="default"/>
        </w:rPr>
      </w:sdtEndPr>
      <w:sdtContent>
        <w:p w:rsidR="00CA09B8" w:rsidRDefault="00107018" w:rsidP="005053F8">
          <w:pPr>
            <w:pStyle w:val="2"/>
            <w:numPr>
              <w:ilvl w:val="0"/>
              <w:numId w:val="4"/>
            </w:numPr>
            <w:tabs>
              <w:tab w:val="left" w:pos="434"/>
            </w:tabs>
            <w:spacing w:before="0" w:after="0" w:line="360" w:lineRule="auto"/>
            <w:ind w:left="368" w:hangingChars="175" w:hanging="368"/>
          </w:pPr>
          <w:sdt>
            <w:sdtPr>
              <w:rPr>
                <w:rFonts w:hint="eastAsia"/>
              </w:rPr>
              <w:alias w:val="董事会及董事声明"/>
              <w:tag w:val="_GBC_7a4abe6548364d7e8583e54b6ff64105"/>
              <w:id w:val="626037"/>
              <w:lock w:val="sdtLocked"/>
              <w:placeholder>
                <w:docPart w:val="GBC22222222222222222222222222222"/>
              </w:placeholder>
            </w:sdtPr>
            <w:sdtContent>
              <w:r w:rsidR="00E762BF">
                <w:rPr>
                  <w:rFonts w:ascii="Times New Roman" w:hAnsi="宋体" w:cs="宋体"/>
                  <w:bCs w:val="0"/>
                </w:rPr>
                <w:t>本公司董事会、监事会及董事、监事、高级管理人员保证年度报告内容的真实、准确、完整，不存在虚假记载、误导性陈述或重大遗漏，并承担个别和连带的法律责任。</w:t>
              </w:r>
            </w:sdtContent>
          </w:sdt>
        </w:p>
        <w:p w:rsidR="00CA09B8" w:rsidRDefault="00107018">
          <w:pPr>
            <w:pStyle w:val="afd"/>
          </w:pPr>
        </w:p>
      </w:sdtContent>
    </w:sdt>
    <w:sdt>
      <w:sdtPr>
        <w:rPr>
          <w:rFonts w:ascii="Calibri" w:eastAsiaTheme="minorEastAsia" w:hAnsi="Calibri" w:cs="宋体" w:hint="eastAsia"/>
          <w:b w:val="0"/>
          <w:bCs w:val="0"/>
          <w:kern w:val="0"/>
          <w:sz w:val="24"/>
          <w:szCs w:val="22"/>
        </w:rPr>
        <w:alias w:val=""/>
        <w:tag w:val="_SEC_51c9b3d9c2f94082b7b8426bcf632e09"/>
        <w:id w:val="626047"/>
        <w:lock w:val="sdtLocked"/>
        <w:placeholder>
          <w:docPart w:val="GBC22222222222222222222222222222"/>
        </w:placeholder>
      </w:sdtPr>
      <w:sdtEndPr>
        <w:rPr>
          <w:rFonts w:ascii="宋体" w:hAnsi="宋体" w:hint="default"/>
          <w:sz w:val="21"/>
          <w:szCs w:val="21"/>
        </w:rPr>
      </w:sdtEndPr>
      <w:sdtContent>
        <w:p w:rsidR="00E762BF" w:rsidRDefault="00E762BF" w:rsidP="005053F8">
          <w:pPr>
            <w:pStyle w:val="2"/>
            <w:numPr>
              <w:ilvl w:val="0"/>
              <w:numId w:val="4"/>
            </w:numPr>
            <w:tabs>
              <w:tab w:val="left" w:pos="448"/>
            </w:tabs>
            <w:snapToGrid w:val="0"/>
            <w:spacing w:before="0" w:after="0" w:line="300" w:lineRule="auto"/>
            <w:ind w:left="420" w:hangingChars="175"/>
          </w:pPr>
          <w:r>
            <w:rPr>
              <w:rFonts w:hint="eastAsia"/>
            </w:rPr>
            <w:t>未出席董事情况</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985"/>
            <w:gridCol w:w="2198"/>
            <w:gridCol w:w="2307"/>
            <w:gridCol w:w="2403"/>
          </w:tblGrid>
          <w:tr w:rsidR="00067BE9" w:rsidTr="00067BE9">
            <w:trPr>
              <w:trHeight w:val="293"/>
            </w:trPr>
            <w:bookmarkStart w:id="1" w:name="_GoBack" w:displacedByCustomXml="next"/>
            <w:bookmarkEnd w:id="1" w:displacedByCustomXml="next"/>
            <w:sdt>
              <w:sdtPr>
                <w:tag w:val="_PLD_db2023893e244476afd10978209e2b40"/>
                <w:id w:val="2377765"/>
                <w:lock w:val="sdtLocked"/>
              </w:sdtPr>
              <w:sdtContent>
                <w:tc>
                  <w:tcPr>
                    <w:tcW w:w="1116" w:type="pct"/>
                    <w:shd w:val="clear" w:color="auto" w:fill="auto"/>
                    <w:vAlign w:val="center"/>
                  </w:tcPr>
                  <w:p w:rsidR="00067BE9" w:rsidRDefault="00067BE9" w:rsidP="00514DA8">
                    <w:pPr>
                      <w:kinsoku w:val="0"/>
                      <w:overflowPunct w:val="0"/>
                      <w:autoSpaceDE w:val="0"/>
                      <w:autoSpaceDN w:val="0"/>
                      <w:adjustRightInd w:val="0"/>
                      <w:snapToGrid w:val="0"/>
                      <w:spacing w:line="300" w:lineRule="auto"/>
                      <w:jc w:val="center"/>
                      <w:rPr>
                        <w:color w:val="000000"/>
                        <w:szCs w:val="21"/>
                      </w:rPr>
                    </w:pPr>
                    <w:r>
                      <w:rPr>
                        <w:rFonts w:hint="eastAsia"/>
                        <w:color w:val="000000"/>
                        <w:szCs w:val="21"/>
                      </w:rPr>
                      <w:t>未出席董事职务</w:t>
                    </w:r>
                  </w:p>
                </w:tc>
              </w:sdtContent>
            </w:sdt>
            <w:sdt>
              <w:sdtPr>
                <w:tag w:val="_PLD_98cbcc4b786a4336925706025a6494f7"/>
                <w:id w:val="2377766"/>
                <w:lock w:val="sdtLocked"/>
              </w:sdtPr>
              <w:sdtContent>
                <w:tc>
                  <w:tcPr>
                    <w:tcW w:w="1236" w:type="pct"/>
                    <w:shd w:val="clear" w:color="auto" w:fill="auto"/>
                    <w:vAlign w:val="center"/>
                  </w:tcPr>
                  <w:p w:rsidR="00067BE9" w:rsidRDefault="00067BE9" w:rsidP="00514DA8">
                    <w:pPr>
                      <w:kinsoku w:val="0"/>
                      <w:overflowPunct w:val="0"/>
                      <w:autoSpaceDE w:val="0"/>
                      <w:autoSpaceDN w:val="0"/>
                      <w:adjustRightInd w:val="0"/>
                      <w:snapToGrid w:val="0"/>
                      <w:spacing w:line="300" w:lineRule="auto"/>
                      <w:jc w:val="center"/>
                      <w:rPr>
                        <w:color w:val="000000"/>
                        <w:szCs w:val="21"/>
                      </w:rPr>
                    </w:pPr>
                    <w:r>
                      <w:rPr>
                        <w:rFonts w:hint="eastAsia"/>
                        <w:color w:val="000000"/>
                        <w:szCs w:val="21"/>
                      </w:rPr>
                      <w:t>未出席董事姓名</w:t>
                    </w:r>
                  </w:p>
                </w:tc>
              </w:sdtContent>
            </w:sdt>
            <w:sdt>
              <w:sdtPr>
                <w:tag w:val="_PLD_d4c249278a024393ad22bea8647ece33"/>
                <w:id w:val="2377767"/>
                <w:lock w:val="sdtLocked"/>
              </w:sdtPr>
              <w:sdtContent>
                <w:tc>
                  <w:tcPr>
                    <w:tcW w:w="1297" w:type="pct"/>
                    <w:shd w:val="clear" w:color="auto" w:fill="auto"/>
                    <w:vAlign w:val="center"/>
                  </w:tcPr>
                  <w:p w:rsidR="00067BE9" w:rsidRDefault="00067BE9" w:rsidP="00514DA8">
                    <w:pPr>
                      <w:kinsoku w:val="0"/>
                      <w:overflowPunct w:val="0"/>
                      <w:autoSpaceDE w:val="0"/>
                      <w:autoSpaceDN w:val="0"/>
                      <w:adjustRightInd w:val="0"/>
                      <w:snapToGrid w:val="0"/>
                      <w:spacing w:line="300" w:lineRule="auto"/>
                      <w:jc w:val="center"/>
                      <w:rPr>
                        <w:color w:val="000000"/>
                        <w:szCs w:val="21"/>
                      </w:rPr>
                    </w:pPr>
                    <w:r>
                      <w:rPr>
                        <w:rFonts w:hint="eastAsia"/>
                        <w:color w:val="000000"/>
                        <w:szCs w:val="21"/>
                      </w:rPr>
                      <w:t>未出席</w:t>
                    </w:r>
                    <w:r>
                      <w:rPr>
                        <w:rFonts w:hint="eastAsia"/>
                        <w:szCs w:val="21"/>
                      </w:rPr>
                      <w:t>董事的原因说明</w:t>
                    </w:r>
                  </w:p>
                </w:tc>
              </w:sdtContent>
            </w:sdt>
            <w:sdt>
              <w:sdtPr>
                <w:tag w:val="_PLD_405aefb576d0416c898d9592961aea9c"/>
                <w:id w:val="2377768"/>
                <w:lock w:val="sdtLocked"/>
              </w:sdtPr>
              <w:sdtContent>
                <w:tc>
                  <w:tcPr>
                    <w:tcW w:w="1351" w:type="pct"/>
                    <w:shd w:val="clear" w:color="auto" w:fill="auto"/>
                    <w:vAlign w:val="center"/>
                  </w:tcPr>
                  <w:p w:rsidR="00067BE9" w:rsidRDefault="00067BE9" w:rsidP="00514DA8">
                    <w:pPr>
                      <w:kinsoku w:val="0"/>
                      <w:overflowPunct w:val="0"/>
                      <w:autoSpaceDE w:val="0"/>
                      <w:autoSpaceDN w:val="0"/>
                      <w:adjustRightInd w:val="0"/>
                      <w:snapToGrid w:val="0"/>
                      <w:spacing w:before="40" w:after="40" w:line="300" w:lineRule="auto"/>
                      <w:jc w:val="center"/>
                      <w:rPr>
                        <w:szCs w:val="21"/>
                      </w:rPr>
                    </w:pPr>
                    <w:r>
                      <w:rPr>
                        <w:rFonts w:hint="eastAsia"/>
                        <w:szCs w:val="21"/>
                      </w:rPr>
                      <w:t>被委托人姓名</w:t>
                    </w:r>
                  </w:p>
                </w:tc>
              </w:sdtContent>
            </w:sdt>
          </w:tr>
          <w:sdt>
            <w:sdtPr>
              <w:rPr>
                <w:rFonts w:asciiTheme="minorHAnsi" w:eastAsiaTheme="minorEastAsia" w:hAnsiTheme="minorHAnsi" w:cstheme="minorBidi"/>
                <w:kern w:val="2"/>
                <w:szCs w:val="21"/>
              </w:rPr>
              <w:alias w:val="未出席董事情况"/>
              <w:tag w:val="_TUP_8b0ec9b36da843de9837e0f5cab6dbaa"/>
              <w:id w:val="2377770"/>
              <w:lock w:val="sdtLocked"/>
            </w:sdtPr>
            <w:sdtEndPr>
              <w:rPr>
                <w:color w:val="000000"/>
              </w:rPr>
            </w:sdtEndPr>
            <w:sdtContent>
              <w:tr w:rsidR="00067BE9" w:rsidTr="00067BE9">
                <w:trPr>
                  <w:trHeight w:val="293"/>
                </w:trPr>
                <w:sdt>
                  <w:sdtPr>
                    <w:rPr>
                      <w:rFonts w:asciiTheme="minorHAnsi" w:eastAsiaTheme="minorEastAsia" w:hAnsiTheme="minorHAnsi" w:cstheme="minorBidi"/>
                      <w:kern w:val="2"/>
                      <w:szCs w:val="21"/>
                    </w:rPr>
                    <w:alias w:val="未出席董事职务"/>
                    <w:tag w:val="_GBC_04203e703d1543efaba6697bf4ad9682"/>
                    <w:id w:val="2377769"/>
                    <w:lock w:val="sdtLocked"/>
                    <w:comboBox>
                      <w:listItem w:displayText="董事" w:value="董事"/>
                      <w:listItem w:displayText="董事长" w:value="董事长"/>
                      <w:listItem w:displayText="独立董事" w:value="独立董事"/>
                    </w:comboBox>
                  </w:sdtPr>
                  <w:sdtEndPr>
                    <w:rPr>
                      <w:rFonts w:ascii="宋体" w:eastAsia="宋体" w:hAnsi="宋体" w:cs="宋体"/>
                      <w:kern w:val="0"/>
                    </w:rPr>
                  </w:sdtEndPr>
                  <w:sdtContent>
                    <w:tc>
                      <w:tcPr>
                        <w:tcW w:w="1116" w:type="pct"/>
                      </w:tcPr>
                      <w:p w:rsidR="00067BE9" w:rsidRDefault="00067BE9" w:rsidP="00514DA8">
                        <w:pPr>
                          <w:kinsoku w:val="0"/>
                          <w:overflowPunct w:val="0"/>
                          <w:autoSpaceDE w:val="0"/>
                          <w:autoSpaceDN w:val="0"/>
                          <w:adjustRightInd w:val="0"/>
                          <w:snapToGrid w:val="0"/>
                          <w:spacing w:line="300" w:lineRule="auto"/>
                          <w:rPr>
                            <w:szCs w:val="21"/>
                          </w:rPr>
                        </w:pPr>
                        <w:r>
                          <w:rPr>
                            <w:szCs w:val="21"/>
                          </w:rPr>
                          <w:t>董事</w:t>
                        </w:r>
                      </w:p>
                    </w:tc>
                  </w:sdtContent>
                </w:sdt>
                <w:tc>
                  <w:tcPr>
                    <w:tcW w:w="1236" w:type="pct"/>
                  </w:tcPr>
                  <w:p w:rsidR="00067BE9" w:rsidRDefault="00067BE9" w:rsidP="00067BE9">
                    <w:pPr>
                      <w:kinsoku w:val="0"/>
                      <w:overflowPunct w:val="0"/>
                      <w:autoSpaceDE w:val="0"/>
                      <w:autoSpaceDN w:val="0"/>
                      <w:adjustRightInd w:val="0"/>
                      <w:snapToGrid w:val="0"/>
                      <w:spacing w:line="300" w:lineRule="auto"/>
                      <w:jc w:val="center"/>
                      <w:rPr>
                        <w:szCs w:val="21"/>
                      </w:rPr>
                    </w:pPr>
                    <w:r>
                      <w:rPr>
                        <w:rFonts w:hint="eastAsia"/>
                        <w:szCs w:val="21"/>
                      </w:rPr>
                      <w:t>王国</w:t>
                    </w:r>
                    <w:proofErr w:type="gramStart"/>
                    <w:r>
                      <w:rPr>
                        <w:rFonts w:hint="eastAsia"/>
                        <w:szCs w:val="21"/>
                      </w:rPr>
                      <w:t>斌</w:t>
                    </w:r>
                    <w:proofErr w:type="gramEnd"/>
                  </w:p>
                </w:tc>
                <w:tc>
                  <w:tcPr>
                    <w:tcW w:w="1297" w:type="pct"/>
                  </w:tcPr>
                  <w:p w:rsidR="00067BE9" w:rsidRDefault="00067BE9" w:rsidP="00067BE9">
                    <w:pPr>
                      <w:kinsoku w:val="0"/>
                      <w:overflowPunct w:val="0"/>
                      <w:autoSpaceDE w:val="0"/>
                      <w:autoSpaceDN w:val="0"/>
                      <w:adjustRightInd w:val="0"/>
                      <w:snapToGrid w:val="0"/>
                      <w:spacing w:line="300" w:lineRule="auto"/>
                      <w:jc w:val="center"/>
                      <w:rPr>
                        <w:szCs w:val="21"/>
                      </w:rPr>
                    </w:pPr>
                    <w:r>
                      <w:rPr>
                        <w:rFonts w:hint="eastAsia"/>
                        <w:szCs w:val="21"/>
                      </w:rPr>
                      <w:t>工作原因</w:t>
                    </w:r>
                  </w:p>
                </w:tc>
                <w:tc>
                  <w:tcPr>
                    <w:tcW w:w="1351" w:type="pct"/>
                  </w:tcPr>
                  <w:p w:rsidR="00067BE9" w:rsidRDefault="00067BE9" w:rsidP="00067BE9">
                    <w:pPr>
                      <w:kinsoku w:val="0"/>
                      <w:overflowPunct w:val="0"/>
                      <w:autoSpaceDE w:val="0"/>
                      <w:autoSpaceDN w:val="0"/>
                      <w:adjustRightInd w:val="0"/>
                      <w:snapToGrid w:val="0"/>
                      <w:spacing w:line="300" w:lineRule="auto"/>
                      <w:jc w:val="center"/>
                      <w:rPr>
                        <w:szCs w:val="21"/>
                      </w:rPr>
                    </w:pPr>
                    <w:r>
                      <w:rPr>
                        <w:rFonts w:hint="eastAsia"/>
                        <w:szCs w:val="21"/>
                      </w:rPr>
                      <w:t>王哲阳</w:t>
                    </w:r>
                  </w:p>
                </w:tc>
              </w:tr>
            </w:sdtContent>
          </w:sdt>
          <w:sdt>
            <w:sdtPr>
              <w:rPr>
                <w:rFonts w:asciiTheme="minorHAnsi" w:eastAsiaTheme="minorEastAsia" w:hAnsiTheme="minorHAnsi" w:cstheme="minorBidi"/>
                <w:kern w:val="2"/>
                <w:szCs w:val="21"/>
              </w:rPr>
              <w:alias w:val="未出席董事情况"/>
              <w:tag w:val="_TUP_8b0ec9b36da843de9837e0f5cab6dbaa"/>
              <w:id w:val="2377772"/>
              <w:lock w:val="sdtLocked"/>
            </w:sdtPr>
            <w:sdtEndPr>
              <w:rPr>
                <w:color w:val="000000"/>
              </w:rPr>
            </w:sdtEndPr>
            <w:sdtContent>
              <w:tr w:rsidR="00067BE9" w:rsidTr="00067BE9">
                <w:trPr>
                  <w:trHeight w:val="293"/>
                </w:trPr>
                <w:sdt>
                  <w:sdtPr>
                    <w:rPr>
                      <w:rFonts w:asciiTheme="minorHAnsi" w:eastAsiaTheme="minorEastAsia" w:hAnsiTheme="minorHAnsi" w:cstheme="minorBidi"/>
                      <w:kern w:val="2"/>
                      <w:szCs w:val="21"/>
                    </w:rPr>
                    <w:alias w:val="未出席董事职务"/>
                    <w:tag w:val="_GBC_04203e703d1543efaba6697bf4ad9682"/>
                    <w:id w:val="2377771"/>
                    <w:lock w:val="sdtLocked"/>
                    <w:comboBox>
                      <w:listItem w:displayText="董事" w:value="董事"/>
                      <w:listItem w:displayText="董事长" w:value="董事长"/>
                      <w:listItem w:displayText="独立董事" w:value="独立董事"/>
                    </w:comboBox>
                  </w:sdtPr>
                  <w:sdtEndPr>
                    <w:rPr>
                      <w:rFonts w:ascii="宋体" w:eastAsia="宋体" w:hAnsi="宋体" w:cs="宋体"/>
                      <w:kern w:val="0"/>
                    </w:rPr>
                  </w:sdtEndPr>
                  <w:sdtContent>
                    <w:tc>
                      <w:tcPr>
                        <w:tcW w:w="1116" w:type="pct"/>
                      </w:tcPr>
                      <w:p w:rsidR="00067BE9" w:rsidRDefault="00067BE9" w:rsidP="00514DA8">
                        <w:pPr>
                          <w:kinsoku w:val="0"/>
                          <w:overflowPunct w:val="0"/>
                          <w:autoSpaceDE w:val="0"/>
                          <w:autoSpaceDN w:val="0"/>
                          <w:adjustRightInd w:val="0"/>
                          <w:snapToGrid w:val="0"/>
                          <w:spacing w:line="300" w:lineRule="auto"/>
                          <w:rPr>
                            <w:szCs w:val="21"/>
                          </w:rPr>
                        </w:pPr>
                        <w:r>
                          <w:rPr>
                            <w:szCs w:val="21"/>
                          </w:rPr>
                          <w:t>董事</w:t>
                        </w:r>
                      </w:p>
                    </w:tc>
                  </w:sdtContent>
                </w:sdt>
                <w:tc>
                  <w:tcPr>
                    <w:tcW w:w="1236" w:type="pct"/>
                  </w:tcPr>
                  <w:p w:rsidR="00067BE9" w:rsidRDefault="00067BE9" w:rsidP="00067BE9">
                    <w:pPr>
                      <w:kinsoku w:val="0"/>
                      <w:overflowPunct w:val="0"/>
                      <w:autoSpaceDE w:val="0"/>
                      <w:autoSpaceDN w:val="0"/>
                      <w:adjustRightInd w:val="0"/>
                      <w:snapToGrid w:val="0"/>
                      <w:spacing w:line="300" w:lineRule="auto"/>
                      <w:jc w:val="center"/>
                      <w:rPr>
                        <w:szCs w:val="21"/>
                      </w:rPr>
                    </w:pPr>
                    <w:proofErr w:type="gramStart"/>
                    <w:r>
                      <w:rPr>
                        <w:rFonts w:hint="eastAsia"/>
                        <w:szCs w:val="21"/>
                      </w:rPr>
                      <w:t>应卓轩</w:t>
                    </w:r>
                    <w:proofErr w:type="gramEnd"/>
                  </w:p>
                </w:tc>
                <w:tc>
                  <w:tcPr>
                    <w:tcW w:w="1297" w:type="pct"/>
                  </w:tcPr>
                  <w:p w:rsidR="00067BE9" w:rsidRDefault="00067BE9" w:rsidP="00067BE9">
                    <w:pPr>
                      <w:kinsoku w:val="0"/>
                      <w:overflowPunct w:val="0"/>
                      <w:autoSpaceDE w:val="0"/>
                      <w:autoSpaceDN w:val="0"/>
                      <w:adjustRightInd w:val="0"/>
                      <w:snapToGrid w:val="0"/>
                      <w:spacing w:line="300" w:lineRule="auto"/>
                      <w:jc w:val="center"/>
                      <w:rPr>
                        <w:szCs w:val="21"/>
                      </w:rPr>
                    </w:pPr>
                    <w:r>
                      <w:rPr>
                        <w:rFonts w:hint="eastAsia"/>
                        <w:szCs w:val="21"/>
                      </w:rPr>
                      <w:t>工作原因</w:t>
                    </w:r>
                  </w:p>
                </w:tc>
                <w:tc>
                  <w:tcPr>
                    <w:tcW w:w="1351" w:type="pct"/>
                  </w:tcPr>
                  <w:p w:rsidR="00067BE9" w:rsidRDefault="00067BE9" w:rsidP="00067BE9">
                    <w:pPr>
                      <w:kinsoku w:val="0"/>
                      <w:overflowPunct w:val="0"/>
                      <w:autoSpaceDE w:val="0"/>
                      <w:autoSpaceDN w:val="0"/>
                      <w:adjustRightInd w:val="0"/>
                      <w:snapToGrid w:val="0"/>
                      <w:spacing w:line="300" w:lineRule="auto"/>
                      <w:jc w:val="center"/>
                      <w:rPr>
                        <w:szCs w:val="21"/>
                      </w:rPr>
                    </w:pPr>
                    <w:r>
                      <w:rPr>
                        <w:rFonts w:hint="eastAsia"/>
                        <w:szCs w:val="21"/>
                      </w:rPr>
                      <w:t>唐忠民</w:t>
                    </w:r>
                  </w:p>
                </w:tc>
              </w:tr>
            </w:sdtContent>
          </w:sdt>
          <w:sdt>
            <w:sdtPr>
              <w:rPr>
                <w:rFonts w:asciiTheme="minorHAnsi" w:eastAsiaTheme="minorEastAsia" w:hAnsiTheme="minorHAnsi" w:cstheme="minorBidi"/>
                <w:kern w:val="2"/>
                <w:szCs w:val="21"/>
              </w:rPr>
              <w:alias w:val="未出席董事情况"/>
              <w:tag w:val="_TUP_8b0ec9b36da843de9837e0f5cab6dbaa"/>
              <w:id w:val="2377774"/>
              <w:lock w:val="sdtLocked"/>
            </w:sdtPr>
            <w:sdtEndPr>
              <w:rPr>
                <w:color w:val="000000"/>
              </w:rPr>
            </w:sdtEndPr>
            <w:sdtContent>
              <w:tr w:rsidR="00067BE9" w:rsidTr="00067BE9">
                <w:trPr>
                  <w:trHeight w:val="293"/>
                </w:trPr>
                <w:sdt>
                  <w:sdtPr>
                    <w:rPr>
                      <w:rFonts w:asciiTheme="minorHAnsi" w:eastAsiaTheme="minorEastAsia" w:hAnsiTheme="minorHAnsi" w:cstheme="minorBidi"/>
                      <w:kern w:val="2"/>
                      <w:szCs w:val="21"/>
                    </w:rPr>
                    <w:alias w:val="未出席董事职务"/>
                    <w:tag w:val="_GBC_04203e703d1543efaba6697bf4ad9682"/>
                    <w:id w:val="2377773"/>
                    <w:lock w:val="sdtLocked"/>
                    <w:comboBox>
                      <w:listItem w:displayText="董事" w:value="董事"/>
                      <w:listItem w:displayText="董事长" w:value="董事长"/>
                      <w:listItem w:displayText="独立董事" w:value="独立董事"/>
                    </w:comboBox>
                  </w:sdtPr>
                  <w:sdtEndPr>
                    <w:rPr>
                      <w:rFonts w:ascii="宋体" w:eastAsia="宋体" w:hAnsi="宋体" w:cs="宋体"/>
                      <w:kern w:val="0"/>
                    </w:rPr>
                  </w:sdtEndPr>
                  <w:sdtContent>
                    <w:tc>
                      <w:tcPr>
                        <w:tcW w:w="1116" w:type="pct"/>
                      </w:tcPr>
                      <w:p w:rsidR="00067BE9" w:rsidRDefault="00067BE9" w:rsidP="00514DA8">
                        <w:pPr>
                          <w:kinsoku w:val="0"/>
                          <w:overflowPunct w:val="0"/>
                          <w:autoSpaceDE w:val="0"/>
                          <w:autoSpaceDN w:val="0"/>
                          <w:adjustRightInd w:val="0"/>
                          <w:snapToGrid w:val="0"/>
                          <w:spacing w:line="300" w:lineRule="auto"/>
                          <w:rPr>
                            <w:szCs w:val="21"/>
                          </w:rPr>
                        </w:pPr>
                        <w:r>
                          <w:rPr>
                            <w:szCs w:val="21"/>
                          </w:rPr>
                          <w:t>独立董事</w:t>
                        </w:r>
                      </w:p>
                    </w:tc>
                  </w:sdtContent>
                </w:sdt>
                <w:tc>
                  <w:tcPr>
                    <w:tcW w:w="1236" w:type="pct"/>
                  </w:tcPr>
                  <w:p w:rsidR="00067BE9" w:rsidRDefault="00067BE9" w:rsidP="00067BE9">
                    <w:pPr>
                      <w:kinsoku w:val="0"/>
                      <w:overflowPunct w:val="0"/>
                      <w:autoSpaceDE w:val="0"/>
                      <w:autoSpaceDN w:val="0"/>
                      <w:adjustRightInd w:val="0"/>
                      <w:snapToGrid w:val="0"/>
                      <w:spacing w:line="300" w:lineRule="auto"/>
                      <w:jc w:val="center"/>
                      <w:rPr>
                        <w:szCs w:val="21"/>
                      </w:rPr>
                    </w:pPr>
                    <w:r>
                      <w:rPr>
                        <w:rFonts w:hint="eastAsia"/>
                        <w:szCs w:val="21"/>
                      </w:rPr>
                      <w:t>李良彬</w:t>
                    </w:r>
                  </w:p>
                </w:tc>
                <w:tc>
                  <w:tcPr>
                    <w:tcW w:w="1297" w:type="pct"/>
                  </w:tcPr>
                  <w:p w:rsidR="00067BE9" w:rsidRDefault="00067BE9" w:rsidP="00067BE9">
                    <w:pPr>
                      <w:kinsoku w:val="0"/>
                      <w:overflowPunct w:val="0"/>
                      <w:autoSpaceDE w:val="0"/>
                      <w:autoSpaceDN w:val="0"/>
                      <w:adjustRightInd w:val="0"/>
                      <w:snapToGrid w:val="0"/>
                      <w:spacing w:line="300" w:lineRule="auto"/>
                      <w:jc w:val="center"/>
                      <w:rPr>
                        <w:szCs w:val="21"/>
                      </w:rPr>
                    </w:pPr>
                    <w:r>
                      <w:rPr>
                        <w:rFonts w:hint="eastAsia"/>
                        <w:szCs w:val="21"/>
                      </w:rPr>
                      <w:t>工作原因</w:t>
                    </w:r>
                  </w:p>
                </w:tc>
                <w:tc>
                  <w:tcPr>
                    <w:tcW w:w="1351" w:type="pct"/>
                  </w:tcPr>
                  <w:p w:rsidR="00067BE9" w:rsidRDefault="00067BE9" w:rsidP="00067BE9">
                    <w:pPr>
                      <w:kinsoku w:val="0"/>
                      <w:overflowPunct w:val="0"/>
                      <w:autoSpaceDE w:val="0"/>
                      <w:autoSpaceDN w:val="0"/>
                      <w:adjustRightInd w:val="0"/>
                      <w:snapToGrid w:val="0"/>
                      <w:spacing w:line="300" w:lineRule="auto"/>
                      <w:jc w:val="center"/>
                      <w:rPr>
                        <w:szCs w:val="21"/>
                      </w:rPr>
                    </w:pPr>
                    <w:r>
                      <w:rPr>
                        <w:rFonts w:hint="eastAsia"/>
                        <w:szCs w:val="21"/>
                      </w:rPr>
                      <w:t>陈无畏</w:t>
                    </w:r>
                  </w:p>
                </w:tc>
              </w:tr>
            </w:sdtContent>
          </w:sdt>
        </w:tbl>
        <w:p w:rsidR="00CA09B8" w:rsidRDefault="00107018" w:rsidP="00E762BF">
          <w:pPr>
            <w:pStyle w:val="afd"/>
          </w:pPr>
        </w:p>
      </w:sdtContent>
    </w:sdt>
    <w:sdt>
      <w:sdtPr>
        <w:rPr>
          <w:rFonts w:ascii="Calibri" w:eastAsiaTheme="minorEastAsia" w:hAnsi="Calibri" w:cs="宋体" w:hint="eastAsia"/>
          <w:b w:val="0"/>
          <w:bCs w:val="0"/>
          <w:kern w:val="0"/>
          <w:sz w:val="24"/>
          <w:szCs w:val="24"/>
        </w:rPr>
        <w:alias w:val="选项模块:事务所为本公司出具了标准无保留意见的审计报告。"/>
        <w:tag w:val="_SEC_40fba4905c084fec81ccf5c248050f25"/>
        <w:id w:val="626050"/>
        <w:lock w:val="sdtLocked"/>
        <w:placeholder>
          <w:docPart w:val="GBC22222222222222222222222222222"/>
        </w:placeholder>
      </w:sdtPr>
      <w:sdtEndPr>
        <w:rPr>
          <w:rFonts w:ascii="宋体" w:hAnsi="宋体" w:hint="default"/>
          <w:sz w:val="21"/>
        </w:rPr>
      </w:sdtEndPr>
      <w:sdtContent>
        <w:p w:rsidR="00CA09B8" w:rsidRDefault="00107018" w:rsidP="005053F8">
          <w:pPr>
            <w:pStyle w:val="2"/>
            <w:numPr>
              <w:ilvl w:val="0"/>
              <w:numId w:val="4"/>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626048"/>
              <w:lock w:val="sdtLocked"/>
              <w:placeholder>
                <w:docPart w:val="GBC22222222222222222222222222222"/>
              </w:placeholder>
            </w:sdtPr>
            <w:sdtContent>
              <w:r w:rsidR="00033DD6">
                <w:rPr>
                  <w:rFonts w:ascii="宋体" w:hAnsi="宋体" w:hint="eastAsia"/>
                </w:rPr>
                <w:t>华</w:t>
              </w:r>
              <w:r w:rsidR="00CD51D4">
                <w:rPr>
                  <w:rFonts w:ascii="宋体" w:hAnsi="宋体" w:hint="eastAsia"/>
                </w:rPr>
                <w:t>普天健会计师事务所（特殊普通合伙）</w:t>
              </w:r>
            </w:sdtContent>
          </w:sdt>
          <w:r w:rsidR="00E762BF">
            <w:rPr>
              <w:rFonts w:ascii="宋体" w:hAnsi="宋体" w:hint="eastAsia"/>
            </w:rPr>
            <w:t>为本公司出具了</w:t>
          </w:r>
          <w:sdt>
            <w:sdtPr>
              <w:rPr>
                <w:rFonts w:ascii="宋体" w:hAnsi="宋体" w:hint="eastAsia"/>
              </w:rPr>
              <w:alias w:val="会计师事务所审计意见类型"/>
              <w:tag w:val="_GBC_fc66ac35f9514436909a413223854389"/>
              <w:id w:val="626049"/>
              <w:lock w:val="sdtLocked"/>
              <w:placeholder>
                <w:docPart w:val="GBC22222222222222222222222222222"/>
              </w:placeholder>
            </w:sdtPr>
            <w:sdtContent>
              <w:r w:rsidR="00E762BF">
                <w:rPr>
                  <w:rFonts w:ascii="宋体" w:hAnsi="宋体" w:hint="eastAsia"/>
                </w:rPr>
                <w:t>标准无保留意见</w:t>
              </w:r>
            </w:sdtContent>
          </w:sdt>
          <w:r w:rsidR="00E762BF">
            <w:rPr>
              <w:rFonts w:ascii="宋体" w:hAnsi="宋体" w:hint="eastAsia"/>
            </w:rPr>
            <w:t>的审计报告。</w:t>
          </w:r>
        </w:p>
        <w:p w:rsidR="00CA09B8" w:rsidRDefault="00107018">
          <w:pPr>
            <w:pStyle w:val="afd"/>
            <w:rPr>
              <w:szCs w:val="21"/>
            </w:rPr>
          </w:pPr>
        </w:p>
      </w:sdtContent>
    </w:sdt>
    <w:sdt>
      <w:sdtPr>
        <w:rPr>
          <w:rFonts w:ascii="宋体" w:eastAsiaTheme="minorEastAsia" w:hAnsi="宋体" w:cs="宋体" w:hint="eastAsia"/>
          <w:b w:val="0"/>
          <w:bCs w:val="0"/>
          <w:kern w:val="0"/>
          <w:szCs w:val="24"/>
        </w:rPr>
        <w:alias w:val="模块:公司负责人等声明"/>
        <w:tag w:val="_SEC_aa772887f17444efa3f14932a3ab86a1"/>
        <w:id w:val="626054"/>
        <w:lock w:val="sdtLocked"/>
        <w:placeholder>
          <w:docPart w:val="GBC22222222222222222222222222222"/>
        </w:placeholder>
      </w:sdtPr>
      <w:sdtContent>
        <w:p w:rsidR="00CA09B8" w:rsidRDefault="00E762BF" w:rsidP="005053F8">
          <w:pPr>
            <w:pStyle w:val="2"/>
            <w:numPr>
              <w:ilvl w:val="0"/>
              <w:numId w:val="4"/>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ba0728eaa9a342098d20addcde59ed31"/>
              <w:id w:val="626051"/>
              <w:lock w:val="sdtLocked"/>
              <w:placeholder>
                <w:docPart w:val="GBC22222222222222222222222222222"/>
              </w:placeholder>
              <w:dataBinding w:prefixMappings="xmlns:clcid-mr='clcid-mr'" w:xpath="/*/clcid-mr:GongSiFuZeRenXingMing[not(@periodRef)]" w:storeItemID="{89EBAB94-44A0-46A2-B712-30D997D04A6D}"/>
              <w:text/>
            </w:sdtPr>
            <w:sdtContent>
              <w:r w:rsidR="00CD51D4">
                <w:rPr>
                  <w:rFonts w:ascii="宋体" w:hAnsi="宋体" w:hint="eastAsia"/>
                </w:rPr>
                <w:t>王哲阳</w:t>
              </w:r>
            </w:sdtContent>
          </w:sdt>
          <w:r>
            <w:rPr>
              <w:rFonts w:ascii="宋体" w:hAnsi="宋体" w:hint="eastAsia"/>
            </w:rPr>
            <w:t>、主管会计工作负责人</w:t>
          </w:r>
          <w:sdt>
            <w:sdtPr>
              <w:rPr>
                <w:rFonts w:ascii="宋体" w:hAnsi="宋体"/>
              </w:rPr>
              <w:alias w:val="主管会计工作负责人姓名"/>
              <w:tag w:val="_GBC_9ac791ae357946e68402505d2aa6b3b9"/>
              <w:id w:val="626052"/>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94461">
                <w:rPr>
                  <w:rFonts w:ascii="宋体" w:hAnsi="宋体" w:hint="eastAsia"/>
                </w:rPr>
                <w:t>蒋金伟</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626053"/>
              <w:lock w:val="sdtLocked"/>
              <w:placeholder>
                <w:docPart w:val="GBC22222222222222222222222222222"/>
              </w:placeholder>
              <w:dataBinding w:prefixMappings="xmlns:clcid-mr='clcid-mr'" w:xpath="/*/clcid-mr:KuaiJiJiGouFuZeRenXingMing[not(@periodRef)]" w:storeItemID="{89EBAB94-44A0-46A2-B712-30D997D04A6D}"/>
              <w:text/>
            </w:sdtPr>
            <w:sdtContent>
              <w:r w:rsidR="00CD51D4">
                <w:rPr>
                  <w:rFonts w:ascii="宋体" w:hAnsi="宋体" w:hint="eastAsia"/>
                </w:rPr>
                <w:t>钱玉胜</w:t>
              </w:r>
            </w:sdtContent>
          </w:sdt>
          <w:r>
            <w:rPr>
              <w:rFonts w:ascii="宋体" w:hAnsi="宋体" w:hint="eastAsia"/>
            </w:rPr>
            <w:t>声明：保证年度报告中财务报告的真实、准确、完整。</w:t>
          </w:r>
        </w:p>
        <w:p w:rsidR="00CA09B8" w:rsidRDefault="00107018">
          <w:pPr>
            <w:pStyle w:val="afd"/>
          </w:pPr>
        </w:p>
      </w:sdtContent>
    </w:sdt>
    <w:sdt>
      <w:sdtPr>
        <w:rPr>
          <w:rFonts w:ascii="Calibri" w:eastAsiaTheme="minorEastAsia" w:hAnsi="Calibri" w:cs="宋体"/>
          <w:b w:val="0"/>
          <w:bCs w:val="0"/>
          <w:kern w:val="0"/>
          <w:sz w:val="24"/>
          <w:szCs w:val="24"/>
        </w:rPr>
        <w:alias w:val="模块:经董事会审议的报告期利润分配预案或公积金转增股本预案"/>
        <w:tag w:val="_SEC_a501adcd5b1e409f9a26e2205a1217af"/>
        <w:id w:val="626056"/>
        <w:lock w:val="sdtLocked"/>
        <w:placeholder>
          <w:docPart w:val="GBC22222222222222222222222222222"/>
        </w:placeholder>
      </w:sdtPr>
      <w:sdtEndPr>
        <w:rPr>
          <w:rFonts w:ascii="宋体" w:hAnsi="宋体" w:hint="eastAsia"/>
          <w:sz w:val="21"/>
          <w:shd w:val="pct15" w:color="auto" w:fill="FFFFFF"/>
        </w:rPr>
      </w:sdtEndPr>
      <w:sdtContent>
        <w:p w:rsidR="00CA09B8" w:rsidRDefault="00E762BF" w:rsidP="00C5715C">
          <w:pPr>
            <w:pStyle w:val="2"/>
            <w:numPr>
              <w:ilvl w:val="0"/>
              <w:numId w:val="4"/>
            </w:numPr>
            <w:tabs>
              <w:tab w:val="left" w:pos="490"/>
            </w:tabs>
            <w:spacing w:before="0" w:after="0" w:line="30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87fdd30c16df49cc824b47e55e4be6d9"/>
            <w:id w:val="626055"/>
            <w:lock w:val="sdtLocked"/>
            <w:placeholder>
              <w:docPart w:val="GBC22222222222222222222222222222"/>
            </w:placeholder>
          </w:sdtPr>
          <w:sdtEndPr>
            <w:rPr>
              <w:color w:val="FF0000"/>
              <w:shd w:val="pct15" w:color="auto" w:fill="FFFFFF"/>
            </w:rPr>
          </w:sdtEndPr>
          <w:sdtContent>
            <w:p w:rsidR="00C5715C" w:rsidRPr="00C5715C" w:rsidRDefault="00C5715C" w:rsidP="00C5715C">
              <w:pPr>
                <w:pStyle w:val="afd"/>
                <w:snapToGrid w:val="0"/>
                <w:spacing w:line="300" w:lineRule="auto"/>
                <w:ind w:firstLineChars="200" w:firstLine="420"/>
                <w:rPr>
                  <w:rFonts w:ascii="宋体" w:hAnsi="宋体"/>
                  <w:color w:val="000000" w:themeColor="text1"/>
                  <w:kern w:val="0"/>
                  <w:szCs w:val="21"/>
                </w:rPr>
              </w:pPr>
              <w:r w:rsidRPr="00C5715C">
                <w:rPr>
                  <w:rFonts w:ascii="宋体" w:hAnsi="宋体" w:hint="eastAsia"/>
                  <w:color w:val="000000" w:themeColor="text1"/>
                  <w:kern w:val="0"/>
                  <w:szCs w:val="21"/>
                </w:rPr>
                <w:t>经华普天健会计师事务所（特殊普通合伙）审计，</w:t>
              </w:r>
              <w:r w:rsidRPr="00C5715C">
                <w:rPr>
                  <w:rFonts w:ascii="宋体" w:hAnsi="宋体"/>
                  <w:color w:val="000000" w:themeColor="text1"/>
                  <w:kern w:val="0"/>
                  <w:szCs w:val="21"/>
                </w:rPr>
                <w:t>公司20</w:t>
              </w:r>
              <w:r w:rsidRPr="00C5715C">
                <w:rPr>
                  <w:rFonts w:ascii="宋体" w:hAnsi="宋体" w:hint="eastAsia"/>
                  <w:color w:val="000000" w:themeColor="text1"/>
                  <w:kern w:val="0"/>
                  <w:szCs w:val="21"/>
                </w:rPr>
                <w:t>17</w:t>
              </w:r>
              <w:r w:rsidRPr="00C5715C">
                <w:rPr>
                  <w:rFonts w:ascii="宋体" w:hAnsi="宋体"/>
                  <w:color w:val="000000" w:themeColor="text1"/>
                  <w:kern w:val="0"/>
                  <w:szCs w:val="21"/>
                </w:rPr>
                <w:t>年度</w:t>
              </w:r>
              <w:r w:rsidRPr="00C5715C">
                <w:rPr>
                  <w:rFonts w:ascii="宋体" w:hAnsi="宋体" w:hint="eastAsia"/>
                  <w:color w:val="000000" w:themeColor="text1"/>
                  <w:kern w:val="0"/>
                  <w:szCs w:val="21"/>
                </w:rPr>
                <w:t>实现合并</w:t>
              </w:r>
              <w:r w:rsidRPr="00C5715C">
                <w:rPr>
                  <w:rFonts w:ascii="宋体" w:hAnsi="宋体"/>
                  <w:color w:val="000000" w:themeColor="text1"/>
                  <w:kern w:val="0"/>
                  <w:szCs w:val="21"/>
                </w:rPr>
                <w:t>归属于母公司所有者的净利润</w:t>
              </w:r>
              <w:r w:rsidRPr="00C5715C">
                <w:rPr>
                  <w:rFonts w:ascii="宋体" w:hAnsi="宋体" w:cs="Arial" w:hint="eastAsia"/>
                  <w:color w:val="000000" w:themeColor="text1"/>
                  <w:kern w:val="0"/>
                  <w:szCs w:val="21"/>
                </w:rPr>
                <w:t>1,404.14万</w:t>
              </w:r>
              <w:r w:rsidRPr="00C5715C">
                <w:rPr>
                  <w:rFonts w:ascii="宋体" w:hAnsi="宋体"/>
                  <w:color w:val="000000" w:themeColor="text1"/>
                  <w:kern w:val="0"/>
                  <w:szCs w:val="21"/>
                </w:rPr>
                <w:t>元，</w:t>
              </w:r>
              <w:r w:rsidRPr="00C5715C">
                <w:rPr>
                  <w:rFonts w:ascii="宋体" w:hAnsi="宋体" w:hint="eastAsia"/>
                  <w:color w:val="000000" w:themeColor="text1"/>
                  <w:kern w:val="0"/>
                  <w:szCs w:val="21"/>
                </w:rPr>
                <w:t>期末</w:t>
              </w:r>
              <w:r w:rsidRPr="00C5715C">
                <w:rPr>
                  <w:rFonts w:ascii="宋体" w:hAnsi="宋体"/>
                  <w:color w:val="000000" w:themeColor="text1"/>
                  <w:kern w:val="0"/>
                  <w:szCs w:val="21"/>
                </w:rPr>
                <w:t>未分配利润</w:t>
              </w:r>
              <w:r w:rsidRPr="00C5715C">
                <w:rPr>
                  <w:rFonts w:ascii="宋体" w:hAnsi="宋体" w:cs="Arial"/>
                  <w:bCs/>
                  <w:color w:val="000000" w:themeColor="text1"/>
                  <w:kern w:val="0"/>
                  <w:szCs w:val="21"/>
                </w:rPr>
                <w:t>-2</w:t>
              </w:r>
              <w:r w:rsidRPr="00C5715C">
                <w:rPr>
                  <w:rFonts w:ascii="宋体" w:hAnsi="宋体" w:cs="Arial" w:hint="eastAsia"/>
                  <w:bCs/>
                  <w:color w:val="000000" w:themeColor="text1"/>
                  <w:kern w:val="0"/>
                  <w:szCs w:val="21"/>
                </w:rPr>
                <w:t>3,577.95万</w:t>
              </w:r>
              <w:r w:rsidRPr="00C5715C">
                <w:rPr>
                  <w:rFonts w:ascii="宋体" w:hAnsi="宋体"/>
                  <w:color w:val="000000" w:themeColor="text1"/>
                  <w:kern w:val="0"/>
                  <w:szCs w:val="21"/>
                </w:rPr>
                <w:t>元；</w:t>
              </w:r>
              <w:r w:rsidRPr="00C5715C">
                <w:rPr>
                  <w:rFonts w:ascii="宋体" w:hAnsi="宋体" w:hint="eastAsia"/>
                  <w:color w:val="000000" w:themeColor="text1"/>
                  <w:kern w:val="0"/>
                  <w:szCs w:val="21"/>
                </w:rPr>
                <w:t>2017年度</w:t>
              </w:r>
              <w:r w:rsidRPr="00C5715C">
                <w:rPr>
                  <w:rFonts w:ascii="宋体" w:hAnsi="宋体"/>
                  <w:color w:val="000000" w:themeColor="text1"/>
                  <w:kern w:val="0"/>
                  <w:szCs w:val="21"/>
                </w:rPr>
                <w:t>母公司实现的净利润</w:t>
              </w:r>
              <w:r w:rsidRPr="00C5715C">
                <w:rPr>
                  <w:rFonts w:ascii="宋体" w:hAnsi="宋体"/>
                  <w:bCs/>
                  <w:color w:val="000000" w:themeColor="text1"/>
                  <w:kern w:val="0"/>
                  <w:szCs w:val="21"/>
                </w:rPr>
                <w:t>-</w:t>
              </w:r>
              <w:r w:rsidRPr="00C5715C">
                <w:rPr>
                  <w:rFonts w:ascii="宋体" w:hAnsi="宋体" w:hint="eastAsia"/>
                  <w:bCs/>
                  <w:color w:val="000000" w:themeColor="text1"/>
                  <w:kern w:val="0"/>
                  <w:szCs w:val="21"/>
                </w:rPr>
                <w:t>185.82万</w:t>
              </w:r>
              <w:r w:rsidRPr="00C5715C">
                <w:rPr>
                  <w:rFonts w:ascii="宋体" w:hAnsi="宋体"/>
                  <w:color w:val="000000" w:themeColor="text1"/>
                  <w:kern w:val="0"/>
                  <w:szCs w:val="21"/>
                </w:rPr>
                <w:t>元，加上年初母公司的未分配利润-</w:t>
              </w:r>
              <w:r w:rsidRPr="00C5715C">
                <w:rPr>
                  <w:rFonts w:ascii="宋体" w:hAnsi="宋体" w:hint="eastAsia"/>
                  <w:color w:val="000000" w:themeColor="text1"/>
                  <w:kern w:val="0"/>
                  <w:szCs w:val="21"/>
                </w:rPr>
                <w:t>23,657.99万</w:t>
              </w:r>
              <w:r w:rsidRPr="00C5715C">
                <w:rPr>
                  <w:rFonts w:ascii="宋体" w:hAnsi="宋体"/>
                  <w:color w:val="000000" w:themeColor="text1"/>
                  <w:kern w:val="0"/>
                  <w:szCs w:val="21"/>
                </w:rPr>
                <w:t>元，截止20</w:t>
              </w:r>
              <w:r w:rsidRPr="00C5715C">
                <w:rPr>
                  <w:rFonts w:ascii="宋体" w:hAnsi="宋体" w:hint="eastAsia"/>
                  <w:color w:val="000000" w:themeColor="text1"/>
                  <w:kern w:val="0"/>
                  <w:szCs w:val="21"/>
                </w:rPr>
                <w:t>17</w:t>
              </w:r>
              <w:r w:rsidRPr="00C5715C">
                <w:rPr>
                  <w:rFonts w:ascii="宋体" w:hAnsi="宋体"/>
                  <w:color w:val="000000" w:themeColor="text1"/>
                  <w:kern w:val="0"/>
                  <w:szCs w:val="21"/>
                </w:rPr>
                <w:t>年</w:t>
              </w:r>
              <w:r w:rsidRPr="00C5715C">
                <w:rPr>
                  <w:rFonts w:ascii="宋体" w:hAnsi="宋体" w:hint="eastAsia"/>
                  <w:color w:val="000000" w:themeColor="text1"/>
                  <w:kern w:val="0"/>
                  <w:szCs w:val="21"/>
                </w:rPr>
                <w:t>末</w:t>
              </w:r>
              <w:r w:rsidRPr="00C5715C">
                <w:rPr>
                  <w:rFonts w:ascii="宋体" w:hAnsi="宋体"/>
                  <w:color w:val="000000" w:themeColor="text1"/>
                  <w:kern w:val="0"/>
                  <w:szCs w:val="21"/>
                </w:rPr>
                <w:t>母公司可供股东分配的利润为-</w:t>
              </w:r>
              <w:r w:rsidRPr="00C5715C">
                <w:rPr>
                  <w:rFonts w:ascii="宋体" w:hAnsi="宋体" w:hint="eastAsia"/>
                  <w:color w:val="000000" w:themeColor="text1"/>
                  <w:kern w:val="0"/>
                  <w:szCs w:val="21"/>
                </w:rPr>
                <w:t>23,843.81万</w:t>
              </w:r>
              <w:r w:rsidRPr="00C5715C">
                <w:rPr>
                  <w:rFonts w:ascii="宋体" w:hAnsi="宋体"/>
                  <w:color w:val="000000" w:themeColor="text1"/>
                  <w:kern w:val="0"/>
                  <w:szCs w:val="21"/>
                </w:rPr>
                <w:t>元。</w:t>
              </w:r>
            </w:p>
            <w:p w:rsidR="00C5715C" w:rsidRPr="00C5715C" w:rsidRDefault="00C5715C" w:rsidP="00C5715C">
              <w:pPr>
                <w:pStyle w:val="afd"/>
                <w:adjustRightInd w:val="0"/>
                <w:snapToGrid w:val="0"/>
                <w:spacing w:line="300" w:lineRule="auto"/>
                <w:ind w:firstLineChars="200" w:firstLine="420"/>
                <w:outlineLvl w:val="2"/>
                <w:rPr>
                  <w:color w:val="000000" w:themeColor="text1"/>
                  <w:szCs w:val="21"/>
                </w:rPr>
              </w:pPr>
              <w:r w:rsidRPr="00C5715C">
                <w:rPr>
                  <w:rFonts w:ascii="宋体" w:hAnsi="宋体" w:hint="eastAsia"/>
                  <w:color w:val="000000" w:themeColor="text1"/>
                  <w:szCs w:val="21"/>
                </w:rPr>
                <w:t>鉴于2017年度母公司可供股东分配利润为负，2017年度利润分配预案为：不</w:t>
              </w:r>
              <w:r w:rsidRPr="00C5715C">
                <w:rPr>
                  <w:rFonts w:hint="eastAsia"/>
                  <w:color w:val="000000" w:themeColor="text1"/>
                  <w:szCs w:val="21"/>
                </w:rPr>
                <w:t>分配、也不进行公积金转增股本</w:t>
              </w:r>
              <w:r w:rsidRPr="00C5715C">
                <w:rPr>
                  <w:rFonts w:ascii="宋体" w:hAnsi="宋体" w:hint="eastAsia"/>
                  <w:color w:val="000000" w:themeColor="text1"/>
                  <w:szCs w:val="21"/>
                </w:rPr>
                <w:t>。</w:t>
              </w:r>
              <w:r w:rsidRPr="00C5715C">
                <w:rPr>
                  <w:rFonts w:hint="eastAsia"/>
                  <w:color w:val="000000" w:themeColor="text1"/>
                  <w:szCs w:val="21"/>
                </w:rPr>
                <w:t>以上利润分配预案尚需提交公司</w:t>
              </w:r>
              <w:r w:rsidRPr="00FA20B6">
                <w:rPr>
                  <w:rFonts w:asciiTheme="minorEastAsia" w:hAnsiTheme="minorEastAsia" w:hint="eastAsia"/>
                  <w:color w:val="000000" w:themeColor="text1"/>
                  <w:szCs w:val="21"/>
                </w:rPr>
                <w:t>2017</w:t>
              </w:r>
              <w:r w:rsidRPr="00C5715C">
                <w:rPr>
                  <w:rFonts w:hint="eastAsia"/>
                  <w:color w:val="000000" w:themeColor="text1"/>
                  <w:szCs w:val="21"/>
                </w:rPr>
                <w:t>年度股东大会审议。</w:t>
              </w:r>
            </w:p>
            <w:p w:rsidR="00CA09B8" w:rsidRPr="00517442" w:rsidRDefault="00107018" w:rsidP="00517442">
              <w:pPr>
                <w:pStyle w:val="afd"/>
                <w:adjustRightInd w:val="0"/>
                <w:snapToGrid w:val="0"/>
                <w:spacing w:line="300" w:lineRule="auto"/>
                <w:ind w:firstLineChars="200" w:firstLine="420"/>
                <w:outlineLvl w:val="2"/>
                <w:rPr>
                  <w:color w:val="FF0000"/>
                  <w:szCs w:val="21"/>
                </w:rPr>
              </w:pPr>
            </w:p>
          </w:sdtContent>
        </w:sdt>
      </w:sdtContent>
    </w:sdt>
    <w:sdt>
      <w:sdtPr>
        <w:rPr>
          <w:rFonts w:ascii="Calibri" w:eastAsiaTheme="minorEastAsia" w:hAnsi="Calibri" w:cs="宋体"/>
          <w:b w:val="0"/>
          <w:bCs w:val="0"/>
          <w:kern w:val="0"/>
          <w:sz w:val="24"/>
          <w:szCs w:val="24"/>
        </w:rPr>
        <w:alias w:val="模块:前瞻性陈述的风险声明"/>
        <w:tag w:val="_SEC_cc0a682043544feca8d6178ae3f9b57a"/>
        <w:id w:val="626059"/>
        <w:lock w:val="sdtLocked"/>
        <w:placeholder>
          <w:docPart w:val="GBC22222222222222222222222222222"/>
        </w:placeholder>
      </w:sdtPr>
      <w:sdtEndPr>
        <w:rPr>
          <w:rFonts w:ascii="宋体" w:hAnsi="宋体" w:hint="eastAsia"/>
          <w:sz w:val="21"/>
          <w:shd w:val="pct15" w:color="auto" w:fill="FFFFFF"/>
        </w:rPr>
      </w:sdtEndPr>
      <w:sdtContent>
        <w:p w:rsidR="00CA09B8" w:rsidRDefault="00E762BF" w:rsidP="005053F8">
          <w:pPr>
            <w:pStyle w:val="2"/>
            <w:numPr>
              <w:ilvl w:val="0"/>
              <w:numId w:val="4"/>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626057"/>
            <w:lock w:val="sdtContentLocked"/>
            <w:placeholder>
              <w:docPart w:val="GBC22222222222222222222222222222"/>
            </w:placeholder>
          </w:sdtPr>
          <w:sdtContent>
            <w:p w:rsidR="00CA09B8" w:rsidRDefault="00107018" w:rsidP="00211489">
              <w:pPr>
                <w:pStyle w:val="afd"/>
                <w:snapToGrid w:val="0"/>
                <w:spacing w:line="300" w:lineRule="auto"/>
              </w:pPr>
              <w:r>
                <w:fldChar w:fldCharType="begin"/>
              </w:r>
              <w:r w:rsidR="00441B32">
                <w:instrText>MACROBUTTON  SnrToggleCheckbox √</w:instrText>
              </w:r>
              <w:r w:rsidR="00441B32">
                <w:instrText>适用</w:instrText>
              </w:r>
              <w:r w:rsidR="00441B32">
                <w:instrText xml:space="preserve"> </w:instrText>
              </w:r>
              <w:r>
                <w:fldChar w:fldCharType="end"/>
              </w:r>
              <w:r>
                <w:fldChar w:fldCharType="begin"/>
              </w:r>
              <w:r w:rsidR="00E762BF">
                <w:instrText xml:space="preserve"> MACROBUTTON  SnrToggleCheckbox □</w:instrText>
              </w:r>
              <w:r w:rsidR="00E762BF">
                <w:instrText>不适用</w:instrText>
              </w:r>
              <w:r w:rsidR="00E762BF">
                <w:instrText xml:space="preserve"> </w:instrText>
              </w:r>
              <w:r>
                <w:fldChar w:fldCharType="end"/>
              </w:r>
            </w:p>
          </w:sdtContent>
        </w:sdt>
        <w:sdt>
          <w:sdtPr>
            <w:rPr>
              <w:rFonts w:hint="eastAsia"/>
              <w:szCs w:val="21"/>
            </w:rPr>
            <w:alias w:val="公司对报告涉及未来计划等前瞻性陈述的声明"/>
            <w:tag w:val="_GBC_1f83625afa8e46e9bb2a951797b077a3"/>
            <w:id w:val="626058"/>
            <w:lock w:val="sdtLocked"/>
            <w:placeholder>
              <w:docPart w:val="GBC22222222222222222222222222222"/>
            </w:placeholder>
          </w:sdtPr>
          <w:sdtEndPr>
            <w:rPr>
              <w:shd w:val="pct15" w:color="auto" w:fill="FFFFFF"/>
            </w:rPr>
          </w:sdtEndPr>
          <w:sdtContent>
            <w:p w:rsidR="00CA09B8" w:rsidRPr="00441B32" w:rsidRDefault="00441B32" w:rsidP="00211489">
              <w:pPr>
                <w:pStyle w:val="afd"/>
                <w:kinsoku w:val="0"/>
                <w:overflowPunct w:val="0"/>
                <w:autoSpaceDE w:val="0"/>
                <w:autoSpaceDN w:val="0"/>
                <w:adjustRightInd w:val="0"/>
                <w:snapToGrid w:val="0"/>
                <w:spacing w:line="300" w:lineRule="auto"/>
                <w:ind w:firstLineChars="200" w:firstLine="420"/>
                <w:rPr>
                  <w:szCs w:val="21"/>
                  <w:shd w:val="pct15" w:color="auto" w:fill="FFFFFF"/>
                </w:rPr>
              </w:pPr>
              <w:r>
                <w:rPr>
                  <w:rFonts w:hint="eastAsia"/>
                  <w:szCs w:val="21"/>
                </w:rPr>
                <w:t>本报告中所涉及的未来计划、发展战略等前瞻性描述不构成公司对投资者的实质承诺，敬请投资者注意投资风险。</w:t>
              </w:r>
            </w:p>
          </w:sdtContent>
        </w:sdt>
        <w:p w:rsidR="00CA09B8" w:rsidRDefault="00107018">
          <w:pPr>
            <w:pStyle w:val="afd"/>
            <w:kinsoku w:val="0"/>
            <w:overflowPunct w:val="0"/>
            <w:autoSpaceDE w:val="0"/>
            <w:autoSpaceDN w:val="0"/>
            <w:adjustRightInd w:val="0"/>
            <w:snapToGrid w:val="0"/>
            <w:spacing w:line="360" w:lineRule="exact"/>
            <w:rPr>
              <w:szCs w:val="21"/>
              <w:shd w:val="pct15" w:color="auto" w:fill="FFFFFF"/>
            </w:rPr>
          </w:pPr>
        </w:p>
      </w:sdtContent>
    </w:sdt>
    <w:sdt>
      <w:sdtPr>
        <w:rPr>
          <w:rFonts w:ascii="Calibri" w:eastAsiaTheme="minorEastAsia" w:hAnsi="Calibri" w:cs="宋体" w:hint="eastAsia"/>
          <w:b w:val="0"/>
          <w:bCs w:val="0"/>
          <w:kern w:val="0"/>
          <w:sz w:val="24"/>
          <w:szCs w:val="24"/>
          <w:shd w:val="pct15" w:color="auto" w:fill="FFFFFF"/>
        </w:rPr>
        <w:alias w:val="模块:本公司是否存在大股东占用资金情况"/>
        <w:tag w:val="_SEC_dd7ae952183947878c4ccc9b523f2fd5"/>
        <w:id w:val="626061"/>
        <w:lock w:val="sdtLocked"/>
        <w:placeholder>
          <w:docPart w:val="GBC22222222222222222222222222222"/>
        </w:placeholder>
      </w:sdtPr>
      <w:sdtEndPr>
        <w:rPr>
          <w:rFonts w:ascii="宋体" w:hAnsi="宋体"/>
          <w:sz w:val="21"/>
          <w:shd w:val="clear" w:color="auto" w:fill="auto"/>
        </w:rPr>
      </w:sdtEndPr>
      <w:sdtContent>
        <w:p w:rsidR="00CA09B8" w:rsidRDefault="00E762BF" w:rsidP="005053F8">
          <w:pPr>
            <w:pStyle w:val="2"/>
            <w:numPr>
              <w:ilvl w:val="0"/>
              <w:numId w:val="4"/>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626060"/>
            <w:lock w:val="sdtLocked"/>
            <w:placeholder>
              <w:docPart w:val="GBC22222222222222222222222222222"/>
            </w:placeholder>
            <w:comboBox>
              <w:listItem w:displayText="是" w:value="true"/>
              <w:listItem w:displayText="否" w:value="false"/>
            </w:comboBox>
          </w:sdtPr>
          <w:sdtContent>
            <w:p w:rsidR="00CA09B8" w:rsidRDefault="00441B32">
              <w:pPr>
                <w:pStyle w:val="afd"/>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CA09B8" w:rsidRDefault="00107018">
          <w:pPr>
            <w:pStyle w:val="afd"/>
            <w:kinsoku w:val="0"/>
            <w:overflowPunct w:val="0"/>
            <w:autoSpaceDE w:val="0"/>
            <w:autoSpaceDN w:val="0"/>
            <w:adjustRightInd w:val="0"/>
            <w:snapToGrid w:val="0"/>
            <w:spacing w:line="360" w:lineRule="exact"/>
            <w:rPr>
              <w:rFonts w:ascii="Arial" w:hAnsi="Arial"/>
              <w:bCs/>
              <w:szCs w:val="21"/>
            </w:rPr>
          </w:pPr>
        </w:p>
      </w:sdtContent>
    </w:sdt>
    <w:sdt>
      <w:sdtPr>
        <w:rPr>
          <w:rFonts w:ascii="Calibri" w:eastAsiaTheme="minorEastAsia" w:hAnsi="Calibri" w:cs="宋体"/>
          <w:b w:val="0"/>
          <w:bCs w:val="0"/>
          <w:kern w:val="0"/>
          <w:sz w:val="24"/>
          <w:szCs w:val="24"/>
        </w:rPr>
        <w:alias w:val="模块:本公司是否存在违反规定决策程序对外提供担保的情况"/>
        <w:tag w:val="_SEC_05a034f558514905b67eb7706c31865e"/>
        <w:id w:val="626063"/>
        <w:lock w:val="sdtLocked"/>
        <w:placeholder>
          <w:docPart w:val="GBC22222222222222222222222222222"/>
        </w:placeholder>
      </w:sdtPr>
      <w:sdtEndPr>
        <w:rPr>
          <w:rFonts w:ascii="宋体" w:hAnsi="宋体" w:hint="eastAsia"/>
          <w:sz w:val="21"/>
        </w:rPr>
      </w:sdtEndPr>
      <w:sdtContent>
        <w:p w:rsidR="00CA09B8" w:rsidRDefault="00E762BF" w:rsidP="005053F8">
          <w:pPr>
            <w:pStyle w:val="2"/>
            <w:numPr>
              <w:ilvl w:val="0"/>
              <w:numId w:val="4"/>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626062"/>
            <w:lock w:val="sdtLocked"/>
            <w:placeholder>
              <w:docPart w:val="GBC22222222222222222222222222222"/>
            </w:placeholder>
            <w:comboBox>
              <w:listItem w:displayText="是" w:value="true"/>
              <w:listItem w:displayText="否" w:value="false"/>
            </w:comboBox>
          </w:sdtPr>
          <w:sdtContent>
            <w:p w:rsidR="00CA09B8" w:rsidRDefault="00441B32">
              <w:pPr>
                <w:pStyle w:val="afd"/>
                <w:rPr>
                  <w:szCs w:val="21"/>
                </w:rPr>
              </w:pPr>
              <w:r>
                <w:rPr>
                  <w:rFonts w:hint="eastAsia"/>
                  <w:szCs w:val="21"/>
                </w:rPr>
                <w:t>否</w:t>
              </w:r>
            </w:p>
          </w:sdtContent>
        </w:sdt>
        <w:p w:rsidR="00CA09B8" w:rsidRDefault="00107018">
          <w:pPr>
            <w:pStyle w:val="afd"/>
            <w:rPr>
              <w:szCs w:val="21"/>
            </w:rPr>
          </w:pPr>
        </w:p>
      </w:sdtContent>
    </w:sdt>
    <w:sdt>
      <w:sdtPr>
        <w:rPr>
          <w:rFonts w:ascii="宋体" w:eastAsiaTheme="minorEastAsia" w:hAnsi="宋体" w:cs="宋体"/>
          <w:b w:val="0"/>
          <w:bCs w:val="0"/>
          <w:kern w:val="0"/>
          <w:szCs w:val="24"/>
        </w:rPr>
        <w:alias w:val="模块:重大风险提示"/>
        <w:tag w:val="_SEC_9889b4a81d8e4a009c1c90b6eaff4bed"/>
        <w:id w:val="626065"/>
        <w:lock w:val="sdtLocked"/>
        <w:placeholder>
          <w:docPart w:val="GBC22222222222222222222222222222"/>
        </w:placeholder>
      </w:sdtPr>
      <w:sdtContent>
        <w:p w:rsidR="00CA09B8" w:rsidRDefault="00E762BF" w:rsidP="005053F8">
          <w:pPr>
            <w:pStyle w:val="2"/>
            <w:numPr>
              <w:ilvl w:val="0"/>
              <w:numId w:val="4"/>
            </w:numPr>
            <w:tabs>
              <w:tab w:val="left" w:pos="644"/>
            </w:tabs>
            <w:spacing w:before="0" w:after="0" w:line="360" w:lineRule="auto"/>
            <w:ind w:left="368" w:hangingChars="175" w:hanging="368"/>
          </w:pPr>
          <w:r>
            <w:rPr>
              <w:rFonts w:hint="eastAsia"/>
            </w:rPr>
            <w:t>重大风险提示</w:t>
          </w:r>
        </w:p>
        <w:p w:rsidR="00CA09B8" w:rsidRDefault="00107018" w:rsidP="00211489">
          <w:pPr>
            <w:pStyle w:val="afd"/>
            <w:snapToGrid w:val="0"/>
            <w:spacing w:line="300" w:lineRule="auto"/>
            <w:ind w:firstLineChars="200" w:firstLine="420"/>
          </w:pPr>
          <w:sdt>
            <w:sdtPr>
              <w:alias w:val="重大风险提示"/>
              <w:tag w:val="_GBC_43a6b8847e0241f1af5326af848c7cec"/>
              <w:id w:val="626064"/>
              <w:lock w:val="sdtLocked"/>
              <w:placeholder>
                <w:docPart w:val="GBC22222222222222222222222222222"/>
              </w:placeholder>
            </w:sdtPr>
            <w:sdtContent>
              <w:r w:rsidR="00441B32">
                <w:rPr>
                  <w:rFonts w:hint="eastAsia"/>
                  <w:szCs w:val="21"/>
                </w:rPr>
                <w:t>公司有关风险因素内容与对策措施已在本报告中第四节“经营情况讨论与分析”中关于“可能面对的风险”部分予以了详细描述，敬请查阅相关内容。</w:t>
              </w:r>
            </w:sdtContent>
          </w:sdt>
        </w:p>
        <w:p w:rsidR="00CA09B8" w:rsidRDefault="00107018">
          <w:pPr>
            <w:pStyle w:val="afd"/>
          </w:pPr>
        </w:p>
      </w:sdtContent>
    </w:sdt>
    <w:sdt>
      <w:sdtPr>
        <w:rPr>
          <w:rFonts w:ascii="宋体" w:eastAsiaTheme="minorEastAsia" w:hAnsi="宋体" w:cs="宋体"/>
          <w:b w:val="0"/>
          <w:bCs w:val="0"/>
          <w:kern w:val="0"/>
          <w:sz w:val="24"/>
          <w:szCs w:val="24"/>
        </w:rPr>
        <w:alias w:val="模块:重要提示的其他情况说明"/>
        <w:tag w:val="_SEC_e9484471c6da4ac39a115f2e22fdac24"/>
        <w:id w:val="626067"/>
        <w:lock w:val="sdtLocked"/>
        <w:placeholder>
          <w:docPart w:val="GBC22222222222222222222222222222"/>
        </w:placeholder>
      </w:sdtPr>
      <w:sdtEndPr>
        <w:rPr>
          <w:sz w:val="21"/>
        </w:rPr>
      </w:sdtEndPr>
      <w:sdtContent>
        <w:p w:rsidR="00CA09B8" w:rsidRDefault="00E762BF" w:rsidP="005053F8">
          <w:pPr>
            <w:pStyle w:val="2"/>
            <w:numPr>
              <w:ilvl w:val="0"/>
              <w:numId w:val="4"/>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0eafa210a73340628544c13dacbc7643"/>
            <w:id w:val="626066"/>
            <w:lock w:val="sdtContentLocked"/>
            <w:placeholder>
              <w:docPart w:val="GBC22222222222222222222222222222"/>
            </w:placeholder>
          </w:sdtPr>
          <w:sdtContent>
            <w:p w:rsidR="00CA09B8" w:rsidRDefault="00107018" w:rsidP="00441B32">
              <w:pPr>
                <w:pStyle w:val="afd"/>
                <w:rPr>
                  <w:szCs w:val="21"/>
                </w:rPr>
              </w:pPr>
              <w:r>
                <w:fldChar w:fldCharType="begin"/>
              </w:r>
              <w:r w:rsidR="00441B32">
                <w:instrText>MACROBUTTON  SnrToggleCheckbox □</w:instrText>
              </w:r>
              <w:r w:rsidR="00441B32">
                <w:instrText>适用</w:instrText>
              </w:r>
              <w:r w:rsidR="00441B32">
                <w:instrText xml:space="preserve"> </w:instrText>
              </w:r>
              <w:r>
                <w:fldChar w:fldCharType="end"/>
              </w:r>
              <w:r>
                <w:fldChar w:fldCharType="begin"/>
              </w:r>
              <w:r w:rsidR="00441B32">
                <w:instrText xml:space="preserve"> MACROBUTTON  SnrToggleCheckbox √</w:instrText>
              </w:r>
              <w:r w:rsidR="00441B32">
                <w:instrText>不适用</w:instrText>
              </w:r>
              <w:r w:rsidR="00441B32">
                <w:instrText xml:space="preserve"> </w:instrText>
              </w:r>
              <w:r>
                <w:fldChar w:fldCharType="end"/>
              </w:r>
            </w:p>
          </w:sdtContent>
        </w:sdt>
        <w:p w:rsidR="00CA09B8" w:rsidRDefault="00107018">
          <w:pPr>
            <w:pStyle w:val="afd"/>
            <w:rPr>
              <w:szCs w:val="21"/>
            </w:rPr>
          </w:pPr>
        </w:p>
      </w:sdtContent>
    </w:sdt>
    <w:p w:rsidR="00CA09B8" w:rsidRDefault="00E762BF">
      <w:pPr>
        <w:pStyle w:val="afd"/>
        <w:rPr>
          <w:szCs w:val="21"/>
        </w:rPr>
      </w:pPr>
      <w:r>
        <w:rPr>
          <w:szCs w:val="21"/>
        </w:rPr>
        <w:br w:type="page"/>
      </w:r>
    </w:p>
    <w:p w:rsidR="00514DA8" w:rsidRDefault="00514DA8">
      <w:pPr>
        <w:pStyle w:val="afd"/>
        <w:spacing w:line="480" w:lineRule="auto"/>
        <w:jc w:val="center"/>
        <w:rPr>
          <w:b/>
          <w:sz w:val="28"/>
          <w:szCs w:val="28"/>
        </w:rPr>
      </w:pPr>
    </w:p>
    <w:p w:rsidR="00CA09B8" w:rsidRDefault="00E762BF">
      <w:pPr>
        <w:pStyle w:val="afd"/>
        <w:spacing w:line="480" w:lineRule="auto"/>
        <w:jc w:val="center"/>
        <w:rPr>
          <w:b/>
          <w:sz w:val="28"/>
          <w:szCs w:val="28"/>
        </w:rPr>
      </w:pPr>
      <w:r>
        <w:rPr>
          <w:rFonts w:hint="eastAsia"/>
          <w:b/>
          <w:sz w:val="28"/>
          <w:szCs w:val="28"/>
        </w:rPr>
        <w:t>目录</w:t>
      </w:r>
    </w:p>
    <w:p w:rsidR="00CA09B8" w:rsidRDefault="00107018">
      <w:pPr>
        <w:pStyle w:val="11"/>
        <w:rPr>
          <w:rFonts w:asciiTheme="minorHAnsi" w:eastAsiaTheme="minorEastAsia" w:hAnsiTheme="minorHAnsi" w:cstheme="minorBidi"/>
          <w:b/>
          <w:noProof/>
          <w:szCs w:val="22"/>
        </w:rPr>
      </w:pPr>
      <w:r w:rsidRPr="00107018">
        <w:fldChar w:fldCharType="begin"/>
      </w:r>
      <w:r w:rsidR="00E762BF">
        <w:instrText xml:space="preserve"> TOC \o "1-1" \h \z \u </w:instrText>
      </w:r>
      <w:r w:rsidRPr="00107018">
        <w:fldChar w:fldCharType="separate"/>
      </w:r>
      <w:hyperlink w:anchor="_Toc469563075" w:history="1">
        <w:r w:rsidR="00E762BF">
          <w:rPr>
            <w:rStyle w:val="a3"/>
            <w:rFonts w:hint="eastAsia"/>
            <w:b/>
            <w:noProof/>
          </w:rPr>
          <w:t>第一节</w:t>
        </w:r>
        <w:r w:rsidR="00E762BF">
          <w:rPr>
            <w:rFonts w:asciiTheme="minorHAnsi" w:eastAsiaTheme="minorEastAsia" w:hAnsiTheme="minorHAnsi" w:cstheme="minorBidi"/>
            <w:b/>
            <w:noProof/>
            <w:szCs w:val="22"/>
          </w:rPr>
          <w:tab/>
        </w:r>
        <w:r w:rsidR="00E762BF">
          <w:rPr>
            <w:rStyle w:val="a3"/>
            <w:rFonts w:hint="eastAsia"/>
            <w:b/>
            <w:noProof/>
          </w:rPr>
          <w:t>释义</w:t>
        </w:r>
        <w:r w:rsidR="00E762BF">
          <w:rPr>
            <w:b/>
            <w:noProof/>
            <w:webHidden/>
          </w:rPr>
          <w:tab/>
        </w:r>
      </w:hyperlink>
      <w:r w:rsidR="00B15752">
        <w:rPr>
          <w:rFonts w:hint="eastAsia"/>
        </w:rPr>
        <w:t>5</w:t>
      </w:r>
    </w:p>
    <w:p w:rsidR="00CA09B8" w:rsidRDefault="00107018">
      <w:pPr>
        <w:pStyle w:val="11"/>
        <w:rPr>
          <w:rFonts w:asciiTheme="minorHAnsi" w:eastAsiaTheme="minorEastAsia" w:hAnsiTheme="minorHAnsi" w:cstheme="minorBidi"/>
          <w:b/>
          <w:noProof/>
          <w:szCs w:val="22"/>
        </w:rPr>
      </w:pPr>
      <w:hyperlink w:anchor="_Toc469563076" w:history="1">
        <w:r w:rsidR="00E762BF">
          <w:rPr>
            <w:rStyle w:val="a3"/>
            <w:rFonts w:hint="eastAsia"/>
            <w:b/>
            <w:noProof/>
          </w:rPr>
          <w:t>第二节</w:t>
        </w:r>
        <w:r w:rsidR="00E762BF">
          <w:rPr>
            <w:rFonts w:asciiTheme="minorHAnsi" w:eastAsiaTheme="minorEastAsia" w:hAnsiTheme="minorHAnsi" w:cstheme="minorBidi"/>
            <w:b/>
            <w:noProof/>
            <w:szCs w:val="22"/>
          </w:rPr>
          <w:tab/>
        </w:r>
        <w:r w:rsidR="00E762BF">
          <w:rPr>
            <w:rStyle w:val="a3"/>
            <w:rFonts w:hint="eastAsia"/>
            <w:b/>
            <w:noProof/>
          </w:rPr>
          <w:t>公司简介和主要财务指标</w:t>
        </w:r>
        <w:r w:rsidR="00E762BF">
          <w:rPr>
            <w:b/>
            <w:noProof/>
            <w:webHidden/>
          </w:rPr>
          <w:tab/>
        </w:r>
      </w:hyperlink>
      <w:r w:rsidR="00B15752">
        <w:rPr>
          <w:rFonts w:hint="eastAsia"/>
        </w:rPr>
        <w:t>5</w:t>
      </w:r>
    </w:p>
    <w:p w:rsidR="00CA09B8" w:rsidRDefault="00107018">
      <w:pPr>
        <w:pStyle w:val="11"/>
        <w:rPr>
          <w:rFonts w:asciiTheme="minorHAnsi" w:eastAsiaTheme="minorEastAsia" w:hAnsiTheme="minorHAnsi" w:cstheme="minorBidi"/>
          <w:b/>
          <w:noProof/>
          <w:szCs w:val="22"/>
        </w:rPr>
      </w:pPr>
      <w:hyperlink w:anchor="_Toc469563077" w:history="1">
        <w:r w:rsidR="00E762BF">
          <w:rPr>
            <w:rStyle w:val="a3"/>
            <w:rFonts w:hint="eastAsia"/>
            <w:b/>
            <w:noProof/>
          </w:rPr>
          <w:t>第三节</w:t>
        </w:r>
        <w:r w:rsidR="00E762BF">
          <w:rPr>
            <w:rFonts w:asciiTheme="minorHAnsi" w:eastAsiaTheme="minorEastAsia" w:hAnsiTheme="minorHAnsi" w:cstheme="minorBidi"/>
            <w:b/>
            <w:noProof/>
            <w:szCs w:val="22"/>
          </w:rPr>
          <w:tab/>
        </w:r>
        <w:r w:rsidR="00E762BF">
          <w:rPr>
            <w:rStyle w:val="a3"/>
            <w:rFonts w:hint="eastAsia"/>
            <w:b/>
            <w:noProof/>
          </w:rPr>
          <w:t>公司业务概要</w:t>
        </w:r>
        <w:r w:rsidR="00E762BF">
          <w:rPr>
            <w:b/>
            <w:noProof/>
            <w:webHidden/>
          </w:rPr>
          <w:tab/>
        </w:r>
      </w:hyperlink>
      <w:r w:rsidR="00B15752">
        <w:rPr>
          <w:rFonts w:hint="eastAsia"/>
        </w:rPr>
        <w:t>8</w:t>
      </w:r>
    </w:p>
    <w:p w:rsidR="00CA09B8" w:rsidRDefault="00107018">
      <w:pPr>
        <w:pStyle w:val="11"/>
        <w:rPr>
          <w:rFonts w:asciiTheme="minorHAnsi" w:eastAsiaTheme="minorEastAsia" w:hAnsiTheme="minorHAnsi" w:cstheme="minorBidi"/>
          <w:b/>
          <w:noProof/>
          <w:szCs w:val="22"/>
        </w:rPr>
      </w:pPr>
      <w:hyperlink w:anchor="_Toc469563078" w:history="1">
        <w:r w:rsidR="00E762BF">
          <w:rPr>
            <w:rStyle w:val="a3"/>
            <w:rFonts w:hint="eastAsia"/>
            <w:b/>
            <w:noProof/>
          </w:rPr>
          <w:t>第四节</w:t>
        </w:r>
        <w:r w:rsidR="00E762BF">
          <w:rPr>
            <w:rFonts w:asciiTheme="minorHAnsi" w:eastAsiaTheme="minorEastAsia" w:hAnsiTheme="minorHAnsi" w:cstheme="minorBidi"/>
            <w:b/>
            <w:noProof/>
            <w:szCs w:val="22"/>
          </w:rPr>
          <w:tab/>
        </w:r>
        <w:r w:rsidR="00E762BF">
          <w:rPr>
            <w:rStyle w:val="a3"/>
            <w:rFonts w:hint="eastAsia"/>
            <w:b/>
            <w:noProof/>
          </w:rPr>
          <w:t>经营情况讨论与分析</w:t>
        </w:r>
        <w:r w:rsidR="00E762BF">
          <w:rPr>
            <w:b/>
            <w:noProof/>
            <w:webHidden/>
          </w:rPr>
          <w:tab/>
        </w:r>
      </w:hyperlink>
      <w:r w:rsidR="00B15752">
        <w:rPr>
          <w:rFonts w:hint="eastAsia"/>
        </w:rPr>
        <w:t>9</w:t>
      </w:r>
    </w:p>
    <w:p w:rsidR="00CA09B8" w:rsidRDefault="00107018">
      <w:pPr>
        <w:pStyle w:val="11"/>
        <w:rPr>
          <w:rFonts w:asciiTheme="minorHAnsi" w:eastAsiaTheme="minorEastAsia" w:hAnsiTheme="minorHAnsi" w:cstheme="minorBidi"/>
          <w:b/>
          <w:noProof/>
          <w:szCs w:val="22"/>
        </w:rPr>
      </w:pPr>
      <w:hyperlink w:anchor="_Toc469563079" w:history="1">
        <w:r w:rsidR="00E762BF">
          <w:rPr>
            <w:rStyle w:val="a3"/>
            <w:rFonts w:hint="eastAsia"/>
            <w:b/>
            <w:noProof/>
          </w:rPr>
          <w:t>第五节</w:t>
        </w:r>
        <w:r w:rsidR="00E762BF">
          <w:rPr>
            <w:rFonts w:asciiTheme="minorHAnsi" w:eastAsiaTheme="minorEastAsia" w:hAnsiTheme="minorHAnsi" w:cstheme="minorBidi"/>
            <w:b/>
            <w:noProof/>
            <w:szCs w:val="22"/>
          </w:rPr>
          <w:tab/>
        </w:r>
        <w:r w:rsidR="00E762BF">
          <w:rPr>
            <w:rStyle w:val="a3"/>
            <w:rFonts w:hint="eastAsia"/>
            <w:b/>
            <w:noProof/>
          </w:rPr>
          <w:t>重要事项</w:t>
        </w:r>
        <w:r w:rsidR="00E762BF">
          <w:rPr>
            <w:b/>
            <w:noProof/>
            <w:webHidden/>
          </w:rPr>
          <w:tab/>
        </w:r>
      </w:hyperlink>
      <w:r w:rsidR="00B15752">
        <w:rPr>
          <w:rFonts w:hint="eastAsia"/>
        </w:rPr>
        <w:t>17</w:t>
      </w:r>
    </w:p>
    <w:p w:rsidR="00CA09B8" w:rsidRDefault="00107018">
      <w:pPr>
        <w:pStyle w:val="11"/>
        <w:rPr>
          <w:rFonts w:asciiTheme="minorHAnsi" w:eastAsiaTheme="minorEastAsia" w:hAnsiTheme="minorHAnsi" w:cstheme="minorBidi"/>
          <w:b/>
          <w:noProof/>
          <w:szCs w:val="22"/>
        </w:rPr>
      </w:pPr>
      <w:hyperlink w:anchor="_Toc469563080" w:history="1">
        <w:r w:rsidR="00E762BF">
          <w:rPr>
            <w:rStyle w:val="a3"/>
            <w:rFonts w:hint="eastAsia"/>
            <w:b/>
            <w:noProof/>
          </w:rPr>
          <w:t>第六节</w:t>
        </w:r>
        <w:r w:rsidR="00E762BF">
          <w:rPr>
            <w:rFonts w:asciiTheme="minorHAnsi" w:eastAsiaTheme="minorEastAsia" w:hAnsiTheme="minorHAnsi" w:cstheme="minorBidi"/>
            <w:b/>
            <w:noProof/>
            <w:szCs w:val="22"/>
          </w:rPr>
          <w:tab/>
        </w:r>
        <w:r w:rsidR="00E762BF">
          <w:rPr>
            <w:rStyle w:val="a3"/>
            <w:rFonts w:hint="eastAsia"/>
            <w:b/>
            <w:noProof/>
          </w:rPr>
          <w:t>普通股股份变动及股东情况</w:t>
        </w:r>
        <w:r w:rsidR="00E762BF">
          <w:rPr>
            <w:b/>
            <w:noProof/>
            <w:webHidden/>
          </w:rPr>
          <w:tab/>
        </w:r>
      </w:hyperlink>
      <w:r w:rsidR="00B15752">
        <w:rPr>
          <w:rFonts w:hint="eastAsia"/>
        </w:rPr>
        <w:t>2</w:t>
      </w:r>
      <w:r w:rsidR="003B48DA">
        <w:rPr>
          <w:rFonts w:hint="eastAsia"/>
        </w:rPr>
        <w:t>5</w:t>
      </w:r>
    </w:p>
    <w:p w:rsidR="00CA09B8" w:rsidRDefault="00107018">
      <w:pPr>
        <w:pStyle w:val="11"/>
        <w:rPr>
          <w:rFonts w:asciiTheme="minorHAnsi" w:eastAsiaTheme="minorEastAsia" w:hAnsiTheme="minorHAnsi" w:cstheme="minorBidi"/>
          <w:b/>
          <w:noProof/>
          <w:szCs w:val="22"/>
        </w:rPr>
      </w:pPr>
      <w:hyperlink w:anchor="_Toc469563081" w:history="1">
        <w:r w:rsidR="00E762BF">
          <w:rPr>
            <w:rStyle w:val="a3"/>
            <w:rFonts w:hint="eastAsia"/>
            <w:b/>
            <w:noProof/>
          </w:rPr>
          <w:t>第七节</w:t>
        </w:r>
        <w:r w:rsidR="00E762BF">
          <w:rPr>
            <w:rFonts w:asciiTheme="minorHAnsi" w:eastAsiaTheme="minorEastAsia" w:hAnsiTheme="minorHAnsi" w:cstheme="minorBidi"/>
            <w:b/>
            <w:noProof/>
            <w:szCs w:val="22"/>
          </w:rPr>
          <w:tab/>
        </w:r>
        <w:r w:rsidR="00E762BF">
          <w:rPr>
            <w:rStyle w:val="a3"/>
            <w:rFonts w:hint="eastAsia"/>
            <w:b/>
            <w:noProof/>
          </w:rPr>
          <w:t>优先股相关情况</w:t>
        </w:r>
        <w:r w:rsidR="00E762BF">
          <w:rPr>
            <w:b/>
            <w:noProof/>
            <w:webHidden/>
          </w:rPr>
          <w:tab/>
        </w:r>
      </w:hyperlink>
      <w:r w:rsidR="00B15752">
        <w:rPr>
          <w:rFonts w:hint="eastAsia"/>
        </w:rPr>
        <w:t>2</w:t>
      </w:r>
      <w:r w:rsidR="003B48DA">
        <w:rPr>
          <w:rFonts w:hint="eastAsia"/>
        </w:rPr>
        <w:t>9</w:t>
      </w:r>
    </w:p>
    <w:p w:rsidR="00CA09B8" w:rsidRDefault="00107018">
      <w:pPr>
        <w:pStyle w:val="11"/>
        <w:rPr>
          <w:rFonts w:asciiTheme="minorHAnsi" w:eastAsiaTheme="minorEastAsia" w:hAnsiTheme="minorHAnsi" w:cstheme="minorBidi"/>
          <w:b/>
          <w:noProof/>
          <w:szCs w:val="22"/>
        </w:rPr>
      </w:pPr>
      <w:hyperlink w:anchor="_Toc469563082" w:history="1">
        <w:r w:rsidR="00E762BF">
          <w:rPr>
            <w:rStyle w:val="a3"/>
            <w:rFonts w:hint="eastAsia"/>
            <w:b/>
            <w:noProof/>
          </w:rPr>
          <w:t>第八节</w:t>
        </w:r>
        <w:r w:rsidR="00E762BF">
          <w:rPr>
            <w:rFonts w:asciiTheme="minorHAnsi" w:eastAsiaTheme="minorEastAsia" w:hAnsiTheme="minorHAnsi" w:cstheme="minorBidi"/>
            <w:b/>
            <w:noProof/>
            <w:szCs w:val="22"/>
          </w:rPr>
          <w:tab/>
        </w:r>
        <w:r w:rsidR="00E762BF">
          <w:rPr>
            <w:rStyle w:val="a3"/>
            <w:rFonts w:hint="eastAsia"/>
            <w:b/>
            <w:noProof/>
          </w:rPr>
          <w:t>董事、监事、高级管理人员和员工情况</w:t>
        </w:r>
        <w:r w:rsidR="00E762BF">
          <w:rPr>
            <w:b/>
            <w:noProof/>
            <w:webHidden/>
          </w:rPr>
          <w:tab/>
        </w:r>
      </w:hyperlink>
      <w:r w:rsidR="003B48DA">
        <w:rPr>
          <w:rFonts w:hint="eastAsia"/>
        </w:rPr>
        <w:t>30</w:t>
      </w:r>
    </w:p>
    <w:p w:rsidR="00CA09B8" w:rsidRDefault="00107018">
      <w:pPr>
        <w:pStyle w:val="11"/>
        <w:rPr>
          <w:rFonts w:asciiTheme="minorHAnsi" w:eastAsiaTheme="minorEastAsia" w:hAnsiTheme="minorHAnsi" w:cstheme="minorBidi"/>
          <w:b/>
          <w:noProof/>
          <w:szCs w:val="22"/>
        </w:rPr>
      </w:pPr>
      <w:hyperlink w:anchor="_Toc469563083" w:history="1">
        <w:r w:rsidR="00E762BF">
          <w:rPr>
            <w:rStyle w:val="a3"/>
            <w:rFonts w:hint="eastAsia"/>
            <w:b/>
            <w:noProof/>
          </w:rPr>
          <w:t>第九节</w:t>
        </w:r>
        <w:r w:rsidR="00E762BF">
          <w:rPr>
            <w:rFonts w:asciiTheme="minorHAnsi" w:eastAsiaTheme="minorEastAsia" w:hAnsiTheme="minorHAnsi" w:cstheme="minorBidi"/>
            <w:b/>
            <w:noProof/>
            <w:szCs w:val="22"/>
          </w:rPr>
          <w:tab/>
        </w:r>
        <w:r w:rsidR="00E762BF">
          <w:rPr>
            <w:rStyle w:val="a3"/>
            <w:rFonts w:hint="eastAsia"/>
            <w:b/>
            <w:noProof/>
          </w:rPr>
          <w:t>公司治理</w:t>
        </w:r>
        <w:r w:rsidR="00E762BF">
          <w:rPr>
            <w:b/>
            <w:noProof/>
            <w:webHidden/>
          </w:rPr>
          <w:tab/>
        </w:r>
      </w:hyperlink>
      <w:r w:rsidR="00B15752">
        <w:rPr>
          <w:rFonts w:hint="eastAsia"/>
        </w:rPr>
        <w:t>3</w:t>
      </w:r>
      <w:r w:rsidR="003B48DA">
        <w:rPr>
          <w:rFonts w:hint="eastAsia"/>
        </w:rPr>
        <w:t>6</w:t>
      </w:r>
    </w:p>
    <w:p w:rsidR="00CA09B8" w:rsidRDefault="00107018">
      <w:pPr>
        <w:pStyle w:val="11"/>
        <w:rPr>
          <w:rFonts w:asciiTheme="minorHAnsi" w:eastAsiaTheme="minorEastAsia" w:hAnsiTheme="minorHAnsi" w:cstheme="minorBidi"/>
          <w:b/>
          <w:noProof/>
          <w:szCs w:val="22"/>
        </w:rPr>
      </w:pPr>
      <w:hyperlink w:anchor="_Toc469563084" w:history="1">
        <w:r w:rsidR="00E762BF">
          <w:rPr>
            <w:rStyle w:val="a3"/>
            <w:rFonts w:hint="eastAsia"/>
            <w:b/>
            <w:noProof/>
          </w:rPr>
          <w:t>第十节</w:t>
        </w:r>
        <w:r w:rsidR="00E762BF">
          <w:rPr>
            <w:rFonts w:asciiTheme="minorHAnsi" w:eastAsiaTheme="minorEastAsia" w:hAnsiTheme="minorHAnsi" w:cstheme="minorBidi"/>
            <w:b/>
            <w:noProof/>
            <w:szCs w:val="22"/>
          </w:rPr>
          <w:tab/>
        </w:r>
        <w:r w:rsidR="00E762BF">
          <w:rPr>
            <w:rStyle w:val="a3"/>
            <w:rFonts w:hint="eastAsia"/>
            <w:b/>
            <w:noProof/>
          </w:rPr>
          <w:t>公司债券相关情况</w:t>
        </w:r>
        <w:r w:rsidR="00E762BF">
          <w:rPr>
            <w:b/>
            <w:noProof/>
            <w:webHidden/>
          </w:rPr>
          <w:tab/>
        </w:r>
      </w:hyperlink>
      <w:r w:rsidR="00B15752">
        <w:rPr>
          <w:rFonts w:hint="eastAsia"/>
        </w:rPr>
        <w:t>3</w:t>
      </w:r>
      <w:r w:rsidR="003B48DA">
        <w:rPr>
          <w:rFonts w:hint="eastAsia"/>
        </w:rPr>
        <w:t>8</w:t>
      </w:r>
    </w:p>
    <w:p w:rsidR="00CA09B8" w:rsidRDefault="00107018">
      <w:pPr>
        <w:pStyle w:val="11"/>
        <w:rPr>
          <w:rFonts w:asciiTheme="minorHAnsi" w:eastAsiaTheme="minorEastAsia" w:hAnsiTheme="minorHAnsi" w:cstheme="minorBidi"/>
          <w:b/>
          <w:noProof/>
          <w:szCs w:val="22"/>
        </w:rPr>
      </w:pPr>
      <w:hyperlink w:anchor="_Toc469563085" w:history="1">
        <w:r w:rsidR="00E762BF">
          <w:rPr>
            <w:rStyle w:val="a3"/>
            <w:rFonts w:ascii="宋体" w:hAnsi="宋体" w:hint="eastAsia"/>
            <w:b/>
            <w:noProof/>
          </w:rPr>
          <w:t>第十一节</w:t>
        </w:r>
        <w:r w:rsidR="00E762BF">
          <w:rPr>
            <w:rFonts w:asciiTheme="minorHAnsi" w:eastAsiaTheme="minorEastAsia" w:hAnsiTheme="minorHAnsi" w:cstheme="minorBidi"/>
            <w:b/>
            <w:noProof/>
            <w:szCs w:val="22"/>
          </w:rPr>
          <w:tab/>
        </w:r>
        <w:r w:rsidR="00E762BF">
          <w:rPr>
            <w:rStyle w:val="a3"/>
            <w:rFonts w:ascii="宋体" w:hAnsi="宋体" w:hint="eastAsia"/>
            <w:b/>
            <w:noProof/>
          </w:rPr>
          <w:t>财务报告</w:t>
        </w:r>
        <w:r w:rsidR="00E762BF">
          <w:rPr>
            <w:b/>
            <w:noProof/>
            <w:webHidden/>
          </w:rPr>
          <w:tab/>
        </w:r>
      </w:hyperlink>
      <w:r w:rsidR="00B15752">
        <w:rPr>
          <w:rFonts w:hint="eastAsia"/>
        </w:rPr>
        <w:t>3</w:t>
      </w:r>
      <w:r w:rsidR="003B48DA">
        <w:rPr>
          <w:rFonts w:hint="eastAsia"/>
        </w:rPr>
        <w:t>9</w:t>
      </w:r>
    </w:p>
    <w:p w:rsidR="00CA09B8" w:rsidRDefault="00107018">
      <w:pPr>
        <w:pStyle w:val="11"/>
        <w:rPr>
          <w:rFonts w:asciiTheme="minorHAnsi" w:eastAsiaTheme="minorEastAsia" w:hAnsiTheme="minorHAnsi" w:cstheme="minorBidi"/>
          <w:noProof/>
          <w:szCs w:val="22"/>
        </w:rPr>
      </w:pPr>
      <w:hyperlink w:anchor="_Toc469563086" w:history="1">
        <w:r w:rsidR="00E762BF">
          <w:rPr>
            <w:rStyle w:val="a3"/>
            <w:rFonts w:ascii="宋体" w:hAnsi="宋体" w:hint="eastAsia"/>
            <w:b/>
            <w:noProof/>
          </w:rPr>
          <w:t>第十二节</w:t>
        </w:r>
        <w:r w:rsidR="00E762BF">
          <w:rPr>
            <w:rFonts w:asciiTheme="minorHAnsi" w:eastAsiaTheme="minorEastAsia" w:hAnsiTheme="minorHAnsi" w:cstheme="minorBidi"/>
            <w:b/>
            <w:noProof/>
            <w:szCs w:val="22"/>
          </w:rPr>
          <w:tab/>
        </w:r>
        <w:r w:rsidR="00E762BF">
          <w:rPr>
            <w:rStyle w:val="a3"/>
            <w:rFonts w:ascii="宋体" w:hAnsi="宋体" w:hint="eastAsia"/>
            <w:b/>
            <w:noProof/>
          </w:rPr>
          <w:t>备查文件目录</w:t>
        </w:r>
        <w:r w:rsidR="00E762BF">
          <w:rPr>
            <w:b/>
            <w:noProof/>
            <w:webHidden/>
          </w:rPr>
          <w:tab/>
        </w:r>
      </w:hyperlink>
      <w:r w:rsidR="00B15752">
        <w:rPr>
          <w:rFonts w:hint="eastAsia"/>
        </w:rPr>
        <w:t>13</w:t>
      </w:r>
      <w:r w:rsidR="00F97862">
        <w:rPr>
          <w:rFonts w:hint="eastAsia"/>
        </w:rPr>
        <w:t>7</w:t>
      </w:r>
    </w:p>
    <w:p w:rsidR="00CA09B8" w:rsidRDefault="00107018">
      <w:pPr>
        <w:pStyle w:val="afd"/>
        <w:sectPr w:rsidR="00CA09B8" w:rsidSect="005B5D50">
          <w:pgSz w:w="11906" w:h="16838"/>
          <w:pgMar w:top="1525" w:right="1276" w:bottom="1440" w:left="1797" w:header="855" w:footer="992" w:gutter="0"/>
          <w:cols w:space="425"/>
          <w:docGrid w:type="lines" w:linePitch="312"/>
        </w:sectPr>
      </w:pPr>
      <w:r>
        <w:fldChar w:fldCharType="end"/>
      </w:r>
    </w:p>
    <w:p w:rsidR="00CA09B8" w:rsidRDefault="00E762BF" w:rsidP="005053F8">
      <w:pPr>
        <w:pStyle w:val="10"/>
        <w:numPr>
          <w:ilvl w:val="0"/>
          <w:numId w:val="2"/>
        </w:numPr>
      </w:pPr>
      <w:bookmarkStart w:id="2" w:name="_Toc407111354"/>
      <w:bookmarkStart w:id="3" w:name="_Toc436392761"/>
      <w:bookmarkStart w:id="4" w:name="_Toc437440708"/>
      <w:bookmarkStart w:id="5" w:name="_Toc469563075"/>
      <w:r>
        <w:rPr>
          <w:rFonts w:hint="eastAsia"/>
        </w:rPr>
        <w:lastRenderedPageBreak/>
        <w:t>释义</w:t>
      </w:r>
      <w:bookmarkEnd w:id="2"/>
      <w:bookmarkEnd w:id="3"/>
      <w:bookmarkEnd w:id="4"/>
      <w:bookmarkEnd w:id="5"/>
    </w:p>
    <w:sdt>
      <w:sdtPr>
        <w:rPr>
          <w:rFonts w:ascii="Calibri" w:eastAsiaTheme="minorEastAsia" w:hAnsi="Calibri" w:cs="宋体"/>
          <w:b w:val="0"/>
          <w:bCs w:val="0"/>
          <w:kern w:val="0"/>
          <w:sz w:val="24"/>
          <w:szCs w:val="22"/>
        </w:rPr>
        <w:alias w:val="模块:释义"/>
        <w:tag w:val="_SEC_e0ada4191e1e474fa6a3f5096e480871"/>
        <w:id w:val="626103"/>
        <w:lock w:val="sdtLocked"/>
        <w:placeholder>
          <w:docPart w:val="GBC22222222222222222222222222222"/>
        </w:placeholder>
      </w:sdtPr>
      <w:sdtEndPr>
        <w:rPr>
          <w:rFonts w:ascii="宋体" w:hAnsi="宋体"/>
          <w:sz w:val="21"/>
          <w:szCs w:val="24"/>
        </w:rPr>
      </w:sdtEndPr>
      <w:sdtContent>
        <w:p w:rsidR="00CA09B8" w:rsidRDefault="00E762BF" w:rsidP="005053F8">
          <w:pPr>
            <w:pStyle w:val="2"/>
            <w:numPr>
              <w:ilvl w:val="0"/>
              <w:numId w:val="11"/>
            </w:numPr>
            <w:tabs>
              <w:tab w:val="left" w:pos="588"/>
            </w:tabs>
            <w:ind w:hangingChars="175"/>
          </w:pPr>
          <w:r>
            <w:t>释义</w:t>
          </w:r>
        </w:p>
        <w:p w:rsidR="00E762BF" w:rsidRDefault="00E762BF" w:rsidP="00211489">
          <w:pPr>
            <w:pStyle w:val="afd"/>
            <w:spacing w:line="300" w:lineRule="auto"/>
            <w:rPr>
              <w:szCs w:val="21"/>
            </w:rPr>
          </w:pPr>
          <w:r>
            <w:rPr>
              <w:szCs w:val="21"/>
            </w:rPr>
            <w:t>在本报告书中，除非文义另有所指，下列词语具有如下含义：</w:t>
          </w:r>
        </w:p>
        <w:tbl>
          <w:tblPr>
            <w:tblStyle w:val="a6"/>
            <w:tblW w:w="0" w:type="auto"/>
            <w:tblLook w:val="04A0"/>
          </w:tblPr>
          <w:tblGrid>
            <w:gridCol w:w="2660"/>
            <w:gridCol w:w="1134"/>
            <w:gridCol w:w="5254"/>
          </w:tblGrid>
          <w:tr w:rsidR="006A6721" w:rsidTr="00514DA8">
            <w:sdt>
              <w:sdtPr>
                <w:tag w:val="_PLD_bf37a984a1d34209a94aac58652eb6b9"/>
                <w:id w:val="2661538"/>
                <w:lock w:val="sdtLocked"/>
              </w:sdtPr>
              <w:sdtContent>
                <w:tc>
                  <w:tcPr>
                    <w:tcW w:w="9048" w:type="dxa"/>
                    <w:gridSpan w:val="3"/>
                  </w:tcPr>
                  <w:p w:rsidR="006A6721" w:rsidRDefault="006A6721" w:rsidP="00514DA8">
                    <w:pPr>
                      <w:spacing w:line="300" w:lineRule="auto"/>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2661540"/>
              <w:lock w:val="sdtLocked"/>
            </w:sdtPr>
            <w:sdtContent>
              <w:tr w:rsidR="006A6721" w:rsidTr="00514DA8">
                <w:tc>
                  <w:tcPr>
                    <w:tcW w:w="2660" w:type="dxa"/>
                  </w:tcPr>
                  <w:p w:rsidR="006A6721" w:rsidRDefault="006A6721" w:rsidP="00514DA8">
                    <w:pPr>
                      <w:spacing w:line="300" w:lineRule="auto"/>
                      <w:rPr>
                        <w:szCs w:val="21"/>
                      </w:rPr>
                    </w:pPr>
                    <w:r>
                      <w:t>公司、本公司、铜峰电子</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39"/>
                    <w:lock w:val="sdtLocked"/>
                  </w:sdtPr>
                  <w:sdtContent>
                    <w:tc>
                      <w:tcPr>
                        <w:tcW w:w="5254" w:type="dxa"/>
                      </w:tcPr>
                      <w:p w:rsidR="006A6721" w:rsidRDefault="006A6721" w:rsidP="00514DA8">
                        <w:pPr>
                          <w:spacing w:line="300" w:lineRule="auto"/>
                          <w:rPr>
                            <w:szCs w:val="21"/>
                          </w:rPr>
                        </w:pPr>
                        <w:r>
                          <w:rPr>
                            <w:rFonts w:hint="eastAsia"/>
                            <w:szCs w:val="21"/>
                          </w:rPr>
                          <w:t>安徽铜峰电子股份有限公司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2661542"/>
              <w:lock w:val="sdtLocked"/>
            </w:sdtPr>
            <w:sdtContent>
              <w:tr w:rsidR="006A6721" w:rsidTr="00514DA8">
                <w:tc>
                  <w:tcPr>
                    <w:tcW w:w="2660" w:type="dxa"/>
                  </w:tcPr>
                  <w:p w:rsidR="006A6721" w:rsidRDefault="006A6721" w:rsidP="00514DA8">
                    <w:pPr>
                      <w:spacing w:line="300" w:lineRule="auto"/>
                      <w:rPr>
                        <w:szCs w:val="21"/>
                      </w:rPr>
                    </w:pPr>
                    <w:r>
                      <w:t>铜峰集团</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41"/>
                    <w:lock w:val="sdtLocked"/>
                  </w:sdtPr>
                  <w:sdtContent>
                    <w:tc>
                      <w:tcPr>
                        <w:tcW w:w="5254" w:type="dxa"/>
                      </w:tcPr>
                      <w:p w:rsidR="006A6721" w:rsidRDefault="006A6721" w:rsidP="00514DA8">
                        <w:pPr>
                          <w:spacing w:line="300" w:lineRule="auto"/>
                          <w:rPr>
                            <w:szCs w:val="21"/>
                          </w:rPr>
                        </w:pPr>
                        <w:r>
                          <w:rPr>
                            <w:rFonts w:hint="eastAsia"/>
                            <w:szCs w:val="21"/>
                          </w:rPr>
                          <w:t>安徽铜峰电子集团有限公司，为本公司控股股东</w:t>
                        </w:r>
                      </w:p>
                    </w:tc>
                  </w:sdtContent>
                </w:sdt>
              </w:tr>
            </w:sdtContent>
          </w:sdt>
          <w:sdt>
            <w:sdtPr>
              <w:rPr>
                <w:rFonts w:ascii="Calibri" w:eastAsiaTheme="minorEastAsia" w:hAnsi="Calibri" w:cstheme="minorBidi" w:hint="eastAsia"/>
                <w:kern w:val="2"/>
                <w:szCs w:val="21"/>
              </w:rPr>
              <w:alias w:val="释义"/>
              <w:tag w:val="_TUP_44bf5f5b8d4e40a1afa2f3a4be6551b6"/>
              <w:id w:val="2661544"/>
              <w:lock w:val="sdtLocked"/>
            </w:sdtPr>
            <w:sdtContent>
              <w:tr w:rsidR="006A6721" w:rsidTr="00514DA8">
                <w:tc>
                  <w:tcPr>
                    <w:tcW w:w="2660" w:type="dxa"/>
                  </w:tcPr>
                  <w:p w:rsidR="006A6721" w:rsidRDefault="006A6721" w:rsidP="00514DA8">
                    <w:pPr>
                      <w:spacing w:line="300" w:lineRule="auto"/>
                      <w:rPr>
                        <w:szCs w:val="21"/>
                      </w:rPr>
                    </w:pPr>
                    <w:r>
                      <w:t>铁牛集团</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43"/>
                    <w:lock w:val="sdtLocked"/>
                  </w:sdtPr>
                  <w:sdtContent>
                    <w:tc>
                      <w:tcPr>
                        <w:tcW w:w="5254" w:type="dxa"/>
                      </w:tcPr>
                      <w:p w:rsidR="006A6721" w:rsidRDefault="006A6721" w:rsidP="00514DA8">
                        <w:pPr>
                          <w:spacing w:line="300" w:lineRule="auto"/>
                          <w:rPr>
                            <w:szCs w:val="21"/>
                          </w:rPr>
                        </w:pPr>
                        <w:r>
                          <w:rPr>
                            <w:rFonts w:hint="eastAsia"/>
                            <w:szCs w:val="21"/>
                          </w:rPr>
                          <w:t>铁牛集团有限公司，持有铜峰集团100%股权</w:t>
                        </w:r>
                      </w:p>
                    </w:tc>
                  </w:sdtContent>
                </w:sdt>
              </w:tr>
            </w:sdtContent>
          </w:sdt>
          <w:sdt>
            <w:sdtPr>
              <w:rPr>
                <w:rFonts w:ascii="Calibri" w:eastAsiaTheme="minorEastAsia" w:hAnsi="Calibri" w:cstheme="minorBidi" w:hint="eastAsia"/>
                <w:kern w:val="2"/>
                <w:szCs w:val="21"/>
              </w:rPr>
              <w:alias w:val="释义"/>
              <w:tag w:val="_TUP_44bf5f5b8d4e40a1afa2f3a4be6551b6"/>
              <w:id w:val="2661546"/>
              <w:lock w:val="sdtLocked"/>
            </w:sdtPr>
            <w:sdtContent>
              <w:tr w:rsidR="006A6721" w:rsidTr="00514DA8">
                <w:tc>
                  <w:tcPr>
                    <w:tcW w:w="2660" w:type="dxa"/>
                  </w:tcPr>
                  <w:p w:rsidR="006A6721" w:rsidRDefault="006A6721" w:rsidP="00514DA8">
                    <w:pPr>
                      <w:spacing w:line="300" w:lineRule="auto"/>
                      <w:rPr>
                        <w:szCs w:val="21"/>
                      </w:rPr>
                    </w:pPr>
                    <w:r>
                      <w:t>铜峰电容器</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45"/>
                    <w:lock w:val="sdtLocked"/>
                  </w:sdtPr>
                  <w:sdtContent>
                    <w:tc>
                      <w:tcPr>
                        <w:tcW w:w="5254" w:type="dxa"/>
                      </w:tcPr>
                      <w:p w:rsidR="006A6721" w:rsidRDefault="006A6721" w:rsidP="00514DA8">
                        <w:pPr>
                          <w:spacing w:line="300" w:lineRule="auto"/>
                          <w:rPr>
                            <w:szCs w:val="21"/>
                          </w:rPr>
                        </w:pPr>
                        <w:r>
                          <w:rPr>
                            <w:rFonts w:hint="eastAsia"/>
                            <w:szCs w:val="21"/>
                          </w:rPr>
                          <w:t>铜陵市铜峰电容器有限责任公司，为本公司控股子公司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48"/>
              <w:lock w:val="sdtLocked"/>
            </w:sdtPr>
            <w:sdtContent>
              <w:tr w:rsidR="006A6721" w:rsidTr="00514DA8">
                <w:tc>
                  <w:tcPr>
                    <w:tcW w:w="2660" w:type="dxa"/>
                  </w:tcPr>
                  <w:p w:rsidR="006A6721" w:rsidRDefault="006A6721" w:rsidP="00514DA8">
                    <w:pPr>
                      <w:spacing w:line="300" w:lineRule="auto"/>
                      <w:rPr>
                        <w:szCs w:val="21"/>
                      </w:rPr>
                    </w:pPr>
                    <w:proofErr w:type="gramStart"/>
                    <w:r>
                      <w:t>铜爱电子</w:t>
                    </w:r>
                    <w:proofErr w:type="gramEnd"/>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47"/>
                    <w:lock w:val="sdtLocked"/>
                  </w:sdtPr>
                  <w:sdtContent>
                    <w:tc>
                      <w:tcPr>
                        <w:tcW w:w="5254" w:type="dxa"/>
                      </w:tcPr>
                      <w:p w:rsidR="006A6721" w:rsidRDefault="006A6721" w:rsidP="00514DA8">
                        <w:pPr>
                          <w:spacing w:line="300" w:lineRule="auto"/>
                          <w:rPr>
                            <w:szCs w:val="21"/>
                          </w:rPr>
                        </w:pPr>
                        <w:r>
                          <w:rPr>
                            <w:rFonts w:hint="eastAsia"/>
                            <w:szCs w:val="21"/>
                          </w:rPr>
                          <w:t>安徽铜爱电子材料有限公司，为本公司控股子公司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50"/>
              <w:lock w:val="sdtLocked"/>
            </w:sdtPr>
            <w:sdtContent>
              <w:tr w:rsidR="006A6721" w:rsidTr="00514DA8">
                <w:tc>
                  <w:tcPr>
                    <w:tcW w:w="2660" w:type="dxa"/>
                  </w:tcPr>
                  <w:p w:rsidR="006A6721" w:rsidRDefault="006A6721" w:rsidP="00514DA8">
                    <w:pPr>
                      <w:spacing w:line="300" w:lineRule="auto"/>
                      <w:rPr>
                        <w:szCs w:val="21"/>
                      </w:rPr>
                    </w:pPr>
                    <w:r>
                      <w:t>三科电子</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49"/>
                    <w:lock w:val="sdtLocked"/>
                  </w:sdtPr>
                  <w:sdtContent>
                    <w:tc>
                      <w:tcPr>
                        <w:tcW w:w="5254" w:type="dxa"/>
                      </w:tcPr>
                      <w:p w:rsidR="006A6721" w:rsidRDefault="006A6721" w:rsidP="00514DA8">
                        <w:pPr>
                          <w:spacing w:line="300" w:lineRule="auto"/>
                          <w:rPr>
                            <w:szCs w:val="21"/>
                          </w:rPr>
                        </w:pPr>
                        <w:r>
                          <w:rPr>
                            <w:rFonts w:hint="eastAsia"/>
                            <w:szCs w:val="21"/>
                          </w:rPr>
                          <w:t>铜陵市三科电子有限责任公司，为本公司控股子公司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52"/>
              <w:lock w:val="sdtLocked"/>
            </w:sdtPr>
            <w:sdtContent>
              <w:tr w:rsidR="006A6721" w:rsidTr="00514DA8">
                <w:tc>
                  <w:tcPr>
                    <w:tcW w:w="2660" w:type="dxa"/>
                  </w:tcPr>
                  <w:p w:rsidR="006A6721" w:rsidRDefault="006A6721" w:rsidP="00514DA8">
                    <w:pPr>
                      <w:spacing w:line="300" w:lineRule="auto"/>
                      <w:rPr>
                        <w:szCs w:val="21"/>
                      </w:rPr>
                    </w:pPr>
                    <w:r>
                      <w:t>峰华电子</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51"/>
                    <w:lock w:val="sdtLocked"/>
                  </w:sdtPr>
                  <w:sdtContent>
                    <w:tc>
                      <w:tcPr>
                        <w:tcW w:w="5254" w:type="dxa"/>
                      </w:tcPr>
                      <w:p w:rsidR="006A6721" w:rsidRDefault="006A6721" w:rsidP="00514DA8">
                        <w:pPr>
                          <w:spacing w:line="300" w:lineRule="auto"/>
                          <w:rPr>
                            <w:szCs w:val="21"/>
                          </w:rPr>
                        </w:pPr>
                        <w:r>
                          <w:rPr>
                            <w:rFonts w:hint="eastAsia"/>
                            <w:szCs w:val="21"/>
                          </w:rPr>
                          <w:t>铜陵市峰华电子有限公司，为本公司控股子公司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54"/>
              <w:lock w:val="sdtLocked"/>
            </w:sdtPr>
            <w:sdtContent>
              <w:tr w:rsidR="006A6721" w:rsidTr="00514DA8">
                <w:tc>
                  <w:tcPr>
                    <w:tcW w:w="2660" w:type="dxa"/>
                  </w:tcPr>
                  <w:p w:rsidR="006A6721" w:rsidRDefault="006A6721" w:rsidP="00514DA8">
                    <w:pPr>
                      <w:spacing w:line="300" w:lineRule="auto"/>
                      <w:rPr>
                        <w:szCs w:val="21"/>
                      </w:rPr>
                    </w:pPr>
                    <w:r>
                      <w:t>温州铜峰</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53"/>
                    <w:lock w:val="sdtLocked"/>
                  </w:sdtPr>
                  <w:sdtContent>
                    <w:tc>
                      <w:tcPr>
                        <w:tcW w:w="5254" w:type="dxa"/>
                      </w:tcPr>
                      <w:p w:rsidR="006A6721" w:rsidRDefault="006A6721" w:rsidP="00514DA8">
                        <w:pPr>
                          <w:spacing w:line="300" w:lineRule="auto"/>
                          <w:rPr>
                            <w:szCs w:val="21"/>
                          </w:rPr>
                        </w:pPr>
                        <w:r>
                          <w:rPr>
                            <w:rFonts w:hint="eastAsia"/>
                            <w:szCs w:val="21"/>
                          </w:rPr>
                          <w:t>温州铜峰电子材料有限公司，为本公司全资子公司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56"/>
              <w:lock w:val="sdtLocked"/>
            </w:sdtPr>
            <w:sdtContent>
              <w:tr w:rsidR="006A6721" w:rsidTr="00514DA8">
                <w:tc>
                  <w:tcPr>
                    <w:tcW w:w="2660" w:type="dxa"/>
                  </w:tcPr>
                  <w:p w:rsidR="006A6721" w:rsidRDefault="006A6721" w:rsidP="00514DA8">
                    <w:pPr>
                      <w:spacing w:line="300" w:lineRule="auto"/>
                      <w:rPr>
                        <w:szCs w:val="21"/>
                      </w:rPr>
                    </w:pPr>
                    <w:r>
                      <w:t>世贸进出口</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55"/>
                    <w:lock w:val="sdtLocked"/>
                  </w:sdtPr>
                  <w:sdtContent>
                    <w:tc>
                      <w:tcPr>
                        <w:tcW w:w="5254" w:type="dxa"/>
                      </w:tcPr>
                      <w:p w:rsidR="006A6721" w:rsidRDefault="006A6721" w:rsidP="00514DA8">
                        <w:pPr>
                          <w:spacing w:line="300" w:lineRule="auto"/>
                          <w:rPr>
                            <w:szCs w:val="21"/>
                          </w:rPr>
                        </w:pPr>
                        <w:r>
                          <w:rPr>
                            <w:rFonts w:hint="eastAsia"/>
                            <w:szCs w:val="21"/>
                          </w:rPr>
                          <w:t>安徽铜峰世贸进出口有限公司，为本公司全资子公司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58"/>
              <w:lock w:val="sdtLocked"/>
            </w:sdtPr>
            <w:sdtContent>
              <w:tr w:rsidR="006A6721" w:rsidTr="00514DA8">
                <w:tc>
                  <w:tcPr>
                    <w:tcW w:w="2660" w:type="dxa"/>
                  </w:tcPr>
                  <w:p w:rsidR="006A6721" w:rsidRDefault="006A6721" w:rsidP="00514DA8">
                    <w:pPr>
                      <w:spacing w:line="300" w:lineRule="auto"/>
                      <w:rPr>
                        <w:szCs w:val="21"/>
                      </w:rPr>
                    </w:pPr>
                    <w:proofErr w:type="gramStart"/>
                    <w:r>
                      <w:t>合汇金源</w:t>
                    </w:r>
                    <w:proofErr w:type="gramEnd"/>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57"/>
                    <w:lock w:val="sdtLocked"/>
                  </w:sdtPr>
                  <w:sdtContent>
                    <w:tc>
                      <w:tcPr>
                        <w:tcW w:w="5254" w:type="dxa"/>
                      </w:tcPr>
                      <w:p w:rsidR="006A6721" w:rsidRDefault="006A6721" w:rsidP="00514DA8">
                        <w:pPr>
                          <w:spacing w:line="300" w:lineRule="auto"/>
                          <w:rPr>
                            <w:szCs w:val="21"/>
                          </w:rPr>
                        </w:pPr>
                        <w:r>
                          <w:rPr>
                            <w:rFonts w:hint="eastAsia"/>
                            <w:szCs w:val="21"/>
                          </w:rPr>
                          <w:t>安徽合汇金源科技有限公司，为本公司全资子公司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60"/>
              <w:lock w:val="sdtLocked"/>
            </w:sdtPr>
            <w:sdtContent>
              <w:tr w:rsidR="006A6721" w:rsidTr="00514DA8">
                <w:tc>
                  <w:tcPr>
                    <w:tcW w:w="2660" w:type="dxa"/>
                  </w:tcPr>
                  <w:p w:rsidR="006A6721" w:rsidRDefault="006A6721" w:rsidP="00514DA8">
                    <w:pPr>
                      <w:spacing w:line="300" w:lineRule="auto"/>
                      <w:rPr>
                        <w:szCs w:val="21"/>
                      </w:rPr>
                    </w:pPr>
                    <w:r>
                      <w:t>铜峰光电</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59"/>
                    <w:lock w:val="sdtLocked"/>
                  </w:sdtPr>
                  <w:sdtContent>
                    <w:tc>
                      <w:tcPr>
                        <w:tcW w:w="5254" w:type="dxa"/>
                      </w:tcPr>
                      <w:p w:rsidR="006A6721" w:rsidRDefault="006A6721" w:rsidP="00514DA8">
                        <w:pPr>
                          <w:spacing w:line="300" w:lineRule="auto"/>
                          <w:rPr>
                            <w:szCs w:val="21"/>
                          </w:rPr>
                        </w:pPr>
                        <w:r>
                          <w:rPr>
                            <w:rFonts w:hint="eastAsia"/>
                            <w:szCs w:val="21"/>
                          </w:rPr>
                          <w:t>铜陵市铜峰光电科技有限公司，为本公司全资子公司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64"/>
              <w:lock w:val="sdtLocked"/>
            </w:sdtPr>
            <w:sdtContent>
              <w:tr w:rsidR="006A6721" w:rsidTr="00514DA8">
                <w:tc>
                  <w:tcPr>
                    <w:tcW w:w="2660" w:type="dxa"/>
                  </w:tcPr>
                  <w:p w:rsidR="006A6721" w:rsidRDefault="006A6721" w:rsidP="00514DA8">
                    <w:pPr>
                      <w:spacing w:line="300" w:lineRule="auto"/>
                      <w:rPr>
                        <w:szCs w:val="21"/>
                      </w:rPr>
                    </w:pPr>
                    <w:r>
                      <w:rPr>
                        <w:rFonts w:ascii="Calibri" w:eastAsiaTheme="minorEastAsia" w:hAnsi="Calibri" w:cstheme="minorBidi" w:hint="eastAsia"/>
                        <w:kern w:val="2"/>
                        <w:szCs w:val="21"/>
                      </w:rPr>
                      <w:t>铜峰精密</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63"/>
                    <w:lock w:val="sdtLocked"/>
                  </w:sdtPr>
                  <w:sdtContent>
                    <w:tc>
                      <w:tcPr>
                        <w:tcW w:w="5254" w:type="dxa"/>
                      </w:tcPr>
                      <w:p w:rsidR="006A6721" w:rsidRDefault="006A6721" w:rsidP="006A6721">
                        <w:pPr>
                          <w:spacing w:line="300" w:lineRule="auto"/>
                          <w:rPr>
                            <w:szCs w:val="21"/>
                          </w:rPr>
                        </w:pPr>
                        <w:r w:rsidRPr="00481593">
                          <w:rPr>
                            <w:rFonts w:hint="eastAsia"/>
                            <w:szCs w:val="21"/>
                          </w:rPr>
                          <w:t>铜陵铜峰精密科技有限公司</w:t>
                        </w:r>
                        <w:r>
                          <w:rPr>
                            <w:rFonts w:hint="eastAsia"/>
                            <w:szCs w:val="21"/>
                          </w:rPr>
                          <w:t>，为铜峰光电控股子公司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66"/>
              <w:lock w:val="sdtLocked"/>
            </w:sdtPr>
            <w:sdtContent>
              <w:tr w:rsidR="006A6721" w:rsidTr="00514DA8">
                <w:tc>
                  <w:tcPr>
                    <w:tcW w:w="2660" w:type="dxa"/>
                  </w:tcPr>
                  <w:p w:rsidR="006A6721" w:rsidRDefault="006A6721" w:rsidP="00514DA8">
                    <w:pPr>
                      <w:spacing w:line="300" w:lineRule="auto"/>
                      <w:rPr>
                        <w:szCs w:val="21"/>
                      </w:rPr>
                    </w:pPr>
                    <w:r>
                      <w:t>上海裕溪</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65"/>
                    <w:lock w:val="sdtLocked"/>
                  </w:sdtPr>
                  <w:sdtContent>
                    <w:tc>
                      <w:tcPr>
                        <w:tcW w:w="5254" w:type="dxa"/>
                      </w:tcPr>
                      <w:p w:rsidR="006A6721" w:rsidRDefault="006A6721" w:rsidP="00514DA8">
                        <w:pPr>
                          <w:spacing w:line="300" w:lineRule="auto"/>
                          <w:rPr>
                            <w:szCs w:val="21"/>
                          </w:rPr>
                        </w:pPr>
                        <w:r>
                          <w:rPr>
                            <w:rFonts w:hint="eastAsia"/>
                            <w:szCs w:val="21"/>
                          </w:rPr>
                          <w:t>上海裕溪投资有限公司，为本公司全资子公司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2661568"/>
              <w:lock w:val="sdtLocked"/>
            </w:sdtPr>
            <w:sdtContent>
              <w:tr w:rsidR="006A6721" w:rsidTr="00514DA8">
                <w:tc>
                  <w:tcPr>
                    <w:tcW w:w="2660" w:type="dxa"/>
                  </w:tcPr>
                  <w:p w:rsidR="006A6721" w:rsidRDefault="006A6721" w:rsidP="00514DA8">
                    <w:pPr>
                      <w:spacing w:line="300" w:lineRule="auto"/>
                      <w:rPr>
                        <w:szCs w:val="21"/>
                      </w:rPr>
                    </w:pPr>
                    <w:r>
                      <w:t>华普天健</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67"/>
                    <w:lock w:val="sdtLocked"/>
                  </w:sdtPr>
                  <w:sdtContent>
                    <w:tc>
                      <w:tcPr>
                        <w:tcW w:w="5254" w:type="dxa"/>
                      </w:tcPr>
                      <w:p w:rsidR="006A6721" w:rsidRDefault="006A6721" w:rsidP="00514DA8">
                        <w:pPr>
                          <w:spacing w:line="300" w:lineRule="auto"/>
                          <w:rPr>
                            <w:szCs w:val="21"/>
                          </w:rPr>
                        </w:pPr>
                        <w:r>
                          <w:rPr>
                            <w:rFonts w:hint="eastAsia"/>
                            <w:szCs w:val="21"/>
                          </w:rPr>
                          <w:t>华普天健会计师事务所（特殊普通合伙）</w:t>
                        </w:r>
                      </w:p>
                    </w:tc>
                  </w:sdtContent>
                </w:sdt>
              </w:tr>
            </w:sdtContent>
          </w:sdt>
          <w:sdt>
            <w:sdtPr>
              <w:rPr>
                <w:rFonts w:ascii="Calibri" w:eastAsiaTheme="minorEastAsia" w:hAnsi="Calibri" w:cstheme="minorBidi" w:hint="eastAsia"/>
                <w:kern w:val="2"/>
                <w:szCs w:val="21"/>
              </w:rPr>
              <w:alias w:val="释义"/>
              <w:tag w:val="_TUP_44bf5f5b8d4e40a1afa2f3a4be6551b6"/>
              <w:id w:val="2661570"/>
              <w:lock w:val="sdtLocked"/>
            </w:sdtPr>
            <w:sdtContent>
              <w:tr w:rsidR="006A6721" w:rsidTr="00514DA8">
                <w:tc>
                  <w:tcPr>
                    <w:tcW w:w="2660" w:type="dxa"/>
                  </w:tcPr>
                  <w:p w:rsidR="006A6721" w:rsidRDefault="006A6721" w:rsidP="00514DA8">
                    <w:pPr>
                      <w:spacing w:line="300" w:lineRule="auto"/>
                      <w:rPr>
                        <w:szCs w:val="21"/>
                      </w:rPr>
                    </w:pPr>
                    <w:r>
                      <w:t>中国证监会</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69"/>
                    <w:lock w:val="sdtLocked"/>
                  </w:sdtPr>
                  <w:sdtContent>
                    <w:tc>
                      <w:tcPr>
                        <w:tcW w:w="5254" w:type="dxa"/>
                      </w:tcPr>
                      <w:p w:rsidR="006A6721" w:rsidRDefault="006A6721" w:rsidP="00514DA8">
                        <w:pPr>
                          <w:spacing w:line="300" w:lineRule="auto"/>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2661572"/>
              <w:lock w:val="sdtLocked"/>
            </w:sdtPr>
            <w:sdtContent>
              <w:tr w:rsidR="006A6721" w:rsidTr="00514DA8">
                <w:tc>
                  <w:tcPr>
                    <w:tcW w:w="2660" w:type="dxa"/>
                  </w:tcPr>
                  <w:p w:rsidR="006A6721" w:rsidRDefault="006A6721" w:rsidP="00514DA8">
                    <w:pPr>
                      <w:spacing w:line="300" w:lineRule="auto"/>
                      <w:rPr>
                        <w:szCs w:val="21"/>
                      </w:rPr>
                    </w:pPr>
                    <w:r>
                      <w:t>上交所</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71"/>
                    <w:lock w:val="sdtLocked"/>
                  </w:sdtPr>
                  <w:sdtContent>
                    <w:tc>
                      <w:tcPr>
                        <w:tcW w:w="5254" w:type="dxa"/>
                      </w:tcPr>
                      <w:p w:rsidR="006A6721" w:rsidRDefault="006A6721" w:rsidP="00514DA8">
                        <w:pPr>
                          <w:spacing w:line="300" w:lineRule="auto"/>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TUP_44bf5f5b8d4e40a1afa2f3a4be6551b6"/>
              <w:id w:val="2661574"/>
              <w:lock w:val="sdtLocked"/>
            </w:sdtPr>
            <w:sdtEndPr>
              <w:rPr>
                <w:rFonts w:asciiTheme="minorEastAsia" w:hAnsiTheme="minorEastAsia"/>
              </w:rPr>
            </w:sdtEndPr>
            <w:sdtContent>
              <w:tr w:rsidR="006A6721" w:rsidTr="00514DA8">
                <w:tc>
                  <w:tcPr>
                    <w:tcW w:w="2660" w:type="dxa"/>
                  </w:tcPr>
                  <w:p w:rsidR="006A6721" w:rsidRDefault="006A6721" w:rsidP="00514DA8">
                    <w:pPr>
                      <w:spacing w:line="300" w:lineRule="auto"/>
                      <w:rPr>
                        <w:szCs w:val="21"/>
                      </w:rPr>
                    </w:pPr>
                    <w:r>
                      <w:t>报告期</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asciiTheme="minorEastAsia" w:hAnsiTheme="minorEastAsia" w:hint="eastAsia"/>
                      <w:szCs w:val="21"/>
                    </w:rPr>
                    <w:alias w:val="常用词语释义"/>
                    <w:tag w:val="_GBC_95f4d86e45ba49aa927d765641387f28"/>
                    <w:id w:val="2661573"/>
                    <w:lock w:val="sdtLocked"/>
                  </w:sdtPr>
                  <w:sdtContent>
                    <w:tc>
                      <w:tcPr>
                        <w:tcW w:w="5254" w:type="dxa"/>
                      </w:tcPr>
                      <w:p w:rsidR="006A6721" w:rsidRPr="00C24D85" w:rsidRDefault="006A6721" w:rsidP="00514DA8">
                        <w:pPr>
                          <w:spacing w:line="300" w:lineRule="auto"/>
                          <w:rPr>
                            <w:rFonts w:asciiTheme="minorEastAsia" w:hAnsiTheme="minorEastAsia"/>
                            <w:szCs w:val="21"/>
                          </w:rPr>
                        </w:pPr>
                        <w:r w:rsidRPr="00C24D85">
                          <w:rPr>
                            <w:rFonts w:asciiTheme="minorEastAsia" w:hAnsiTheme="minorEastAsia" w:hint="eastAsia"/>
                            <w:szCs w:val="21"/>
                          </w:rPr>
                          <w:t>2017年1月1日—2017年12月31日</w:t>
                        </w:r>
                      </w:p>
                    </w:tc>
                  </w:sdtContent>
                </w:sdt>
              </w:tr>
            </w:sdtContent>
          </w:sdt>
          <w:sdt>
            <w:sdtPr>
              <w:rPr>
                <w:rFonts w:ascii="Calibri" w:eastAsiaTheme="minorEastAsia" w:hAnsi="Calibri" w:cstheme="minorBidi" w:hint="eastAsia"/>
                <w:kern w:val="2"/>
                <w:szCs w:val="21"/>
              </w:rPr>
              <w:alias w:val="释义"/>
              <w:tag w:val="_TUP_44bf5f5b8d4e40a1afa2f3a4be6551b6"/>
              <w:id w:val="2661576"/>
              <w:lock w:val="sdtLocked"/>
            </w:sdtPr>
            <w:sdtContent>
              <w:tr w:rsidR="006A6721" w:rsidRPr="00E762BF" w:rsidTr="00514DA8">
                <w:tc>
                  <w:tcPr>
                    <w:tcW w:w="2660" w:type="dxa"/>
                  </w:tcPr>
                  <w:p w:rsidR="006A6721" w:rsidRDefault="006A6721" w:rsidP="00514DA8">
                    <w:pPr>
                      <w:spacing w:line="300" w:lineRule="auto"/>
                      <w:rPr>
                        <w:szCs w:val="21"/>
                      </w:rPr>
                    </w:pPr>
                    <w:r>
                      <w:t>元</w:t>
                    </w:r>
                  </w:p>
                </w:tc>
                <w:tc>
                  <w:tcPr>
                    <w:tcW w:w="1134" w:type="dxa"/>
                  </w:tcPr>
                  <w:p w:rsidR="006A6721" w:rsidRDefault="006A6721" w:rsidP="00514DA8">
                    <w:pPr>
                      <w:spacing w:line="300" w:lineRule="auto"/>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1575"/>
                    <w:lock w:val="sdtLocked"/>
                  </w:sdtPr>
                  <w:sdtContent>
                    <w:tc>
                      <w:tcPr>
                        <w:tcW w:w="5254" w:type="dxa"/>
                      </w:tcPr>
                      <w:p w:rsidR="006A6721" w:rsidRDefault="006A6721" w:rsidP="00514DA8">
                        <w:pPr>
                          <w:spacing w:line="300" w:lineRule="auto"/>
                          <w:rPr>
                            <w:szCs w:val="21"/>
                          </w:rPr>
                        </w:pPr>
                        <w:r>
                          <w:rPr>
                            <w:rFonts w:hint="eastAsia"/>
                            <w:szCs w:val="21"/>
                          </w:rPr>
                          <w:t>人民币元，特别注明的除外</w:t>
                        </w:r>
                      </w:p>
                    </w:tc>
                  </w:sdtContent>
                </w:sdt>
              </w:tr>
            </w:sdtContent>
          </w:sdt>
        </w:tbl>
        <w:p w:rsidR="00CA09B8" w:rsidRPr="00183CD6" w:rsidRDefault="00107018">
          <w:pPr>
            <w:pStyle w:val="afd"/>
          </w:pPr>
        </w:p>
      </w:sdtContent>
    </w:sdt>
    <w:p w:rsidR="001B618C" w:rsidRDefault="001B618C" w:rsidP="005053F8">
      <w:pPr>
        <w:pStyle w:val="afe"/>
        <w:numPr>
          <w:ilvl w:val="0"/>
          <w:numId w:val="2"/>
        </w:numPr>
        <w:rPr>
          <w:color w:val="FF0000"/>
          <w:u w:val="single"/>
        </w:rPr>
      </w:pPr>
      <w:bookmarkStart w:id="6" w:name="_Toc407111355"/>
      <w:bookmarkStart w:id="7" w:name="_Toc436392762"/>
      <w:bookmarkStart w:id="8" w:name="_Toc437440709"/>
      <w:bookmarkStart w:id="9" w:name="_Toc469563076"/>
      <w:r>
        <w:rPr>
          <w:rFonts w:hint="eastAsia"/>
        </w:rPr>
        <w:t>公司简介</w:t>
      </w:r>
      <w:bookmarkEnd w:id="6"/>
      <w:bookmarkEnd w:id="7"/>
      <w:r>
        <w:rPr>
          <w:rFonts w:hint="eastAsia"/>
        </w:rPr>
        <w:t>和主要财务指标</w:t>
      </w:r>
      <w:bookmarkEnd w:id="8"/>
      <w:bookmarkEnd w:id="9"/>
    </w:p>
    <w:bookmarkStart w:id="10" w:name="_Toc342051041" w:displacedByCustomXml="next"/>
    <w:bookmarkStart w:id="11" w:name="_Toc342565881" w:displacedByCustomXml="next"/>
    <w:sdt>
      <w:sdtPr>
        <w:rPr>
          <w:rFonts w:ascii="Calibri" w:eastAsiaTheme="minorEastAsia" w:hAnsi="Calibri" w:cs="宋体" w:hint="eastAsia"/>
          <w:b w:val="0"/>
          <w:bCs w:val="0"/>
          <w:sz w:val="21"/>
          <w:szCs w:val="22"/>
        </w:rPr>
        <w:alias w:val="模块:公司信息"/>
        <w:tag w:val="_SEC_21d2355d13dd4c3a8618d612216e1d43"/>
        <w:id w:val="626113"/>
        <w:lock w:val="sdtLocked"/>
        <w:placeholder>
          <w:docPart w:val="GBC22222222222222222222222222222"/>
        </w:placeholder>
      </w:sdtPr>
      <w:sdtEndPr>
        <w:rPr>
          <w:rFonts w:ascii="宋体" w:eastAsia="宋体" w:hAnsi="宋体"/>
          <w:szCs w:val="24"/>
        </w:rPr>
      </w:sdtEndPr>
      <w:sdtContent>
        <w:p w:rsidR="005053F8" w:rsidRDefault="001B618C" w:rsidP="005053F8">
          <w:pPr>
            <w:pStyle w:val="2CharCharChar"/>
            <w:numPr>
              <w:ilvl w:val="1"/>
              <w:numId w:val="23"/>
            </w:numPr>
            <w:ind w:left="496" w:hangingChars="236" w:hanging="496"/>
          </w:pPr>
          <w:r>
            <w:rPr>
              <w:rFonts w:hint="eastAsia"/>
            </w:rPr>
            <w:t>公司信息</w:t>
          </w:r>
          <w:bookmarkEnd w:id="11"/>
          <w:bookmarkEnd w:id="10"/>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583"/>
            <w:gridCol w:w="6310"/>
          </w:tblGrid>
          <w:tr w:rsidR="005053F8" w:rsidTr="00B6523D">
            <w:trPr>
              <w:trHeight w:val="293"/>
            </w:trPr>
            <w:sdt>
              <w:sdtPr>
                <w:tag w:val="_PLD_76a4e08611bc46959c5497248a51b877"/>
                <w:id w:val="630511"/>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630512"/>
                <w:lock w:val="sdtLocked"/>
                <w:dataBinding w:prefixMappings="xmlns:clcid-cgi='clcid-cgi'" w:xpath="/*/clcid-cgi:GongSiFaDingZhongWenMingCheng[not(@periodRef)]" w:storeItemID="{89EBAB94-44A0-46A2-B712-30D997D04A6D}"/>
                <w:text/>
              </w:sdtPr>
              <w:sdtContent>
                <w:tc>
                  <w:tcPr>
                    <w:tcW w:w="3548"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rPr>
                        <w:rFonts w:hint="eastAsia"/>
                        <w:szCs w:val="21"/>
                      </w:rPr>
                      <w:t>安徽铜峰电子股份有限公司</w:t>
                    </w:r>
                  </w:p>
                </w:tc>
              </w:sdtContent>
            </w:sdt>
          </w:tr>
          <w:tr w:rsidR="005053F8" w:rsidTr="00B6523D">
            <w:trPr>
              <w:trHeight w:val="293"/>
            </w:trPr>
            <w:sdt>
              <w:sdtPr>
                <w:tag w:val="_PLD_3d8e18738ed5412e8760c2285c087dc8"/>
                <w:id w:val="630513"/>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rFonts w:hint="eastAsia"/>
                        <w:szCs w:val="21"/>
                      </w:rPr>
                      <w:t>公司的中文简称</w:t>
                    </w:r>
                  </w:p>
                </w:tc>
              </w:sdtContent>
            </w:sdt>
            <w:tc>
              <w:tcPr>
                <w:tcW w:w="3548"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铜峰电子</w:t>
                </w:r>
              </w:p>
            </w:tc>
          </w:tr>
          <w:tr w:rsidR="005053F8" w:rsidTr="00B6523D">
            <w:trPr>
              <w:trHeight w:val="293"/>
            </w:trPr>
            <w:sdt>
              <w:sdtPr>
                <w:tag w:val="_PLD_6ad5cbeacfc64a4d994ad6b8da3d46ce"/>
                <w:id w:val="630514"/>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公司的外文名称</w:t>
                    </w:r>
                  </w:p>
                </w:tc>
              </w:sdtContent>
            </w:sdt>
            <w:tc>
              <w:tcPr>
                <w:tcW w:w="3548"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ANHUI TONGFENG ELECTRONICS COMPANY LIMITED</w:t>
                </w:r>
              </w:p>
            </w:tc>
          </w:tr>
          <w:tr w:rsidR="005053F8" w:rsidTr="00B6523D">
            <w:trPr>
              <w:trHeight w:val="293"/>
            </w:trPr>
            <w:sdt>
              <w:sdtPr>
                <w:tag w:val="_PLD_72725d33fa5348b5b56757232178bc55"/>
                <w:id w:val="630515"/>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公司的外文名称缩写</w:t>
                    </w:r>
                  </w:p>
                </w:tc>
              </w:sdtContent>
            </w:sdt>
            <w:tc>
              <w:tcPr>
                <w:tcW w:w="3548"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TFE</w:t>
                </w:r>
              </w:p>
            </w:tc>
          </w:tr>
          <w:tr w:rsidR="005053F8" w:rsidTr="00B6523D">
            <w:trPr>
              <w:trHeight w:val="293"/>
            </w:trPr>
            <w:sdt>
              <w:sdtPr>
                <w:tag w:val="_PLD_7f7b4aabdee04e669a63fcdcfe41ffe0"/>
                <w:id w:val="630516"/>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630517"/>
                <w:lock w:val="sdtLocked"/>
                <w:dataBinding w:prefixMappings="xmlns:clcid-cgi='clcid-cgi'" w:xpath="/*/clcid-cgi:GongSiFaDingDaiBiaoRen[not(@periodRef)]" w:storeItemID="{89EBAB94-44A0-46A2-B712-30D997D04A6D}"/>
                <w:text/>
              </w:sdtPr>
              <w:sdtContent>
                <w:tc>
                  <w:tcPr>
                    <w:tcW w:w="3548" w:type="pct"/>
                    <w:tcBorders>
                      <w:top w:val="single" w:sz="4" w:space="0" w:color="auto"/>
                      <w:left w:val="single" w:sz="4" w:space="0" w:color="auto"/>
                      <w:bottom w:val="single" w:sz="4" w:space="0" w:color="auto"/>
                    </w:tcBorders>
                  </w:tcPr>
                  <w:p w:rsidR="005053F8" w:rsidRDefault="00497924" w:rsidP="001B618C">
                    <w:pPr>
                      <w:kinsoku w:val="0"/>
                      <w:overflowPunct w:val="0"/>
                      <w:autoSpaceDE w:val="0"/>
                      <w:autoSpaceDN w:val="0"/>
                      <w:adjustRightInd w:val="0"/>
                      <w:snapToGrid w:val="0"/>
                      <w:rPr>
                        <w:szCs w:val="21"/>
                      </w:rPr>
                    </w:pPr>
                    <w:r>
                      <w:rPr>
                        <w:rFonts w:hint="eastAsia"/>
                        <w:szCs w:val="21"/>
                      </w:rPr>
                      <w:t>王哲阳</w:t>
                    </w:r>
                  </w:p>
                </w:tc>
              </w:sdtContent>
            </w:sdt>
          </w:tr>
        </w:tbl>
        <w:p w:rsidR="001B618C" w:rsidRPr="005053F8" w:rsidRDefault="00107018" w:rsidP="005053F8"/>
      </w:sdtContent>
    </w:sdt>
    <w:p w:rsidR="001B618C" w:rsidRDefault="001B618C">
      <w:pPr>
        <w:pStyle w:val="afd"/>
        <w:rPr>
          <w:szCs w:val="21"/>
        </w:rPr>
      </w:pPr>
    </w:p>
    <w:bookmarkStart w:id="12" w:name="_Toc342051042" w:displacedByCustomXml="next"/>
    <w:bookmarkStart w:id="13" w:name="_Toc342565882" w:displacedByCustomXml="next"/>
    <w:sdt>
      <w:sdtPr>
        <w:rPr>
          <w:rFonts w:ascii="Calibri" w:eastAsiaTheme="minorEastAsia" w:hAnsi="Calibri" w:cs="宋体" w:hint="eastAsia"/>
          <w:b w:val="0"/>
          <w:bCs w:val="0"/>
          <w:sz w:val="21"/>
          <w:szCs w:val="22"/>
        </w:rPr>
        <w:alias w:val="模块:联系人和联系方式"/>
        <w:tag w:val="_SEC_c723c6b18eac4f1fa6cc19fd1ec13bac"/>
        <w:id w:val="626121"/>
        <w:lock w:val="sdtLocked"/>
        <w:placeholder>
          <w:docPart w:val="GBC22222222222222222222222222222"/>
        </w:placeholder>
      </w:sdtPr>
      <w:sdtEndPr>
        <w:rPr>
          <w:rFonts w:ascii="宋体" w:eastAsia="宋体" w:hAnsi="宋体"/>
          <w:szCs w:val="24"/>
        </w:rPr>
      </w:sdtEndPr>
      <w:sdtContent>
        <w:p w:rsidR="005053F8" w:rsidRDefault="001B618C" w:rsidP="005053F8">
          <w:pPr>
            <w:pStyle w:val="2CharCharChar"/>
            <w:numPr>
              <w:ilvl w:val="1"/>
              <w:numId w:val="23"/>
            </w:numPr>
            <w:ind w:left="496" w:hangingChars="236" w:hanging="496"/>
          </w:pPr>
          <w:r>
            <w:rPr>
              <w:rFonts w:hint="eastAsia"/>
            </w:rPr>
            <w:t>联系人和联系方式</w:t>
          </w:r>
          <w:bookmarkEnd w:id="13"/>
          <w:bookmarkEnd w:id="12"/>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582"/>
            <w:gridCol w:w="3346"/>
            <w:gridCol w:w="2965"/>
          </w:tblGrid>
          <w:tr w:rsidR="005053F8" w:rsidTr="00B6523D">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p>
            </w:tc>
            <w:sdt>
              <w:sdtPr>
                <w:tag w:val="_PLD_e3b56ea4d9044947a48312d084d6e0c4"/>
                <w:id w:val="632211"/>
                <w:lock w:val="sdtLocked"/>
              </w:sdtPr>
              <w:sdtContent>
                <w:tc>
                  <w:tcPr>
                    <w:tcW w:w="1881" w:type="pct"/>
                    <w:tcBorders>
                      <w:top w:val="single" w:sz="4" w:space="0" w:color="auto"/>
                      <w:left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jc w:val="center"/>
                      <w:rPr>
                        <w:color w:val="008000"/>
                      </w:rPr>
                    </w:pPr>
                    <w:r>
                      <w:rPr>
                        <w:rFonts w:hint="eastAsia"/>
                      </w:rPr>
                      <w:t>董事会秘书</w:t>
                    </w:r>
                  </w:p>
                </w:tc>
              </w:sdtContent>
            </w:sdt>
            <w:sdt>
              <w:sdtPr>
                <w:tag w:val="_PLD_3c890d5ebae5433cbd8a04f8846a0d9c"/>
                <w:id w:val="632212"/>
                <w:lock w:val="sdtLocked"/>
              </w:sdtPr>
              <w:sdtContent>
                <w:tc>
                  <w:tcPr>
                    <w:tcW w:w="1667" w:type="pct"/>
                    <w:tcBorders>
                      <w:top w:val="single" w:sz="4" w:space="0" w:color="auto"/>
                      <w:left w:val="single" w:sz="4" w:space="0" w:color="auto"/>
                      <w:bottom w:val="single" w:sz="4" w:space="0" w:color="auto"/>
                    </w:tcBorders>
                    <w:shd w:val="clear" w:color="auto" w:fill="auto"/>
                  </w:tcPr>
                  <w:p w:rsidR="005053F8" w:rsidRDefault="005053F8" w:rsidP="001B618C">
                    <w:pPr>
                      <w:kinsoku w:val="0"/>
                      <w:overflowPunct w:val="0"/>
                      <w:autoSpaceDE w:val="0"/>
                      <w:autoSpaceDN w:val="0"/>
                      <w:adjustRightInd w:val="0"/>
                      <w:snapToGrid w:val="0"/>
                      <w:jc w:val="center"/>
                    </w:pPr>
                    <w:r>
                      <w:rPr>
                        <w:rFonts w:hint="eastAsia"/>
                      </w:rPr>
                      <w:t>证券事务代表</w:t>
                    </w:r>
                  </w:p>
                </w:tc>
              </w:sdtContent>
            </w:sdt>
          </w:tr>
          <w:tr w:rsidR="005053F8" w:rsidTr="00B6523D">
            <w:sdt>
              <w:sdtPr>
                <w:tag w:val="_PLD_b3cf3cc2950f4dda9f834cfc035f4162"/>
                <w:id w:val="632213"/>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rFonts w:hint="eastAsia"/>
                        <w:szCs w:val="21"/>
                      </w:rPr>
                      <w:t>姓名</w:t>
                    </w:r>
                  </w:p>
                </w:tc>
              </w:sdtContent>
            </w:sdt>
            <w:tc>
              <w:tcPr>
                <w:tcW w:w="1881" w:type="pct"/>
                <w:tcBorders>
                  <w:top w:val="single" w:sz="4" w:space="0" w:color="auto"/>
                  <w:left w:val="single" w:sz="4" w:space="0" w:color="auto"/>
                  <w:bottom w:val="single" w:sz="4" w:space="0" w:color="auto"/>
                  <w:right w:val="single" w:sz="4" w:space="0" w:color="auto"/>
                </w:tcBorders>
              </w:tcPr>
              <w:p w:rsidR="005053F8" w:rsidRDefault="005053F8" w:rsidP="001B618C">
                <w:pPr>
                  <w:kinsoku w:val="0"/>
                  <w:overflowPunct w:val="0"/>
                  <w:autoSpaceDE w:val="0"/>
                  <w:autoSpaceDN w:val="0"/>
                  <w:adjustRightInd w:val="0"/>
                  <w:snapToGrid w:val="0"/>
                  <w:rPr>
                    <w:szCs w:val="21"/>
                  </w:rPr>
                </w:pPr>
                <w:r>
                  <w:t>徐文焕</w:t>
                </w:r>
              </w:p>
            </w:tc>
            <w:tc>
              <w:tcPr>
                <w:tcW w:w="1667"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proofErr w:type="gramStart"/>
                <w:r>
                  <w:t>李骏</w:t>
                </w:r>
                <w:proofErr w:type="gramEnd"/>
              </w:p>
            </w:tc>
          </w:tr>
          <w:tr w:rsidR="005053F8" w:rsidTr="00B6523D">
            <w:sdt>
              <w:sdtPr>
                <w:tag w:val="_PLD_96f7c5d10740423ea389d22caaba3d57"/>
                <w:id w:val="632214"/>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rFonts w:hint="eastAsia"/>
                        <w:szCs w:val="21"/>
                      </w:rPr>
                      <w:t>联系地址</w:t>
                    </w:r>
                  </w:p>
                </w:tc>
              </w:sdtContent>
            </w:sdt>
            <w:tc>
              <w:tcPr>
                <w:tcW w:w="1881" w:type="pct"/>
                <w:tcBorders>
                  <w:top w:val="single" w:sz="4" w:space="0" w:color="auto"/>
                  <w:left w:val="single" w:sz="4" w:space="0" w:color="auto"/>
                  <w:bottom w:val="single" w:sz="4" w:space="0" w:color="auto"/>
                  <w:right w:val="single" w:sz="4" w:space="0" w:color="auto"/>
                </w:tcBorders>
              </w:tcPr>
              <w:p w:rsidR="005053F8" w:rsidRDefault="005053F8" w:rsidP="001B618C">
                <w:pPr>
                  <w:kinsoku w:val="0"/>
                  <w:overflowPunct w:val="0"/>
                  <w:autoSpaceDE w:val="0"/>
                  <w:autoSpaceDN w:val="0"/>
                  <w:adjustRightInd w:val="0"/>
                  <w:snapToGrid w:val="0"/>
                  <w:rPr>
                    <w:szCs w:val="21"/>
                  </w:rPr>
                </w:pPr>
                <w:r>
                  <w:t>安徽省铜陵市经济技术开发区翠湖三路399号铜峰工业园</w:t>
                </w:r>
              </w:p>
            </w:tc>
            <w:tc>
              <w:tcPr>
                <w:tcW w:w="1667"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安徽省铜陵市经济技术开发区翠湖三路399号铜峰工业园</w:t>
                </w:r>
              </w:p>
            </w:tc>
          </w:tr>
          <w:tr w:rsidR="005053F8" w:rsidTr="00B6523D">
            <w:sdt>
              <w:sdtPr>
                <w:tag w:val="_PLD_d4e86ed7770a42129d9e099023bce649"/>
                <w:id w:val="632215"/>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电话</w:t>
                    </w:r>
                  </w:p>
                </w:tc>
              </w:sdtContent>
            </w:sdt>
            <w:tc>
              <w:tcPr>
                <w:tcW w:w="1881" w:type="pct"/>
                <w:tcBorders>
                  <w:top w:val="single" w:sz="4" w:space="0" w:color="auto"/>
                  <w:left w:val="single" w:sz="4" w:space="0" w:color="auto"/>
                  <w:bottom w:val="single" w:sz="4" w:space="0" w:color="auto"/>
                  <w:right w:val="single" w:sz="4" w:space="0" w:color="auto"/>
                </w:tcBorders>
              </w:tcPr>
              <w:p w:rsidR="005053F8" w:rsidRDefault="005053F8" w:rsidP="001B618C">
                <w:pPr>
                  <w:kinsoku w:val="0"/>
                  <w:overflowPunct w:val="0"/>
                  <w:autoSpaceDE w:val="0"/>
                  <w:autoSpaceDN w:val="0"/>
                  <w:adjustRightInd w:val="0"/>
                  <w:snapToGrid w:val="0"/>
                  <w:rPr>
                    <w:szCs w:val="21"/>
                  </w:rPr>
                </w:pPr>
                <w:r>
                  <w:t>0562-2819178</w:t>
                </w:r>
              </w:p>
            </w:tc>
            <w:tc>
              <w:tcPr>
                <w:tcW w:w="1667"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0562-2819178</w:t>
                </w:r>
              </w:p>
            </w:tc>
          </w:tr>
          <w:tr w:rsidR="005053F8" w:rsidTr="00B6523D">
            <w:sdt>
              <w:sdtPr>
                <w:tag w:val="_PLD_ac000fe0146046e69c0678d412246e74"/>
                <w:id w:val="632216"/>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传真</w:t>
                    </w:r>
                  </w:p>
                </w:tc>
              </w:sdtContent>
            </w:sdt>
            <w:tc>
              <w:tcPr>
                <w:tcW w:w="1881" w:type="pct"/>
                <w:tcBorders>
                  <w:top w:val="single" w:sz="4" w:space="0" w:color="auto"/>
                  <w:left w:val="single" w:sz="4" w:space="0" w:color="auto"/>
                  <w:bottom w:val="single" w:sz="4" w:space="0" w:color="auto"/>
                  <w:right w:val="single" w:sz="4" w:space="0" w:color="auto"/>
                </w:tcBorders>
              </w:tcPr>
              <w:p w:rsidR="005053F8" w:rsidRDefault="005053F8" w:rsidP="001B618C">
                <w:pPr>
                  <w:kinsoku w:val="0"/>
                  <w:overflowPunct w:val="0"/>
                  <w:autoSpaceDE w:val="0"/>
                  <w:autoSpaceDN w:val="0"/>
                  <w:adjustRightInd w:val="0"/>
                  <w:snapToGrid w:val="0"/>
                  <w:rPr>
                    <w:szCs w:val="21"/>
                  </w:rPr>
                </w:pPr>
                <w:r>
                  <w:t>0562-5881888</w:t>
                </w:r>
              </w:p>
            </w:tc>
            <w:tc>
              <w:tcPr>
                <w:tcW w:w="1667"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0562-5881888</w:t>
                </w:r>
              </w:p>
            </w:tc>
          </w:tr>
          <w:tr w:rsidR="005053F8" w:rsidRPr="005053F8" w:rsidTr="00B6523D">
            <w:sdt>
              <w:sdtPr>
                <w:tag w:val="_PLD_2043b13d40b44118ab0841c72e6e7478"/>
                <w:id w:val="632217"/>
                <w:lock w:val="sdtLocked"/>
              </w:sdtPr>
              <w:sdtContent>
                <w:tc>
                  <w:tcPr>
                    <w:tcW w:w="1452"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电子信箱</w:t>
                    </w:r>
                  </w:p>
                </w:tc>
              </w:sdtContent>
            </w:sdt>
            <w:tc>
              <w:tcPr>
                <w:tcW w:w="1881" w:type="pct"/>
                <w:tcBorders>
                  <w:top w:val="single" w:sz="4" w:space="0" w:color="auto"/>
                  <w:left w:val="single" w:sz="4" w:space="0" w:color="auto"/>
                  <w:bottom w:val="single" w:sz="4" w:space="0" w:color="auto"/>
                  <w:right w:val="single" w:sz="4" w:space="0" w:color="auto"/>
                </w:tcBorders>
              </w:tcPr>
              <w:p w:rsidR="005053F8" w:rsidRPr="005053F8" w:rsidRDefault="005053F8" w:rsidP="001B618C">
                <w:r>
                  <w:t>600237@tong-feng.com</w:t>
                </w:r>
              </w:p>
            </w:tc>
            <w:tc>
              <w:tcPr>
                <w:tcW w:w="1667" w:type="pct"/>
                <w:tcBorders>
                  <w:top w:val="single" w:sz="4" w:space="0" w:color="auto"/>
                  <w:left w:val="single" w:sz="4" w:space="0" w:color="auto"/>
                  <w:bottom w:val="single" w:sz="4" w:space="0" w:color="auto"/>
                </w:tcBorders>
              </w:tcPr>
              <w:p w:rsidR="005053F8" w:rsidRPr="005053F8" w:rsidRDefault="005053F8" w:rsidP="001B618C">
                <w:r>
                  <w:t>600237@tong-feng.com</w:t>
                </w:r>
              </w:p>
            </w:tc>
          </w:tr>
        </w:tbl>
        <w:p w:rsidR="001B618C" w:rsidRPr="005053F8" w:rsidRDefault="00107018" w:rsidP="005053F8"/>
      </w:sdtContent>
    </w:sdt>
    <w:sdt>
      <w:sdtPr>
        <w:rPr>
          <w:rFonts w:ascii="宋体" w:eastAsiaTheme="minorEastAsia" w:hAnsi="宋体" w:cs="宋体"/>
          <w:b w:val="0"/>
          <w:bCs w:val="0"/>
          <w:sz w:val="21"/>
          <w:szCs w:val="24"/>
        </w:rPr>
        <w:alias w:val="模块:基本情况变更简介"/>
        <w:tag w:val="_SEC_956d025c8a1d451390392ecb3e2602be"/>
        <w:id w:val="626128"/>
        <w:lock w:val="sdtLocked"/>
        <w:placeholder>
          <w:docPart w:val="GBC22222222222222222222222222222"/>
        </w:placeholder>
      </w:sdtPr>
      <w:sdtEndPr>
        <w:rPr>
          <w:rFonts w:eastAsia="宋体" w:hint="eastAsia"/>
        </w:rPr>
      </w:sdtEndPr>
      <w:sdtContent>
        <w:p w:rsidR="005053F8" w:rsidRDefault="001B618C" w:rsidP="005053F8">
          <w:pPr>
            <w:pStyle w:val="2CharCharChar"/>
            <w:numPr>
              <w:ilvl w:val="1"/>
              <w:numId w:val="23"/>
            </w:numPr>
            <w:ind w:left="496" w:hangingChars="236" w:hanging="496"/>
          </w:pPr>
          <w:r>
            <w:t>基本情况</w:t>
          </w:r>
          <w:r>
            <w:rPr>
              <w:rFonts w:hint="eastAsia"/>
            </w:rPr>
            <w:t>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8"/>
            <w:gridCol w:w="5745"/>
          </w:tblGrid>
          <w:tr w:rsidR="005053F8" w:rsidTr="005053F8">
            <w:trPr>
              <w:trHeight w:val="293"/>
            </w:trPr>
            <w:sdt>
              <w:sdtPr>
                <w:tag w:val="_PLD_65800154c9f246eeaabfb6d49f89b105"/>
                <w:id w:val="632237"/>
                <w:lock w:val="sdtLocked"/>
              </w:sdtPr>
              <w:sdtContent>
                <w:tc>
                  <w:tcPr>
                    <w:tcW w:w="1770"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公司注册地址</w:t>
                    </w:r>
                  </w:p>
                </w:tc>
              </w:sdtContent>
            </w:sdt>
            <w:tc>
              <w:tcPr>
                <w:tcW w:w="3230"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安徽省铜陵市经济技术开发区翠湖三路399号铜峰工业园</w:t>
                </w:r>
              </w:p>
            </w:tc>
          </w:tr>
          <w:tr w:rsidR="005053F8" w:rsidTr="005053F8">
            <w:trPr>
              <w:trHeight w:val="293"/>
            </w:trPr>
            <w:sdt>
              <w:sdtPr>
                <w:tag w:val="_PLD_85aa70f2d8124d24806493f6ad2c8d68"/>
                <w:id w:val="632238"/>
                <w:lock w:val="sdtLocked"/>
              </w:sdtPr>
              <w:sdtContent>
                <w:tc>
                  <w:tcPr>
                    <w:tcW w:w="1770"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公司注册地址的邮政编码</w:t>
                    </w:r>
                  </w:p>
                </w:tc>
              </w:sdtContent>
            </w:sdt>
            <w:tc>
              <w:tcPr>
                <w:tcW w:w="3230"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244000</w:t>
                </w:r>
              </w:p>
            </w:tc>
          </w:tr>
          <w:tr w:rsidR="005053F8" w:rsidTr="005053F8">
            <w:trPr>
              <w:trHeight w:val="293"/>
            </w:trPr>
            <w:sdt>
              <w:sdtPr>
                <w:tag w:val="_PLD_c5cbfe8381724c20914d7847d169547b"/>
                <w:id w:val="632239"/>
                <w:lock w:val="sdtLocked"/>
              </w:sdtPr>
              <w:sdtContent>
                <w:tc>
                  <w:tcPr>
                    <w:tcW w:w="1770"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公司办公地址</w:t>
                    </w:r>
                  </w:p>
                </w:tc>
              </w:sdtContent>
            </w:sdt>
            <w:tc>
              <w:tcPr>
                <w:tcW w:w="3230"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安徽省铜陵市经济技术开发区翠湖三路399号铜峰工业园</w:t>
                </w:r>
              </w:p>
            </w:tc>
          </w:tr>
          <w:tr w:rsidR="005053F8" w:rsidTr="005053F8">
            <w:trPr>
              <w:trHeight w:val="293"/>
            </w:trPr>
            <w:sdt>
              <w:sdtPr>
                <w:tag w:val="_PLD_c0f9f2f044124800b7edc314d8f4bf39"/>
                <w:id w:val="632240"/>
                <w:lock w:val="sdtLocked"/>
              </w:sdtPr>
              <w:sdtContent>
                <w:tc>
                  <w:tcPr>
                    <w:tcW w:w="1770"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公司办公地址的邮政编码</w:t>
                    </w:r>
                  </w:p>
                </w:tc>
              </w:sdtContent>
            </w:sdt>
            <w:tc>
              <w:tcPr>
                <w:tcW w:w="3230"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244000</w:t>
                </w:r>
              </w:p>
            </w:tc>
          </w:tr>
          <w:tr w:rsidR="005053F8" w:rsidTr="005053F8">
            <w:trPr>
              <w:trHeight w:val="293"/>
            </w:trPr>
            <w:sdt>
              <w:sdtPr>
                <w:tag w:val="_PLD_33c5fab8bd79464e94b1e64f18ac73f7"/>
                <w:id w:val="632241"/>
                <w:lock w:val="sdtLocked"/>
              </w:sdtPr>
              <w:sdtContent>
                <w:tc>
                  <w:tcPr>
                    <w:tcW w:w="1770"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公司网址</w:t>
                    </w:r>
                  </w:p>
                </w:tc>
              </w:sdtContent>
            </w:sdt>
            <w:tc>
              <w:tcPr>
                <w:tcW w:w="3230"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http：//www.tong-feng.com</w:t>
                </w:r>
              </w:p>
            </w:tc>
          </w:tr>
          <w:tr w:rsidR="005053F8" w:rsidRPr="005053F8" w:rsidTr="005053F8">
            <w:trPr>
              <w:trHeight w:val="293"/>
            </w:trPr>
            <w:sdt>
              <w:sdtPr>
                <w:tag w:val="_PLD_ea428593a2c548b2b1d58ce3789bf356"/>
                <w:id w:val="632242"/>
                <w:lock w:val="sdtLocked"/>
              </w:sdtPr>
              <w:sdtContent>
                <w:tc>
                  <w:tcPr>
                    <w:tcW w:w="1770"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电子信箱</w:t>
                    </w:r>
                  </w:p>
                </w:tc>
              </w:sdtContent>
            </w:sdt>
            <w:tc>
              <w:tcPr>
                <w:tcW w:w="3230"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spacing w:line="300" w:lineRule="auto"/>
                  <w:rPr>
                    <w:szCs w:val="21"/>
                  </w:rPr>
                </w:pPr>
                <w:r>
                  <w:t>webmaster@tong-feng.com</w:t>
                </w:r>
              </w:p>
            </w:tc>
          </w:tr>
        </w:tbl>
        <w:p w:rsidR="001B618C" w:rsidRPr="00CC4726" w:rsidRDefault="00107018" w:rsidP="00CC4726"/>
      </w:sdtContent>
    </w:sdt>
    <w:sdt>
      <w:sdtPr>
        <w:rPr>
          <w:rFonts w:ascii="宋体" w:eastAsiaTheme="minorEastAsia" w:hAnsi="宋体" w:cs="宋体"/>
          <w:b w:val="0"/>
          <w:bCs w:val="0"/>
          <w:sz w:val="21"/>
          <w:szCs w:val="24"/>
        </w:rPr>
        <w:alias w:val="模块:信息披露及备置地点变更情况简介"/>
        <w:tag w:val="_SEC_0df805cd09bf439989b9eac11c342a74"/>
        <w:id w:val="626132"/>
        <w:lock w:val="sdtLocked"/>
        <w:placeholder>
          <w:docPart w:val="GBC22222222222222222222222222222"/>
        </w:placeholder>
      </w:sdtPr>
      <w:sdtEndPr>
        <w:rPr>
          <w:rFonts w:eastAsia="宋体"/>
        </w:rPr>
      </w:sdtEndPr>
      <w:sdtContent>
        <w:p w:rsidR="005053F8" w:rsidRDefault="001B618C" w:rsidP="005053F8">
          <w:pPr>
            <w:pStyle w:val="2CharCharChar"/>
            <w:numPr>
              <w:ilvl w:val="1"/>
              <w:numId w:val="23"/>
            </w:numPr>
            <w:ind w:left="496" w:hangingChars="236" w:hanging="496"/>
          </w:pPr>
          <w:r>
            <w:t>信息披露及备置地点</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8"/>
            <w:gridCol w:w="5745"/>
          </w:tblGrid>
          <w:tr w:rsidR="005053F8" w:rsidTr="00B6523D">
            <w:trPr>
              <w:trHeight w:val="293"/>
            </w:trPr>
            <w:sdt>
              <w:sdtPr>
                <w:tag w:val="_PLD_bbba55a3ebda46da946a09caf15c63b6"/>
                <w:id w:val="632307"/>
                <w:lock w:val="sdtLocked"/>
              </w:sdtPr>
              <w:sdtContent>
                <w:tc>
                  <w:tcPr>
                    <w:tcW w:w="1770"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公司选定的信息披露</w:t>
                    </w:r>
                    <w:r>
                      <w:rPr>
                        <w:rFonts w:hint="eastAsia"/>
                        <w:szCs w:val="21"/>
                      </w:rPr>
                      <w:t>媒体</w:t>
                    </w:r>
                    <w:r>
                      <w:rPr>
                        <w:szCs w:val="21"/>
                      </w:rPr>
                      <w:t>名称</w:t>
                    </w:r>
                  </w:p>
                </w:tc>
              </w:sdtContent>
            </w:sdt>
            <w:tc>
              <w:tcPr>
                <w:tcW w:w="3230"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中国证券报、上海证券报、证券日报、证券时报</w:t>
                </w:r>
              </w:p>
            </w:tc>
          </w:tr>
          <w:tr w:rsidR="005053F8" w:rsidTr="00B6523D">
            <w:trPr>
              <w:trHeight w:val="293"/>
            </w:trPr>
            <w:sdt>
              <w:sdtPr>
                <w:tag w:val="_PLD_31f320acb6ad4f508259e25ef7cbc0f5"/>
                <w:id w:val="632308"/>
                <w:lock w:val="sdtLocked"/>
              </w:sdtPr>
              <w:sdtContent>
                <w:tc>
                  <w:tcPr>
                    <w:tcW w:w="1770"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登载年度报告的中国证监会指定网站的网址</w:t>
                    </w:r>
                  </w:p>
                </w:tc>
              </w:sdtContent>
            </w:sdt>
            <w:tc>
              <w:tcPr>
                <w:tcW w:w="3230" w:type="pct"/>
                <w:tcBorders>
                  <w:top w:val="single" w:sz="4" w:space="0" w:color="auto"/>
                  <w:left w:val="single" w:sz="4" w:space="0" w:color="auto"/>
                  <w:bottom w:val="single" w:sz="4" w:space="0" w:color="auto"/>
                </w:tcBorders>
              </w:tcPr>
              <w:p w:rsidR="005053F8" w:rsidRDefault="005053F8" w:rsidP="001B618C">
                <w:pPr>
                  <w:kinsoku w:val="0"/>
                  <w:overflowPunct w:val="0"/>
                  <w:autoSpaceDE w:val="0"/>
                  <w:autoSpaceDN w:val="0"/>
                  <w:adjustRightInd w:val="0"/>
                  <w:snapToGrid w:val="0"/>
                  <w:rPr>
                    <w:szCs w:val="21"/>
                  </w:rPr>
                </w:pPr>
                <w:r>
                  <w:t>http：//www.sse.com.cn</w:t>
                </w:r>
              </w:p>
            </w:tc>
          </w:tr>
          <w:tr w:rsidR="005053F8" w:rsidRPr="005053F8" w:rsidTr="00B6523D">
            <w:trPr>
              <w:trHeight w:val="293"/>
            </w:trPr>
            <w:sdt>
              <w:sdtPr>
                <w:tag w:val="_PLD_50e24717ca4f4b96aa76957c34f09561"/>
                <w:id w:val="632309"/>
                <w:lock w:val="sdtLocked"/>
              </w:sdtPr>
              <w:sdtContent>
                <w:tc>
                  <w:tcPr>
                    <w:tcW w:w="1770"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rPr>
                        <w:szCs w:val="21"/>
                      </w:rPr>
                      <w:t>公司年度报告备置地点</w:t>
                    </w:r>
                  </w:p>
                </w:tc>
              </w:sdtContent>
            </w:sdt>
            <w:tc>
              <w:tcPr>
                <w:tcW w:w="3230" w:type="pct"/>
                <w:tcBorders>
                  <w:top w:val="single" w:sz="4" w:space="0" w:color="auto"/>
                  <w:left w:val="single" w:sz="4" w:space="0" w:color="auto"/>
                  <w:bottom w:val="single" w:sz="4" w:space="0" w:color="auto"/>
                </w:tcBorders>
              </w:tcPr>
              <w:p w:rsidR="005053F8" w:rsidRPr="005053F8" w:rsidRDefault="005053F8" w:rsidP="005053F8">
                <w:r>
                  <w:t>公司证券投资部</w:t>
                </w:r>
              </w:p>
            </w:tc>
          </w:tr>
        </w:tbl>
        <w:p w:rsidR="001B618C" w:rsidRPr="00322A8F" w:rsidRDefault="00107018" w:rsidP="00322A8F"/>
      </w:sdtContent>
    </w:sdt>
    <w:bookmarkStart w:id="14" w:name="_Toc342051045" w:displacedByCustomXml="next"/>
    <w:bookmarkStart w:id="15" w:name="_Toc342565885" w:displacedByCustomXml="next"/>
    <w:sdt>
      <w:sdtPr>
        <w:rPr>
          <w:rFonts w:ascii="Calibri" w:eastAsiaTheme="minorEastAsia" w:hAnsi="Calibri" w:cs="宋体" w:hint="eastAsia"/>
          <w:b w:val="0"/>
          <w:bCs w:val="0"/>
          <w:kern w:val="2"/>
          <w:sz w:val="21"/>
          <w:szCs w:val="22"/>
        </w:rPr>
        <w:alias w:val="模块:公司股票简况"/>
        <w:tag w:val="_SEC_58c4b7a4d9a845aea87791adfb6845e7"/>
        <w:id w:val="626141"/>
        <w:lock w:val="sdtLocked"/>
        <w:placeholder>
          <w:docPart w:val="GBC22222222222222222222222222222"/>
        </w:placeholder>
      </w:sdtPr>
      <w:sdtEndPr>
        <w:rPr>
          <w:rFonts w:asciiTheme="minorHAnsi" w:hAnsiTheme="minorHAnsi" w:cstheme="minorBidi"/>
          <w:color w:val="0070C0"/>
        </w:rPr>
      </w:sdtEndPr>
      <w:sdtContent>
        <w:p w:rsidR="001B618C" w:rsidRDefault="001B618C" w:rsidP="005053F8">
          <w:pPr>
            <w:pStyle w:val="2CharCharChar"/>
            <w:numPr>
              <w:ilvl w:val="1"/>
              <w:numId w:val="23"/>
            </w:numPr>
            <w:ind w:left="496" w:hangingChars="236" w:hanging="496"/>
          </w:pPr>
          <w:r>
            <w:rPr>
              <w:rFonts w:hint="eastAsia"/>
            </w:rPr>
            <w:t>公司股票简况</w:t>
          </w:r>
          <w:bookmarkEnd w:id="15"/>
          <w:bookmarkEnd w:id="14"/>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30"/>
            <w:gridCol w:w="1985"/>
            <w:gridCol w:w="1619"/>
            <w:gridCol w:w="1779"/>
            <w:gridCol w:w="1780"/>
          </w:tblGrid>
          <w:tr w:rsidR="005053F8" w:rsidTr="001B618C">
            <w:trPr>
              <w:trHeight w:val="293"/>
            </w:trPr>
            <w:sdt>
              <w:sdtPr>
                <w:tag w:val="_PLD_71e874b79d5946dfbee802d1ebcf10a8"/>
                <w:id w:val="632345"/>
                <w:lock w:val="sdtLocked"/>
              </w:sdtPr>
              <w:sdtContent>
                <w:tc>
                  <w:tcPr>
                    <w:tcW w:w="5000" w:type="pct"/>
                    <w:gridSpan w:val="5"/>
                    <w:tcBorders>
                      <w:top w:val="single" w:sz="4" w:space="0" w:color="auto"/>
                      <w:bottom w:val="single" w:sz="4" w:space="0" w:color="auto"/>
                    </w:tcBorders>
                    <w:shd w:val="clear" w:color="auto" w:fill="auto"/>
                  </w:tcPr>
                  <w:p w:rsidR="005053F8" w:rsidRDefault="005053F8" w:rsidP="001B618C">
                    <w:pPr>
                      <w:kinsoku w:val="0"/>
                      <w:overflowPunct w:val="0"/>
                      <w:autoSpaceDE w:val="0"/>
                      <w:autoSpaceDN w:val="0"/>
                      <w:adjustRightInd w:val="0"/>
                      <w:snapToGrid w:val="0"/>
                      <w:jc w:val="center"/>
                      <w:rPr>
                        <w:szCs w:val="21"/>
                      </w:rPr>
                    </w:pPr>
                    <w:r>
                      <w:rPr>
                        <w:rFonts w:hint="eastAsia"/>
                        <w:szCs w:val="21"/>
                      </w:rPr>
                      <w:t>公司股票简况</w:t>
                    </w:r>
                  </w:p>
                </w:tc>
              </w:sdtContent>
            </w:sdt>
          </w:tr>
          <w:tr w:rsidR="005053F8" w:rsidTr="00B6523D">
            <w:trPr>
              <w:trHeight w:val="293"/>
            </w:trPr>
            <w:sdt>
              <w:sdtPr>
                <w:tag w:val="_PLD_8c7d8e96d5f4491aa9e7c3c601503603"/>
                <w:id w:val="632346"/>
                <w:lock w:val="sdtLocked"/>
              </w:sdtPr>
              <w:sdtContent>
                <w:tc>
                  <w:tcPr>
                    <w:tcW w:w="973"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632347"/>
                <w:lock w:val="sdtLocked"/>
              </w:sdtPr>
              <w:sdtContent>
                <w:tc>
                  <w:tcPr>
                    <w:tcW w:w="1116" w:type="pct"/>
                    <w:tcBorders>
                      <w:top w:val="single" w:sz="4" w:space="0" w:color="auto"/>
                      <w:left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632348"/>
                <w:lock w:val="sdtLocked"/>
              </w:sdtPr>
              <w:sdtContent>
                <w:tc>
                  <w:tcPr>
                    <w:tcW w:w="910" w:type="pct"/>
                    <w:tcBorders>
                      <w:top w:val="single" w:sz="4" w:space="0" w:color="auto"/>
                      <w:left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63234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632350"/>
                <w:lock w:val="sdtLocked"/>
              </w:sdtPr>
              <w:sdtContent>
                <w:tc>
                  <w:tcPr>
                    <w:tcW w:w="1000" w:type="pct"/>
                    <w:tcBorders>
                      <w:top w:val="single" w:sz="4" w:space="0" w:color="auto"/>
                      <w:left w:val="single" w:sz="4" w:space="0" w:color="auto"/>
                      <w:bottom w:val="single" w:sz="4" w:space="0" w:color="auto"/>
                    </w:tcBorders>
                    <w:shd w:val="clear" w:color="auto" w:fill="auto"/>
                  </w:tcPr>
                  <w:p w:rsidR="005053F8" w:rsidRDefault="005053F8" w:rsidP="001B618C">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sdt>
            <w:sdtPr>
              <w:rPr>
                <w:rFonts w:asciiTheme="minorHAnsi" w:eastAsiaTheme="minorEastAsia" w:hAnsiTheme="minorHAnsi" w:cstheme="minorBidi" w:hint="eastAsia"/>
                <w:kern w:val="2"/>
                <w:szCs w:val="21"/>
              </w:rPr>
              <w:alias w:val="公司其他股票简况"/>
              <w:tag w:val="_TUP_e5d457081246497986b9ceb7d695398e"/>
              <w:id w:val="632351"/>
              <w:lock w:val="sdtLocked"/>
            </w:sdtPr>
            <w:sdtContent>
              <w:tr w:rsidR="005053F8" w:rsidTr="00B6523D">
                <w:trPr>
                  <w:trHeight w:val="293"/>
                </w:trPr>
                <w:tc>
                  <w:tcPr>
                    <w:tcW w:w="973" w:type="pct"/>
                    <w:tcBorders>
                      <w:top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t>A股</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t>上海证券交易所</w:t>
                    </w:r>
                  </w:p>
                </w:tc>
                <w:tc>
                  <w:tcPr>
                    <w:tcW w:w="910" w:type="pct"/>
                    <w:tcBorders>
                      <w:top w:val="single" w:sz="4" w:space="0" w:color="auto"/>
                      <w:left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t>铜峰电子</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r>
                      <w:t>600237</w:t>
                    </w:r>
                  </w:p>
                </w:tc>
                <w:tc>
                  <w:tcPr>
                    <w:tcW w:w="1000" w:type="pct"/>
                    <w:tcBorders>
                      <w:top w:val="single" w:sz="4" w:space="0" w:color="auto"/>
                      <w:left w:val="single" w:sz="4" w:space="0" w:color="auto"/>
                      <w:bottom w:val="single" w:sz="4" w:space="0" w:color="auto"/>
                    </w:tcBorders>
                    <w:shd w:val="clear" w:color="auto" w:fill="auto"/>
                  </w:tcPr>
                  <w:p w:rsidR="005053F8" w:rsidRDefault="005053F8" w:rsidP="001B618C">
                    <w:pPr>
                      <w:kinsoku w:val="0"/>
                      <w:overflowPunct w:val="0"/>
                      <w:autoSpaceDE w:val="0"/>
                      <w:autoSpaceDN w:val="0"/>
                      <w:adjustRightInd w:val="0"/>
                      <w:snapToGrid w:val="0"/>
                      <w:rPr>
                        <w:szCs w:val="21"/>
                      </w:rPr>
                    </w:pPr>
                  </w:p>
                </w:tc>
              </w:tr>
            </w:sdtContent>
          </w:sdt>
        </w:tbl>
        <w:p w:rsidR="001B618C" w:rsidRDefault="00107018">
          <w:pPr>
            <w:pStyle w:val="afd"/>
            <w:rPr>
              <w:szCs w:val="21"/>
            </w:rPr>
          </w:pPr>
        </w:p>
      </w:sdtContent>
    </w:sdt>
    <w:sdt>
      <w:sdtPr>
        <w:rPr>
          <w:rFonts w:ascii="宋体" w:eastAsiaTheme="minorEastAsia" w:hAnsi="宋体" w:cs="宋体"/>
          <w:b w:val="0"/>
          <w:bCs w:val="0"/>
          <w:sz w:val="21"/>
          <w:szCs w:val="24"/>
        </w:rPr>
        <w:alias w:val="模块:其他有关资料"/>
        <w:tag w:val="_SEC_003e0cedcbeb43af9103dfb4bc32cd9f"/>
        <w:id w:val="626160"/>
        <w:lock w:val="sdtLocked"/>
        <w:placeholder>
          <w:docPart w:val="GBC22222222222222222222222222222"/>
        </w:placeholder>
      </w:sdtPr>
      <w:sdtEndPr>
        <w:rPr>
          <w:rFonts w:eastAsia="宋体"/>
        </w:rPr>
      </w:sdtEndPr>
      <w:sdtContent>
        <w:p w:rsidR="005053F8" w:rsidRDefault="001B618C" w:rsidP="005053F8">
          <w:pPr>
            <w:pStyle w:val="2CharCharChar"/>
            <w:numPr>
              <w:ilvl w:val="1"/>
              <w:numId w:val="23"/>
            </w:numPr>
            <w:ind w:left="496" w:hangingChars="236" w:hanging="496"/>
          </w:pPr>
          <w:r>
            <w:t>其他</w:t>
          </w:r>
          <w:r>
            <w:rPr>
              <w:rFonts w:hint="eastAsia"/>
            </w:rPr>
            <w:t>相</w:t>
          </w:r>
          <w:r>
            <w:t>关资料</w:t>
          </w:r>
        </w:p>
        <w:tbl>
          <w:tblPr>
            <w:tblStyle w:val="g2"/>
            <w:tblW w:w="5000" w:type="pct"/>
            <w:tblLook w:val="04A0"/>
          </w:tblPr>
          <w:tblGrid>
            <w:gridCol w:w="1810"/>
            <w:gridCol w:w="1985"/>
            <w:gridCol w:w="5254"/>
          </w:tblGrid>
          <w:tr w:rsidR="005053F8" w:rsidTr="00B6523D">
            <w:trPr>
              <w:trHeight w:val="132"/>
            </w:trPr>
            <w:sdt>
              <w:sdtPr>
                <w:tag w:val="_PLD_e6bf57c678134e2ab9f21f313ee3de3c"/>
                <w:id w:val="632410"/>
                <w:lock w:val="sdtLocked"/>
              </w:sdtPr>
              <w:sdtContent>
                <w:tc>
                  <w:tcPr>
                    <w:tcW w:w="1000" w:type="pct"/>
                    <w:vMerge w:val="restart"/>
                    <w:vAlign w:val="center"/>
                  </w:tcPr>
                  <w:p w:rsidR="005053F8" w:rsidRDefault="005053F8" w:rsidP="001B618C">
                    <w:pPr>
                      <w:rPr>
                        <w:szCs w:val="21"/>
                      </w:rPr>
                    </w:pPr>
                    <w:r>
                      <w:rPr>
                        <w:rFonts w:hint="eastAsia"/>
                        <w:szCs w:val="21"/>
                      </w:rPr>
                      <w:t>公司聘请的会计师事务所（境内）</w:t>
                    </w:r>
                  </w:p>
                </w:tc>
              </w:sdtContent>
            </w:sdt>
            <w:sdt>
              <w:sdtPr>
                <w:tag w:val="_PLD_8ca47cc04c324c599365d04f46dbfb0f"/>
                <w:id w:val="632411"/>
                <w:lock w:val="sdtLocked"/>
              </w:sdtPr>
              <w:sdtContent>
                <w:tc>
                  <w:tcPr>
                    <w:tcW w:w="1097" w:type="pct"/>
                  </w:tcPr>
                  <w:p w:rsidR="005053F8" w:rsidRDefault="005053F8" w:rsidP="001B618C">
                    <w:pPr>
                      <w:rPr>
                        <w:szCs w:val="21"/>
                      </w:rPr>
                    </w:pPr>
                    <w:r>
                      <w:rPr>
                        <w:rFonts w:hint="eastAsia"/>
                        <w:szCs w:val="21"/>
                      </w:rPr>
                      <w:t>名称</w:t>
                    </w:r>
                  </w:p>
                </w:tc>
              </w:sdtContent>
            </w:sdt>
            <w:tc>
              <w:tcPr>
                <w:tcW w:w="2904" w:type="pct"/>
              </w:tcPr>
              <w:p w:rsidR="005053F8" w:rsidRDefault="005053F8" w:rsidP="001B618C">
                <w:pPr>
                  <w:rPr>
                    <w:szCs w:val="21"/>
                  </w:rPr>
                </w:pPr>
                <w:r>
                  <w:t>华普天健会计师事务所（特殊普通合伙）</w:t>
                </w:r>
              </w:p>
            </w:tc>
          </w:tr>
          <w:tr w:rsidR="005053F8" w:rsidTr="00B6523D">
            <w:trPr>
              <w:trHeight w:val="90"/>
            </w:trPr>
            <w:tc>
              <w:tcPr>
                <w:tcW w:w="1000" w:type="pct"/>
                <w:vMerge/>
                <w:vAlign w:val="center"/>
              </w:tcPr>
              <w:p w:rsidR="005053F8" w:rsidRDefault="005053F8" w:rsidP="001B618C">
                <w:pPr>
                  <w:rPr>
                    <w:szCs w:val="21"/>
                  </w:rPr>
                </w:pPr>
              </w:p>
            </w:tc>
            <w:sdt>
              <w:sdtPr>
                <w:tag w:val="_PLD_d81c8b501e6d407989da734d8b7bd34b"/>
                <w:id w:val="632412"/>
                <w:lock w:val="sdtLocked"/>
              </w:sdtPr>
              <w:sdtContent>
                <w:tc>
                  <w:tcPr>
                    <w:tcW w:w="1097" w:type="pct"/>
                  </w:tcPr>
                  <w:p w:rsidR="005053F8" w:rsidRDefault="005053F8" w:rsidP="001B618C">
                    <w:pPr>
                      <w:rPr>
                        <w:szCs w:val="21"/>
                      </w:rPr>
                    </w:pPr>
                    <w:r>
                      <w:rPr>
                        <w:rFonts w:hint="eastAsia"/>
                        <w:szCs w:val="21"/>
                      </w:rPr>
                      <w:t>办公地址</w:t>
                    </w:r>
                  </w:p>
                </w:tc>
              </w:sdtContent>
            </w:sdt>
            <w:tc>
              <w:tcPr>
                <w:tcW w:w="2904" w:type="pct"/>
              </w:tcPr>
              <w:p w:rsidR="005053F8" w:rsidRDefault="005053F8" w:rsidP="001B618C">
                <w:pPr>
                  <w:rPr>
                    <w:szCs w:val="21"/>
                  </w:rPr>
                </w:pPr>
                <w:r>
                  <w:t>北京市西城区阜成门外大街22号1幢外经贸大厦901-22至901-26</w:t>
                </w:r>
              </w:p>
            </w:tc>
          </w:tr>
          <w:tr w:rsidR="005053F8" w:rsidTr="00B6523D">
            <w:trPr>
              <w:trHeight w:val="210"/>
            </w:trPr>
            <w:tc>
              <w:tcPr>
                <w:tcW w:w="1000" w:type="pct"/>
                <w:vMerge/>
                <w:vAlign w:val="center"/>
              </w:tcPr>
              <w:p w:rsidR="005053F8" w:rsidRDefault="005053F8" w:rsidP="001B618C">
                <w:pPr>
                  <w:rPr>
                    <w:szCs w:val="21"/>
                  </w:rPr>
                </w:pPr>
              </w:p>
            </w:tc>
            <w:sdt>
              <w:sdtPr>
                <w:tag w:val="_PLD_0d7c31c02260419e806193f66b086dd8"/>
                <w:id w:val="632413"/>
                <w:lock w:val="sdtLocked"/>
              </w:sdtPr>
              <w:sdtContent>
                <w:tc>
                  <w:tcPr>
                    <w:tcW w:w="1097" w:type="pct"/>
                  </w:tcPr>
                  <w:p w:rsidR="005053F8" w:rsidRDefault="005053F8" w:rsidP="001B618C">
                    <w:pPr>
                      <w:rPr>
                        <w:szCs w:val="21"/>
                      </w:rPr>
                    </w:pPr>
                    <w:r>
                      <w:rPr>
                        <w:rFonts w:hint="eastAsia"/>
                        <w:szCs w:val="21"/>
                      </w:rPr>
                      <w:t>签字会计师姓名</w:t>
                    </w:r>
                  </w:p>
                </w:tc>
              </w:sdtContent>
            </w:sdt>
            <w:tc>
              <w:tcPr>
                <w:tcW w:w="2904" w:type="pct"/>
              </w:tcPr>
              <w:p w:rsidR="005053F8" w:rsidRDefault="005053F8" w:rsidP="001B618C">
                <w:pPr>
                  <w:snapToGrid w:val="0"/>
                  <w:spacing w:line="300" w:lineRule="auto"/>
                  <w:rPr>
                    <w:szCs w:val="21"/>
                  </w:rPr>
                </w:pPr>
                <w:proofErr w:type="gramStart"/>
                <w:r w:rsidRPr="00613BE4">
                  <w:rPr>
                    <w:rFonts w:hint="eastAsia"/>
                  </w:rPr>
                  <w:t>占铁华</w:t>
                </w:r>
                <w:proofErr w:type="gramEnd"/>
                <w:r>
                  <w:rPr>
                    <w:rFonts w:hint="eastAsia"/>
                  </w:rPr>
                  <w:t>、</w:t>
                </w:r>
                <w:r w:rsidRPr="00613BE4">
                  <w:rPr>
                    <w:rFonts w:hint="eastAsia"/>
                  </w:rPr>
                  <w:t>潘怡君</w:t>
                </w:r>
              </w:p>
            </w:tc>
          </w:tr>
        </w:tbl>
        <w:p w:rsidR="001B618C" w:rsidRDefault="00107018" w:rsidP="005053F8"/>
      </w:sdtContent>
    </w:sdt>
    <w:p w:rsidR="001B618C" w:rsidRDefault="001B618C" w:rsidP="005053F8">
      <w:pPr>
        <w:pStyle w:val="2CharCharChar"/>
        <w:numPr>
          <w:ilvl w:val="1"/>
          <w:numId w:val="23"/>
        </w:numPr>
        <w:ind w:left="569" w:hangingChars="236" w:hanging="569"/>
      </w:pPr>
      <w:bookmarkStart w:id="16" w:name="_Toc342056397"/>
      <w:bookmarkStart w:id="17" w:name="_Toc342565889"/>
      <w:r>
        <w:rPr>
          <w:rFonts w:hint="eastAsia"/>
        </w:rPr>
        <w:t>近三年主要会计数据和财务指标</w:t>
      </w:r>
      <w:bookmarkEnd w:id="16"/>
      <w:bookmarkEnd w:id="17"/>
    </w:p>
    <w:p w:rsidR="001B618C" w:rsidRDefault="001B618C" w:rsidP="005053F8">
      <w:pPr>
        <w:pStyle w:val="aff"/>
        <w:numPr>
          <w:ilvl w:val="1"/>
          <w:numId w:val="24"/>
        </w:numPr>
      </w:pPr>
      <w:r>
        <w:rPr>
          <w:rFonts w:hint="eastAsia"/>
        </w:rPr>
        <w:t>主要会计数据</w:t>
      </w:r>
    </w:p>
    <w:p w:rsidR="001B618C" w:rsidRPr="00CD7485" w:rsidRDefault="001B618C">
      <w:pPr>
        <w:pStyle w:val="afd"/>
        <w:jc w:val="right"/>
        <w:rPr>
          <w:szCs w:val="21"/>
        </w:rPr>
      </w:pPr>
      <w:r w:rsidRPr="00CD7485">
        <w:rPr>
          <w:rFonts w:hint="eastAsia"/>
          <w:szCs w:val="21"/>
        </w:rPr>
        <w:t>单位：</w:t>
      </w:r>
      <w:sdt>
        <w:sdtPr>
          <w:rPr>
            <w:rFonts w:hint="eastAsia"/>
            <w:szCs w:val="21"/>
          </w:rPr>
          <w:alias w:val="单位：报告期末公司前三年主要会计数据和财务指标"/>
          <w:tag w:val="_GBC_831bf622af014dd988d7abf34a230ded"/>
          <w:id w:val="626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D7485">
            <w:rPr>
              <w:rFonts w:hint="eastAsia"/>
              <w:szCs w:val="21"/>
            </w:rPr>
            <w:t>元</w:t>
          </w:r>
        </w:sdtContent>
      </w:sdt>
      <w:r w:rsidRPr="00CD7485">
        <w:rPr>
          <w:rFonts w:hint="eastAsia"/>
          <w:szCs w:val="21"/>
        </w:rPr>
        <w:t xml:space="preserve">  </w:t>
      </w:r>
      <w:r w:rsidRPr="00CD7485">
        <w:rPr>
          <w:rFonts w:hint="eastAsia"/>
          <w:szCs w:val="21"/>
        </w:rPr>
        <w:t>币种：</w:t>
      </w:r>
      <w:sdt>
        <w:sdtPr>
          <w:rPr>
            <w:rFonts w:hint="eastAsia"/>
            <w:szCs w:val="21"/>
          </w:rPr>
          <w:alias w:val="币种：报告期末公司前三年主要会计数据和财务指标"/>
          <w:tag w:val="_GBC_966177366f0d4256ae6aac54dd779761"/>
          <w:id w:val="6261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D7485">
            <w:rPr>
              <w:rFonts w:hint="eastAsia"/>
              <w:szCs w:val="21"/>
            </w:rPr>
            <w:t>人民币</w:t>
          </w:r>
        </w:sdtContent>
      </w:sdt>
    </w:p>
    <w:sdt>
      <w:sdtPr>
        <w:alias w:val="选项模块:主要会计数据(无追溯)"/>
        <w:tag w:val="_SEC_054de9a865fc43068e5affd816d52d7b"/>
        <w:id w:val="626178"/>
        <w:lock w:val="sdtLocked"/>
      </w:sdtPr>
      <w:sdtEndPr>
        <w:rPr>
          <w:rFonts w:asciiTheme="minorEastAsia" w:hAnsiTheme="minorEastAsia"/>
          <w:sz w:val="24"/>
          <w:szCs w:val="24"/>
        </w:rPr>
      </w:sdtEndPr>
      <w:sdtContent>
        <w:p w:rsidR="001B618C" w:rsidRDefault="001B618C" w:rsidP="001B618C">
          <w:pPr>
            <w:pStyle w:val="afd"/>
          </w:pPr>
        </w:p>
        <w:tbl>
          <w:tblPr>
            <w:tblStyle w:val="g2"/>
            <w:tblW w:w="4994" w:type="pct"/>
            <w:tblLayout w:type="fixed"/>
            <w:tblLook w:val="0000"/>
          </w:tblPr>
          <w:tblGrid>
            <w:gridCol w:w="1809"/>
            <w:gridCol w:w="1985"/>
            <w:gridCol w:w="1988"/>
            <w:gridCol w:w="1273"/>
            <w:gridCol w:w="1983"/>
          </w:tblGrid>
          <w:tr w:rsidR="005053F8" w:rsidRPr="005053F8" w:rsidTr="001B618C">
            <w:trPr>
              <w:trHeight w:val="596"/>
            </w:trPr>
            <w:sdt>
              <w:sdtPr>
                <w:rPr>
                  <w:rFonts w:asciiTheme="minorEastAsia" w:hAnsiTheme="minorEastAsia" w:hint="eastAsia"/>
                  <w:szCs w:val="21"/>
                </w:rPr>
                <w:tag w:val="_PLD_11b4c598f0e64f3480d144156bedd8c8"/>
                <w:id w:val="626163"/>
                <w:lock w:val="sdtLocked"/>
              </w:sdtPr>
              <w:sdtEndPr>
                <w:rPr>
                  <w:rFonts w:hint="default"/>
                </w:rPr>
              </w:sdtEndPr>
              <w:sdtContent>
                <w:tc>
                  <w:tcPr>
                    <w:tcW w:w="1001"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主要会计数据</w:t>
                    </w:r>
                  </w:p>
                </w:tc>
              </w:sdtContent>
            </w:sdt>
            <w:sdt>
              <w:sdtPr>
                <w:rPr>
                  <w:rFonts w:asciiTheme="minorEastAsia" w:hAnsiTheme="minorEastAsia"/>
                  <w:szCs w:val="21"/>
                </w:rPr>
                <w:tag w:val="_PLD_b13b04da4c2a41028c11512814762a3d"/>
                <w:id w:val="626164"/>
                <w:lock w:val="sdtLocked"/>
              </w:sdtPr>
              <w:sdtContent>
                <w:tc>
                  <w:tcPr>
                    <w:tcW w:w="1098"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2017年</w:t>
                    </w:r>
                  </w:p>
                </w:tc>
              </w:sdtContent>
            </w:sdt>
            <w:sdt>
              <w:sdtPr>
                <w:rPr>
                  <w:rFonts w:asciiTheme="minorEastAsia" w:hAnsiTheme="minorEastAsia"/>
                  <w:szCs w:val="21"/>
                </w:rPr>
                <w:tag w:val="_PLD_0269ed04fa784ad3a61b37ff6ea4e755"/>
                <w:id w:val="626165"/>
                <w:lock w:val="sdtLocked"/>
              </w:sdtPr>
              <w:sdtContent>
                <w:tc>
                  <w:tcPr>
                    <w:tcW w:w="1100"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2016年</w:t>
                    </w:r>
                  </w:p>
                </w:tc>
              </w:sdtContent>
            </w:sdt>
            <w:sdt>
              <w:sdtPr>
                <w:rPr>
                  <w:rFonts w:asciiTheme="minorEastAsia" w:hAnsiTheme="minorEastAsia"/>
                  <w:szCs w:val="21"/>
                </w:rPr>
                <w:tag w:val="_PLD_04887d69202349c58f450c785cfaef93"/>
                <w:id w:val="626166"/>
                <w:lock w:val="sdtLocked"/>
              </w:sdtPr>
              <w:sdtContent>
                <w:tc>
                  <w:tcPr>
                    <w:tcW w:w="704"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本期比上年同期增减</w:t>
                    </w:r>
                    <w:r w:rsidRPr="005053F8">
                      <w:rPr>
                        <w:rFonts w:asciiTheme="minorEastAsia" w:hAnsiTheme="minorEastAsia"/>
                        <w:szCs w:val="21"/>
                      </w:rPr>
                      <w:t>(%)</w:t>
                    </w:r>
                  </w:p>
                </w:tc>
              </w:sdtContent>
            </w:sdt>
            <w:sdt>
              <w:sdtPr>
                <w:rPr>
                  <w:rFonts w:asciiTheme="minorEastAsia" w:hAnsiTheme="minorEastAsia"/>
                  <w:szCs w:val="21"/>
                </w:rPr>
                <w:tag w:val="_PLD_cf8d3caaf1bc4b2eb15a4b6e1b823368"/>
                <w:id w:val="626167"/>
                <w:lock w:val="sdtLocked"/>
              </w:sdtPr>
              <w:sdtContent>
                <w:tc>
                  <w:tcPr>
                    <w:tcW w:w="1097"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2015年</w:t>
                    </w:r>
                  </w:p>
                </w:tc>
              </w:sdtContent>
            </w:sdt>
          </w:tr>
          <w:tr w:rsidR="005053F8" w:rsidRPr="005053F8" w:rsidTr="001B618C">
            <w:trPr>
              <w:trHeight w:val="285"/>
            </w:trPr>
            <w:sdt>
              <w:sdtPr>
                <w:rPr>
                  <w:rFonts w:asciiTheme="minorEastAsia" w:hAnsiTheme="minorEastAsia"/>
                  <w:szCs w:val="21"/>
                </w:rPr>
                <w:tag w:val="_PLD_e6322632b3594caeab1c5a7755e81efc"/>
                <w:id w:val="626168"/>
                <w:lock w:val="sdtLocked"/>
              </w:sdtPr>
              <w:sdtContent>
                <w:tc>
                  <w:tcPr>
                    <w:tcW w:w="1001"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hint="eastAsia"/>
                        <w:szCs w:val="21"/>
                      </w:rPr>
                      <w:t>营业收入</w:t>
                    </w:r>
                  </w:p>
                </w:tc>
              </w:sdtContent>
            </w:sdt>
            <w:tc>
              <w:tcPr>
                <w:tcW w:w="1098"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813,360,704.69</w:t>
                </w:r>
              </w:p>
            </w:tc>
            <w:tc>
              <w:tcPr>
                <w:tcW w:w="110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bCs/>
                    <w:szCs w:val="21"/>
                  </w:rPr>
                </w:pPr>
                <w:r w:rsidRPr="005053F8">
                  <w:rPr>
                    <w:rFonts w:asciiTheme="minorEastAsia" w:hAnsiTheme="minorEastAsia"/>
                    <w:szCs w:val="21"/>
                  </w:rPr>
                  <w:t>590,501,404.36</w:t>
                </w:r>
              </w:p>
            </w:tc>
            <w:tc>
              <w:tcPr>
                <w:tcW w:w="704"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37.74</w:t>
                </w:r>
              </w:p>
            </w:tc>
            <w:tc>
              <w:tcPr>
                <w:tcW w:w="1097"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599,572,544.35</w:t>
                </w:r>
              </w:p>
            </w:tc>
          </w:tr>
          <w:tr w:rsidR="005053F8" w:rsidRPr="005053F8" w:rsidTr="001B618C">
            <w:trPr>
              <w:trHeight w:val="285"/>
            </w:trPr>
            <w:sdt>
              <w:sdtPr>
                <w:rPr>
                  <w:rFonts w:asciiTheme="minorEastAsia" w:hAnsiTheme="minorEastAsia"/>
                  <w:szCs w:val="21"/>
                </w:rPr>
                <w:tag w:val="_PLD_17d11c2d9b33405b9045eb7589e09eec"/>
                <w:id w:val="626169"/>
                <w:lock w:val="sdtLocked"/>
              </w:sdtPr>
              <w:sdtContent>
                <w:tc>
                  <w:tcPr>
                    <w:tcW w:w="1001"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hint="eastAsia"/>
                        <w:szCs w:val="21"/>
                      </w:rPr>
                      <w:t>归属于上市公司股东的净利润</w:t>
                    </w:r>
                  </w:p>
                </w:tc>
              </w:sdtContent>
            </w:sdt>
            <w:tc>
              <w:tcPr>
                <w:tcW w:w="1098"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14,041,398.58</w:t>
                </w:r>
              </w:p>
            </w:tc>
            <w:tc>
              <w:tcPr>
                <w:tcW w:w="110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bCs/>
                    <w:szCs w:val="21"/>
                  </w:rPr>
                </w:pPr>
                <w:r w:rsidRPr="005053F8">
                  <w:rPr>
                    <w:rFonts w:asciiTheme="minorEastAsia" w:hAnsiTheme="minorEastAsia"/>
                    <w:szCs w:val="21"/>
                  </w:rPr>
                  <w:t>-209,840,641.35</w:t>
                </w:r>
              </w:p>
            </w:tc>
            <w:tc>
              <w:tcPr>
                <w:tcW w:w="704"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不适用</w:t>
                </w:r>
              </w:p>
            </w:tc>
            <w:tc>
              <w:tcPr>
                <w:tcW w:w="1097"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14,008,123.89</w:t>
                </w:r>
              </w:p>
            </w:tc>
          </w:tr>
          <w:tr w:rsidR="005053F8" w:rsidRPr="005053F8" w:rsidTr="001B618C">
            <w:trPr>
              <w:trHeight w:val="285"/>
            </w:trPr>
            <w:sdt>
              <w:sdtPr>
                <w:rPr>
                  <w:rFonts w:asciiTheme="minorEastAsia" w:hAnsiTheme="minorEastAsia"/>
                  <w:szCs w:val="21"/>
                </w:rPr>
                <w:tag w:val="_PLD_2edc3c137a564aba88618b0231d4f232"/>
                <w:id w:val="626170"/>
                <w:lock w:val="sdtLocked"/>
              </w:sdtPr>
              <w:sdtContent>
                <w:tc>
                  <w:tcPr>
                    <w:tcW w:w="1001"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hint="eastAsia"/>
                        <w:szCs w:val="21"/>
                      </w:rPr>
                      <w:t>归属于上市公司股东的扣除非经常性损益的净利润</w:t>
                    </w:r>
                  </w:p>
                </w:tc>
              </w:sdtContent>
            </w:sdt>
            <w:tc>
              <w:tcPr>
                <w:tcW w:w="1098"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-25,337,077.09</w:t>
                </w:r>
              </w:p>
            </w:tc>
            <w:tc>
              <w:tcPr>
                <w:tcW w:w="110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bCs/>
                    <w:szCs w:val="21"/>
                  </w:rPr>
                </w:pPr>
                <w:r w:rsidRPr="005053F8">
                  <w:rPr>
                    <w:rFonts w:asciiTheme="minorEastAsia" w:hAnsiTheme="minorEastAsia"/>
                    <w:szCs w:val="21"/>
                  </w:rPr>
                  <w:t>-217,007,538.73</w:t>
                </w:r>
              </w:p>
            </w:tc>
            <w:tc>
              <w:tcPr>
                <w:tcW w:w="704"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不适用</w:t>
                </w:r>
              </w:p>
            </w:tc>
            <w:tc>
              <w:tcPr>
                <w:tcW w:w="1097"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-114,125,913.11</w:t>
                </w:r>
              </w:p>
            </w:tc>
          </w:tr>
          <w:tr w:rsidR="005053F8" w:rsidRPr="005053F8" w:rsidTr="001B618C">
            <w:trPr>
              <w:trHeight w:val="285"/>
            </w:trPr>
            <w:sdt>
              <w:sdtPr>
                <w:rPr>
                  <w:rFonts w:asciiTheme="minorEastAsia" w:hAnsiTheme="minorEastAsia"/>
                  <w:szCs w:val="21"/>
                </w:rPr>
                <w:tag w:val="_PLD_e26583adfa0643ac904634eeb576245b"/>
                <w:id w:val="626171"/>
                <w:lock w:val="sdtLocked"/>
              </w:sdtPr>
              <w:sdtContent>
                <w:tc>
                  <w:tcPr>
                    <w:tcW w:w="1001"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highlight w:val="magenta"/>
                      </w:rPr>
                    </w:pPr>
                    <w:r w:rsidRPr="005053F8">
                      <w:rPr>
                        <w:rFonts w:asciiTheme="minorEastAsia" w:hAnsiTheme="minorEastAsia" w:hint="eastAsia"/>
                        <w:szCs w:val="21"/>
                      </w:rPr>
                      <w:t>经营活动产生的现金流量净额</w:t>
                    </w:r>
                  </w:p>
                </w:tc>
              </w:sdtContent>
            </w:sdt>
            <w:tc>
              <w:tcPr>
                <w:tcW w:w="1098"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38,803,005.13</w:t>
                </w:r>
              </w:p>
            </w:tc>
            <w:tc>
              <w:tcPr>
                <w:tcW w:w="110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58,941,518.72</w:t>
                </w:r>
              </w:p>
            </w:tc>
            <w:tc>
              <w:tcPr>
                <w:tcW w:w="704"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-34.17</w:t>
                </w:r>
              </w:p>
            </w:tc>
            <w:tc>
              <w:tcPr>
                <w:tcW w:w="1097"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-34,116,012.47</w:t>
                </w:r>
              </w:p>
            </w:tc>
          </w:tr>
          <w:tr w:rsidR="005053F8" w:rsidRPr="005053F8" w:rsidTr="001B618C">
            <w:trPr>
              <w:trHeight w:val="533"/>
            </w:trPr>
            <w:tc>
              <w:tcPr>
                <w:tcW w:w="1001"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p>
            </w:tc>
            <w:sdt>
              <w:sdtPr>
                <w:rPr>
                  <w:rFonts w:asciiTheme="minorEastAsia" w:hAnsiTheme="minorEastAsia"/>
                  <w:szCs w:val="21"/>
                </w:rPr>
                <w:tag w:val="_PLD_8b9fbdc9e2634c6292801d605b122b71"/>
                <w:id w:val="626172"/>
                <w:lock w:val="sdtLocked"/>
              </w:sdtPr>
              <w:sdtContent>
                <w:tc>
                  <w:tcPr>
                    <w:tcW w:w="1098"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2017年</w:t>
                    </w:r>
                    <w:r w:rsidRPr="005053F8">
                      <w:rPr>
                        <w:rFonts w:asciiTheme="minorEastAsia" w:hAnsiTheme="minorEastAsia"/>
                        <w:szCs w:val="21"/>
                      </w:rPr>
                      <w:t>末</w:t>
                    </w:r>
                  </w:p>
                </w:tc>
              </w:sdtContent>
            </w:sdt>
            <w:sdt>
              <w:sdtPr>
                <w:rPr>
                  <w:rFonts w:asciiTheme="minorEastAsia" w:hAnsiTheme="minorEastAsia"/>
                  <w:szCs w:val="21"/>
                </w:rPr>
                <w:tag w:val="_PLD_81e66f862753453685ceebbc3f216adb"/>
                <w:id w:val="626173"/>
                <w:lock w:val="sdtLocked"/>
              </w:sdtPr>
              <w:sdtContent>
                <w:tc>
                  <w:tcPr>
                    <w:tcW w:w="1100"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2016年</w:t>
                    </w:r>
                    <w:r w:rsidRPr="005053F8">
                      <w:rPr>
                        <w:rFonts w:asciiTheme="minorEastAsia" w:hAnsiTheme="minorEastAsia"/>
                        <w:szCs w:val="21"/>
                      </w:rPr>
                      <w:t>末</w:t>
                    </w:r>
                  </w:p>
                </w:tc>
              </w:sdtContent>
            </w:sdt>
            <w:sdt>
              <w:sdtPr>
                <w:rPr>
                  <w:rFonts w:asciiTheme="minorEastAsia" w:hAnsiTheme="minorEastAsia"/>
                  <w:szCs w:val="21"/>
                </w:rPr>
                <w:tag w:val="_PLD_eccdaa2d1ee940be88fdba6d8a4ef55d"/>
                <w:id w:val="626174"/>
                <w:lock w:val="sdtLocked"/>
              </w:sdtPr>
              <w:sdtContent>
                <w:tc>
                  <w:tcPr>
                    <w:tcW w:w="704"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szCs w:val="21"/>
                      </w:rPr>
                      <w:t>本期末比上年同期末增减（</w:t>
                    </w:r>
                    <w:r w:rsidRPr="005053F8">
                      <w:rPr>
                        <w:rFonts w:asciiTheme="minorEastAsia" w:hAnsiTheme="minorEastAsia" w:hint="eastAsia"/>
                        <w:szCs w:val="21"/>
                      </w:rPr>
                      <w:t>%</w:t>
                    </w:r>
                    <w:r w:rsidRPr="005053F8">
                      <w:rPr>
                        <w:rFonts w:asciiTheme="minorEastAsia" w:hAnsiTheme="minorEastAsia"/>
                        <w:szCs w:val="21"/>
                      </w:rPr>
                      <w:t>）</w:t>
                    </w:r>
                  </w:p>
                </w:tc>
              </w:sdtContent>
            </w:sdt>
            <w:sdt>
              <w:sdtPr>
                <w:rPr>
                  <w:rFonts w:asciiTheme="minorEastAsia" w:hAnsiTheme="minorEastAsia"/>
                  <w:szCs w:val="21"/>
                </w:rPr>
                <w:tag w:val="_PLD_3af4b93afaec4509befbcf4b19db9883"/>
                <w:id w:val="626175"/>
                <w:lock w:val="sdtLocked"/>
              </w:sdtPr>
              <w:sdtContent>
                <w:tc>
                  <w:tcPr>
                    <w:tcW w:w="1097"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2015年末</w:t>
                    </w:r>
                  </w:p>
                </w:tc>
              </w:sdtContent>
            </w:sdt>
          </w:tr>
          <w:tr w:rsidR="005053F8" w:rsidRPr="005053F8" w:rsidTr="001B618C">
            <w:trPr>
              <w:trHeight w:val="285"/>
            </w:trPr>
            <w:sdt>
              <w:sdtPr>
                <w:rPr>
                  <w:rFonts w:asciiTheme="minorEastAsia" w:hAnsiTheme="minorEastAsia"/>
                  <w:szCs w:val="21"/>
                </w:rPr>
                <w:tag w:val="_PLD_1257117f05a44030bdc03ae8e5b21a70"/>
                <w:id w:val="626176"/>
                <w:lock w:val="sdtLocked"/>
              </w:sdtPr>
              <w:sdtContent>
                <w:tc>
                  <w:tcPr>
                    <w:tcW w:w="1001"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hint="eastAsia"/>
                        <w:szCs w:val="21"/>
                      </w:rPr>
                      <w:t>归属于上市公司股东的净资产</w:t>
                    </w:r>
                  </w:p>
                </w:tc>
              </w:sdtContent>
            </w:sdt>
            <w:tc>
              <w:tcPr>
                <w:tcW w:w="1098"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1,235,466,140.55</w:t>
                </w:r>
              </w:p>
            </w:tc>
            <w:tc>
              <w:tcPr>
                <w:tcW w:w="110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bCs/>
                    <w:szCs w:val="21"/>
                  </w:rPr>
                </w:pPr>
                <w:r w:rsidRPr="005053F8">
                  <w:rPr>
                    <w:rFonts w:asciiTheme="minorEastAsia" w:hAnsiTheme="minorEastAsia"/>
                    <w:szCs w:val="21"/>
                  </w:rPr>
                  <w:t>1,221,424,741.97</w:t>
                </w:r>
              </w:p>
            </w:tc>
            <w:tc>
              <w:tcPr>
                <w:tcW w:w="704"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1.15</w:t>
                </w:r>
              </w:p>
            </w:tc>
            <w:tc>
              <w:tcPr>
                <w:tcW w:w="1097"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1,431,163,249.71</w:t>
                </w:r>
              </w:p>
            </w:tc>
          </w:tr>
          <w:tr w:rsidR="005053F8" w:rsidRPr="005053F8" w:rsidTr="001B618C">
            <w:trPr>
              <w:trHeight w:val="285"/>
            </w:trPr>
            <w:sdt>
              <w:sdtPr>
                <w:rPr>
                  <w:rFonts w:asciiTheme="minorEastAsia" w:hAnsiTheme="minorEastAsia"/>
                  <w:szCs w:val="21"/>
                </w:rPr>
                <w:tag w:val="_PLD_2d1128ab6991472fb0ba6892584a4be8"/>
                <w:id w:val="626177"/>
                <w:lock w:val="sdtLocked"/>
              </w:sdtPr>
              <w:sdtContent>
                <w:tc>
                  <w:tcPr>
                    <w:tcW w:w="1001"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hint="eastAsia"/>
                        <w:szCs w:val="21"/>
                      </w:rPr>
                      <w:t>总资产</w:t>
                    </w:r>
                  </w:p>
                </w:tc>
              </w:sdtContent>
            </w:sdt>
            <w:tc>
              <w:tcPr>
                <w:tcW w:w="1098"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2,014,050,394.45</w:t>
                </w:r>
              </w:p>
            </w:tc>
            <w:tc>
              <w:tcPr>
                <w:tcW w:w="110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bCs/>
                    <w:szCs w:val="21"/>
                  </w:rPr>
                </w:pPr>
                <w:r w:rsidRPr="005053F8">
                  <w:rPr>
                    <w:rFonts w:asciiTheme="minorEastAsia" w:hAnsiTheme="minorEastAsia"/>
                    <w:szCs w:val="21"/>
                  </w:rPr>
                  <w:t>2,147,588,743.77</w:t>
                </w:r>
              </w:p>
            </w:tc>
            <w:tc>
              <w:tcPr>
                <w:tcW w:w="704"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-6.22</w:t>
                </w:r>
              </w:p>
            </w:tc>
            <w:tc>
              <w:tcPr>
                <w:tcW w:w="1097" w:type="pct"/>
              </w:tcPr>
              <w:p w:rsidR="001B618C" w:rsidRPr="00D01A86" w:rsidRDefault="00D01A86" w:rsidP="001B618C">
                <w:pPr>
                  <w:pStyle w:val="afd"/>
                  <w:kinsoku w:val="0"/>
                  <w:overflowPunct w:val="0"/>
                  <w:autoSpaceDE w:val="0"/>
                  <w:autoSpaceDN w:val="0"/>
                  <w:adjustRightInd w:val="0"/>
                  <w:snapToGrid w:val="0"/>
                  <w:jc w:val="right"/>
                  <w:rPr>
                    <w:rFonts w:asciiTheme="minorEastAsia" w:hAnsiTheme="minorEastAsia"/>
                    <w:szCs w:val="21"/>
                  </w:rPr>
                </w:pPr>
                <w:r w:rsidRPr="00D01A86">
                  <w:rPr>
                    <w:rFonts w:asciiTheme="minorEastAsia" w:hAnsiTheme="minorEastAsia"/>
                    <w:bCs/>
                    <w:szCs w:val="21"/>
                  </w:rPr>
                  <w:t>2,485,446,620.97</w:t>
                </w:r>
              </w:p>
            </w:tc>
          </w:tr>
        </w:tbl>
        <w:p w:rsidR="001B618C" w:rsidRPr="005053F8" w:rsidRDefault="00107018" w:rsidP="001B618C">
          <w:pPr>
            <w:pStyle w:val="afd"/>
            <w:rPr>
              <w:rFonts w:asciiTheme="minorEastAsia" w:hAnsiTheme="minorEastAsia"/>
              <w:sz w:val="24"/>
              <w:szCs w:val="24"/>
            </w:rPr>
          </w:pPr>
        </w:p>
      </w:sdtContent>
    </w:sdt>
    <w:p w:rsidR="001B618C" w:rsidRPr="005053F8" w:rsidRDefault="001B618C" w:rsidP="005053F8">
      <w:pPr>
        <w:pStyle w:val="aff"/>
        <w:numPr>
          <w:ilvl w:val="1"/>
          <w:numId w:val="24"/>
        </w:numPr>
        <w:rPr>
          <w:rFonts w:asciiTheme="minorEastAsia" w:eastAsiaTheme="minorEastAsia" w:hAnsiTheme="minorEastAsia"/>
          <w:szCs w:val="24"/>
        </w:rPr>
      </w:pPr>
      <w:r w:rsidRPr="005053F8">
        <w:rPr>
          <w:rFonts w:asciiTheme="minorEastAsia" w:eastAsiaTheme="minorEastAsia" w:hAnsiTheme="minorEastAsia"/>
          <w:szCs w:val="24"/>
        </w:rPr>
        <w:t>主要财务指标</w:t>
      </w:r>
    </w:p>
    <w:sdt>
      <w:sdtPr>
        <w:rPr>
          <w:rFonts w:asciiTheme="minorEastAsia" w:hAnsiTheme="minorEastAsia"/>
          <w:sz w:val="24"/>
          <w:szCs w:val="24"/>
        </w:rPr>
        <w:alias w:val="选项模块:主要财务指标(无追溯)"/>
        <w:tag w:val="_SEC_ca679c431b23410b8002c2ae2c543dab"/>
        <w:id w:val="626189"/>
        <w:lock w:val="sdtLocked"/>
      </w:sdtPr>
      <w:sdtEndPr>
        <w:rPr>
          <w:sz w:val="21"/>
          <w:szCs w:val="21"/>
        </w:rPr>
      </w:sdtEndPr>
      <w:sdtContent>
        <w:p w:rsidR="001B618C" w:rsidRPr="005053F8" w:rsidRDefault="001B618C" w:rsidP="001B618C">
          <w:pPr>
            <w:pStyle w:val="afd"/>
            <w:rPr>
              <w:rFonts w:asciiTheme="minorEastAsia" w:hAnsiTheme="minorEastAsia"/>
              <w:sz w:val="24"/>
              <w:szCs w:val="24"/>
            </w:rPr>
          </w:pPr>
        </w:p>
        <w:tbl>
          <w:tblPr>
            <w:tblStyle w:val="g2"/>
            <w:tblW w:w="5000" w:type="pct"/>
            <w:tblLook w:val="04A0"/>
          </w:tblPr>
          <w:tblGrid>
            <w:gridCol w:w="3031"/>
            <w:gridCol w:w="1412"/>
            <w:gridCol w:w="1529"/>
            <w:gridCol w:w="1649"/>
            <w:gridCol w:w="1428"/>
          </w:tblGrid>
          <w:tr w:rsidR="001B618C" w:rsidRPr="005053F8" w:rsidTr="005053F8">
            <w:sdt>
              <w:sdtPr>
                <w:rPr>
                  <w:rFonts w:asciiTheme="minorEastAsia" w:hAnsiTheme="minorEastAsia"/>
                  <w:szCs w:val="21"/>
                </w:rPr>
                <w:tag w:val="_PLD_a5c59cd3e5544374a4bd7ceda5f62092"/>
                <w:id w:val="626179"/>
                <w:lock w:val="sdtLocked"/>
              </w:sdtPr>
              <w:sdtContent>
                <w:tc>
                  <w:tcPr>
                    <w:tcW w:w="1675"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szCs w:val="21"/>
                      </w:rPr>
                      <w:t>主要财务指标</w:t>
                    </w:r>
                  </w:p>
                </w:tc>
              </w:sdtContent>
            </w:sdt>
            <w:sdt>
              <w:sdtPr>
                <w:rPr>
                  <w:rFonts w:asciiTheme="minorEastAsia" w:hAnsiTheme="minorEastAsia"/>
                  <w:szCs w:val="21"/>
                </w:rPr>
                <w:tag w:val="_PLD_1a1e4f34f77949538a9c656b241499b6"/>
                <w:id w:val="626180"/>
                <w:lock w:val="sdtLocked"/>
              </w:sdtPr>
              <w:sdtContent>
                <w:tc>
                  <w:tcPr>
                    <w:tcW w:w="780"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2017年</w:t>
                    </w:r>
                  </w:p>
                </w:tc>
              </w:sdtContent>
            </w:sdt>
            <w:sdt>
              <w:sdtPr>
                <w:rPr>
                  <w:rFonts w:asciiTheme="minorEastAsia" w:hAnsiTheme="minorEastAsia"/>
                  <w:szCs w:val="21"/>
                </w:rPr>
                <w:tag w:val="_PLD_9310148e9c2c4e968f8a8cf7147fc9a7"/>
                <w:id w:val="626181"/>
                <w:lock w:val="sdtLocked"/>
              </w:sdtPr>
              <w:sdtContent>
                <w:tc>
                  <w:tcPr>
                    <w:tcW w:w="845"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2016年</w:t>
                    </w:r>
                  </w:p>
                </w:tc>
              </w:sdtContent>
            </w:sdt>
            <w:sdt>
              <w:sdtPr>
                <w:rPr>
                  <w:rFonts w:asciiTheme="minorEastAsia" w:hAnsiTheme="minorEastAsia"/>
                  <w:szCs w:val="21"/>
                </w:rPr>
                <w:tag w:val="_PLD_5901f5518cb6434888ae838febb8af68"/>
                <w:id w:val="626182"/>
                <w:lock w:val="sdtLocked"/>
              </w:sdtPr>
              <w:sdtContent>
                <w:tc>
                  <w:tcPr>
                    <w:tcW w:w="911"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szCs w:val="21"/>
                      </w:rPr>
                      <w:t>本期比上年同期增减(%)</w:t>
                    </w:r>
                  </w:p>
                </w:tc>
              </w:sdtContent>
            </w:sdt>
            <w:sdt>
              <w:sdtPr>
                <w:rPr>
                  <w:rFonts w:asciiTheme="minorEastAsia" w:hAnsiTheme="minorEastAsia"/>
                  <w:szCs w:val="21"/>
                </w:rPr>
                <w:tag w:val="_PLD_437266ed462e4dd1873b86621495169c"/>
                <w:id w:val="626183"/>
                <w:lock w:val="sdtLocked"/>
              </w:sdtPr>
              <w:sdtContent>
                <w:tc>
                  <w:tcPr>
                    <w:tcW w:w="789" w:type="pct"/>
                    <w:vAlign w:val="center"/>
                  </w:tcPr>
                  <w:p w:rsidR="001B618C" w:rsidRPr="005053F8" w:rsidRDefault="001B618C" w:rsidP="001B618C">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hint="eastAsia"/>
                        <w:szCs w:val="21"/>
                      </w:rPr>
                      <w:t>2015年</w:t>
                    </w:r>
                  </w:p>
                </w:tc>
              </w:sdtContent>
            </w:sdt>
          </w:tr>
          <w:tr w:rsidR="001B618C" w:rsidRPr="005053F8" w:rsidTr="005053F8">
            <w:sdt>
              <w:sdtPr>
                <w:rPr>
                  <w:rFonts w:asciiTheme="minorEastAsia" w:hAnsiTheme="minorEastAsia"/>
                  <w:szCs w:val="21"/>
                </w:rPr>
                <w:tag w:val="_PLD_d2029c032d9941d88b63fd2cb7b877be"/>
                <w:id w:val="626184"/>
                <w:lock w:val="sdtLocked"/>
              </w:sdtPr>
              <w:sdtContent>
                <w:tc>
                  <w:tcPr>
                    <w:tcW w:w="1675"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szCs w:val="21"/>
                      </w:rPr>
                      <w:t>基本每股收益（元／股）</w:t>
                    </w:r>
                  </w:p>
                </w:tc>
              </w:sdtContent>
            </w:sdt>
            <w:tc>
              <w:tcPr>
                <w:tcW w:w="78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0.0249</w:t>
                </w:r>
              </w:p>
            </w:tc>
            <w:tc>
              <w:tcPr>
                <w:tcW w:w="845"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-0.3718</w:t>
                </w:r>
              </w:p>
            </w:tc>
            <w:tc>
              <w:tcPr>
                <w:tcW w:w="911" w:type="pct"/>
              </w:tcPr>
              <w:p w:rsidR="001B618C" w:rsidRPr="005053F8" w:rsidRDefault="001B618C" w:rsidP="005053F8">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szCs w:val="21"/>
                  </w:rPr>
                  <w:t>不适用</w:t>
                </w:r>
              </w:p>
            </w:tc>
            <w:tc>
              <w:tcPr>
                <w:tcW w:w="789"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0.02</w:t>
                </w:r>
              </w:p>
            </w:tc>
          </w:tr>
          <w:tr w:rsidR="001B618C" w:rsidRPr="005053F8" w:rsidTr="005053F8">
            <w:sdt>
              <w:sdtPr>
                <w:rPr>
                  <w:rFonts w:asciiTheme="minorEastAsia" w:hAnsiTheme="minorEastAsia"/>
                  <w:szCs w:val="21"/>
                </w:rPr>
                <w:tag w:val="_PLD_806ab82e1b1a468183667d9f85129f9f"/>
                <w:id w:val="626185"/>
                <w:lock w:val="sdtLocked"/>
              </w:sdtPr>
              <w:sdtContent>
                <w:tc>
                  <w:tcPr>
                    <w:tcW w:w="1675"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szCs w:val="21"/>
                      </w:rPr>
                      <w:t>稀释每股收益（元／股）</w:t>
                    </w:r>
                  </w:p>
                </w:tc>
              </w:sdtContent>
            </w:sdt>
            <w:tc>
              <w:tcPr>
                <w:tcW w:w="78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0.0249</w:t>
                </w:r>
              </w:p>
            </w:tc>
            <w:tc>
              <w:tcPr>
                <w:tcW w:w="845"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-0.3718</w:t>
                </w:r>
              </w:p>
            </w:tc>
            <w:tc>
              <w:tcPr>
                <w:tcW w:w="911" w:type="pct"/>
              </w:tcPr>
              <w:p w:rsidR="001B618C" w:rsidRPr="005053F8" w:rsidRDefault="001B618C" w:rsidP="005053F8">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szCs w:val="21"/>
                  </w:rPr>
                  <w:t>不适用</w:t>
                </w:r>
              </w:p>
            </w:tc>
            <w:tc>
              <w:tcPr>
                <w:tcW w:w="789"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0.02</w:t>
                </w:r>
              </w:p>
            </w:tc>
          </w:tr>
          <w:tr w:rsidR="001B618C" w:rsidRPr="005053F8" w:rsidTr="005053F8">
            <w:sdt>
              <w:sdtPr>
                <w:rPr>
                  <w:rFonts w:asciiTheme="minorEastAsia" w:hAnsiTheme="minorEastAsia"/>
                  <w:szCs w:val="21"/>
                </w:rPr>
                <w:tag w:val="_PLD_a7a69c7a48d54fb690056285f916f579"/>
                <w:id w:val="626186"/>
                <w:lock w:val="sdtLocked"/>
              </w:sdtPr>
              <w:sdtContent>
                <w:tc>
                  <w:tcPr>
                    <w:tcW w:w="1675"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szCs w:val="21"/>
                      </w:rPr>
                      <w:t>扣除非经常性损益后的基本每股收益（元／股）</w:t>
                    </w:r>
                  </w:p>
                </w:tc>
              </w:sdtContent>
            </w:sdt>
            <w:tc>
              <w:tcPr>
                <w:tcW w:w="78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hint="eastAsia"/>
                    <w:szCs w:val="21"/>
                  </w:rPr>
                  <w:t>-0.0449</w:t>
                </w:r>
              </w:p>
            </w:tc>
            <w:tc>
              <w:tcPr>
                <w:tcW w:w="845"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-0.3845</w:t>
                </w:r>
              </w:p>
            </w:tc>
            <w:tc>
              <w:tcPr>
                <w:tcW w:w="911" w:type="pct"/>
              </w:tcPr>
              <w:p w:rsidR="001B618C" w:rsidRPr="005053F8" w:rsidRDefault="001B618C" w:rsidP="005053F8">
                <w:pPr>
                  <w:pStyle w:val="afd"/>
                  <w:kinsoku w:val="0"/>
                  <w:overflowPunct w:val="0"/>
                  <w:autoSpaceDE w:val="0"/>
                  <w:autoSpaceDN w:val="0"/>
                  <w:adjustRightInd w:val="0"/>
                  <w:snapToGrid w:val="0"/>
                  <w:jc w:val="center"/>
                  <w:rPr>
                    <w:rFonts w:asciiTheme="minorEastAsia" w:hAnsiTheme="minorEastAsia"/>
                    <w:szCs w:val="21"/>
                  </w:rPr>
                </w:pPr>
                <w:r w:rsidRPr="005053F8">
                  <w:rPr>
                    <w:rFonts w:asciiTheme="minorEastAsia" w:hAnsiTheme="minorEastAsia"/>
                    <w:szCs w:val="21"/>
                  </w:rPr>
                  <w:t>不适用</w:t>
                </w:r>
              </w:p>
            </w:tc>
            <w:tc>
              <w:tcPr>
                <w:tcW w:w="789"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-0.20</w:t>
                </w:r>
              </w:p>
            </w:tc>
          </w:tr>
          <w:tr w:rsidR="001B618C" w:rsidRPr="005053F8" w:rsidTr="005053F8">
            <w:sdt>
              <w:sdtPr>
                <w:rPr>
                  <w:rFonts w:asciiTheme="minorEastAsia" w:hAnsiTheme="minorEastAsia"/>
                  <w:szCs w:val="21"/>
                </w:rPr>
                <w:tag w:val="_PLD_83b5ea80f39c406c95219d8487076098"/>
                <w:id w:val="626187"/>
                <w:lock w:val="sdtLocked"/>
              </w:sdtPr>
              <w:sdtContent>
                <w:tc>
                  <w:tcPr>
                    <w:tcW w:w="1675"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szCs w:val="21"/>
                      </w:rPr>
                      <w:t>加权平均净资产收益率（%）</w:t>
                    </w:r>
                  </w:p>
                </w:tc>
              </w:sdtContent>
            </w:sdt>
            <w:tc>
              <w:tcPr>
                <w:tcW w:w="780"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1.1163</w:t>
                </w:r>
              </w:p>
            </w:tc>
            <w:tc>
              <w:tcPr>
                <w:tcW w:w="845"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-15.3600</w:t>
                </w:r>
              </w:p>
            </w:tc>
            <w:tc>
              <w:tcPr>
                <w:tcW w:w="911" w:type="pct"/>
              </w:tcPr>
              <w:p w:rsidR="001B618C" w:rsidRPr="005053F8" w:rsidRDefault="005053F8" w:rsidP="005053F8">
                <w:pPr>
                  <w:pStyle w:val="afd"/>
                  <w:kinsoku w:val="0"/>
                  <w:overflowPunct w:val="0"/>
                  <w:autoSpaceDE w:val="0"/>
                  <w:autoSpaceDN w:val="0"/>
                  <w:adjustRightInd w:val="0"/>
                  <w:snapToGrid w:val="0"/>
                  <w:jc w:val="center"/>
                  <w:rPr>
                    <w:rFonts w:asciiTheme="minorEastAsia" w:hAnsiTheme="minorEastAsia"/>
                    <w:szCs w:val="21"/>
                  </w:rPr>
                </w:pPr>
                <w:r>
                  <w:rPr>
                    <w:rFonts w:asciiTheme="minorEastAsia" w:hAnsiTheme="minorEastAsia" w:hint="eastAsia"/>
                    <w:szCs w:val="21"/>
                  </w:rPr>
                  <w:t>增加</w:t>
                </w:r>
                <w:r>
                  <w:rPr>
                    <w:rFonts w:asciiTheme="minorEastAsia" w:hAnsiTheme="minorEastAsia"/>
                    <w:szCs w:val="21"/>
                  </w:rPr>
                  <w:t>16.4763个百分点</w:t>
                </w:r>
              </w:p>
            </w:tc>
            <w:tc>
              <w:tcPr>
                <w:tcW w:w="789" w:type="pct"/>
              </w:tcPr>
              <w:p w:rsidR="001B618C" w:rsidRPr="005053F8" w:rsidRDefault="001B618C" w:rsidP="001B618C">
                <w:pPr>
                  <w:pStyle w:val="afd"/>
                  <w:kinsoku w:val="0"/>
                  <w:overflowPunct w:val="0"/>
                  <w:autoSpaceDE w:val="0"/>
                  <w:autoSpaceDN w:val="0"/>
                  <w:adjustRightInd w:val="0"/>
                  <w:snapToGrid w:val="0"/>
                  <w:jc w:val="right"/>
                  <w:rPr>
                    <w:rFonts w:asciiTheme="minorEastAsia" w:hAnsiTheme="minorEastAsia"/>
                    <w:szCs w:val="21"/>
                  </w:rPr>
                </w:pPr>
                <w:r w:rsidRPr="005053F8">
                  <w:rPr>
                    <w:rFonts w:asciiTheme="minorEastAsia" w:hAnsiTheme="minorEastAsia"/>
                    <w:szCs w:val="21"/>
                  </w:rPr>
                  <w:t>0.98</w:t>
                </w:r>
              </w:p>
            </w:tc>
          </w:tr>
          <w:tr w:rsidR="001B618C" w:rsidRPr="005053F8" w:rsidTr="005053F8">
            <w:sdt>
              <w:sdtPr>
                <w:rPr>
                  <w:rFonts w:asciiTheme="minorEastAsia" w:hAnsiTheme="minorEastAsia"/>
                  <w:szCs w:val="21"/>
                </w:rPr>
                <w:tag w:val="_PLD_a1253a26569144748535d650731774ce"/>
                <w:id w:val="626188"/>
                <w:lock w:val="sdtLocked"/>
              </w:sdtPr>
              <w:sdtContent>
                <w:tc>
                  <w:tcPr>
                    <w:tcW w:w="1675" w:type="pct"/>
                  </w:tcPr>
                  <w:p w:rsidR="001B618C" w:rsidRPr="005053F8" w:rsidRDefault="001B618C" w:rsidP="001B618C">
                    <w:pPr>
                      <w:pStyle w:val="afd"/>
                      <w:kinsoku w:val="0"/>
                      <w:overflowPunct w:val="0"/>
                      <w:autoSpaceDE w:val="0"/>
                      <w:autoSpaceDN w:val="0"/>
                      <w:adjustRightInd w:val="0"/>
                      <w:snapToGrid w:val="0"/>
                      <w:rPr>
                        <w:rFonts w:asciiTheme="minorEastAsia" w:hAnsiTheme="minorEastAsia"/>
                        <w:szCs w:val="21"/>
                      </w:rPr>
                    </w:pPr>
                    <w:r w:rsidRPr="005053F8">
                      <w:rPr>
                        <w:rFonts w:asciiTheme="minorEastAsia" w:hAnsiTheme="minorEastAsia"/>
                        <w:szCs w:val="21"/>
                      </w:rPr>
                      <w:t>扣除非经常性损益后的加权平均净资产收益率（%）</w:t>
                    </w:r>
                  </w:p>
                </w:tc>
              </w:sdtContent>
            </w:sdt>
            <w:tc>
              <w:tcPr>
                <w:tcW w:w="780"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w:t>
                </w:r>
                <w:r w:rsidRPr="005053F8">
                  <w:rPr>
                    <w:rFonts w:asciiTheme="minorEastAsia" w:hAnsiTheme="minorEastAsia" w:hint="eastAsia"/>
                    <w:szCs w:val="21"/>
                  </w:rPr>
                  <w:t>2.01</w:t>
                </w:r>
              </w:p>
            </w:tc>
            <w:tc>
              <w:tcPr>
                <w:tcW w:w="845"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-15.88</w:t>
                </w:r>
              </w:p>
            </w:tc>
            <w:tc>
              <w:tcPr>
                <w:tcW w:w="911" w:type="pct"/>
              </w:tcPr>
              <w:p w:rsidR="001B618C" w:rsidRPr="005053F8" w:rsidRDefault="001B618C" w:rsidP="005053F8">
                <w:pPr>
                  <w:pStyle w:val="afd"/>
                  <w:jc w:val="center"/>
                  <w:rPr>
                    <w:rFonts w:asciiTheme="minorEastAsia" w:hAnsiTheme="minorEastAsia"/>
                    <w:szCs w:val="21"/>
                  </w:rPr>
                </w:pPr>
                <w:r w:rsidRPr="005053F8">
                  <w:rPr>
                    <w:rFonts w:asciiTheme="minorEastAsia" w:hAnsiTheme="minorEastAsia" w:hint="eastAsia"/>
                    <w:szCs w:val="21"/>
                  </w:rPr>
                  <w:t>增加13.87个百分点</w:t>
                </w:r>
              </w:p>
            </w:tc>
            <w:tc>
              <w:tcPr>
                <w:tcW w:w="789"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-8.01</w:t>
                </w:r>
              </w:p>
            </w:tc>
          </w:tr>
        </w:tbl>
        <w:p w:rsidR="001B618C" w:rsidRPr="005053F8" w:rsidRDefault="00107018" w:rsidP="001B618C">
          <w:pPr>
            <w:pStyle w:val="afd"/>
            <w:rPr>
              <w:rFonts w:asciiTheme="minorEastAsia" w:hAnsiTheme="minorEastAsia"/>
              <w:szCs w:val="21"/>
            </w:rPr>
          </w:pPr>
        </w:p>
      </w:sdtContent>
    </w:sdt>
    <w:sdt>
      <w:sdtPr>
        <w:rPr>
          <w:szCs w:val="21"/>
        </w:rPr>
        <w:alias w:val="模块:公司主要会计数据和财务指标的说明"/>
        <w:tag w:val="_SEC_e0c1d174841549508433e1bc7cb4c9d5"/>
        <w:id w:val="626191"/>
        <w:lock w:val="sdtLocked"/>
        <w:placeholder>
          <w:docPart w:val="GBC22222222222222222222222222222"/>
        </w:placeholder>
      </w:sdtPr>
      <w:sdtEndPr>
        <w:rPr>
          <w:szCs w:val="22"/>
        </w:rPr>
      </w:sdtEndPr>
      <w:sdtContent>
        <w:p w:rsidR="001B618C" w:rsidRDefault="001B618C">
          <w:pPr>
            <w:pStyle w:val="afd"/>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626190"/>
            <w:lock w:val="sdtContentLocked"/>
            <w:placeholder>
              <w:docPart w:val="GBC22222222222222222222222222222"/>
            </w:placeholder>
          </w:sdtPr>
          <w:sdtContent>
            <w:p w:rsidR="001B618C" w:rsidRDefault="00107018" w:rsidP="001B618C">
              <w:pPr>
                <w:pStyle w:val="afd"/>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pPr>
    </w:p>
    <w:p w:rsidR="001B618C" w:rsidRDefault="001B618C" w:rsidP="005053F8">
      <w:pPr>
        <w:pStyle w:val="2CharCharChar"/>
        <w:numPr>
          <w:ilvl w:val="1"/>
          <w:numId w:val="23"/>
        </w:numPr>
        <w:ind w:left="569" w:hangingChars="236" w:hanging="569"/>
      </w:pPr>
      <w:r>
        <w:rPr>
          <w:rFonts w:hint="eastAsia"/>
        </w:rPr>
        <w:t>境内外会计准则下会计数据差异</w:t>
      </w:r>
    </w:p>
    <w:sdt>
      <w:sdtPr>
        <w:rPr>
          <w:rFonts w:ascii="宋体" w:eastAsiaTheme="minorEastAsia" w:hAnsi="宋体" w:cs="宋体" w:hint="eastAsia"/>
          <w:b w:val="0"/>
          <w:bCs w:val="0"/>
          <w:kern w:val="2"/>
          <w:sz w:val="21"/>
          <w:szCs w:val="21"/>
        </w:rPr>
        <w:alias w:val="模块:同时按照国际会计准则与按中国会计准则披露的差异"/>
        <w:tag w:val="_SEC_cd4f769de8434e6fa625c3e1e3edf9f8"/>
        <w:id w:val="62619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25"/>
            </w:numPr>
            <w:rPr>
              <w:szCs w:val="21"/>
            </w:rPr>
          </w:pPr>
          <w:r>
            <w:rPr>
              <w:rFonts w:hint="eastAsia"/>
              <w:szCs w:val="21"/>
            </w:rPr>
            <w:t>同时按照国际会计准则与按中国会计准则披露的财务</w:t>
          </w:r>
          <w:proofErr w:type="gramStart"/>
          <w:r>
            <w:rPr>
              <w:rFonts w:hint="eastAsia"/>
              <w:szCs w:val="21"/>
            </w:rPr>
            <w:t>报告中净利润</w:t>
          </w:r>
          <w:proofErr w:type="gramEnd"/>
          <w:r>
            <w:rPr>
              <w:rFonts w:hint="eastAsia"/>
              <w:szCs w:val="21"/>
            </w:rPr>
            <w:t>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626192"/>
            <w:lock w:val="sdtContentLocked"/>
            <w:placeholder>
              <w:docPart w:val="GBC22222222222222222222222222222"/>
            </w:placeholder>
          </w:sdtPr>
          <w:sdtContent>
            <w:p w:rsidR="001B618C" w:rsidRDefault="00107018" w:rsidP="001B618C">
              <w:pPr>
                <w:pStyle w:val="afd"/>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sdt>
      <w:sdtPr>
        <w:rPr>
          <w:rFonts w:ascii="宋体" w:eastAsiaTheme="minorEastAsia" w:hAnsi="宋体" w:cs="宋体"/>
          <w:b w:val="0"/>
          <w:bCs w:val="0"/>
          <w:kern w:val="2"/>
          <w:sz w:val="21"/>
          <w:szCs w:val="21"/>
        </w:rPr>
        <w:alias w:val="模块:同时按照境外会计准则与按中国会计准则披露的差异"/>
        <w:tag w:val="_SEC_443550478d2c4f8ca34d8b799ef01903"/>
        <w:id w:val="626195"/>
        <w:lock w:val="sdtLocked"/>
        <w:placeholder>
          <w:docPart w:val="GBC22222222222222222222222222222"/>
        </w:placeholder>
      </w:sdtPr>
      <w:sdtEndPr>
        <w:rPr>
          <w:rFonts w:asciiTheme="minorHAnsi" w:hAnsiTheme="minorHAnsi" w:cstheme="minorBidi" w:hint="eastAsia"/>
          <w:szCs w:val="22"/>
        </w:rPr>
      </w:sdtEndPr>
      <w:sdtContent>
        <w:p w:rsidR="00312ABE" w:rsidRPr="00312ABE" w:rsidRDefault="00312ABE" w:rsidP="00312ABE">
          <w:pPr>
            <w:pStyle w:val="aff"/>
            <w:ind w:left="368"/>
            <w:rPr>
              <w:szCs w:val="21"/>
            </w:rPr>
          </w:pPr>
        </w:p>
        <w:p w:rsidR="001B618C" w:rsidRDefault="001B618C" w:rsidP="00312ABE">
          <w:pPr>
            <w:pStyle w:val="aff"/>
            <w:numPr>
              <w:ilvl w:val="0"/>
              <w:numId w:val="25"/>
            </w:numPr>
            <w:ind w:left="422" w:hangingChars="175" w:hanging="422"/>
            <w:rPr>
              <w:szCs w:val="21"/>
            </w:rPr>
          </w:pPr>
          <w:r>
            <w:rPr>
              <w:szCs w:val="21"/>
            </w:rPr>
            <w:t>同时按照境外会计准则与按中国会计准则披露的财务</w:t>
          </w:r>
          <w:proofErr w:type="gramStart"/>
          <w:r>
            <w:rPr>
              <w:szCs w:val="21"/>
            </w:rPr>
            <w:t>报告中净利润</w:t>
          </w:r>
          <w:proofErr w:type="gramEnd"/>
          <w:r>
            <w:rPr>
              <w:szCs w:val="21"/>
            </w:rPr>
            <w:t>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626194"/>
            <w:lock w:val="sdtContentLocked"/>
            <w:placeholder>
              <w:docPart w:val="GBC22222222222222222222222222222"/>
            </w:placeholder>
          </w:sdtPr>
          <w:sdtEndPr>
            <w:rPr>
              <w:szCs w:val="21"/>
            </w:rPr>
          </w:sdtEndPr>
          <w:sdtContent>
            <w:p w:rsidR="001B618C" w:rsidRDefault="00107018" w:rsidP="001B618C">
              <w:pPr>
                <w:pStyle w:val="afd"/>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sdt>
      <w:sdtPr>
        <w:rPr>
          <w:rFonts w:ascii="宋体" w:eastAsiaTheme="minorEastAsia" w:hAnsi="宋体" w:cs="宋体"/>
          <w:b w:val="0"/>
          <w:bCs w:val="0"/>
          <w:kern w:val="2"/>
          <w:sz w:val="21"/>
          <w:szCs w:val="22"/>
        </w:rPr>
        <w:alias w:val="模块:境内外会计准则差异的说明"/>
        <w:tag w:val="_SEC_b22be8396e6f44ec8ff113069c448aa0"/>
        <w:id w:val="626197"/>
        <w:lock w:val="sdtLocked"/>
        <w:placeholder>
          <w:docPart w:val="GBC22222222222222222222222222222"/>
        </w:placeholder>
      </w:sdtPr>
      <w:sdtEndPr>
        <w:rPr>
          <w:rFonts w:asciiTheme="minorHAnsi" w:hAnsiTheme="minorHAnsi" w:cstheme="minorBidi"/>
        </w:rPr>
      </w:sdtEndPr>
      <w:sdtContent>
        <w:p w:rsidR="00312ABE" w:rsidRPr="00312ABE" w:rsidRDefault="00312ABE" w:rsidP="00312ABE">
          <w:pPr>
            <w:pStyle w:val="aff"/>
            <w:ind w:left="368"/>
          </w:pPr>
        </w:p>
        <w:p w:rsidR="001B618C" w:rsidRDefault="001B618C" w:rsidP="00312ABE">
          <w:pPr>
            <w:pStyle w:val="aff"/>
            <w:numPr>
              <w:ilvl w:val="0"/>
              <w:numId w:val="25"/>
            </w:numPr>
            <w:ind w:left="422" w:hangingChars="175" w:hanging="422"/>
          </w:pPr>
          <w:r>
            <w:t>境内外会计准则差异的说明：</w:t>
          </w:r>
        </w:p>
        <w:sdt>
          <w:sdtPr>
            <w:alias w:val="是否适用：境内外会计准则差异的说明[双击切换]"/>
            <w:tag w:val="_GBC_fb9a5edc484f49ab948423fc0bade519"/>
            <w:id w:val="626196"/>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p w:rsidR="001B618C" w:rsidRDefault="001B618C" w:rsidP="005053F8">
      <w:pPr>
        <w:pStyle w:val="2CharCharChar"/>
        <w:numPr>
          <w:ilvl w:val="1"/>
          <w:numId w:val="23"/>
        </w:numPr>
        <w:ind w:left="569" w:hangingChars="236" w:hanging="569"/>
      </w:pPr>
      <w:r>
        <w:rPr>
          <w:rFonts w:hint="eastAsia"/>
        </w:rPr>
        <w:t>2017</w:t>
      </w:r>
      <w:r>
        <w:rPr>
          <w:rFonts w:hint="eastAsia"/>
        </w:rPr>
        <w:t>年分季度主要财务数据</w:t>
      </w:r>
    </w:p>
    <w:sdt>
      <w:sdtPr>
        <w:rPr>
          <w:rFonts w:hint="eastAsia"/>
          <w:b/>
          <w:bCs/>
        </w:rPr>
        <w:alias w:val="模块:分季度主要财务数据"/>
        <w:tag w:val="_SEC_8cfd3688781f4629a476386b97fa2f75"/>
        <w:id w:val="626209"/>
        <w:lock w:val="sdtLocked"/>
        <w:placeholder>
          <w:docPart w:val="GBC22222222222222222222222222222"/>
        </w:placeholder>
      </w:sdtPr>
      <w:sdtEndPr>
        <w:rPr>
          <w:b w:val="0"/>
          <w:bCs w:val="0"/>
        </w:rPr>
      </w:sdtEndPr>
      <w:sdtContent>
        <w:p w:rsidR="001B618C" w:rsidRDefault="001B618C">
          <w:pPr>
            <w:pStyle w:val="afd"/>
            <w:jc w:val="right"/>
            <w:rPr>
              <w:szCs w:val="21"/>
            </w:rPr>
          </w:pPr>
          <w:r w:rsidRPr="00D803B5">
            <w:rPr>
              <w:rFonts w:hint="eastAsia"/>
              <w:szCs w:val="21"/>
            </w:rPr>
            <w:t>单位：</w:t>
          </w:r>
          <w:sdt>
            <w:sdtPr>
              <w:rPr>
                <w:rFonts w:hint="eastAsia"/>
                <w:szCs w:val="21"/>
              </w:rPr>
              <w:alias w:val="单位：分季度主要财务数据"/>
              <w:tag w:val="_GBC_c7bf8a69799342519e2da375e77f8d89"/>
              <w:id w:val="62619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D803B5">
                <w:rPr>
                  <w:rFonts w:hint="eastAsia"/>
                  <w:szCs w:val="21"/>
                </w:rPr>
                <w:t>元</w:t>
              </w:r>
            </w:sdtContent>
          </w:sdt>
          <w:r w:rsidRPr="00D803B5">
            <w:rPr>
              <w:rFonts w:hint="eastAsia"/>
              <w:szCs w:val="21"/>
            </w:rPr>
            <w:t xml:space="preserve">  </w:t>
          </w:r>
          <w:r w:rsidRPr="00D803B5">
            <w:rPr>
              <w:rFonts w:hint="eastAsia"/>
              <w:szCs w:val="21"/>
            </w:rPr>
            <w:t>币种：</w:t>
          </w:r>
          <w:sdt>
            <w:sdtPr>
              <w:rPr>
                <w:rFonts w:hint="eastAsia"/>
                <w:szCs w:val="21"/>
              </w:rPr>
              <w:alias w:val="币种：分季度主要财务数据"/>
              <w:tag w:val="_GBC_e825fbcd15674ffd86165e4ed7dcbbaf"/>
              <w:id w:val="6261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D803B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1686"/>
            <w:gridCol w:w="1686"/>
            <w:gridCol w:w="1686"/>
            <w:gridCol w:w="1686"/>
          </w:tblGrid>
          <w:tr w:rsidR="001B618C" w:rsidRPr="005053F8" w:rsidTr="001B618C">
            <w:tc>
              <w:tcPr>
                <w:tcW w:w="1687" w:type="pct"/>
                <w:vAlign w:val="center"/>
              </w:tcPr>
              <w:p w:rsidR="001B618C" w:rsidRPr="005053F8" w:rsidRDefault="001B618C" w:rsidP="001B618C">
                <w:pPr>
                  <w:pStyle w:val="afd"/>
                  <w:jc w:val="center"/>
                  <w:rPr>
                    <w:rFonts w:asciiTheme="minorEastAsia" w:hAnsiTheme="minorEastAsia"/>
                    <w:szCs w:val="21"/>
                  </w:rPr>
                </w:pPr>
              </w:p>
            </w:tc>
            <w:sdt>
              <w:sdtPr>
                <w:rPr>
                  <w:rFonts w:asciiTheme="minorEastAsia" w:hAnsiTheme="minorEastAsia"/>
                  <w:szCs w:val="21"/>
                </w:rPr>
                <w:tag w:val="_PLD_2d7ae3b1c4bd43a98e284f10d0bdc51f"/>
                <w:id w:val="626200"/>
                <w:lock w:val="sdtLocked"/>
              </w:sdtPr>
              <w:sdtContent>
                <w:tc>
                  <w:tcPr>
                    <w:tcW w:w="723" w:type="pct"/>
                    <w:vAlign w:val="center"/>
                  </w:tcPr>
                  <w:p w:rsidR="001B618C" w:rsidRPr="005053F8" w:rsidRDefault="001B618C" w:rsidP="001B618C">
                    <w:pPr>
                      <w:pStyle w:val="afd"/>
                      <w:jc w:val="center"/>
                      <w:rPr>
                        <w:rFonts w:asciiTheme="minorEastAsia" w:hAnsiTheme="minorEastAsia"/>
                        <w:szCs w:val="21"/>
                      </w:rPr>
                    </w:pPr>
                    <w:r w:rsidRPr="005053F8">
                      <w:rPr>
                        <w:rFonts w:asciiTheme="minorEastAsia" w:hAnsiTheme="minorEastAsia" w:hint="eastAsia"/>
                        <w:szCs w:val="21"/>
                      </w:rPr>
                      <w:t>第一季度</w:t>
                    </w:r>
                  </w:p>
                  <w:p w:rsidR="001B618C" w:rsidRPr="005053F8" w:rsidRDefault="001B618C" w:rsidP="001B618C">
                    <w:pPr>
                      <w:pStyle w:val="afd"/>
                      <w:jc w:val="center"/>
                      <w:rPr>
                        <w:rFonts w:asciiTheme="minorEastAsia" w:hAnsiTheme="minorEastAsia"/>
                        <w:szCs w:val="21"/>
                      </w:rPr>
                    </w:pPr>
                    <w:r w:rsidRPr="005053F8">
                      <w:rPr>
                        <w:rFonts w:asciiTheme="minorEastAsia" w:hAnsiTheme="minorEastAsia" w:hint="eastAsia"/>
                        <w:szCs w:val="21"/>
                      </w:rPr>
                      <w:t>（1-3月份）</w:t>
                    </w:r>
                  </w:p>
                </w:tc>
              </w:sdtContent>
            </w:sdt>
            <w:sdt>
              <w:sdtPr>
                <w:rPr>
                  <w:rFonts w:asciiTheme="minorEastAsia" w:hAnsiTheme="minorEastAsia"/>
                  <w:szCs w:val="21"/>
                </w:rPr>
                <w:tag w:val="_PLD_07258d0e3e7e4393960c3400b24cda70"/>
                <w:id w:val="626201"/>
                <w:lock w:val="sdtLocked"/>
              </w:sdtPr>
              <w:sdtContent>
                <w:tc>
                  <w:tcPr>
                    <w:tcW w:w="783" w:type="pct"/>
                    <w:vAlign w:val="center"/>
                  </w:tcPr>
                  <w:p w:rsidR="001B618C" w:rsidRPr="005053F8" w:rsidRDefault="001B618C" w:rsidP="001B618C">
                    <w:pPr>
                      <w:pStyle w:val="afd"/>
                      <w:jc w:val="center"/>
                      <w:rPr>
                        <w:rFonts w:asciiTheme="minorEastAsia" w:hAnsiTheme="minorEastAsia"/>
                        <w:szCs w:val="21"/>
                      </w:rPr>
                    </w:pPr>
                    <w:r w:rsidRPr="005053F8">
                      <w:rPr>
                        <w:rFonts w:asciiTheme="minorEastAsia" w:hAnsiTheme="minorEastAsia" w:hint="eastAsia"/>
                        <w:szCs w:val="21"/>
                      </w:rPr>
                      <w:t>第二季度</w:t>
                    </w:r>
                  </w:p>
                  <w:p w:rsidR="001B618C" w:rsidRPr="005053F8" w:rsidRDefault="001B618C" w:rsidP="001B618C">
                    <w:pPr>
                      <w:pStyle w:val="afd"/>
                      <w:jc w:val="center"/>
                      <w:rPr>
                        <w:rFonts w:asciiTheme="minorEastAsia" w:hAnsiTheme="minorEastAsia"/>
                        <w:szCs w:val="21"/>
                      </w:rPr>
                    </w:pPr>
                    <w:r w:rsidRPr="005053F8">
                      <w:rPr>
                        <w:rFonts w:asciiTheme="minorEastAsia" w:hAnsiTheme="minorEastAsia" w:hint="eastAsia"/>
                        <w:szCs w:val="21"/>
                      </w:rPr>
                      <w:t>（4-6月份）</w:t>
                    </w:r>
                  </w:p>
                </w:tc>
              </w:sdtContent>
            </w:sdt>
            <w:sdt>
              <w:sdtPr>
                <w:rPr>
                  <w:rFonts w:asciiTheme="minorEastAsia" w:hAnsiTheme="minorEastAsia"/>
                  <w:szCs w:val="21"/>
                </w:rPr>
                <w:tag w:val="_PLD_f34790307d174eceaa953001c5186096"/>
                <w:id w:val="626202"/>
                <w:lock w:val="sdtLocked"/>
              </w:sdtPr>
              <w:sdtContent>
                <w:tc>
                  <w:tcPr>
                    <w:tcW w:w="861" w:type="pct"/>
                    <w:vAlign w:val="center"/>
                  </w:tcPr>
                  <w:p w:rsidR="001B618C" w:rsidRPr="005053F8" w:rsidRDefault="001B618C" w:rsidP="001B618C">
                    <w:pPr>
                      <w:pStyle w:val="afd"/>
                      <w:jc w:val="center"/>
                      <w:rPr>
                        <w:rFonts w:asciiTheme="minorEastAsia" w:hAnsiTheme="minorEastAsia"/>
                        <w:szCs w:val="21"/>
                      </w:rPr>
                    </w:pPr>
                    <w:r w:rsidRPr="005053F8">
                      <w:rPr>
                        <w:rFonts w:asciiTheme="minorEastAsia" w:hAnsiTheme="minorEastAsia" w:hint="eastAsia"/>
                        <w:szCs w:val="21"/>
                      </w:rPr>
                      <w:t>第三季度</w:t>
                    </w:r>
                  </w:p>
                  <w:p w:rsidR="001B618C" w:rsidRPr="005053F8" w:rsidRDefault="001B618C" w:rsidP="001B618C">
                    <w:pPr>
                      <w:pStyle w:val="afd"/>
                      <w:jc w:val="center"/>
                      <w:rPr>
                        <w:rFonts w:asciiTheme="minorEastAsia" w:hAnsiTheme="minorEastAsia"/>
                        <w:szCs w:val="21"/>
                      </w:rPr>
                    </w:pPr>
                    <w:r w:rsidRPr="005053F8">
                      <w:rPr>
                        <w:rFonts w:asciiTheme="minorEastAsia" w:hAnsiTheme="minorEastAsia" w:hint="eastAsia"/>
                        <w:szCs w:val="21"/>
                      </w:rPr>
                      <w:t>（7-9月份）</w:t>
                    </w:r>
                  </w:p>
                </w:tc>
              </w:sdtContent>
            </w:sdt>
            <w:sdt>
              <w:sdtPr>
                <w:rPr>
                  <w:rFonts w:asciiTheme="minorEastAsia" w:hAnsiTheme="minorEastAsia"/>
                  <w:szCs w:val="21"/>
                </w:rPr>
                <w:tag w:val="_PLD_18cc80c8863d4859a79676f49ef83412"/>
                <w:id w:val="626203"/>
                <w:lock w:val="sdtLocked"/>
              </w:sdtPr>
              <w:sdtContent>
                <w:tc>
                  <w:tcPr>
                    <w:tcW w:w="945" w:type="pct"/>
                    <w:vAlign w:val="center"/>
                  </w:tcPr>
                  <w:p w:rsidR="001B618C" w:rsidRPr="005053F8" w:rsidRDefault="001B618C" w:rsidP="001B618C">
                    <w:pPr>
                      <w:pStyle w:val="afd"/>
                      <w:jc w:val="center"/>
                      <w:rPr>
                        <w:rFonts w:asciiTheme="minorEastAsia" w:hAnsiTheme="minorEastAsia"/>
                        <w:szCs w:val="21"/>
                      </w:rPr>
                    </w:pPr>
                    <w:r w:rsidRPr="005053F8">
                      <w:rPr>
                        <w:rFonts w:asciiTheme="minorEastAsia" w:hAnsiTheme="minorEastAsia" w:hint="eastAsia"/>
                        <w:szCs w:val="21"/>
                      </w:rPr>
                      <w:t>第四季度</w:t>
                    </w:r>
                  </w:p>
                  <w:p w:rsidR="001B618C" w:rsidRPr="005053F8" w:rsidRDefault="001B618C" w:rsidP="001B618C">
                    <w:pPr>
                      <w:pStyle w:val="afd"/>
                      <w:jc w:val="center"/>
                      <w:rPr>
                        <w:rFonts w:asciiTheme="minorEastAsia" w:hAnsiTheme="minorEastAsia"/>
                        <w:szCs w:val="21"/>
                      </w:rPr>
                    </w:pPr>
                    <w:r w:rsidRPr="005053F8">
                      <w:rPr>
                        <w:rFonts w:asciiTheme="minorEastAsia" w:hAnsiTheme="minorEastAsia" w:hint="eastAsia"/>
                        <w:szCs w:val="21"/>
                      </w:rPr>
                      <w:t>（10-12月份）</w:t>
                    </w:r>
                  </w:p>
                </w:tc>
              </w:sdtContent>
            </w:sdt>
          </w:tr>
          <w:tr w:rsidR="001B618C" w:rsidRPr="005053F8" w:rsidTr="001B618C">
            <w:sdt>
              <w:sdtPr>
                <w:rPr>
                  <w:rFonts w:asciiTheme="minorEastAsia" w:hAnsiTheme="minorEastAsia"/>
                  <w:szCs w:val="21"/>
                </w:rPr>
                <w:tag w:val="_PLD_c9672bff3419446c83a97f99d65a2e0b"/>
                <w:id w:val="626204"/>
                <w:lock w:val="sdtLocked"/>
              </w:sdtPr>
              <w:sdtContent>
                <w:tc>
                  <w:tcPr>
                    <w:tcW w:w="1687" w:type="pct"/>
                  </w:tcPr>
                  <w:p w:rsidR="001B618C" w:rsidRPr="005053F8" w:rsidRDefault="001B618C" w:rsidP="001B618C">
                    <w:pPr>
                      <w:pStyle w:val="afd"/>
                      <w:rPr>
                        <w:rFonts w:asciiTheme="minorEastAsia" w:hAnsiTheme="minorEastAsia"/>
                        <w:szCs w:val="21"/>
                      </w:rPr>
                    </w:pPr>
                    <w:r w:rsidRPr="005053F8">
                      <w:rPr>
                        <w:rFonts w:asciiTheme="minorEastAsia" w:hAnsiTheme="minorEastAsia" w:hint="eastAsia"/>
                        <w:szCs w:val="21"/>
                      </w:rPr>
                      <w:t>营业收入</w:t>
                    </w:r>
                  </w:p>
                </w:tc>
              </w:sdtContent>
            </w:sdt>
            <w:tc>
              <w:tcPr>
                <w:tcW w:w="723"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191,379,966.44</w:t>
                </w:r>
              </w:p>
            </w:tc>
            <w:tc>
              <w:tcPr>
                <w:tcW w:w="783"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211,928,878.04</w:t>
                </w:r>
              </w:p>
            </w:tc>
            <w:tc>
              <w:tcPr>
                <w:tcW w:w="861"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194,292,337.33</w:t>
                </w:r>
              </w:p>
            </w:tc>
            <w:tc>
              <w:tcPr>
                <w:tcW w:w="945"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215,759,522.88</w:t>
                </w:r>
              </w:p>
            </w:tc>
          </w:tr>
          <w:tr w:rsidR="001B618C" w:rsidRPr="005053F8" w:rsidTr="001B618C">
            <w:sdt>
              <w:sdtPr>
                <w:rPr>
                  <w:rFonts w:asciiTheme="minorEastAsia" w:hAnsiTheme="minorEastAsia"/>
                  <w:szCs w:val="21"/>
                </w:rPr>
                <w:tag w:val="_PLD_c7fcc70769004239abd5440602d3b505"/>
                <w:id w:val="626205"/>
                <w:lock w:val="sdtLocked"/>
              </w:sdtPr>
              <w:sdtContent>
                <w:tc>
                  <w:tcPr>
                    <w:tcW w:w="1687" w:type="pct"/>
                  </w:tcPr>
                  <w:p w:rsidR="001B618C" w:rsidRPr="005053F8" w:rsidRDefault="001B618C" w:rsidP="001B618C">
                    <w:pPr>
                      <w:pStyle w:val="afd"/>
                      <w:rPr>
                        <w:rFonts w:asciiTheme="minorEastAsia" w:hAnsiTheme="minorEastAsia"/>
                        <w:szCs w:val="21"/>
                      </w:rPr>
                    </w:pPr>
                    <w:r w:rsidRPr="005053F8">
                      <w:rPr>
                        <w:rFonts w:asciiTheme="minorEastAsia" w:hAnsiTheme="minorEastAsia" w:hint="eastAsia"/>
                        <w:szCs w:val="21"/>
                      </w:rPr>
                      <w:t>归属于上市公司股东的净利润</w:t>
                    </w:r>
                  </w:p>
                </w:tc>
              </w:sdtContent>
            </w:sdt>
            <w:tc>
              <w:tcPr>
                <w:tcW w:w="723"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4,648,062.24</w:t>
                </w:r>
              </w:p>
            </w:tc>
            <w:tc>
              <w:tcPr>
                <w:tcW w:w="783"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1,674,425.43</w:t>
                </w:r>
              </w:p>
            </w:tc>
            <w:tc>
              <w:tcPr>
                <w:tcW w:w="861"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2,345,607.52</w:t>
                </w:r>
              </w:p>
            </w:tc>
            <w:tc>
              <w:tcPr>
                <w:tcW w:w="945"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5,373,303.39</w:t>
                </w:r>
              </w:p>
            </w:tc>
          </w:tr>
          <w:tr w:rsidR="001B618C" w:rsidRPr="005053F8" w:rsidTr="001B618C">
            <w:sdt>
              <w:sdtPr>
                <w:rPr>
                  <w:rFonts w:asciiTheme="minorEastAsia" w:hAnsiTheme="minorEastAsia"/>
                  <w:szCs w:val="21"/>
                </w:rPr>
                <w:tag w:val="_PLD_cc4437a1c75a41d994bd913b3c6d8e6d"/>
                <w:id w:val="626206"/>
                <w:lock w:val="sdtLocked"/>
              </w:sdtPr>
              <w:sdtContent>
                <w:tc>
                  <w:tcPr>
                    <w:tcW w:w="1687" w:type="pct"/>
                  </w:tcPr>
                  <w:p w:rsidR="001B618C" w:rsidRPr="005053F8" w:rsidRDefault="001B618C" w:rsidP="001B618C">
                    <w:pPr>
                      <w:pStyle w:val="afd"/>
                      <w:rPr>
                        <w:rFonts w:asciiTheme="minorEastAsia" w:hAnsiTheme="minorEastAsia"/>
                        <w:szCs w:val="21"/>
                      </w:rPr>
                    </w:pPr>
                    <w:r w:rsidRPr="005053F8">
                      <w:rPr>
                        <w:rFonts w:asciiTheme="minorEastAsia" w:hAnsiTheme="minorEastAsia" w:hint="eastAsia"/>
                        <w:szCs w:val="21"/>
                      </w:rPr>
                      <w:t>归属于上市公司股东的扣除非经常性损益后的净利润</w:t>
                    </w:r>
                  </w:p>
                </w:tc>
              </w:sdtContent>
            </w:sdt>
            <w:tc>
              <w:tcPr>
                <w:tcW w:w="723"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-2,829,332.06</w:t>
                </w:r>
              </w:p>
            </w:tc>
            <w:tc>
              <w:tcPr>
                <w:tcW w:w="783"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-333,569.34</w:t>
                </w:r>
              </w:p>
            </w:tc>
            <w:tc>
              <w:tcPr>
                <w:tcW w:w="861"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1,813,596.24</w:t>
                </w:r>
              </w:p>
            </w:tc>
            <w:tc>
              <w:tcPr>
                <w:tcW w:w="945"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-23,987,771.93</w:t>
                </w:r>
              </w:p>
            </w:tc>
          </w:tr>
          <w:tr w:rsidR="001B618C" w:rsidRPr="005053F8" w:rsidTr="001B618C">
            <w:sdt>
              <w:sdtPr>
                <w:rPr>
                  <w:rFonts w:asciiTheme="minorEastAsia" w:hAnsiTheme="minorEastAsia"/>
                  <w:szCs w:val="21"/>
                </w:rPr>
                <w:tag w:val="_PLD_1a66e199f32a4408bc762faa192c5ead"/>
                <w:id w:val="626207"/>
                <w:lock w:val="sdtLocked"/>
              </w:sdtPr>
              <w:sdtContent>
                <w:tc>
                  <w:tcPr>
                    <w:tcW w:w="1687" w:type="pct"/>
                  </w:tcPr>
                  <w:p w:rsidR="001B618C" w:rsidRPr="005053F8" w:rsidRDefault="001B618C" w:rsidP="001B618C">
                    <w:pPr>
                      <w:pStyle w:val="afd"/>
                      <w:rPr>
                        <w:rFonts w:asciiTheme="minorEastAsia" w:hAnsiTheme="minorEastAsia"/>
                        <w:szCs w:val="21"/>
                      </w:rPr>
                    </w:pPr>
                    <w:r w:rsidRPr="005053F8">
                      <w:rPr>
                        <w:rFonts w:asciiTheme="minorEastAsia" w:hAnsiTheme="minorEastAsia" w:hint="eastAsia"/>
                        <w:szCs w:val="21"/>
                      </w:rPr>
                      <w:t>经营活动产生的现金流量净额</w:t>
                    </w:r>
                  </w:p>
                </w:tc>
              </w:sdtContent>
            </w:sdt>
            <w:tc>
              <w:tcPr>
                <w:tcW w:w="723"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-6,768,354.28</w:t>
                </w:r>
              </w:p>
            </w:tc>
            <w:tc>
              <w:tcPr>
                <w:tcW w:w="783"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-20,071,083.23</w:t>
                </w:r>
              </w:p>
            </w:tc>
            <w:tc>
              <w:tcPr>
                <w:tcW w:w="861"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-2,679,505.99</w:t>
                </w:r>
              </w:p>
            </w:tc>
            <w:tc>
              <w:tcPr>
                <w:tcW w:w="945" w:type="pct"/>
                <w:vAlign w:val="center"/>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68,321,948.63</w:t>
                </w:r>
              </w:p>
            </w:tc>
          </w:tr>
        </w:tbl>
        <w:p w:rsidR="001B618C" w:rsidRDefault="001B618C">
          <w:pPr>
            <w:pStyle w:val="afd"/>
          </w:pPr>
        </w:p>
        <w:p w:rsidR="001B618C" w:rsidRDefault="001B618C">
          <w:pPr>
            <w:pStyle w:val="afd"/>
            <w:rPr>
              <w:rFonts w:ascii="Calibri" w:hAnsi="Calibri" w:cs="Times New Roman"/>
              <w:bCs/>
              <w:szCs w:val="32"/>
            </w:rPr>
          </w:pPr>
          <w:r>
            <w:rPr>
              <w:rFonts w:ascii="Calibri" w:hAnsi="Calibri" w:cs="Times New Roman" w:hint="eastAsia"/>
              <w:bCs/>
              <w:szCs w:val="32"/>
            </w:rPr>
            <w:t>季度数据与已披露定期报告数据差异说明</w:t>
          </w:r>
        </w:p>
        <w:sdt>
          <w:sdtPr>
            <w:rPr>
              <w:szCs w:val="21"/>
            </w:rPr>
            <w:alias w:val="是否适用：季度数据与已披露定期报告数据差异说明[双击切换]"/>
            <w:tag w:val="_GBC_90abe51569fb4ccda7eaf6149fe8f3a9"/>
            <w:id w:val="626208"/>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pPr>
    </w:p>
    <w:sdt>
      <w:sdtPr>
        <w:rPr>
          <w:rFonts w:ascii="宋体" w:eastAsiaTheme="minorEastAsia" w:hAnsi="宋体" w:cs="宋体" w:hint="eastAsia"/>
          <w:b w:val="0"/>
          <w:bCs w:val="0"/>
          <w:kern w:val="2"/>
          <w:sz w:val="21"/>
          <w:szCs w:val="24"/>
        </w:rPr>
        <w:alias w:val="模块:非经常性损益项目和金额"/>
        <w:tag w:val="_SEC_c9ec505011044df3b703919ed91a432c"/>
        <w:id w:val="626242"/>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2CharCharChar"/>
            <w:numPr>
              <w:ilvl w:val="1"/>
              <w:numId w:val="23"/>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626210"/>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Pr="00D803B5" w:rsidRDefault="001B618C">
          <w:pPr>
            <w:pStyle w:val="afd"/>
            <w:jc w:val="right"/>
            <w:rPr>
              <w:szCs w:val="21"/>
            </w:rPr>
          </w:pPr>
          <w:r w:rsidRPr="00D803B5">
            <w:rPr>
              <w:rFonts w:hint="eastAsia"/>
              <w:szCs w:val="21"/>
            </w:rPr>
            <w:t>单位</w:t>
          </w:r>
          <w:r w:rsidRPr="00D803B5">
            <w:rPr>
              <w:rFonts w:hint="eastAsia"/>
              <w:szCs w:val="21"/>
            </w:rPr>
            <w:t>:</w:t>
          </w:r>
          <w:sdt>
            <w:sdtPr>
              <w:rPr>
                <w:rFonts w:hint="eastAsia"/>
                <w:szCs w:val="21"/>
              </w:rPr>
              <w:alias w:val="单位：扣除非经常性损益项目和金额"/>
              <w:tag w:val="_GBC_4bca0a0f469f4d239b07e448ced324aa"/>
              <w:id w:val="626211"/>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F865F9">
                <w:rPr>
                  <w:rFonts w:hint="eastAsia"/>
                  <w:szCs w:val="21"/>
                </w:rPr>
                <w:t>元</w:t>
              </w:r>
            </w:sdtContent>
          </w:sdt>
          <w:r w:rsidRPr="00D803B5">
            <w:rPr>
              <w:rFonts w:hint="eastAsia"/>
              <w:szCs w:val="21"/>
            </w:rPr>
            <w:t xml:space="preserve">  </w:t>
          </w:r>
          <w:r w:rsidRPr="00D803B5">
            <w:rPr>
              <w:rFonts w:hint="eastAsia"/>
              <w:szCs w:val="21"/>
            </w:rPr>
            <w:t>币种</w:t>
          </w:r>
          <w:r w:rsidRPr="00D803B5">
            <w:rPr>
              <w:rFonts w:hint="eastAsia"/>
              <w:szCs w:val="21"/>
            </w:rPr>
            <w:t>:</w:t>
          </w:r>
          <w:sdt>
            <w:sdtPr>
              <w:rPr>
                <w:rFonts w:hint="eastAsia"/>
                <w:szCs w:val="21"/>
              </w:rPr>
              <w:alias w:val="币种：扣除非经常性损益项目和金额"/>
              <w:tag w:val="_GBC_0d4dd12e591b4afca598165c7bca4ce4"/>
              <w:id w:val="62621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F865F9">
                <w:rPr>
                  <w:rFonts w:hint="eastAsia"/>
                  <w:szCs w:val="21"/>
                </w:rPr>
                <w:t>人民币</w:t>
              </w:r>
            </w:sdtContent>
          </w:sdt>
        </w:p>
        <w:tbl>
          <w:tblPr>
            <w:tblStyle w:val="g2"/>
            <w:tblW w:w="5000" w:type="pct"/>
            <w:tblLook w:val="04A0"/>
          </w:tblPr>
          <w:tblGrid>
            <w:gridCol w:w="3268"/>
            <w:gridCol w:w="1581"/>
            <w:gridCol w:w="1038"/>
            <w:gridCol w:w="1476"/>
            <w:gridCol w:w="1686"/>
          </w:tblGrid>
          <w:tr w:rsidR="001B618C" w:rsidTr="001B618C">
            <w:sdt>
              <w:sdtPr>
                <w:rPr>
                  <w:rFonts w:asciiTheme="minorEastAsia" w:eastAsiaTheme="minorEastAsia" w:hAnsiTheme="minorEastAsia"/>
                  <w:sz w:val="21"/>
                  <w:szCs w:val="21"/>
                </w:rPr>
                <w:tag w:val="_PLD_f751403d0cb44994b9ad2600a703fbf6"/>
                <w:id w:val="626213"/>
                <w:lock w:val="sdtLocked"/>
              </w:sdtPr>
              <w:sdtContent>
                <w:tc>
                  <w:tcPr>
                    <w:tcW w:w="1878" w:type="pct"/>
                    <w:vAlign w:val="center"/>
                  </w:tcPr>
                  <w:p w:rsidR="001B618C" w:rsidRPr="005053F8" w:rsidRDefault="001B618C" w:rsidP="001B618C">
                    <w:pPr>
                      <w:pStyle w:val="affb"/>
                      <w:ind w:firstLineChars="0" w:firstLine="0"/>
                      <w:jc w:val="center"/>
                      <w:rPr>
                        <w:rFonts w:asciiTheme="minorEastAsia" w:eastAsiaTheme="minorEastAsia" w:hAnsiTheme="minorEastAsia"/>
                        <w:sz w:val="21"/>
                        <w:szCs w:val="21"/>
                      </w:rPr>
                    </w:pPr>
                    <w:r w:rsidRPr="005053F8">
                      <w:rPr>
                        <w:rFonts w:asciiTheme="minorEastAsia" w:eastAsiaTheme="minorEastAsia" w:hAnsiTheme="minorEastAsia" w:hint="eastAsia"/>
                        <w:sz w:val="21"/>
                        <w:szCs w:val="21"/>
                      </w:rPr>
                      <w:t>非经常性损益项目</w:t>
                    </w:r>
                  </w:p>
                </w:tc>
              </w:sdtContent>
            </w:sdt>
            <w:sdt>
              <w:sdtPr>
                <w:rPr>
                  <w:rFonts w:asciiTheme="minorEastAsia" w:eastAsiaTheme="minorEastAsia" w:hAnsiTheme="minorEastAsia"/>
                  <w:sz w:val="21"/>
                  <w:szCs w:val="21"/>
                </w:rPr>
                <w:tag w:val="_PLD_c3a99d8df6764a7a9d1c26a6d1cd3b99"/>
                <w:id w:val="626214"/>
                <w:lock w:val="sdtLocked"/>
              </w:sdtPr>
              <w:sdtContent>
                <w:tc>
                  <w:tcPr>
                    <w:tcW w:w="874" w:type="pct"/>
                    <w:vAlign w:val="center"/>
                  </w:tcPr>
                  <w:p w:rsidR="001B618C" w:rsidRPr="005053F8" w:rsidRDefault="001B618C" w:rsidP="001B618C">
                    <w:pPr>
                      <w:pStyle w:val="affb"/>
                      <w:ind w:firstLineChars="0" w:firstLine="0"/>
                      <w:jc w:val="center"/>
                      <w:rPr>
                        <w:rFonts w:asciiTheme="minorEastAsia" w:eastAsiaTheme="minorEastAsia" w:hAnsiTheme="minorEastAsia"/>
                        <w:sz w:val="21"/>
                        <w:szCs w:val="21"/>
                      </w:rPr>
                    </w:pPr>
                    <w:r w:rsidRPr="005053F8">
                      <w:rPr>
                        <w:rFonts w:asciiTheme="minorEastAsia" w:eastAsiaTheme="minorEastAsia" w:hAnsiTheme="minorEastAsia" w:hint="eastAsia"/>
                        <w:sz w:val="21"/>
                        <w:szCs w:val="21"/>
                      </w:rPr>
                      <w:t>2017年金额</w:t>
                    </w:r>
                  </w:p>
                </w:tc>
              </w:sdtContent>
            </w:sdt>
            <w:sdt>
              <w:sdtPr>
                <w:rPr>
                  <w:rFonts w:asciiTheme="minorEastAsia" w:eastAsiaTheme="minorEastAsia" w:hAnsiTheme="minorEastAsia"/>
                  <w:sz w:val="21"/>
                  <w:szCs w:val="21"/>
                </w:rPr>
                <w:tag w:val="_PLD_b6d0ea39876b409699dafa605943bc7c"/>
                <w:id w:val="626215"/>
                <w:lock w:val="sdtLocked"/>
              </w:sdtPr>
              <w:sdtContent>
                <w:tc>
                  <w:tcPr>
                    <w:tcW w:w="717" w:type="pct"/>
                    <w:vAlign w:val="center"/>
                  </w:tcPr>
                  <w:p w:rsidR="001B618C" w:rsidRPr="005053F8" w:rsidRDefault="001B618C" w:rsidP="001B618C">
                    <w:pPr>
                      <w:pStyle w:val="affb"/>
                      <w:ind w:firstLineChars="0" w:firstLine="0"/>
                      <w:jc w:val="center"/>
                      <w:rPr>
                        <w:rFonts w:asciiTheme="minorEastAsia" w:eastAsiaTheme="minorEastAsia" w:hAnsiTheme="minorEastAsia"/>
                        <w:sz w:val="21"/>
                        <w:szCs w:val="21"/>
                      </w:rPr>
                    </w:pPr>
                    <w:r w:rsidRPr="005053F8">
                      <w:rPr>
                        <w:rFonts w:asciiTheme="minorEastAsia" w:eastAsiaTheme="minorEastAsia" w:hAnsiTheme="minorEastAsia" w:hint="eastAsia"/>
                        <w:sz w:val="21"/>
                        <w:szCs w:val="21"/>
                      </w:rPr>
                      <w:t>附注（如适用）</w:t>
                    </w:r>
                  </w:p>
                </w:tc>
              </w:sdtContent>
            </w:sdt>
            <w:sdt>
              <w:sdtPr>
                <w:rPr>
                  <w:rFonts w:asciiTheme="minorEastAsia" w:eastAsiaTheme="minorEastAsia" w:hAnsiTheme="minorEastAsia"/>
                  <w:sz w:val="21"/>
                  <w:szCs w:val="21"/>
                </w:rPr>
                <w:tag w:val="_PLD_7f6c15b2c5304b7f94e7c3ad607e51bc"/>
                <w:id w:val="626216"/>
                <w:lock w:val="sdtLocked"/>
              </w:sdtPr>
              <w:sdtContent>
                <w:tc>
                  <w:tcPr>
                    <w:tcW w:w="716" w:type="pct"/>
                    <w:vAlign w:val="center"/>
                  </w:tcPr>
                  <w:p w:rsidR="001B618C" w:rsidRPr="005053F8" w:rsidRDefault="001B618C" w:rsidP="001B618C">
                    <w:pPr>
                      <w:pStyle w:val="affb"/>
                      <w:ind w:firstLineChars="0" w:firstLine="0"/>
                      <w:jc w:val="center"/>
                      <w:rPr>
                        <w:rFonts w:asciiTheme="minorEastAsia" w:eastAsiaTheme="minorEastAsia" w:hAnsiTheme="minorEastAsia"/>
                        <w:sz w:val="21"/>
                        <w:szCs w:val="21"/>
                      </w:rPr>
                    </w:pPr>
                    <w:r w:rsidRPr="005053F8">
                      <w:rPr>
                        <w:rFonts w:asciiTheme="minorEastAsia" w:eastAsiaTheme="minorEastAsia" w:hAnsiTheme="minorEastAsia" w:hint="eastAsia"/>
                        <w:sz w:val="21"/>
                        <w:szCs w:val="21"/>
                      </w:rPr>
                      <w:t>2016年金额</w:t>
                    </w:r>
                  </w:p>
                </w:tc>
              </w:sdtContent>
            </w:sdt>
            <w:sdt>
              <w:sdtPr>
                <w:rPr>
                  <w:rFonts w:asciiTheme="minorEastAsia" w:eastAsiaTheme="minorEastAsia" w:hAnsiTheme="minorEastAsia"/>
                  <w:sz w:val="21"/>
                  <w:szCs w:val="21"/>
                </w:rPr>
                <w:tag w:val="_PLD_cc74238bb31a489cace6976e47d30974"/>
                <w:id w:val="626217"/>
                <w:lock w:val="sdtLocked"/>
              </w:sdtPr>
              <w:sdtContent>
                <w:tc>
                  <w:tcPr>
                    <w:tcW w:w="816" w:type="pct"/>
                    <w:vAlign w:val="center"/>
                  </w:tcPr>
                  <w:p w:rsidR="001B618C" w:rsidRPr="005053F8" w:rsidRDefault="001B618C" w:rsidP="001B618C">
                    <w:pPr>
                      <w:pStyle w:val="affb"/>
                      <w:ind w:firstLineChars="0" w:firstLine="0"/>
                      <w:jc w:val="center"/>
                      <w:rPr>
                        <w:rFonts w:asciiTheme="minorEastAsia" w:eastAsiaTheme="minorEastAsia" w:hAnsiTheme="minorEastAsia"/>
                        <w:sz w:val="21"/>
                        <w:szCs w:val="21"/>
                      </w:rPr>
                    </w:pPr>
                    <w:r w:rsidRPr="005053F8">
                      <w:rPr>
                        <w:rFonts w:asciiTheme="minorEastAsia" w:eastAsiaTheme="minorEastAsia" w:hAnsiTheme="minorEastAsia" w:hint="eastAsia"/>
                        <w:sz w:val="21"/>
                        <w:szCs w:val="21"/>
                      </w:rPr>
                      <w:t>2015年金额</w:t>
                    </w:r>
                  </w:p>
                </w:tc>
              </w:sdtContent>
            </w:sdt>
          </w:tr>
          <w:tr w:rsidR="001B618C" w:rsidTr="001B618C">
            <w:sdt>
              <w:sdtPr>
                <w:rPr>
                  <w:rFonts w:asciiTheme="minorEastAsia" w:eastAsiaTheme="minorEastAsia" w:hAnsiTheme="minorEastAsia"/>
                  <w:sz w:val="21"/>
                  <w:szCs w:val="21"/>
                </w:rPr>
                <w:tag w:val="_PLD_844d8cfc8dc0403cae8741ce206231d7"/>
                <w:id w:val="626218"/>
                <w:lock w:val="sdtLocked"/>
              </w:sdtPr>
              <w:sdtContent>
                <w:tc>
                  <w:tcPr>
                    <w:tcW w:w="1878" w:type="pct"/>
                  </w:tcPr>
                  <w:p w:rsidR="001B618C" w:rsidRPr="005053F8" w:rsidRDefault="001B618C" w:rsidP="001B618C">
                    <w:pPr>
                      <w:pStyle w:val="affb"/>
                      <w:ind w:firstLineChars="0" w:firstLine="0"/>
                      <w:jc w:val="left"/>
                      <w:rPr>
                        <w:rFonts w:asciiTheme="minorEastAsia" w:eastAsiaTheme="minorEastAsia" w:hAnsiTheme="minorEastAsia"/>
                        <w:sz w:val="21"/>
                        <w:szCs w:val="21"/>
                      </w:rPr>
                    </w:pPr>
                    <w:r w:rsidRPr="005053F8">
                      <w:rPr>
                        <w:rFonts w:asciiTheme="minorEastAsia" w:eastAsiaTheme="minorEastAsia" w:hAnsiTheme="minorEastAsia"/>
                        <w:sz w:val="21"/>
                        <w:szCs w:val="21"/>
                      </w:rPr>
                      <w:t>非流动资产处置损益</w:t>
                    </w:r>
                  </w:p>
                </w:tc>
              </w:sdtContent>
            </w:sdt>
            <w:sdt>
              <w:sdtPr>
                <w:rPr>
                  <w:rFonts w:asciiTheme="minorEastAsia" w:hAnsiTheme="minorEastAsia"/>
                  <w:szCs w:val="21"/>
                </w:rPr>
                <w:alias w:val="非流动性资产处置损益，包括已计提资产减值准备的冲销部分（非经常性损益项目）"/>
                <w:tag w:val="_GBC_debe6cce7ac944bbacffe3e7f5ed0bb6"/>
                <w:id w:val="626219"/>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874"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-42,741.61</w:t>
                    </w:r>
                  </w:p>
                </w:tc>
              </w:sdtContent>
            </w:sdt>
            <w:sdt>
              <w:sdtPr>
                <w:rPr>
                  <w:rFonts w:asciiTheme="minorEastAsia" w:hAnsiTheme="minorEastAsia"/>
                  <w:szCs w:val="21"/>
                </w:rPr>
                <w:alias w:val="非流动性资产处置损益，包括已计提资产减值准备的冲销部分的说明（非经常性损益项目）"/>
                <w:tag w:val="_GBC_cd8a7b3f2bbc4b59b588f24b6e3813ad"/>
                <w:id w:val="626220"/>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717" w:type="pct"/>
                  </w:tcPr>
                  <w:p w:rsidR="001B618C" w:rsidRPr="005053F8" w:rsidRDefault="005053F8" w:rsidP="005053F8">
                    <w:pPr>
                      <w:pStyle w:val="afd"/>
                      <w:rPr>
                        <w:rFonts w:asciiTheme="minorEastAsia" w:hAnsiTheme="minorEastAsia"/>
                        <w:szCs w:val="21"/>
                      </w:rPr>
                    </w:pPr>
                    <w:r>
                      <w:rPr>
                        <w:rFonts w:asciiTheme="minorEastAsia" w:hAnsiTheme="minorEastAsia"/>
                        <w:szCs w:val="21"/>
                      </w:rPr>
                      <w:t xml:space="preserve">     </w:t>
                    </w:r>
                  </w:p>
                </w:tc>
              </w:sdtContent>
            </w:sdt>
            <w:tc>
              <w:tcPr>
                <w:tcW w:w="7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-686,344.34</w:t>
                </w:r>
              </w:p>
            </w:tc>
            <w:tc>
              <w:tcPr>
                <w:tcW w:w="8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122,400,084.31</w:t>
                </w:r>
              </w:p>
            </w:tc>
          </w:tr>
          <w:tr w:rsidR="001B618C" w:rsidTr="001B618C">
            <w:sdt>
              <w:sdtPr>
                <w:rPr>
                  <w:rFonts w:asciiTheme="minorEastAsia" w:eastAsiaTheme="minorEastAsia" w:hAnsiTheme="minorEastAsia"/>
                  <w:sz w:val="21"/>
                  <w:szCs w:val="21"/>
                </w:rPr>
                <w:tag w:val="_PLD_3a31f0c17a06427898ec246148becf2e"/>
                <w:id w:val="626221"/>
                <w:lock w:val="sdtLocked"/>
              </w:sdtPr>
              <w:sdtContent>
                <w:tc>
                  <w:tcPr>
                    <w:tcW w:w="1878" w:type="pct"/>
                  </w:tcPr>
                  <w:p w:rsidR="001B618C" w:rsidRPr="005053F8" w:rsidRDefault="001B618C" w:rsidP="001B618C">
                    <w:pPr>
                      <w:pStyle w:val="affb"/>
                      <w:ind w:firstLineChars="0" w:firstLine="0"/>
                      <w:jc w:val="left"/>
                      <w:rPr>
                        <w:rFonts w:asciiTheme="minorEastAsia" w:eastAsiaTheme="minorEastAsia" w:hAnsiTheme="minorEastAsia"/>
                        <w:sz w:val="21"/>
                        <w:szCs w:val="21"/>
                      </w:rPr>
                    </w:pPr>
                    <w:r w:rsidRPr="005053F8">
                      <w:rPr>
                        <w:rFonts w:asciiTheme="minorEastAsia" w:eastAsiaTheme="minorEastAsia" w:hAnsiTheme="minorEastAsia"/>
                        <w:sz w:val="21"/>
                        <w:szCs w:val="21"/>
                      </w:rPr>
                      <w:t>计入当期损益的政府补助，但与公司正常经营业务密切相关，符合国家政策规定、按照一定标准定额或定量持续享受的政府补助除外</w:t>
                    </w:r>
                  </w:p>
                </w:tc>
              </w:sdtContent>
            </w:sdt>
            <w:sdt>
              <w:sdtPr>
                <w:rPr>
                  <w:rFonts w:asciiTheme="minorEastAsia" w:hAnsiTheme="minorEastAsia"/>
                  <w:szCs w:val="21"/>
                </w:rPr>
                <w:alias w:val="计入当期损益的政府补助，但与公司正常经营业务密切相关，符合国家政策规定、按照一定标准定额或定量持续享受的政府补助除外（非.."/>
                <w:tag w:val="_GBC_64d7a5b8c906488daff056242b76207a"/>
                <w:id w:val="626222"/>
                <w:lock w:val="sdtLocked"/>
                <w:dataBinding w:prefixMappings="xmlns:clcid-pte='clcid-pte'" w:xpath="/*/clcid-pte:FeiJingChangXingSunYiZhongGeZhongXingShiDeZhengFuBuTie[not(@periodRef)]" w:storeItemID="{89EBAB94-44A0-46A2-B712-30D997D04A6D}"/>
                <w:text/>
              </w:sdtPr>
              <w:sdtContent>
                <w:tc>
                  <w:tcPr>
                    <w:tcW w:w="874"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22,742,333.43</w:t>
                    </w:r>
                  </w:p>
                </w:tc>
              </w:sdtContent>
            </w:sdt>
            <w:sdt>
              <w:sdtPr>
                <w:rPr>
                  <w:rFonts w:asciiTheme="minorEastAsia" w:hAnsiTheme="minorEastAsia"/>
                  <w:szCs w:val="21"/>
                </w:rPr>
                <w:alias w:val="计入当期损益的政府补助，但与公司正常经营业务密切相关，符合国家政策规定、按照一定标准定额或定量持续享受的政府补助除外的说.."/>
                <w:tag w:val="_GBC_649768473bc54b6dae5982bc6739afbc"/>
                <w:id w:val="626223"/>
                <w:lock w:val="sdtLocked"/>
                <w:showingPlcHdr/>
                <w:dataBinding w:prefixMappings="xmlns:clcid-pte='clcid-pte'" w:xpath="/*/clcid-pte:FeiJingChangXingSunYiZhongGeZhongXingShiDeZhengFuBuTieShuoMing[not(@periodRef)]" w:storeItemID="{89EBAB94-44A0-46A2-B712-30D997D04A6D}"/>
                <w:text/>
              </w:sdtPr>
              <w:sdtContent>
                <w:tc>
                  <w:tcPr>
                    <w:tcW w:w="717" w:type="pct"/>
                  </w:tcPr>
                  <w:p w:rsidR="001B618C" w:rsidRPr="005053F8" w:rsidRDefault="005053F8" w:rsidP="005053F8">
                    <w:pPr>
                      <w:pStyle w:val="afd"/>
                      <w:rPr>
                        <w:rFonts w:asciiTheme="minorEastAsia" w:hAnsiTheme="minorEastAsia"/>
                        <w:szCs w:val="21"/>
                      </w:rPr>
                    </w:pPr>
                    <w:r>
                      <w:rPr>
                        <w:rFonts w:asciiTheme="minorEastAsia" w:hAnsiTheme="minorEastAsia"/>
                        <w:szCs w:val="21"/>
                      </w:rPr>
                      <w:t xml:space="preserve">     </w:t>
                    </w:r>
                  </w:p>
                </w:tc>
              </w:sdtContent>
            </w:sdt>
            <w:tc>
              <w:tcPr>
                <w:tcW w:w="7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4,006,576.83</w:t>
                </w:r>
              </w:p>
            </w:tc>
            <w:tc>
              <w:tcPr>
                <w:tcW w:w="8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5,920,750.16</w:t>
                </w:r>
              </w:p>
            </w:tc>
          </w:tr>
          <w:tr w:rsidR="001B618C" w:rsidTr="001B618C">
            <w:sdt>
              <w:sdtPr>
                <w:rPr>
                  <w:rFonts w:asciiTheme="minorEastAsia" w:eastAsiaTheme="minorEastAsia" w:hAnsiTheme="minorEastAsia"/>
                  <w:sz w:val="21"/>
                  <w:szCs w:val="21"/>
                </w:rPr>
                <w:tag w:val="_PLD_d348174b96dd4a83b00307fc57431fc5"/>
                <w:id w:val="626224"/>
                <w:lock w:val="sdtLocked"/>
              </w:sdtPr>
              <w:sdtContent>
                <w:tc>
                  <w:tcPr>
                    <w:tcW w:w="1878" w:type="pct"/>
                  </w:tcPr>
                  <w:p w:rsidR="001B618C" w:rsidRPr="005053F8" w:rsidRDefault="001B618C" w:rsidP="001B618C">
                    <w:pPr>
                      <w:pStyle w:val="affb"/>
                      <w:ind w:firstLineChars="0" w:firstLine="0"/>
                      <w:jc w:val="left"/>
                      <w:rPr>
                        <w:rFonts w:asciiTheme="minorEastAsia" w:eastAsiaTheme="minorEastAsia" w:hAnsiTheme="minorEastAsia"/>
                        <w:sz w:val="21"/>
                        <w:szCs w:val="21"/>
                      </w:rPr>
                    </w:pPr>
                    <w:r w:rsidRPr="005053F8">
                      <w:rPr>
                        <w:rFonts w:asciiTheme="minorEastAsia" w:eastAsiaTheme="minorEastAsia" w:hAnsiTheme="minorEastAsia"/>
                        <w:sz w:val="21"/>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sdt>
              <w:sdtPr>
                <w:rPr>
                  <w:rFonts w:asciiTheme="minorEastAsia" w:hAnsiTheme="minorEastAsia"/>
                  <w:szCs w:val="21"/>
                </w:rPr>
                <w:alias w:val="除同公司正常经营业务相关的有效套期保值业务外，持有交易性金融资产、交易性金融负债产生的公允价值变动损益，以及处置交易性金.."/>
                <w:tag w:val="_GBC_42b8bd6886ac42a2b1b105fcc46d4877"/>
                <w:id w:val="626225"/>
                <w:lock w:val="sdtLocked"/>
                <w:dataBinding w:prefixMappings="xmlns:clcid-pte='clcid-pte'" w:xpath="/*/clcid-pte:ChuGongSiJingYingYeWuXiangGuanDeYouXiaoTaoQiBaoZhiYeWuWaiChiYouJiChuZhiJiaoYiXingJinRongZiChanJinRongFuZhaiChanShengDeGongYunJiaZhiBianDongSunYiYiHeKeGongChuShouJinRongZiChanQuDeDeTouZiShouYi[not(@periodRef)]" w:storeItemID="{89EBAB94-44A0-46A2-B712-30D997D04A6D}"/>
                <w:text/>
              </w:sdtPr>
              <w:sdtContent>
                <w:tc>
                  <w:tcPr>
                    <w:tcW w:w="874"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14,311,236.95</w:t>
                    </w:r>
                  </w:p>
                </w:tc>
              </w:sdtContent>
            </w:sdt>
            <w:sdt>
              <w:sdtPr>
                <w:rPr>
                  <w:rFonts w:asciiTheme="minorEastAsia" w:hAnsiTheme="minorEastAsia"/>
                  <w:szCs w:val="21"/>
                </w:rPr>
                <w:alias w:val="除同公司正常经营业务相关的有效套期保值业务外，持有交易性金融资产、交易性金融负债产生的公允价值变动损益，以及处置交易性金.."/>
                <w:tag w:val="_GBC_d54ac4d5c8934949b1f216e62675e7ba"/>
                <w:id w:val="626226"/>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Content>
                <w:tc>
                  <w:tcPr>
                    <w:tcW w:w="717" w:type="pct"/>
                  </w:tcPr>
                  <w:p w:rsidR="001B618C" w:rsidRPr="005053F8" w:rsidRDefault="005053F8" w:rsidP="001B618C">
                    <w:pPr>
                      <w:pStyle w:val="afd"/>
                      <w:rPr>
                        <w:rFonts w:asciiTheme="minorEastAsia" w:hAnsiTheme="minorEastAsia"/>
                        <w:szCs w:val="21"/>
                      </w:rPr>
                    </w:pPr>
                    <w:r>
                      <w:rPr>
                        <w:rFonts w:asciiTheme="minorEastAsia" w:hAnsiTheme="minorEastAsia"/>
                        <w:szCs w:val="21"/>
                      </w:rPr>
                      <w:t xml:space="preserve">     </w:t>
                    </w:r>
                  </w:p>
                </w:tc>
              </w:sdtContent>
            </w:sdt>
            <w:tc>
              <w:tcPr>
                <w:tcW w:w="716" w:type="pct"/>
              </w:tcPr>
              <w:p w:rsidR="001B618C" w:rsidRPr="005053F8" w:rsidRDefault="001B618C" w:rsidP="001B618C">
                <w:pPr>
                  <w:pStyle w:val="afd"/>
                  <w:jc w:val="right"/>
                  <w:rPr>
                    <w:rFonts w:asciiTheme="minorEastAsia" w:hAnsiTheme="minorEastAsia"/>
                    <w:szCs w:val="21"/>
                  </w:rPr>
                </w:pPr>
              </w:p>
            </w:tc>
            <w:tc>
              <w:tcPr>
                <w:tcW w:w="816" w:type="pct"/>
              </w:tcPr>
              <w:p w:rsidR="001B618C" w:rsidRPr="005053F8" w:rsidRDefault="001B618C" w:rsidP="001B618C">
                <w:pPr>
                  <w:pStyle w:val="afd"/>
                  <w:jc w:val="right"/>
                  <w:rPr>
                    <w:rFonts w:asciiTheme="minorEastAsia" w:hAnsiTheme="minorEastAsia"/>
                    <w:szCs w:val="21"/>
                  </w:rPr>
                </w:pPr>
              </w:p>
            </w:tc>
          </w:tr>
          <w:tr w:rsidR="001B618C" w:rsidTr="001B618C">
            <w:sdt>
              <w:sdtPr>
                <w:rPr>
                  <w:rFonts w:asciiTheme="minorEastAsia" w:eastAsiaTheme="minorEastAsia" w:hAnsiTheme="minorEastAsia"/>
                  <w:sz w:val="21"/>
                  <w:szCs w:val="21"/>
                </w:rPr>
                <w:tag w:val="_PLD_1e0c7973eaf44cc1ae438b299c10bc01"/>
                <w:id w:val="626227"/>
                <w:lock w:val="sdtLocked"/>
              </w:sdtPr>
              <w:sdtContent>
                <w:tc>
                  <w:tcPr>
                    <w:tcW w:w="1878" w:type="pct"/>
                  </w:tcPr>
                  <w:p w:rsidR="001B618C" w:rsidRPr="005053F8" w:rsidRDefault="001B618C" w:rsidP="001B618C">
                    <w:pPr>
                      <w:pStyle w:val="affb"/>
                      <w:ind w:firstLineChars="0" w:firstLine="0"/>
                      <w:jc w:val="left"/>
                      <w:rPr>
                        <w:rFonts w:asciiTheme="minorEastAsia" w:eastAsiaTheme="minorEastAsia" w:hAnsiTheme="minorEastAsia"/>
                        <w:sz w:val="21"/>
                        <w:szCs w:val="21"/>
                      </w:rPr>
                    </w:pPr>
                    <w:r w:rsidRPr="005053F8">
                      <w:rPr>
                        <w:rFonts w:asciiTheme="minorEastAsia" w:eastAsiaTheme="minorEastAsia" w:hAnsiTheme="minorEastAsia"/>
                        <w:sz w:val="21"/>
                        <w:szCs w:val="21"/>
                      </w:rPr>
                      <w:t>单独进行减值测试的应收款项减值准备转回</w:t>
                    </w:r>
                  </w:p>
                </w:tc>
              </w:sdtContent>
            </w:sdt>
            <w:sdt>
              <w:sdtPr>
                <w:rPr>
                  <w:rFonts w:asciiTheme="minorEastAsia" w:hAnsiTheme="minorEastAsia"/>
                  <w:szCs w:val="21"/>
                </w:rPr>
                <w:alias w:val="单独进行减值测试的应收款项减值准备转回（非经常性损益项目）"/>
                <w:tag w:val="_GBC_11e7a54782ce4d4ea55741ca3eccfab2"/>
                <w:id w:val="626228"/>
                <w:lock w:val="sdtLocked"/>
                <w:dataBinding w:prefixMappings="xmlns:clcid-pte='clcid-pte'" w:xpath="/*/clcid-pte:DanDuJinXingJianZhiCeShiDeYingShouKuanXiangJianZhiZhunBeiZhuanHui[not(@periodRef)]" w:storeItemID="{89EBAB94-44A0-46A2-B712-30D997D04A6D}"/>
                <w:text/>
              </w:sdtPr>
              <w:sdtContent>
                <w:tc>
                  <w:tcPr>
                    <w:tcW w:w="874"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2,039,202.33</w:t>
                    </w:r>
                  </w:p>
                </w:tc>
              </w:sdtContent>
            </w:sdt>
            <w:sdt>
              <w:sdtPr>
                <w:rPr>
                  <w:rFonts w:asciiTheme="minorEastAsia" w:hAnsiTheme="minorEastAsia"/>
                  <w:szCs w:val="21"/>
                </w:rPr>
                <w:alias w:val="单独进行减值测试的应收款项减值准备转回的说明（非经常性损益项目）"/>
                <w:tag w:val="_GBC_6b3635c462884a1ab6e9eda67edb2743"/>
                <w:id w:val="626229"/>
                <w:lock w:val="sdtLocked"/>
                <w:showingPlcHdr/>
                <w:dataBinding w:prefixMappings="xmlns:clcid-pte='clcid-pte'" w:xpath="/*/clcid-pte:DanDuJinXingJianZhiCeShiDeYingShouKuanXiangJianZhiZhunBeiZhuanHuiShuoMing[not(@periodRef)]" w:storeItemID="{89EBAB94-44A0-46A2-B712-30D997D04A6D}"/>
                <w:text/>
              </w:sdtPr>
              <w:sdtContent>
                <w:tc>
                  <w:tcPr>
                    <w:tcW w:w="717" w:type="pct"/>
                  </w:tcPr>
                  <w:p w:rsidR="001B618C" w:rsidRPr="005053F8" w:rsidRDefault="005053F8" w:rsidP="001B618C">
                    <w:pPr>
                      <w:pStyle w:val="afd"/>
                      <w:rPr>
                        <w:rFonts w:asciiTheme="minorEastAsia" w:hAnsiTheme="minorEastAsia"/>
                        <w:szCs w:val="21"/>
                      </w:rPr>
                    </w:pPr>
                    <w:r>
                      <w:rPr>
                        <w:rFonts w:asciiTheme="minorEastAsia" w:hAnsiTheme="minorEastAsia"/>
                        <w:szCs w:val="21"/>
                      </w:rPr>
                      <w:t xml:space="preserve">     </w:t>
                    </w:r>
                  </w:p>
                </w:tc>
              </w:sdtContent>
            </w:sdt>
            <w:tc>
              <w:tcPr>
                <w:tcW w:w="716" w:type="pct"/>
              </w:tcPr>
              <w:p w:rsidR="001B618C" w:rsidRPr="005053F8" w:rsidRDefault="001B618C" w:rsidP="001B618C">
                <w:pPr>
                  <w:pStyle w:val="afd"/>
                  <w:jc w:val="right"/>
                  <w:rPr>
                    <w:rFonts w:asciiTheme="minorEastAsia" w:hAnsiTheme="minorEastAsia"/>
                    <w:szCs w:val="21"/>
                  </w:rPr>
                </w:pPr>
              </w:p>
            </w:tc>
            <w:tc>
              <w:tcPr>
                <w:tcW w:w="816" w:type="pct"/>
              </w:tcPr>
              <w:p w:rsidR="001B618C" w:rsidRPr="005053F8" w:rsidRDefault="001B618C" w:rsidP="001B618C">
                <w:pPr>
                  <w:pStyle w:val="afd"/>
                  <w:jc w:val="right"/>
                  <w:rPr>
                    <w:rFonts w:asciiTheme="minorEastAsia" w:hAnsiTheme="minorEastAsia"/>
                    <w:szCs w:val="21"/>
                  </w:rPr>
                </w:pPr>
              </w:p>
            </w:tc>
          </w:tr>
          <w:tr w:rsidR="001B618C" w:rsidTr="001B618C">
            <w:sdt>
              <w:sdtPr>
                <w:rPr>
                  <w:rFonts w:asciiTheme="minorEastAsia" w:eastAsiaTheme="minorEastAsia" w:hAnsiTheme="minorEastAsia"/>
                  <w:sz w:val="21"/>
                  <w:szCs w:val="21"/>
                </w:rPr>
                <w:tag w:val="_PLD_e6be33fdedf14f828b768e63f66776a7"/>
                <w:id w:val="626230"/>
                <w:lock w:val="sdtLocked"/>
              </w:sdtPr>
              <w:sdtContent>
                <w:tc>
                  <w:tcPr>
                    <w:tcW w:w="1878" w:type="pct"/>
                  </w:tcPr>
                  <w:p w:rsidR="001B618C" w:rsidRPr="005053F8" w:rsidRDefault="001B618C" w:rsidP="001B618C">
                    <w:pPr>
                      <w:pStyle w:val="affb"/>
                      <w:ind w:firstLineChars="0" w:firstLine="0"/>
                      <w:jc w:val="left"/>
                      <w:rPr>
                        <w:rFonts w:asciiTheme="minorEastAsia" w:eastAsiaTheme="minorEastAsia" w:hAnsiTheme="minorEastAsia"/>
                        <w:sz w:val="21"/>
                        <w:szCs w:val="21"/>
                      </w:rPr>
                    </w:pPr>
                    <w:r w:rsidRPr="005053F8">
                      <w:rPr>
                        <w:rFonts w:asciiTheme="minorEastAsia" w:eastAsiaTheme="minorEastAsia" w:hAnsiTheme="minorEastAsia"/>
                        <w:sz w:val="21"/>
                        <w:szCs w:val="21"/>
                      </w:rPr>
                      <w:t>除上述各项之外的其他营业外收入和支出</w:t>
                    </w:r>
                  </w:p>
                </w:tc>
              </w:sdtContent>
            </w:sdt>
            <w:sdt>
              <w:sdtPr>
                <w:rPr>
                  <w:rFonts w:asciiTheme="minorEastAsia" w:hAnsiTheme="minorEastAsia"/>
                  <w:szCs w:val="21"/>
                </w:rPr>
                <w:alias w:val="除上述各项之外的其他营业外收入和支出（非经常性损益项目）"/>
                <w:tag w:val="_GBC_a773965a05794857b243336e0cfaa234"/>
                <w:id w:val="626231"/>
                <w:lock w:val="sdtLocked"/>
                <w:dataBinding w:prefixMappings="xmlns:clcid-pte='clcid-pte'" w:xpath="/*/clcid-pte:ChuShangShuGeXiangZhiWaiDeQiTaYingYeWaiShouZhiJingE[not(@periodRef)]" w:storeItemID="{89EBAB94-44A0-46A2-B712-30D997D04A6D}"/>
                <w:text/>
              </w:sdtPr>
              <w:sdtContent>
                <w:tc>
                  <w:tcPr>
                    <w:tcW w:w="874"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701,607.07</w:t>
                    </w:r>
                  </w:p>
                </w:tc>
              </w:sdtContent>
            </w:sdt>
            <w:sdt>
              <w:sdtPr>
                <w:rPr>
                  <w:rFonts w:asciiTheme="minorEastAsia" w:hAnsiTheme="minorEastAsia"/>
                  <w:szCs w:val="21"/>
                </w:rPr>
                <w:alias w:val="除上述各项之外的其他营业外收入和支出的说明（非经常性损益项目）"/>
                <w:tag w:val="_GBC_ac5f6194a5db40ea8e92409805b59f35"/>
                <w:id w:val="626232"/>
                <w:lock w:val="sdtLocked"/>
                <w:showingPlcHdr/>
                <w:dataBinding w:prefixMappings="xmlns:clcid-pte='clcid-pte'" w:xpath="/*/clcid-pte:ChuShangShuGeXiangZhiWaiDeQiTaYingYeWaiShouZhiJingEShuoMing[not(@periodRef)]" w:storeItemID="{89EBAB94-44A0-46A2-B712-30D997D04A6D}"/>
                <w:text/>
              </w:sdtPr>
              <w:sdtContent>
                <w:tc>
                  <w:tcPr>
                    <w:tcW w:w="717" w:type="pct"/>
                  </w:tcPr>
                  <w:p w:rsidR="001B618C" w:rsidRPr="005053F8" w:rsidRDefault="005053F8" w:rsidP="001B618C">
                    <w:pPr>
                      <w:pStyle w:val="afd"/>
                      <w:rPr>
                        <w:rFonts w:asciiTheme="minorEastAsia" w:hAnsiTheme="minorEastAsia"/>
                        <w:szCs w:val="21"/>
                      </w:rPr>
                    </w:pPr>
                    <w:r>
                      <w:rPr>
                        <w:rFonts w:asciiTheme="minorEastAsia" w:hAnsiTheme="minorEastAsia"/>
                        <w:szCs w:val="21"/>
                      </w:rPr>
                      <w:t xml:space="preserve">     </w:t>
                    </w:r>
                  </w:p>
                </w:tc>
              </w:sdtContent>
            </w:sdt>
            <w:tc>
              <w:tcPr>
                <w:tcW w:w="7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3,893,947.83</w:t>
                </w:r>
              </w:p>
            </w:tc>
            <w:tc>
              <w:tcPr>
                <w:tcW w:w="8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89,047.57</w:t>
                </w:r>
              </w:p>
            </w:tc>
          </w:tr>
          <w:tr w:rsidR="001B618C" w:rsidTr="001B618C">
            <w:sdt>
              <w:sdtPr>
                <w:rPr>
                  <w:rFonts w:asciiTheme="minorEastAsia" w:eastAsiaTheme="minorEastAsia" w:hAnsiTheme="minorEastAsia"/>
                  <w:sz w:val="21"/>
                  <w:szCs w:val="21"/>
                </w:rPr>
                <w:tag w:val="_PLD_0149f9eb956c4e448b13c00025046984"/>
                <w:id w:val="626233"/>
                <w:lock w:val="sdtLocked"/>
              </w:sdtPr>
              <w:sdtContent>
                <w:tc>
                  <w:tcPr>
                    <w:tcW w:w="1878" w:type="pct"/>
                  </w:tcPr>
                  <w:p w:rsidR="001B618C" w:rsidRPr="005053F8" w:rsidRDefault="001B618C" w:rsidP="001B618C">
                    <w:pPr>
                      <w:pStyle w:val="affb"/>
                      <w:ind w:firstLineChars="0" w:firstLine="0"/>
                      <w:jc w:val="left"/>
                      <w:rPr>
                        <w:rFonts w:asciiTheme="minorEastAsia" w:eastAsiaTheme="minorEastAsia" w:hAnsiTheme="minorEastAsia"/>
                        <w:sz w:val="21"/>
                        <w:szCs w:val="21"/>
                      </w:rPr>
                    </w:pPr>
                    <w:r w:rsidRPr="005053F8">
                      <w:rPr>
                        <w:rFonts w:asciiTheme="minorEastAsia" w:eastAsiaTheme="minorEastAsia" w:hAnsiTheme="minorEastAsia"/>
                        <w:sz w:val="21"/>
                        <w:szCs w:val="21"/>
                      </w:rPr>
                      <w:t>少数股东权益影响额</w:t>
                    </w:r>
                  </w:p>
                </w:tc>
              </w:sdtContent>
            </w:sdt>
            <w:sdt>
              <w:sdtPr>
                <w:rPr>
                  <w:rFonts w:asciiTheme="minorEastAsia" w:hAnsiTheme="minorEastAsia"/>
                  <w:szCs w:val="21"/>
                </w:rPr>
                <w:alias w:val="少数股东权益影响额（非经常性损益项目）"/>
                <w:tag w:val="_GBC_8a33ddc327de4910a42517cecea4257d"/>
                <w:id w:val="626234"/>
                <w:lock w:val="sdtLocked"/>
                <w:dataBinding w:prefixMappings="xmlns:clcid-pte='clcid-pte'" w:xpath="/*/clcid-pte:FeiJingChangXingSunYiXiangMuZhongShaoShuGuDongQuanYiYingXiangE[not(@periodRef)]" w:storeItemID="{89EBAB94-44A0-46A2-B712-30D997D04A6D}"/>
                <w:text/>
              </w:sdtPr>
              <w:sdtContent>
                <w:tc>
                  <w:tcPr>
                    <w:tcW w:w="874"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hint="eastAsia"/>
                        <w:szCs w:val="21"/>
                      </w:rPr>
                      <w:t>-110,032.18</w:t>
                    </w:r>
                  </w:p>
                </w:tc>
              </w:sdtContent>
            </w:sdt>
            <w:sdt>
              <w:sdtPr>
                <w:rPr>
                  <w:rFonts w:asciiTheme="minorEastAsia" w:hAnsiTheme="minorEastAsia"/>
                  <w:szCs w:val="21"/>
                </w:rPr>
                <w:alias w:val="少数股东权益影响额的说明（非经常性损益项目）"/>
                <w:tag w:val="_GBC_f99579c660ec489493ceb1b242ea1220"/>
                <w:id w:val="626235"/>
                <w:lock w:val="sdtLocked"/>
                <w:showingPlcHdr/>
                <w:dataBinding w:prefixMappings="xmlns:clcid-pte='clcid-pte'" w:xpath="/*/clcid-pte:FeiJingChangXingSunYiXiangMuZhongShaoShuGuDongQuanYiYingXiangEShuoMing[not(@periodRef)]" w:storeItemID="{89EBAB94-44A0-46A2-B712-30D997D04A6D}"/>
                <w:text/>
              </w:sdtPr>
              <w:sdtContent>
                <w:tc>
                  <w:tcPr>
                    <w:tcW w:w="717" w:type="pct"/>
                  </w:tcPr>
                  <w:p w:rsidR="001B618C" w:rsidRPr="005053F8" w:rsidRDefault="005053F8" w:rsidP="001B618C">
                    <w:pPr>
                      <w:pStyle w:val="afd"/>
                      <w:rPr>
                        <w:rFonts w:asciiTheme="minorEastAsia" w:hAnsiTheme="minorEastAsia"/>
                        <w:szCs w:val="21"/>
                      </w:rPr>
                    </w:pPr>
                    <w:r>
                      <w:rPr>
                        <w:rFonts w:asciiTheme="minorEastAsia" w:hAnsiTheme="minorEastAsia"/>
                        <w:szCs w:val="21"/>
                      </w:rPr>
                      <w:t xml:space="preserve">     </w:t>
                    </w:r>
                  </w:p>
                </w:tc>
              </w:sdtContent>
            </w:sdt>
            <w:tc>
              <w:tcPr>
                <w:tcW w:w="7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hint="eastAsia"/>
                    <w:szCs w:val="21"/>
                  </w:rPr>
                  <w:t>-</w:t>
                </w:r>
                <w:r w:rsidRPr="005053F8">
                  <w:rPr>
                    <w:rFonts w:asciiTheme="minorEastAsia" w:hAnsiTheme="minorEastAsia"/>
                    <w:szCs w:val="21"/>
                  </w:rPr>
                  <w:t>125,070.86</w:t>
                </w:r>
              </w:p>
            </w:tc>
            <w:tc>
              <w:tcPr>
                <w:tcW w:w="8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-165,792.71</w:t>
                </w:r>
              </w:p>
            </w:tc>
          </w:tr>
          <w:tr w:rsidR="001B618C" w:rsidTr="001B618C">
            <w:sdt>
              <w:sdtPr>
                <w:rPr>
                  <w:rFonts w:asciiTheme="minorEastAsia" w:eastAsiaTheme="minorEastAsia" w:hAnsiTheme="minorEastAsia"/>
                  <w:sz w:val="21"/>
                  <w:szCs w:val="21"/>
                </w:rPr>
                <w:tag w:val="_PLD_f36791cf59a8480abcd9c8ff79bd2231"/>
                <w:id w:val="626236"/>
                <w:lock w:val="sdtLocked"/>
              </w:sdtPr>
              <w:sdtContent>
                <w:tc>
                  <w:tcPr>
                    <w:tcW w:w="1878" w:type="pct"/>
                  </w:tcPr>
                  <w:p w:rsidR="001B618C" w:rsidRPr="005053F8" w:rsidRDefault="001B618C" w:rsidP="001B618C">
                    <w:pPr>
                      <w:pStyle w:val="affb"/>
                      <w:ind w:firstLineChars="0" w:firstLine="0"/>
                      <w:jc w:val="left"/>
                      <w:rPr>
                        <w:rFonts w:asciiTheme="minorEastAsia" w:eastAsiaTheme="minorEastAsia" w:hAnsiTheme="minorEastAsia"/>
                        <w:sz w:val="21"/>
                        <w:szCs w:val="21"/>
                      </w:rPr>
                    </w:pPr>
                    <w:r w:rsidRPr="005053F8">
                      <w:rPr>
                        <w:rFonts w:asciiTheme="minorEastAsia" w:eastAsiaTheme="minorEastAsia" w:hAnsiTheme="minorEastAsia"/>
                        <w:sz w:val="21"/>
                        <w:szCs w:val="21"/>
                      </w:rPr>
                      <w:t>所得税影响额</w:t>
                    </w:r>
                  </w:p>
                </w:tc>
              </w:sdtContent>
            </w:sdt>
            <w:sdt>
              <w:sdtPr>
                <w:rPr>
                  <w:rFonts w:asciiTheme="minorEastAsia" w:hAnsiTheme="minorEastAsia"/>
                  <w:szCs w:val="21"/>
                </w:rPr>
                <w:alias w:val="非经常性损益_对所得税的影响"/>
                <w:tag w:val="_GBC_e14f120878e34174ad3744d5e7db4eea"/>
                <w:id w:val="626237"/>
                <w:lock w:val="sdtLocked"/>
                <w:dataBinding w:prefixMappings="xmlns:clcid-pte='clcid-pte'" w:xpath="/*/clcid-pte:FeiJingChangXingSunYiDeKouChuXiangMuDuiSuoDeShuiDeYingXiang[not(@periodRef)]" w:storeItemID="{89EBAB94-44A0-46A2-B712-30D997D04A6D}"/>
                <w:text/>
              </w:sdtPr>
              <w:sdtContent>
                <w:tc>
                  <w:tcPr>
                    <w:tcW w:w="874"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-263,130.32</w:t>
                    </w:r>
                  </w:p>
                </w:tc>
              </w:sdtContent>
            </w:sdt>
            <w:sdt>
              <w:sdtPr>
                <w:rPr>
                  <w:rFonts w:asciiTheme="minorEastAsia" w:hAnsiTheme="minorEastAsia"/>
                  <w:szCs w:val="21"/>
                </w:rPr>
                <w:alias w:val="所得税影响额的说明（非经常性损益项目）"/>
                <w:tag w:val="_GBC_fd22684ee3ac4dbea3da29cb32093302"/>
                <w:id w:val="626238"/>
                <w:lock w:val="sdtLocked"/>
                <w:showingPlcHdr/>
                <w:dataBinding w:prefixMappings="xmlns:clcid-pte='clcid-pte'" w:xpath="/*/clcid-pte:FeiJingChangXingSunYiDeKouChuXiangMuDuiSuoDeShuiDeYingXiangShuoMing[not(@periodRef)]" w:storeItemID="{89EBAB94-44A0-46A2-B712-30D997D04A6D}"/>
                <w:text/>
              </w:sdtPr>
              <w:sdtContent>
                <w:tc>
                  <w:tcPr>
                    <w:tcW w:w="717" w:type="pct"/>
                  </w:tcPr>
                  <w:p w:rsidR="001B618C" w:rsidRPr="005053F8" w:rsidRDefault="005053F8" w:rsidP="001B618C">
                    <w:pPr>
                      <w:pStyle w:val="afd"/>
                      <w:rPr>
                        <w:rFonts w:asciiTheme="minorEastAsia" w:hAnsiTheme="minorEastAsia"/>
                        <w:szCs w:val="21"/>
                      </w:rPr>
                    </w:pPr>
                    <w:r>
                      <w:rPr>
                        <w:rFonts w:asciiTheme="minorEastAsia" w:hAnsiTheme="minorEastAsia"/>
                        <w:szCs w:val="21"/>
                      </w:rPr>
                      <w:t xml:space="preserve">     </w:t>
                    </w:r>
                  </w:p>
                </w:tc>
              </w:sdtContent>
            </w:sdt>
            <w:tc>
              <w:tcPr>
                <w:tcW w:w="7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77,787.92</w:t>
                </w:r>
              </w:p>
            </w:tc>
            <w:tc>
              <w:tcPr>
                <w:tcW w:w="8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-110,052.33</w:t>
                </w:r>
              </w:p>
            </w:tc>
          </w:tr>
          <w:tr w:rsidR="001B618C" w:rsidTr="001B618C">
            <w:sdt>
              <w:sdtPr>
                <w:rPr>
                  <w:rFonts w:asciiTheme="minorEastAsia" w:eastAsiaTheme="minorEastAsia" w:hAnsiTheme="minorEastAsia"/>
                  <w:sz w:val="21"/>
                  <w:szCs w:val="21"/>
                </w:rPr>
                <w:tag w:val="_PLD_cdd9c8f04b3e40cfa4a4a82686706b76"/>
                <w:id w:val="626239"/>
                <w:lock w:val="sdtLocked"/>
              </w:sdtPr>
              <w:sdtContent>
                <w:tc>
                  <w:tcPr>
                    <w:tcW w:w="1878" w:type="pct"/>
                    <w:vAlign w:val="center"/>
                  </w:tcPr>
                  <w:p w:rsidR="001B618C" w:rsidRPr="005053F8" w:rsidRDefault="001B618C" w:rsidP="001B618C">
                    <w:pPr>
                      <w:pStyle w:val="affb"/>
                      <w:ind w:firstLineChars="0" w:firstLine="0"/>
                      <w:jc w:val="center"/>
                      <w:rPr>
                        <w:rFonts w:asciiTheme="minorEastAsia" w:eastAsiaTheme="minorEastAsia" w:hAnsiTheme="minorEastAsia"/>
                        <w:sz w:val="21"/>
                        <w:szCs w:val="21"/>
                      </w:rPr>
                    </w:pPr>
                    <w:r w:rsidRPr="005053F8">
                      <w:rPr>
                        <w:rFonts w:asciiTheme="minorEastAsia" w:eastAsiaTheme="minorEastAsia" w:hAnsiTheme="minorEastAsia"/>
                        <w:sz w:val="21"/>
                        <w:szCs w:val="21"/>
                      </w:rPr>
                      <w:t>合计</w:t>
                    </w:r>
                  </w:p>
                </w:tc>
              </w:sdtContent>
            </w:sdt>
            <w:sdt>
              <w:sdtPr>
                <w:rPr>
                  <w:rFonts w:asciiTheme="minorEastAsia" w:hAnsiTheme="minorEastAsia"/>
                  <w:szCs w:val="21"/>
                </w:rPr>
                <w:alias w:val="扣除的非经常性损益合计"/>
                <w:tag w:val="_GBC_27f939c97c8647838fab8288ea8c5220"/>
                <w:id w:val="626240"/>
                <w:lock w:val="sdtLocked"/>
                <w:dataBinding w:prefixMappings="xmlns:clcid-pte='clcid-pte'" w:xpath="/*/clcid-pte:KouChuDeFeiJingChangXingSunYiHeJi[not(@periodRef)]" w:storeItemID="{89EBAB94-44A0-46A2-B712-30D997D04A6D}"/>
                <w:text/>
              </w:sdtPr>
              <w:sdtContent>
                <w:tc>
                  <w:tcPr>
                    <w:tcW w:w="874"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39,378,475.67</w:t>
                    </w:r>
                  </w:p>
                </w:tc>
              </w:sdtContent>
            </w:sdt>
            <w:sdt>
              <w:sdtPr>
                <w:rPr>
                  <w:rFonts w:asciiTheme="minorEastAsia" w:hAnsiTheme="minorEastAsia"/>
                  <w:szCs w:val="21"/>
                </w:rPr>
                <w:alias w:val="扣除的非经常性损益合计说明"/>
                <w:tag w:val="_GBC_7d667fbe166547a9b35986a48bb69a40"/>
                <w:id w:val="626241"/>
                <w:lock w:val="sdtLocked"/>
                <w:showingPlcHdr/>
                <w:dataBinding w:prefixMappings="xmlns:clcid-pte='clcid-pte'" w:xpath="/*/clcid-pte:KouChuDeFeiJingChangXingSunYiHeJiShuoMing[not(@periodRef)]" w:storeItemID="{89EBAB94-44A0-46A2-B712-30D997D04A6D}"/>
                <w:text/>
              </w:sdtPr>
              <w:sdtContent>
                <w:tc>
                  <w:tcPr>
                    <w:tcW w:w="717" w:type="pct"/>
                  </w:tcPr>
                  <w:p w:rsidR="001B618C" w:rsidRPr="005053F8" w:rsidRDefault="005053F8" w:rsidP="001B618C">
                    <w:pPr>
                      <w:pStyle w:val="afd"/>
                      <w:rPr>
                        <w:rFonts w:asciiTheme="minorEastAsia" w:hAnsiTheme="minorEastAsia"/>
                        <w:szCs w:val="21"/>
                      </w:rPr>
                    </w:pPr>
                    <w:r>
                      <w:rPr>
                        <w:rFonts w:asciiTheme="minorEastAsia" w:hAnsiTheme="minorEastAsia"/>
                        <w:szCs w:val="21"/>
                      </w:rPr>
                      <w:t xml:space="preserve">     </w:t>
                    </w:r>
                  </w:p>
                </w:tc>
              </w:sdtContent>
            </w:sdt>
            <w:tc>
              <w:tcPr>
                <w:tcW w:w="7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7,</w:t>
                </w:r>
                <w:r w:rsidRPr="005053F8">
                  <w:rPr>
                    <w:rFonts w:asciiTheme="minorEastAsia" w:hAnsiTheme="minorEastAsia" w:hint="eastAsia"/>
                    <w:szCs w:val="21"/>
                  </w:rPr>
                  <w:t>166</w:t>
                </w:r>
                <w:r w:rsidRPr="005053F8">
                  <w:rPr>
                    <w:rFonts w:asciiTheme="minorEastAsia" w:hAnsiTheme="minorEastAsia"/>
                    <w:szCs w:val="21"/>
                  </w:rPr>
                  <w:t>,</w:t>
                </w:r>
                <w:r w:rsidRPr="005053F8">
                  <w:rPr>
                    <w:rFonts w:asciiTheme="minorEastAsia" w:hAnsiTheme="minorEastAsia" w:hint="eastAsia"/>
                    <w:szCs w:val="21"/>
                  </w:rPr>
                  <w:t>897</w:t>
                </w:r>
                <w:r w:rsidRPr="005053F8">
                  <w:rPr>
                    <w:rFonts w:asciiTheme="minorEastAsia" w:hAnsiTheme="minorEastAsia"/>
                    <w:szCs w:val="21"/>
                  </w:rPr>
                  <w:t>.</w:t>
                </w:r>
                <w:r w:rsidRPr="005053F8">
                  <w:rPr>
                    <w:rFonts w:asciiTheme="minorEastAsia" w:hAnsiTheme="minorEastAsia" w:hint="eastAsia"/>
                    <w:szCs w:val="21"/>
                  </w:rPr>
                  <w:t>38</w:t>
                </w:r>
              </w:p>
            </w:tc>
            <w:tc>
              <w:tcPr>
                <w:tcW w:w="816" w:type="pct"/>
              </w:tcPr>
              <w:p w:rsidR="001B618C" w:rsidRPr="005053F8" w:rsidRDefault="001B618C" w:rsidP="001B618C">
                <w:pPr>
                  <w:pStyle w:val="afd"/>
                  <w:jc w:val="right"/>
                  <w:rPr>
                    <w:rFonts w:asciiTheme="minorEastAsia" w:hAnsiTheme="minorEastAsia"/>
                    <w:szCs w:val="21"/>
                  </w:rPr>
                </w:pPr>
                <w:r w:rsidRPr="005053F8">
                  <w:rPr>
                    <w:rFonts w:asciiTheme="minorEastAsia" w:hAnsiTheme="minorEastAsia"/>
                    <w:szCs w:val="21"/>
                  </w:rPr>
                  <w:t>128,134,037.00</w:t>
                </w:r>
              </w:p>
            </w:tc>
          </w:tr>
        </w:tbl>
        <w:p w:rsidR="001B618C" w:rsidRDefault="00107018">
          <w:pPr>
            <w:pStyle w:val="afd"/>
          </w:pPr>
        </w:p>
      </w:sdtContent>
    </w:sdt>
    <w:sdt>
      <w:sdtPr>
        <w:rPr>
          <w:rFonts w:ascii="宋体" w:eastAsiaTheme="minorEastAsia" w:hAnsi="宋体" w:cs="宋体" w:hint="eastAsia"/>
          <w:b w:val="0"/>
          <w:bCs w:val="0"/>
          <w:kern w:val="2"/>
          <w:sz w:val="21"/>
          <w:szCs w:val="24"/>
        </w:rPr>
        <w:alias w:val="模块:采用公允价值计量的项目"/>
        <w:tag w:val="_SEC_4b13c06b07154e45b14204b22dd943ad"/>
        <w:id w:val="626244"/>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2CharCharChar"/>
            <w:numPr>
              <w:ilvl w:val="1"/>
              <w:numId w:val="23"/>
            </w:numPr>
            <w:ind w:left="496" w:hangingChars="236" w:hanging="496"/>
          </w:pPr>
          <w:r>
            <w:rPr>
              <w:rFonts w:hint="eastAsia"/>
            </w:rPr>
            <w:t>采用公允价值计量的项目</w:t>
          </w:r>
        </w:p>
        <w:sdt>
          <w:sdtPr>
            <w:alias w:val="是否适用：采用公允价值计量的项目[双击切换]"/>
            <w:tag w:val="_GBC_e89d76d7486246e0ac1d3db15e4df008"/>
            <w:id w:val="626243"/>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b w:val="0"/>
          <w:bCs w:val="0"/>
          <w:kern w:val="2"/>
          <w:sz w:val="21"/>
          <w:szCs w:val="24"/>
        </w:rPr>
        <w:alias w:val="模块:其他财务和业务数据"/>
        <w:tag w:val="_SEC_2b90c267769d4c769805494ec1d46591"/>
        <w:id w:val="626246"/>
        <w:lock w:val="sdtLocked"/>
        <w:placeholder>
          <w:docPart w:val="GBC22222222222222222222222222222"/>
        </w:placeholder>
      </w:sdtPr>
      <w:sdtEndPr>
        <w:rPr>
          <w:rFonts w:asciiTheme="minorHAnsi" w:hAnsiTheme="minorHAnsi" w:cstheme="minorBidi"/>
          <w:szCs w:val="22"/>
        </w:rPr>
      </w:sdtEndPr>
      <w:sdtContent>
        <w:p w:rsidR="00322A8F" w:rsidRPr="00322A8F" w:rsidRDefault="00322A8F" w:rsidP="00322A8F">
          <w:pPr>
            <w:pStyle w:val="2CharCharChar"/>
            <w:ind w:left="496"/>
          </w:pPr>
        </w:p>
        <w:p w:rsidR="001B618C" w:rsidRDefault="001B618C" w:rsidP="00322A8F">
          <w:pPr>
            <w:pStyle w:val="2CharCharChar"/>
            <w:numPr>
              <w:ilvl w:val="1"/>
              <w:numId w:val="23"/>
            </w:numPr>
            <w:ind w:left="569" w:hangingChars="236" w:hanging="569"/>
          </w:pPr>
          <w:r>
            <w:rPr>
              <w:rFonts w:hint="eastAsia"/>
            </w:rPr>
            <w:t>其他</w:t>
          </w:r>
        </w:p>
        <w:sdt>
          <w:sdtPr>
            <w:alias w:val="是否适用：公司简介和主要财务指标其他说明[双击切换]"/>
            <w:tag w:val="_GBC_ac20c9ad49eb470dba71a763f930572f"/>
            <w:id w:val="626245"/>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CA09B8" w:rsidRDefault="00E762BF" w:rsidP="005053F8">
      <w:pPr>
        <w:pStyle w:val="10"/>
        <w:numPr>
          <w:ilvl w:val="0"/>
          <w:numId w:val="2"/>
        </w:numPr>
        <w:ind w:left="498" w:hangingChars="177" w:hanging="498"/>
      </w:pPr>
      <w:bookmarkStart w:id="18" w:name="_Toc437440710"/>
      <w:bookmarkStart w:id="19" w:name="_Toc469563077"/>
      <w:r>
        <w:rPr>
          <w:rFonts w:hint="eastAsia"/>
        </w:rPr>
        <w:t>公司业务概要</w:t>
      </w:r>
      <w:bookmarkEnd w:id="18"/>
      <w:bookmarkEnd w:id="19"/>
    </w:p>
    <w:sdt>
      <w:sdtPr>
        <w:rPr>
          <w:rFonts w:ascii="宋体" w:eastAsiaTheme="minorEastAsia" w:hAnsi="宋体" w:cs="宋体" w:hint="eastAsia"/>
          <w:b w:val="0"/>
          <w:bCs w:val="0"/>
          <w:kern w:val="0"/>
          <w:szCs w:val="24"/>
        </w:rPr>
        <w:alias w:val="模块:报告期内公司所从事的主要业务、经营模式及行业情况说明"/>
        <w:tag w:val="_SEC_4f73d6431da94481a52b41cd560063a7"/>
        <w:id w:val="626248"/>
        <w:lock w:val="sdtLocked"/>
        <w:placeholder>
          <w:docPart w:val="GBC22222222222222222222222222222"/>
        </w:placeholder>
      </w:sdtPr>
      <w:sdtEndPr>
        <w:rPr>
          <w:rFonts w:asciiTheme="minorEastAsia" w:hAnsiTheme="minorEastAsia"/>
        </w:rPr>
      </w:sdtEndPr>
      <w:sdtContent>
        <w:p w:rsidR="00723E03" w:rsidRDefault="00723E03" w:rsidP="005053F8">
          <w:pPr>
            <w:pStyle w:val="2"/>
            <w:numPr>
              <w:ilvl w:val="0"/>
              <w:numId w:val="22"/>
            </w:numPr>
            <w:tabs>
              <w:tab w:val="left" w:pos="426"/>
            </w:tabs>
            <w:snapToGrid w:val="0"/>
            <w:spacing w:line="300" w:lineRule="auto"/>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ecd3f0994b9b47bfb4032a81b831775e"/>
            <w:id w:val="626247"/>
            <w:lock w:val="sdtLocked"/>
          </w:sdtPr>
          <w:sdtEndPr>
            <w:rPr>
              <w:rFonts w:asciiTheme="minorEastAsia" w:hAnsiTheme="minorEastAsia"/>
            </w:rPr>
          </w:sdtEndPr>
          <w:sdtContent>
            <w:p w:rsidR="00723E03" w:rsidRPr="00C53AE2" w:rsidRDefault="00723E03" w:rsidP="00211489">
              <w:pPr>
                <w:pStyle w:val="afd"/>
                <w:snapToGrid w:val="0"/>
                <w:spacing w:line="300" w:lineRule="auto"/>
                <w:ind w:firstLineChars="200" w:firstLine="420"/>
                <w:rPr>
                  <w:rFonts w:asciiTheme="minorEastAsia" w:hAnsiTheme="minorEastAsia"/>
                </w:rPr>
              </w:pPr>
              <w:r w:rsidRPr="00C53AE2">
                <w:rPr>
                  <w:rFonts w:asciiTheme="minorEastAsia" w:hAnsiTheme="minorEastAsia" w:hint="eastAsia"/>
                </w:rPr>
                <w:t>1、报告期内，公司所从事的主要业务</w:t>
              </w:r>
            </w:p>
            <w:p w:rsidR="00723E03" w:rsidRPr="00C53AE2" w:rsidRDefault="00723E03" w:rsidP="00211489">
              <w:pPr>
                <w:pStyle w:val="afd"/>
                <w:snapToGrid w:val="0"/>
                <w:spacing w:line="300" w:lineRule="auto"/>
                <w:ind w:firstLineChars="200" w:firstLine="420"/>
                <w:rPr>
                  <w:rFonts w:asciiTheme="minorEastAsia" w:hAnsiTheme="minorEastAsia"/>
                </w:rPr>
              </w:pPr>
              <w:r w:rsidRPr="00C53AE2">
                <w:rPr>
                  <w:rFonts w:asciiTheme="minorEastAsia" w:hAnsiTheme="minorEastAsia" w:hint="eastAsia"/>
                </w:rPr>
                <w:t>报告期内，公司的主营业务未发生变化。公司所处行业为电子元件制造行业，主营业务为薄膜电容器及其薄膜材料的研发、生产和销售，产品广泛用于电力机车、家用电器、智能电网、太阳能发电、风能发电等领域。</w:t>
              </w:r>
            </w:p>
            <w:p w:rsidR="00723E03" w:rsidRPr="00C53AE2" w:rsidRDefault="00723E03" w:rsidP="00211489">
              <w:pPr>
                <w:pStyle w:val="afd"/>
                <w:snapToGrid w:val="0"/>
                <w:spacing w:line="300" w:lineRule="auto"/>
                <w:ind w:firstLineChars="200" w:firstLine="420"/>
                <w:rPr>
                  <w:rFonts w:asciiTheme="minorEastAsia" w:hAnsiTheme="minorEastAsia"/>
                </w:rPr>
              </w:pPr>
              <w:r w:rsidRPr="00C53AE2">
                <w:rPr>
                  <w:rFonts w:asciiTheme="minorEastAsia" w:hAnsiTheme="minorEastAsia" w:hint="eastAsia"/>
                </w:rPr>
                <w:t>2、公司主要经营模式</w:t>
              </w:r>
            </w:p>
            <w:p w:rsidR="00723E03" w:rsidRPr="00C53AE2" w:rsidRDefault="00723E03" w:rsidP="00211489">
              <w:pPr>
                <w:pStyle w:val="afd"/>
                <w:snapToGrid w:val="0"/>
                <w:spacing w:line="300" w:lineRule="auto"/>
                <w:ind w:firstLineChars="200" w:firstLine="420"/>
                <w:rPr>
                  <w:rFonts w:asciiTheme="minorEastAsia" w:hAnsiTheme="minorEastAsia"/>
                </w:rPr>
              </w:pPr>
              <w:r w:rsidRPr="00C53AE2">
                <w:rPr>
                  <w:rFonts w:asciiTheme="minorEastAsia" w:hAnsiTheme="minorEastAsia" w:hint="eastAsia"/>
                </w:rPr>
                <w:t>（1）采购模式。公司采购包括进口材料采购及国内材料采购。对进口材料采购，公司实行以销定产的生产组织模式，根据生产计划及材料消耗制定所需原材料清单，结合原材料安全库存量，制定采购计划并下发至全资子公司世贸进出口组织采购。对国内材料采购，公司在选定合格供应商后，采用招投标方式确定原材料的采购价格,依据销售计划下达原材料采购计划。</w:t>
              </w:r>
            </w:p>
            <w:p w:rsidR="00723E03" w:rsidRPr="00C53AE2" w:rsidRDefault="00723E03" w:rsidP="00211489">
              <w:pPr>
                <w:pStyle w:val="afd"/>
                <w:snapToGrid w:val="0"/>
                <w:spacing w:line="300" w:lineRule="auto"/>
                <w:ind w:firstLineChars="200" w:firstLine="420"/>
                <w:rPr>
                  <w:rFonts w:asciiTheme="minorEastAsia" w:hAnsiTheme="minorEastAsia"/>
                </w:rPr>
              </w:pPr>
              <w:r w:rsidRPr="00C53AE2">
                <w:rPr>
                  <w:rFonts w:asciiTheme="minorEastAsia" w:hAnsiTheme="minorEastAsia" w:hint="eastAsia"/>
                </w:rPr>
                <w:t>（2）生产模式。对于薄膜电容器，公司主要根据订单生产。对于电容器薄膜，公司结合生产线运行平衡及节能的需要，采用安全库存及以销定产并行的生产组织模式。</w:t>
              </w:r>
            </w:p>
            <w:p w:rsidR="00723E03" w:rsidRPr="00C53AE2" w:rsidRDefault="00723E03" w:rsidP="00211489">
              <w:pPr>
                <w:pStyle w:val="afd"/>
                <w:snapToGrid w:val="0"/>
                <w:spacing w:line="300" w:lineRule="auto"/>
                <w:ind w:firstLineChars="200" w:firstLine="420"/>
                <w:rPr>
                  <w:rFonts w:asciiTheme="minorEastAsia" w:hAnsiTheme="minorEastAsia"/>
                </w:rPr>
              </w:pPr>
              <w:r w:rsidRPr="00C53AE2">
                <w:rPr>
                  <w:rFonts w:asciiTheme="minorEastAsia" w:hAnsiTheme="minorEastAsia" w:hint="eastAsia"/>
                </w:rPr>
                <w:lastRenderedPageBreak/>
                <w:t>（3）销售模式。公司产品销售分为国内销售和国外销售。在国内销售方面，公司主要采用直接销售模式。在国外销售方面，公司通过子公司世贸进出口实现产品出口。</w:t>
              </w:r>
            </w:p>
            <w:p w:rsidR="00A570E4" w:rsidRPr="00C53AE2" w:rsidRDefault="00723E03" w:rsidP="00211489">
              <w:pPr>
                <w:pStyle w:val="afd"/>
                <w:snapToGrid w:val="0"/>
                <w:spacing w:line="300" w:lineRule="auto"/>
                <w:ind w:firstLineChars="200" w:firstLine="420"/>
                <w:rPr>
                  <w:rFonts w:asciiTheme="minorEastAsia" w:hAnsiTheme="minorEastAsia"/>
                </w:rPr>
              </w:pPr>
              <w:r w:rsidRPr="00C53AE2">
                <w:rPr>
                  <w:rFonts w:asciiTheme="minorEastAsia" w:hAnsiTheme="minorEastAsia" w:hint="eastAsia"/>
                </w:rPr>
                <w:t>3、行业情况</w:t>
              </w:r>
            </w:p>
            <w:p w:rsidR="00CA09B8" w:rsidRPr="00C53AE2" w:rsidRDefault="00723E03" w:rsidP="00211489">
              <w:pPr>
                <w:pStyle w:val="afd"/>
                <w:snapToGrid w:val="0"/>
                <w:spacing w:line="300" w:lineRule="auto"/>
                <w:ind w:firstLineChars="200" w:firstLine="420"/>
                <w:rPr>
                  <w:rFonts w:asciiTheme="minorEastAsia" w:hAnsiTheme="minorEastAsia"/>
                </w:rPr>
              </w:pPr>
              <w:r w:rsidRPr="00C53AE2">
                <w:rPr>
                  <w:rFonts w:asciiTheme="minorEastAsia" w:hAnsiTheme="minorEastAsia" w:hint="eastAsia"/>
                </w:rPr>
                <w:t>公司行业经营性信息分析见本报告“公司关于公司未来发展的讨论与分析”部分。</w:t>
              </w:r>
            </w:p>
          </w:sdtContent>
        </w:sdt>
      </w:sdtContent>
    </w:sdt>
    <w:p w:rsidR="00CA09B8" w:rsidRDefault="00CA09B8">
      <w:pPr>
        <w:pStyle w:val="afd"/>
      </w:pPr>
    </w:p>
    <w:p w:rsidR="00CA09B8" w:rsidRDefault="00E762BF" w:rsidP="005053F8">
      <w:pPr>
        <w:pStyle w:val="2"/>
        <w:numPr>
          <w:ilvl w:val="0"/>
          <w:numId w:val="22"/>
        </w:numPr>
        <w:tabs>
          <w:tab w:val="left" w:pos="426"/>
        </w:tabs>
        <w:spacing w:line="360" w:lineRule="auto"/>
        <w:jc w:val="left"/>
      </w:pPr>
      <w:r>
        <w:rPr>
          <w:rFonts w:hint="eastAsia"/>
        </w:rPr>
        <w:t>报告期内公司主要资产发生重大变化情况的说明</w:t>
      </w:r>
    </w:p>
    <w:sdt>
      <w:sdtPr>
        <w:alias w:val="是否适用：报告期内公司主要资产发生重大变化情况的说明[双击切换]"/>
        <w:tag w:val="_GBC_7f4c43218b7043b3bdf1e530047cc5d1"/>
        <w:id w:val="626249"/>
        <w:lock w:val="sdtContentLocked"/>
        <w:placeholder>
          <w:docPart w:val="GBC22222222222222222222222222222"/>
        </w:placeholder>
      </w:sdtPr>
      <w:sdtContent>
        <w:p w:rsidR="00CA09B8" w:rsidRDefault="00107018" w:rsidP="00A570E4">
          <w:pPr>
            <w:pStyle w:val="afd"/>
            <w:spacing w:line="360" w:lineRule="auto"/>
          </w:pPr>
          <w:r>
            <w:fldChar w:fldCharType="begin"/>
          </w:r>
          <w:r w:rsidR="006A1014">
            <w:instrText>MACROBUTTON  SnrToggleCheckbox √</w:instrText>
          </w:r>
          <w:r w:rsidR="006A1014">
            <w:instrText>适用</w:instrText>
          </w:r>
          <w:r w:rsidR="006A1014">
            <w:instrText xml:space="preserve"> </w:instrText>
          </w:r>
          <w:r>
            <w:fldChar w:fldCharType="end"/>
          </w:r>
          <w:r>
            <w:fldChar w:fldCharType="begin"/>
          </w:r>
          <w:r w:rsidR="00E762BF">
            <w:instrText xml:space="preserve"> MACROBUTTON  SnrToggleCheckbox □</w:instrText>
          </w:r>
          <w:r w:rsidR="00E762BF">
            <w:instrText>不适用</w:instrText>
          </w:r>
          <w:r w:rsidR="00E762BF">
            <w:instrText xml:space="preserve"> </w:instrText>
          </w:r>
          <w:r>
            <w:fldChar w:fldCharType="end"/>
          </w:r>
        </w:p>
      </w:sdtContent>
    </w:sdt>
    <w:sdt>
      <w:sdtPr>
        <w:rPr>
          <w:rFonts w:hint="eastAsia"/>
        </w:rPr>
        <w:alias w:val="模块:报告期内公司主要资产发生重大变化情况的说明"/>
        <w:tag w:val="_SEC_ce0711783ff34ea2be29a7ea5c27f6a4"/>
        <w:id w:val="626255"/>
        <w:lock w:val="sdtLocked"/>
        <w:placeholder>
          <w:docPart w:val="GBC22222222222222222222222222222"/>
        </w:placeholder>
      </w:sdtPr>
      <w:sdtContent>
        <w:sdt>
          <w:sdtPr>
            <w:rPr>
              <w:rFonts w:hint="eastAsia"/>
            </w:rPr>
            <w:alias w:val="报告期内公司主要资产发生重大变化情况的说明"/>
            <w:tag w:val="_GBC_6fed43a02af245f6bf44b1893c3f85e1"/>
            <w:id w:val="626250"/>
            <w:lock w:val="sdtLocked"/>
            <w:placeholder>
              <w:docPart w:val="GBC22222222222222222222222222222"/>
            </w:placeholder>
          </w:sdtPr>
          <w:sdtContent>
            <w:p w:rsidR="00CA09B8" w:rsidRDefault="00033DD6" w:rsidP="006A1014">
              <w:pPr>
                <w:pStyle w:val="afd"/>
                <w:snapToGrid w:val="0"/>
              </w:pPr>
              <w:r>
                <w:rPr>
                  <w:rFonts w:hint="eastAsia"/>
                  <w:szCs w:val="21"/>
                </w:rPr>
                <w:t>详见第四节经营情况讨论与分析中“资产、负债情况分析”。</w:t>
              </w:r>
            </w:p>
          </w:sdtContent>
        </w:sdt>
        <w:p w:rsidR="00CA09B8" w:rsidRDefault="00107018" w:rsidP="006A1014">
          <w:pPr>
            <w:pStyle w:val="afd"/>
            <w:snapToGrid w:val="0"/>
            <w:rPr>
              <w:szCs w:val="21"/>
            </w:rPr>
          </w:pPr>
        </w:p>
      </w:sdtContent>
    </w:sdt>
    <w:sdt>
      <w:sdtPr>
        <w:rPr>
          <w:rFonts w:ascii="宋体" w:eastAsiaTheme="minorEastAsia" w:hAnsi="宋体" w:cs="宋体" w:hint="eastAsia"/>
          <w:b w:val="0"/>
          <w:bCs w:val="0"/>
          <w:kern w:val="0"/>
          <w:szCs w:val="24"/>
        </w:rPr>
        <w:alias w:val="模块:报告期内公司主要资产发生重大变化情况的说明"/>
        <w:tag w:val="_SEC_d733579ca1be4b6280b2cf34d2da3454"/>
        <w:id w:val="626258"/>
        <w:lock w:val="sdtLocked"/>
        <w:placeholder>
          <w:docPart w:val="GBC22222222222222222222222222222"/>
        </w:placeholder>
      </w:sdtPr>
      <w:sdtEndPr>
        <w:rPr>
          <w:rFonts w:asciiTheme="minorEastAsia" w:hAnsiTheme="minorEastAsia"/>
        </w:rPr>
      </w:sdtEndPr>
      <w:sdtContent>
        <w:p w:rsidR="00CA09B8" w:rsidRDefault="00E762BF" w:rsidP="005053F8">
          <w:pPr>
            <w:pStyle w:val="2"/>
            <w:numPr>
              <w:ilvl w:val="0"/>
              <w:numId w:val="22"/>
            </w:numPr>
            <w:tabs>
              <w:tab w:val="left" w:pos="426"/>
            </w:tabs>
            <w:jc w:val="left"/>
          </w:pPr>
          <w:r>
            <w:rPr>
              <w:rFonts w:hint="eastAsia"/>
            </w:rPr>
            <w:t>报告期内核心竞争力分析</w:t>
          </w:r>
        </w:p>
        <w:sdt>
          <w:sdtPr>
            <w:alias w:val="是否适用：报告期内核心竞争力分析[双击切换]"/>
            <w:tag w:val="_GBC_a03591f0f7444c9b8f5c55d6f75c3136"/>
            <w:id w:val="626256"/>
            <w:lock w:val="sdtContentLocked"/>
            <w:placeholder>
              <w:docPart w:val="GBC22222222222222222222222222222"/>
            </w:placeholder>
          </w:sdtPr>
          <w:sdtContent>
            <w:p w:rsidR="00CA09B8" w:rsidRDefault="00107018" w:rsidP="006A1014">
              <w:pPr>
                <w:pStyle w:val="afd"/>
                <w:snapToGrid w:val="0"/>
              </w:pPr>
              <w:r>
                <w:fldChar w:fldCharType="begin"/>
              </w:r>
              <w:r w:rsidR="00723E03">
                <w:instrText>MACROBUTTON  SnrToggleCheckbox √</w:instrText>
              </w:r>
              <w:r w:rsidR="00723E03">
                <w:instrText>适用</w:instrText>
              </w:r>
              <w:r w:rsidR="00723E03">
                <w:instrText xml:space="preserve"> </w:instrText>
              </w:r>
              <w:r>
                <w:fldChar w:fldCharType="end"/>
              </w:r>
              <w:r>
                <w:fldChar w:fldCharType="begin"/>
              </w:r>
              <w:r w:rsidR="00E762BF">
                <w:instrText xml:space="preserve"> MACROBUTTON  SnrToggleCheckbox □</w:instrText>
              </w:r>
              <w:r w:rsidR="00E762BF">
                <w:instrText>不适用</w:instrText>
              </w:r>
              <w:r w:rsidR="00E762BF">
                <w:instrText xml:space="preserve"> </w:instrText>
              </w:r>
              <w:r>
                <w:fldChar w:fldCharType="end"/>
              </w:r>
            </w:p>
          </w:sdtContent>
        </w:sdt>
        <w:sdt>
          <w:sdtPr>
            <w:rPr>
              <w:rFonts w:hint="eastAsia"/>
            </w:rPr>
            <w:alias w:val="报告期内核心竞争力分析"/>
            <w:tag w:val="_GBC_956a57b53cd74344a32f2309bcc5f344"/>
            <w:id w:val="626257"/>
            <w:lock w:val="sdtLocked"/>
            <w:placeholder>
              <w:docPart w:val="GBC22222222222222222222222222222"/>
            </w:placeholder>
          </w:sdtPr>
          <w:sdtEndPr>
            <w:rPr>
              <w:rFonts w:asciiTheme="minorEastAsia" w:hAnsiTheme="minorEastAsia"/>
            </w:rPr>
          </w:sdtEndPr>
          <w:sdtContent>
            <w:p w:rsidR="00723E03" w:rsidRDefault="00723E03" w:rsidP="00211489">
              <w:pPr>
                <w:pStyle w:val="afd"/>
                <w:snapToGrid w:val="0"/>
                <w:spacing w:line="300" w:lineRule="auto"/>
                <w:ind w:firstLineChars="200" w:firstLine="420"/>
                <w:rPr>
                  <w:rFonts w:asciiTheme="majorEastAsia" w:eastAsiaTheme="majorEastAsia" w:hAnsiTheme="majorEastAsia"/>
                  <w:szCs w:val="21"/>
                </w:rPr>
              </w:pPr>
              <w:r w:rsidRPr="00C163BD">
                <w:rPr>
                  <w:rFonts w:hint="eastAsia"/>
                  <w:szCs w:val="21"/>
                </w:rPr>
                <w:t>公司主营业务为薄膜电容器及其薄膜材料的研发、生产和销售。</w:t>
              </w:r>
              <w:r w:rsidRPr="00C163BD">
                <w:rPr>
                  <w:rFonts w:asciiTheme="majorEastAsia" w:eastAsiaTheme="majorEastAsia" w:hAnsiTheme="majorEastAsia" w:hint="eastAsia"/>
                  <w:szCs w:val="21"/>
                </w:rPr>
                <w:t>多年来，</w:t>
              </w:r>
              <w:r w:rsidRPr="00C163BD">
                <w:rPr>
                  <w:rFonts w:hint="eastAsia"/>
                  <w:szCs w:val="21"/>
                </w:rPr>
                <w:t>公</w:t>
              </w:r>
              <w:r w:rsidRPr="00C163BD">
                <w:rPr>
                  <w:rFonts w:asciiTheme="majorEastAsia" w:eastAsiaTheme="majorEastAsia" w:hAnsiTheme="majorEastAsia" w:hint="eastAsia"/>
                  <w:szCs w:val="21"/>
                </w:rPr>
                <w:t>司一直立足于电容器薄膜及</w:t>
              </w:r>
              <w:r>
                <w:rPr>
                  <w:rFonts w:asciiTheme="majorEastAsia" w:eastAsiaTheme="majorEastAsia" w:hAnsiTheme="majorEastAsia" w:hint="eastAsia"/>
                  <w:szCs w:val="21"/>
                </w:rPr>
                <w:t>薄膜</w:t>
              </w:r>
              <w:r w:rsidRPr="00C163BD">
                <w:rPr>
                  <w:rFonts w:asciiTheme="majorEastAsia" w:eastAsiaTheme="majorEastAsia" w:hAnsiTheme="majorEastAsia" w:hint="eastAsia"/>
                  <w:szCs w:val="21"/>
                </w:rPr>
                <w:t>电容器市场不断</w:t>
              </w:r>
              <w:r>
                <w:rPr>
                  <w:rFonts w:asciiTheme="majorEastAsia" w:eastAsiaTheme="majorEastAsia" w:hAnsiTheme="majorEastAsia" w:hint="eastAsia"/>
                  <w:szCs w:val="21"/>
                </w:rPr>
                <w:t>耕耘，行业地位突出，综合实力较强，具有技术、品牌、规模等优势。</w:t>
              </w:r>
            </w:p>
            <w:p w:rsidR="00067DD2" w:rsidRPr="00D8514A" w:rsidRDefault="00D8514A" w:rsidP="00067DD2">
              <w:pPr>
                <w:widowControl w:val="0"/>
                <w:snapToGrid w:val="0"/>
                <w:spacing w:line="300" w:lineRule="auto"/>
                <w:ind w:firstLineChars="200" w:firstLine="420"/>
                <w:jc w:val="both"/>
                <w:rPr>
                  <w:rFonts w:asciiTheme="minorEastAsia" w:eastAsiaTheme="minorEastAsia" w:hAnsiTheme="minorEastAsia" w:cstheme="minorBidi"/>
                  <w:kern w:val="2"/>
                  <w:szCs w:val="21"/>
                </w:rPr>
              </w:pPr>
              <w:r w:rsidRPr="00D8514A">
                <w:rPr>
                  <w:rFonts w:asciiTheme="minorEastAsia" w:eastAsiaTheme="minorEastAsia" w:hAnsiTheme="minorEastAsia" w:cstheme="minorBidi" w:hint="eastAsia"/>
                  <w:kern w:val="2"/>
                  <w:szCs w:val="21"/>
                </w:rPr>
                <w:t>1</w:t>
              </w:r>
              <w:r w:rsidR="00067DD2" w:rsidRPr="00D8514A">
                <w:rPr>
                  <w:rFonts w:asciiTheme="minorEastAsia" w:eastAsiaTheme="minorEastAsia" w:hAnsiTheme="minorEastAsia" w:cstheme="minorBidi"/>
                  <w:kern w:val="2"/>
                  <w:szCs w:val="21"/>
                </w:rPr>
                <w:t>、</w:t>
              </w:r>
              <w:r w:rsidR="00067DD2" w:rsidRPr="00D8514A">
                <w:rPr>
                  <w:rFonts w:asciiTheme="minorEastAsia" w:eastAsiaTheme="minorEastAsia" w:hAnsiTheme="minorEastAsia" w:cstheme="minorBidi" w:hint="eastAsia"/>
                  <w:kern w:val="2"/>
                  <w:szCs w:val="21"/>
                </w:rPr>
                <w:t>一体化产业链</w:t>
              </w:r>
              <w:r w:rsidR="00067DD2" w:rsidRPr="00D8514A">
                <w:rPr>
                  <w:rFonts w:asciiTheme="minorEastAsia" w:eastAsiaTheme="minorEastAsia" w:hAnsiTheme="minorEastAsia" w:cstheme="minorBidi"/>
                  <w:kern w:val="2"/>
                  <w:szCs w:val="21"/>
                </w:rPr>
                <w:t>优势</w:t>
              </w:r>
            </w:p>
            <w:p w:rsidR="00067DD2" w:rsidRPr="00D8514A" w:rsidRDefault="00067DD2" w:rsidP="00067DD2">
              <w:pPr>
                <w:widowControl w:val="0"/>
                <w:snapToGrid w:val="0"/>
                <w:spacing w:line="300" w:lineRule="auto"/>
                <w:ind w:firstLineChars="200" w:firstLine="420"/>
                <w:jc w:val="both"/>
                <w:rPr>
                  <w:rFonts w:asciiTheme="minorEastAsia" w:eastAsiaTheme="minorEastAsia" w:hAnsiTheme="minorEastAsia" w:cstheme="minorBidi"/>
                  <w:kern w:val="2"/>
                  <w:szCs w:val="21"/>
                </w:rPr>
              </w:pPr>
              <w:r w:rsidRPr="00D8514A">
                <w:rPr>
                  <w:rFonts w:asciiTheme="minorEastAsia" w:eastAsiaTheme="minorEastAsia" w:hAnsiTheme="minorEastAsia" w:cstheme="minorBidi"/>
                  <w:kern w:val="2"/>
                  <w:szCs w:val="21"/>
                </w:rPr>
                <w:t>本公司拥有</w:t>
              </w:r>
              <w:r w:rsidRPr="00D8514A">
                <w:rPr>
                  <w:rFonts w:asciiTheme="minorEastAsia" w:eastAsiaTheme="minorEastAsia" w:hAnsiTheme="minorEastAsia" w:cstheme="minorBidi" w:hint="eastAsia"/>
                  <w:kern w:val="2"/>
                  <w:szCs w:val="21"/>
                </w:rPr>
                <w:t>电容器用薄膜---金属化薄膜---薄膜电容器</w:t>
              </w:r>
              <w:r w:rsidRPr="00D8514A">
                <w:rPr>
                  <w:rFonts w:asciiTheme="minorEastAsia" w:eastAsiaTheme="minorEastAsia" w:hAnsiTheme="minorEastAsia" w:cstheme="minorBidi"/>
                  <w:kern w:val="2"/>
                  <w:szCs w:val="21"/>
                </w:rPr>
                <w:t>一体化产业链。</w:t>
              </w:r>
              <w:r w:rsidRPr="00D8514A">
                <w:rPr>
                  <w:rFonts w:asciiTheme="minorEastAsia" w:eastAsiaTheme="minorEastAsia" w:hAnsiTheme="minorEastAsia" w:cstheme="minorBidi" w:hint="eastAsia"/>
                  <w:kern w:val="2"/>
                  <w:szCs w:val="21"/>
                </w:rPr>
                <w:t>产业联动与协同发展，便于公司及时获取下游行业信息，有利于上</w:t>
              </w:r>
              <w:r w:rsidRPr="00D8514A">
                <w:rPr>
                  <w:rFonts w:asciiTheme="minorEastAsia" w:eastAsiaTheme="minorEastAsia" w:hAnsiTheme="minorEastAsia" w:cstheme="minorBidi"/>
                  <w:kern w:val="2"/>
                  <w:szCs w:val="21"/>
                </w:rPr>
                <w:t>下游产品技术相互支持，</w:t>
              </w:r>
              <w:r w:rsidRPr="00D8514A">
                <w:rPr>
                  <w:rFonts w:asciiTheme="minorEastAsia" w:eastAsiaTheme="minorEastAsia" w:hAnsiTheme="minorEastAsia" w:cstheme="minorBidi" w:hint="eastAsia"/>
                  <w:kern w:val="2"/>
                  <w:szCs w:val="21"/>
                </w:rPr>
                <w:t>并增加</w:t>
              </w:r>
              <w:r w:rsidRPr="00D8514A">
                <w:rPr>
                  <w:rFonts w:asciiTheme="minorEastAsia" w:eastAsiaTheme="minorEastAsia" w:hAnsiTheme="minorEastAsia" w:cstheme="minorBidi"/>
                  <w:kern w:val="2"/>
                  <w:szCs w:val="21"/>
                </w:rPr>
                <w:t>成本优势。</w:t>
              </w:r>
            </w:p>
            <w:p w:rsidR="00723E03" w:rsidRPr="00D8514A" w:rsidRDefault="00D8514A" w:rsidP="00067DD2">
              <w:pPr>
                <w:widowControl w:val="0"/>
                <w:snapToGrid w:val="0"/>
                <w:spacing w:line="300" w:lineRule="auto"/>
                <w:ind w:firstLineChars="200" w:firstLine="420"/>
                <w:jc w:val="both"/>
                <w:rPr>
                  <w:rFonts w:asciiTheme="minorEastAsia" w:eastAsiaTheme="minorEastAsia" w:hAnsiTheme="minorEastAsia" w:cstheme="minorBidi"/>
                  <w:kern w:val="2"/>
                  <w:szCs w:val="21"/>
                </w:rPr>
              </w:pPr>
              <w:r w:rsidRPr="00D8514A">
                <w:rPr>
                  <w:rFonts w:asciiTheme="minorEastAsia" w:eastAsiaTheme="minorEastAsia" w:hAnsiTheme="minorEastAsia" w:cstheme="minorBidi" w:hint="eastAsia"/>
                  <w:kern w:val="2"/>
                  <w:szCs w:val="21"/>
                </w:rPr>
                <w:t>3</w:t>
              </w:r>
              <w:r w:rsidR="00723E03" w:rsidRPr="00D8514A">
                <w:rPr>
                  <w:rFonts w:asciiTheme="minorEastAsia" w:eastAsiaTheme="minorEastAsia" w:hAnsiTheme="minorEastAsia" w:cstheme="minorBidi"/>
                  <w:kern w:val="2"/>
                  <w:szCs w:val="21"/>
                </w:rPr>
                <w:t>、品牌优势</w:t>
              </w:r>
            </w:p>
            <w:p w:rsidR="00723E03" w:rsidRPr="00D8514A" w:rsidRDefault="00723E03" w:rsidP="00067DD2">
              <w:pPr>
                <w:widowControl w:val="0"/>
                <w:snapToGrid w:val="0"/>
                <w:spacing w:line="300" w:lineRule="auto"/>
                <w:ind w:firstLineChars="200" w:firstLine="420"/>
                <w:jc w:val="both"/>
                <w:rPr>
                  <w:rFonts w:asciiTheme="minorEastAsia" w:eastAsiaTheme="minorEastAsia" w:hAnsiTheme="minorEastAsia"/>
                  <w:szCs w:val="21"/>
                </w:rPr>
              </w:pPr>
              <w:r w:rsidRPr="00D8514A">
                <w:rPr>
                  <w:rFonts w:asciiTheme="minorEastAsia" w:eastAsiaTheme="minorEastAsia" w:hAnsiTheme="minorEastAsia" w:cstheme="minorBidi"/>
                  <w:kern w:val="2"/>
                  <w:szCs w:val="21"/>
                </w:rPr>
                <w:t>公司为国内同行业首家上市公司，拥有良好的品牌优势</w:t>
              </w:r>
              <w:r w:rsidRPr="00D8514A">
                <w:rPr>
                  <w:rFonts w:asciiTheme="minorEastAsia" w:eastAsiaTheme="minorEastAsia" w:hAnsiTheme="minorEastAsia" w:cstheme="minorBidi" w:hint="eastAsia"/>
                  <w:kern w:val="2"/>
                  <w:szCs w:val="21"/>
                </w:rPr>
                <w:t>，</w:t>
              </w:r>
              <w:r w:rsidRPr="00D8514A">
                <w:rPr>
                  <w:rFonts w:asciiTheme="minorEastAsia" w:eastAsiaTheme="minorEastAsia" w:hAnsiTheme="minorEastAsia" w:cstheme="minorBidi"/>
                  <w:kern w:val="2"/>
                  <w:szCs w:val="21"/>
                </w:rPr>
                <w:t>在国内外市场享有广泛的认知度。</w:t>
              </w:r>
              <w:r w:rsidRPr="00D8514A">
                <w:rPr>
                  <w:rFonts w:asciiTheme="minorEastAsia" w:eastAsiaTheme="minorEastAsia" w:hAnsiTheme="minorEastAsia" w:cstheme="minorBidi" w:hint="eastAsia"/>
                  <w:kern w:val="2"/>
                  <w:szCs w:val="21"/>
                </w:rPr>
                <w:t>公司各类产品先后被认定为“安徽名牌产品”；“铜峰”牌被安徽省工商行政管理局</w:t>
              </w:r>
              <w:r w:rsidRPr="00D8514A">
                <w:rPr>
                  <w:rFonts w:asciiTheme="minorEastAsia" w:eastAsiaTheme="minorEastAsia" w:hAnsiTheme="minorEastAsia" w:hint="eastAsia"/>
                  <w:szCs w:val="21"/>
                </w:rPr>
                <w:t>评定为“安徽省著名商标”和“最具发展潜力的商标”、被中国品牌发展促进会评定为“中国驰名品牌”。</w:t>
              </w:r>
            </w:p>
            <w:p w:rsidR="00723E03" w:rsidRPr="00D8514A" w:rsidRDefault="00D8514A" w:rsidP="00211489">
              <w:pPr>
                <w:pStyle w:val="afd"/>
                <w:snapToGrid w:val="0"/>
                <w:spacing w:line="300" w:lineRule="auto"/>
                <w:ind w:firstLineChars="200" w:firstLine="420"/>
                <w:rPr>
                  <w:rFonts w:asciiTheme="minorEastAsia" w:hAnsiTheme="minorEastAsia"/>
                  <w:szCs w:val="21"/>
                </w:rPr>
              </w:pPr>
              <w:r w:rsidRPr="00D8514A">
                <w:rPr>
                  <w:rFonts w:asciiTheme="minorEastAsia" w:hAnsiTheme="minorEastAsia" w:hint="eastAsia"/>
                  <w:szCs w:val="21"/>
                </w:rPr>
                <w:t>3</w:t>
              </w:r>
              <w:r w:rsidR="00723E03" w:rsidRPr="00D8514A">
                <w:rPr>
                  <w:rFonts w:asciiTheme="minorEastAsia" w:hAnsiTheme="minorEastAsia" w:hint="eastAsia"/>
                  <w:szCs w:val="21"/>
                </w:rPr>
                <w:t>、规模优势</w:t>
              </w:r>
            </w:p>
            <w:p w:rsidR="00CA09B8" w:rsidRPr="00D8514A" w:rsidRDefault="00723E03" w:rsidP="00745368">
              <w:pPr>
                <w:pStyle w:val="afd"/>
                <w:snapToGrid w:val="0"/>
                <w:spacing w:line="300" w:lineRule="auto"/>
                <w:ind w:firstLineChars="200" w:firstLine="420"/>
                <w:rPr>
                  <w:rFonts w:asciiTheme="minorEastAsia" w:hAnsiTheme="minorEastAsia"/>
                  <w:szCs w:val="21"/>
                </w:rPr>
              </w:pPr>
              <w:r w:rsidRPr="00D8514A">
                <w:rPr>
                  <w:rFonts w:asciiTheme="minorEastAsia" w:hAnsiTheme="minorEastAsia" w:hint="eastAsia"/>
                  <w:szCs w:val="21"/>
                </w:rPr>
                <w:t>公司目前拥有6条聚丙烯膜生产线和2条聚酯膜生产线，可以进行规模化生产和专业化分工，同时生产多类别产品，避免生产线频繁更换产品规格，提高产品品质的一致性，减少生产过程中的损耗。</w:t>
              </w:r>
            </w:p>
          </w:sdtContent>
        </w:sdt>
      </w:sdtContent>
    </w:sdt>
    <w:p w:rsidR="00CA09B8" w:rsidRDefault="00CA09B8">
      <w:pPr>
        <w:pStyle w:val="afd"/>
      </w:pPr>
    </w:p>
    <w:p w:rsidR="00CA09B8" w:rsidRDefault="00E762BF" w:rsidP="005053F8">
      <w:pPr>
        <w:pStyle w:val="10"/>
        <w:numPr>
          <w:ilvl w:val="0"/>
          <w:numId w:val="2"/>
        </w:numPr>
        <w:ind w:left="498" w:hangingChars="177" w:hanging="498"/>
      </w:pPr>
      <w:bookmarkStart w:id="20" w:name="_Toc469563078"/>
      <w:r>
        <w:rPr>
          <w:rFonts w:hint="eastAsia"/>
        </w:rPr>
        <w:t>经营情况讨论与分析</w:t>
      </w:r>
      <w:bookmarkEnd w:id="20"/>
    </w:p>
    <w:sdt>
      <w:sdtPr>
        <w:rPr>
          <w:rFonts w:ascii="宋体" w:eastAsiaTheme="minorEastAsia" w:hAnsi="宋体" w:cs="宋体" w:hint="eastAsia"/>
          <w:b w:val="0"/>
          <w:bCs w:val="0"/>
          <w:kern w:val="2"/>
          <w:sz w:val="21"/>
          <w:szCs w:val="24"/>
        </w:rPr>
        <w:alias w:val="模块:管理层讨论与分析"/>
        <w:tag w:val="_SEC_465bd2646eb04eab8e1c01ba688faf29"/>
        <w:id w:val="626260"/>
        <w:lock w:val="sdtLocked"/>
        <w:placeholder>
          <w:docPart w:val="GBC22222222222222222222222222222"/>
        </w:placeholder>
      </w:sdtPr>
      <w:sdtEndPr>
        <w:rPr>
          <w:rFonts w:asciiTheme="minorEastAsia" w:hAnsiTheme="minorEastAsia" w:cstheme="minorBidi"/>
          <w:color w:val="000000" w:themeColor="text1"/>
          <w:szCs w:val="21"/>
        </w:rPr>
      </w:sdtEndPr>
      <w:sdtContent>
        <w:p w:rsidR="001B618C" w:rsidRDefault="001B618C" w:rsidP="005053F8">
          <w:pPr>
            <w:pStyle w:val="2CharCharChar"/>
            <w:numPr>
              <w:ilvl w:val="0"/>
              <w:numId w:val="26"/>
            </w:numPr>
            <w:ind w:left="368" w:hangingChars="175" w:hanging="368"/>
          </w:pPr>
          <w:r>
            <w:rPr>
              <w:rFonts w:hint="eastAsia"/>
            </w:rPr>
            <w:t>经营情况</w:t>
          </w:r>
          <w:r>
            <w:t>讨论与分析</w:t>
          </w:r>
        </w:p>
        <w:sdt>
          <w:sdtPr>
            <w:rPr>
              <w:rFonts w:asciiTheme="minorEastAsia" w:eastAsiaTheme="minorEastAsia" w:hAnsiTheme="minorEastAsia" w:cstheme="minorBidi" w:hint="eastAsia"/>
              <w:kern w:val="2"/>
              <w:szCs w:val="22"/>
            </w:rPr>
            <w:alias w:val="管理层讨论与分析"/>
            <w:tag w:val="_GBC_75862f3cb18e486fb20eb44dbcc462a9"/>
            <w:id w:val="626259"/>
            <w:lock w:val="sdtLocked"/>
            <w:placeholder>
              <w:docPart w:val="GBC22222222222222222222222222222"/>
            </w:placeholder>
          </w:sdtPr>
          <w:sdtEndPr>
            <w:rPr>
              <w:color w:val="000000" w:themeColor="text1"/>
              <w:szCs w:val="21"/>
            </w:rPr>
          </w:sdtEndPr>
          <w:sdtContent>
            <w:p w:rsidR="00067DD2" w:rsidRPr="00067DD2" w:rsidRDefault="00067DD2" w:rsidP="00067DD2">
              <w:pPr>
                <w:snapToGrid w:val="0"/>
                <w:spacing w:line="300" w:lineRule="auto"/>
                <w:ind w:firstLineChars="200" w:firstLine="420"/>
                <w:rPr>
                  <w:rFonts w:asciiTheme="minorEastAsia" w:eastAsiaTheme="minorEastAsia" w:hAnsiTheme="minorEastAsia"/>
                  <w:color w:val="000000" w:themeColor="text1"/>
                </w:rPr>
              </w:pPr>
              <w:r w:rsidRPr="00067DD2">
                <w:rPr>
                  <w:rFonts w:asciiTheme="minorEastAsia" w:eastAsiaTheme="minorEastAsia" w:hAnsiTheme="minorEastAsia"/>
                  <w:color w:val="000000" w:themeColor="text1"/>
                </w:rPr>
                <w:t>2017年，我国整体经济形势好于预期，</w:t>
              </w:r>
              <w:r w:rsidR="00F053D0">
                <w:rPr>
                  <w:rFonts w:asciiTheme="minorEastAsia" w:eastAsiaTheme="minorEastAsia" w:hAnsiTheme="minorEastAsia"/>
                  <w:color w:val="000000" w:themeColor="text1"/>
                </w:rPr>
                <w:t>总体呈现</w:t>
              </w:r>
              <w:r w:rsidR="00F053D0">
                <w:rPr>
                  <w:rFonts w:asciiTheme="minorEastAsia" w:eastAsiaTheme="minorEastAsia" w:hAnsiTheme="minorEastAsia" w:hint="eastAsia"/>
                  <w:color w:val="000000" w:themeColor="text1"/>
                </w:rPr>
                <w:t>回暖</w:t>
              </w:r>
              <w:r w:rsidRPr="00067DD2">
                <w:rPr>
                  <w:rFonts w:asciiTheme="minorEastAsia" w:eastAsiaTheme="minorEastAsia" w:hAnsiTheme="minorEastAsia" w:hint="eastAsia"/>
                  <w:color w:val="000000" w:themeColor="text1"/>
                </w:rPr>
                <w:t>的</w:t>
              </w:r>
              <w:r w:rsidRPr="00067DD2">
                <w:rPr>
                  <w:rFonts w:asciiTheme="minorEastAsia" w:eastAsiaTheme="minorEastAsia" w:hAnsiTheme="minorEastAsia"/>
                  <w:color w:val="000000" w:themeColor="text1"/>
                </w:rPr>
                <w:t>态势。公司所处元器件行业的景气度也有所回升，但行业内产能过剩和需求结构升级矛盾仍很突出</w:t>
              </w:r>
              <w:r w:rsidRPr="00067DD2">
                <w:rPr>
                  <w:rFonts w:asciiTheme="minorEastAsia" w:eastAsiaTheme="minorEastAsia" w:hAnsiTheme="minorEastAsia" w:hint="eastAsia"/>
                  <w:color w:val="000000" w:themeColor="text1"/>
                </w:rPr>
                <w:t>，市场形势依然严峻，加上贸易保护主义日益加剧，使得整体经营环境更加复杂。</w:t>
              </w:r>
            </w:p>
            <w:p w:rsidR="00067DD2" w:rsidRPr="00067DD2" w:rsidRDefault="00067DD2" w:rsidP="00067DD2">
              <w:pPr>
                <w:snapToGrid w:val="0"/>
                <w:spacing w:line="300" w:lineRule="auto"/>
                <w:ind w:firstLineChars="200" w:firstLine="420"/>
                <w:rPr>
                  <w:rFonts w:asciiTheme="minorEastAsia" w:eastAsiaTheme="minorEastAsia" w:hAnsiTheme="minorEastAsia"/>
                  <w:color w:val="000000" w:themeColor="text1"/>
                </w:rPr>
              </w:pPr>
              <w:r w:rsidRPr="00067DD2">
                <w:rPr>
                  <w:rFonts w:asciiTheme="minorEastAsia" w:eastAsiaTheme="minorEastAsia" w:hAnsiTheme="minorEastAsia"/>
                  <w:color w:val="000000" w:themeColor="text1"/>
                </w:rPr>
                <w:t>面对</w:t>
              </w:r>
              <w:r w:rsidRPr="00067DD2">
                <w:rPr>
                  <w:rFonts w:asciiTheme="minorEastAsia" w:eastAsiaTheme="minorEastAsia" w:hAnsiTheme="minorEastAsia" w:hint="eastAsia"/>
                  <w:color w:val="000000" w:themeColor="text1"/>
                </w:rPr>
                <w:t>不断变化</w:t>
              </w:r>
              <w:r w:rsidRPr="00067DD2">
                <w:rPr>
                  <w:rFonts w:asciiTheme="minorEastAsia" w:eastAsiaTheme="minorEastAsia" w:hAnsiTheme="minorEastAsia"/>
                  <w:color w:val="000000" w:themeColor="text1"/>
                </w:rPr>
                <w:t>的宏观经济形势和更加激烈的市场竞争局</w:t>
              </w:r>
              <w:r w:rsidRPr="00067DD2">
                <w:rPr>
                  <w:rFonts w:asciiTheme="minorEastAsia" w:eastAsiaTheme="minorEastAsia" w:hAnsiTheme="minorEastAsia" w:hint="eastAsia"/>
                  <w:color w:val="000000" w:themeColor="text1"/>
                </w:rPr>
                <w:t>面</w:t>
              </w:r>
              <w:r w:rsidRPr="00067DD2">
                <w:rPr>
                  <w:rFonts w:asciiTheme="minorEastAsia" w:eastAsiaTheme="minorEastAsia" w:hAnsiTheme="minorEastAsia"/>
                  <w:color w:val="000000" w:themeColor="text1"/>
                </w:rPr>
                <w:t>，公司经营层紧紧围绕董事会年初制定的各项经营计划，</w:t>
              </w:r>
              <w:r w:rsidRPr="00067DD2">
                <w:rPr>
                  <w:rFonts w:asciiTheme="minorEastAsia" w:eastAsiaTheme="minorEastAsia" w:hAnsiTheme="minorEastAsia" w:hint="eastAsia"/>
                  <w:color w:val="000000" w:themeColor="text1"/>
                </w:rPr>
                <w:t>大力挖掘公司产业一体化优势，坚持以电容器为业务龙头的经营战略，充分发挥对上游产业的拉动作用，促进了公司整体经营质量的稳健提升。报告期内，公司主导产品电容器继续保持增长的态势，家电消费类电容器和电力电子电容器业务发展良好，占据了有利的地位。针对公司薄膜产品市场产能过剩，竞争激烈，价格下滑的现状，公司严格控制生产成本和产销平衡，努力提高产品一次性合格率，薄膜产品2017年产销量有所增长，经营质量也有较大提高。同时，</w:t>
              </w:r>
              <w:r w:rsidRPr="00067DD2">
                <w:rPr>
                  <w:rFonts w:asciiTheme="minorEastAsia" w:eastAsiaTheme="minorEastAsia" w:hAnsiTheme="minorEastAsia"/>
                  <w:color w:val="000000" w:themeColor="text1"/>
                </w:rPr>
                <w:t>在公司</w:t>
              </w:r>
              <w:r w:rsidRPr="00067DD2">
                <w:rPr>
                  <w:rFonts w:asciiTheme="minorEastAsia" w:eastAsiaTheme="minorEastAsia" w:hAnsiTheme="minorEastAsia" w:hint="eastAsia"/>
                  <w:color w:val="000000" w:themeColor="text1"/>
                </w:rPr>
                <w:t>各经营</w:t>
              </w:r>
              <w:r w:rsidRPr="00067DD2">
                <w:rPr>
                  <w:rFonts w:asciiTheme="minorEastAsia" w:eastAsiaTheme="minorEastAsia" w:hAnsiTheme="minorEastAsia"/>
                  <w:color w:val="000000" w:themeColor="text1"/>
                </w:rPr>
                <w:t>管理团队的</w:t>
              </w:r>
              <w:r w:rsidRPr="00067DD2">
                <w:rPr>
                  <w:rFonts w:asciiTheme="minorEastAsia" w:eastAsiaTheme="minorEastAsia" w:hAnsiTheme="minorEastAsia" w:hint="eastAsia"/>
                  <w:color w:val="000000" w:themeColor="text1"/>
                </w:rPr>
                <w:t>努力</w:t>
              </w:r>
              <w:r w:rsidRPr="00067DD2">
                <w:rPr>
                  <w:rFonts w:asciiTheme="minorEastAsia" w:eastAsiaTheme="minorEastAsia" w:hAnsiTheme="minorEastAsia"/>
                  <w:color w:val="000000" w:themeColor="text1"/>
                </w:rPr>
                <w:t>下，</w:t>
              </w:r>
              <w:r w:rsidRPr="00067DD2">
                <w:rPr>
                  <w:rFonts w:asciiTheme="minorEastAsia" w:eastAsiaTheme="minorEastAsia" w:hAnsiTheme="minorEastAsia" w:hint="eastAsia"/>
                  <w:color w:val="000000" w:themeColor="text1"/>
                </w:rPr>
                <w:t>公司分、</w:t>
              </w:r>
              <w:r w:rsidRPr="00067DD2">
                <w:rPr>
                  <w:rFonts w:asciiTheme="minorEastAsia" w:eastAsiaTheme="minorEastAsia" w:hAnsiTheme="minorEastAsia"/>
                  <w:color w:val="000000" w:themeColor="text1"/>
                </w:rPr>
                <w:t>子公司经营情况明显改善</w:t>
              </w:r>
              <w:r w:rsidRPr="00067DD2">
                <w:rPr>
                  <w:rFonts w:asciiTheme="minorEastAsia" w:eastAsiaTheme="minorEastAsia" w:hAnsiTheme="minorEastAsia" w:hint="eastAsia"/>
                  <w:color w:val="000000" w:themeColor="text1"/>
                </w:rPr>
                <w:t>，子公司温州铜峰、铜爱电子、峰华电子、三科电子均全面实现扭亏为盈，铜峰光电有效利用现有闲置资产和设备，</w:t>
              </w:r>
              <w:r w:rsidRPr="00067DD2">
                <w:rPr>
                  <w:rFonts w:asciiTheme="minorEastAsia" w:eastAsiaTheme="minorEastAsia" w:hAnsiTheme="minorEastAsia"/>
                  <w:color w:val="000000" w:themeColor="text1"/>
                </w:rPr>
                <w:t>2017</w:t>
              </w:r>
              <w:r w:rsidRPr="00067DD2">
                <w:rPr>
                  <w:rFonts w:asciiTheme="minorEastAsia" w:eastAsiaTheme="minorEastAsia" w:hAnsiTheme="minorEastAsia" w:hint="eastAsia"/>
                  <w:color w:val="000000" w:themeColor="text1"/>
                </w:rPr>
                <w:t>年成功转产电子连接器产品，实现了盘活呆滞资产和增创效益的双重目标。</w:t>
              </w:r>
            </w:p>
            <w:p w:rsidR="004B17F1" w:rsidRPr="00067DD2" w:rsidRDefault="00067DD2" w:rsidP="00067DD2">
              <w:pPr>
                <w:snapToGrid w:val="0"/>
                <w:spacing w:line="300" w:lineRule="auto"/>
                <w:ind w:firstLineChars="200" w:firstLine="420"/>
                <w:rPr>
                  <w:rFonts w:asciiTheme="minorEastAsia" w:eastAsiaTheme="minorEastAsia" w:hAnsiTheme="minorEastAsia"/>
                  <w:color w:val="000000" w:themeColor="text1"/>
                </w:rPr>
              </w:pPr>
              <w:r w:rsidRPr="00067DD2">
                <w:rPr>
                  <w:rFonts w:asciiTheme="minorEastAsia" w:eastAsiaTheme="minorEastAsia" w:hAnsiTheme="minorEastAsia" w:hint="eastAsia"/>
                  <w:color w:val="000000" w:themeColor="text1"/>
                </w:rPr>
                <w:lastRenderedPageBreak/>
                <w:t>2017年，在董事会、经营层及各级员工的共同努力下，公司扭转了主营业务下滑的态势,</w:t>
              </w:r>
              <w:r w:rsidRPr="00067DD2">
                <w:rPr>
                  <w:rFonts w:asciiTheme="minorEastAsia" w:eastAsiaTheme="minorEastAsia" w:hAnsiTheme="minorEastAsia"/>
                  <w:color w:val="000000" w:themeColor="text1"/>
                </w:rPr>
                <w:t>营业收入稳步增长,经营效益</w:t>
              </w:r>
              <w:r w:rsidR="00F053D0">
                <w:rPr>
                  <w:rFonts w:asciiTheme="minorEastAsia" w:eastAsiaTheme="minorEastAsia" w:hAnsiTheme="minorEastAsia" w:hint="eastAsia"/>
                  <w:color w:val="000000" w:themeColor="text1"/>
                </w:rPr>
                <w:t>有一定的</w:t>
              </w:r>
              <w:r w:rsidRPr="00067DD2">
                <w:rPr>
                  <w:rFonts w:asciiTheme="minorEastAsia" w:eastAsiaTheme="minorEastAsia" w:hAnsiTheme="minorEastAsia"/>
                  <w:color w:val="000000" w:themeColor="text1"/>
                </w:rPr>
                <w:t>改善</w:t>
              </w:r>
              <w:r w:rsidR="00F053D0">
                <w:rPr>
                  <w:rFonts w:asciiTheme="minorEastAsia" w:eastAsiaTheme="minorEastAsia" w:hAnsiTheme="minorEastAsia" w:hint="eastAsia"/>
                  <w:color w:val="000000" w:themeColor="text1"/>
                </w:rPr>
                <w:t>。</w:t>
              </w:r>
              <w:r w:rsidRPr="00067DD2">
                <w:rPr>
                  <w:rFonts w:asciiTheme="minorEastAsia" w:eastAsiaTheme="minorEastAsia" w:hAnsiTheme="minorEastAsia" w:hint="eastAsia"/>
                  <w:color w:val="000000" w:themeColor="text1"/>
                </w:rPr>
                <w:t>公司报告期</w:t>
              </w:r>
              <w:r w:rsidRPr="00067DD2">
                <w:rPr>
                  <w:rFonts w:asciiTheme="minorEastAsia" w:eastAsiaTheme="minorEastAsia" w:hAnsiTheme="minorEastAsia"/>
                  <w:color w:val="000000" w:themeColor="text1"/>
                </w:rPr>
                <w:t>共实现营业收入81</w:t>
              </w:r>
              <w:r w:rsidRPr="00067DD2">
                <w:rPr>
                  <w:rFonts w:asciiTheme="minorEastAsia" w:eastAsiaTheme="minorEastAsia" w:hAnsiTheme="minorEastAsia" w:hint="eastAsia"/>
                  <w:color w:val="000000" w:themeColor="text1"/>
                </w:rPr>
                <w:t>,</w:t>
              </w:r>
              <w:r w:rsidRPr="00067DD2">
                <w:rPr>
                  <w:rFonts w:asciiTheme="minorEastAsia" w:eastAsiaTheme="minorEastAsia" w:hAnsiTheme="minorEastAsia"/>
                  <w:color w:val="000000" w:themeColor="text1"/>
                </w:rPr>
                <w:t>336</w:t>
              </w:r>
              <w:r w:rsidRPr="00067DD2">
                <w:rPr>
                  <w:rFonts w:asciiTheme="minorEastAsia" w:eastAsiaTheme="minorEastAsia" w:hAnsiTheme="minorEastAsia" w:hint="eastAsia"/>
                  <w:color w:val="000000" w:themeColor="text1"/>
                </w:rPr>
                <w:t>.07</w:t>
              </w:r>
              <w:r w:rsidRPr="00067DD2">
                <w:rPr>
                  <w:rFonts w:asciiTheme="minorEastAsia" w:eastAsiaTheme="minorEastAsia" w:hAnsiTheme="minorEastAsia"/>
                  <w:color w:val="000000" w:themeColor="text1"/>
                </w:rPr>
                <w:t>万元，归属于上市公司股东净利润为1</w:t>
              </w:r>
              <w:r w:rsidRPr="00067DD2">
                <w:rPr>
                  <w:rFonts w:asciiTheme="minorEastAsia" w:eastAsiaTheme="minorEastAsia" w:hAnsiTheme="minorEastAsia" w:hint="eastAsia"/>
                  <w:color w:val="000000" w:themeColor="text1"/>
                </w:rPr>
                <w:t>,</w:t>
              </w:r>
              <w:r w:rsidRPr="00067DD2">
                <w:rPr>
                  <w:rFonts w:asciiTheme="minorEastAsia" w:eastAsiaTheme="minorEastAsia" w:hAnsiTheme="minorEastAsia"/>
                  <w:color w:val="000000" w:themeColor="text1"/>
                </w:rPr>
                <w:t>404</w:t>
              </w:r>
              <w:r w:rsidRPr="00067DD2">
                <w:rPr>
                  <w:rFonts w:asciiTheme="minorEastAsia" w:eastAsiaTheme="minorEastAsia" w:hAnsiTheme="minorEastAsia" w:hint="eastAsia"/>
                  <w:color w:val="000000" w:themeColor="text1"/>
                </w:rPr>
                <w:t>.14</w:t>
              </w:r>
              <w:r w:rsidRPr="00067DD2">
                <w:rPr>
                  <w:rFonts w:asciiTheme="minorEastAsia" w:eastAsiaTheme="minorEastAsia" w:hAnsiTheme="minorEastAsia"/>
                  <w:color w:val="000000" w:themeColor="text1"/>
                </w:rPr>
                <w:t>万元。</w:t>
              </w:r>
            </w:p>
            <w:p w:rsidR="001B618C" w:rsidRPr="00067DD2" w:rsidRDefault="00107018" w:rsidP="000E17F8">
              <w:pPr>
                <w:pStyle w:val="afd"/>
                <w:spacing w:line="300" w:lineRule="auto"/>
                <w:rPr>
                  <w:rFonts w:asciiTheme="minorEastAsia" w:hAnsiTheme="minorEastAsia"/>
                  <w:color w:val="000000" w:themeColor="text1"/>
                  <w:szCs w:val="21"/>
                </w:rPr>
              </w:pPr>
            </w:p>
          </w:sdtContent>
        </w:sdt>
      </w:sdtContent>
    </w:sdt>
    <w:sdt>
      <w:sdtPr>
        <w:rPr>
          <w:rFonts w:ascii="宋体" w:eastAsiaTheme="minorEastAsia" w:hAnsi="宋体" w:cs="宋体" w:hint="eastAsia"/>
          <w:b w:val="0"/>
          <w:bCs w:val="0"/>
          <w:sz w:val="21"/>
          <w:szCs w:val="24"/>
        </w:rPr>
        <w:alias w:val="模块:报告期内主要经营情况"/>
        <w:tag w:val="_SEC_5be0fbeb3cd14e7ea98377b294efcb92"/>
        <w:id w:val="626262"/>
        <w:lock w:val="sdtLocked"/>
        <w:placeholder>
          <w:docPart w:val="GBC22222222222222222222222222222"/>
        </w:placeholder>
      </w:sdtPr>
      <w:sdtEndPr>
        <w:rPr>
          <w:rFonts w:eastAsia="宋体"/>
        </w:rPr>
      </w:sdtEndPr>
      <w:sdtContent>
        <w:p w:rsidR="001B618C" w:rsidRDefault="001B618C" w:rsidP="005053F8">
          <w:pPr>
            <w:pStyle w:val="2CharCharChar"/>
            <w:numPr>
              <w:ilvl w:val="0"/>
              <w:numId w:val="26"/>
            </w:numPr>
            <w:ind w:left="368" w:hangingChars="175" w:hanging="368"/>
          </w:pPr>
          <w:r>
            <w:rPr>
              <w:rFonts w:hint="eastAsia"/>
            </w:rPr>
            <w:t>报告期内主要经营情况</w:t>
          </w:r>
        </w:p>
        <w:sdt>
          <w:sdtPr>
            <w:rPr>
              <w:rFonts w:hint="eastAsia"/>
            </w:rPr>
            <w:alias w:val="报告期内主要经营情况"/>
            <w:tag w:val="_GBC_655a1c6ffd2a454085e53e5538e3b2ef"/>
            <w:id w:val="626261"/>
            <w:lock w:val="sdtLocked"/>
            <w:placeholder>
              <w:docPart w:val="GBC22222222222222222222222222222"/>
            </w:placeholder>
          </w:sdtPr>
          <w:sdtContent>
            <w:p w:rsidR="001B618C" w:rsidRDefault="00E7147F" w:rsidP="005473D6">
              <w:pPr>
                <w:snapToGrid w:val="0"/>
                <w:spacing w:line="300" w:lineRule="auto"/>
                <w:ind w:firstLineChars="200" w:firstLine="420"/>
              </w:pPr>
              <w:r w:rsidRPr="00911545">
                <w:rPr>
                  <w:rFonts w:asciiTheme="minorEastAsia" w:eastAsiaTheme="minorEastAsia" w:hAnsiTheme="minorEastAsia" w:hint="eastAsia"/>
                </w:rPr>
                <w:t>公司报告期</w:t>
              </w:r>
              <w:r w:rsidRPr="00911545">
                <w:rPr>
                  <w:rFonts w:asciiTheme="minorEastAsia" w:eastAsiaTheme="minorEastAsia" w:hAnsiTheme="minorEastAsia"/>
                </w:rPr>
                <w:t>共实现营业收入81</w:t>
              </w:r>
              <w:r w:rsidRPr="00911545">
                <w:rPr>
                  <w:rFonts w:asciiTheme="minorEastAsia" w:eastAsiaTheme="minorEastAsia" w:hAnsiTheme="minorEastAsia" w:hint="eastAsia"/>
                </w:rPr>
                <w:t>,</w:t>
              </w:r>
              <w:r w:rsidRPr="00911545">
                <w:rPr>
                  <w:rFonts w:asciiTheme="minorEastAsia" w:eastAsiaTheme="minorEastAsia" w:hAnsiTheme="minorEastAsia"/>
                </w:rPr>
                <w:t>336</w:t>
              </w:r>
              <w:r w:rsidRPr="00911545">
                <w:rPr>
                  <w:rFonts w:asciiTheme="minorEastAsia" w:eastAsiaTheme="minorEastAsia" w:hAnsiTheme="minorEastAsia" w:hint="eastAsia"/>
                </w:rPr>
                <w:t>.07</w:t>
              </w:r>
              <w:r w:rsidRPr="00911545">
                <w:rPr>
                  <w:rFonts w:asciiTheme="minorEastAsia" w:eastAsiaTheme="minorEastAsia" w:hAnsiTheme="minorEastAsia"/>
                </w:rPr>
                <w:t>万元，与去年同期相比上升37.74</w:t>
              </w:r>
              <w:r w:rsidRPr="00911545">
                <w:rPr>
                  <w:rFonts w:asciiTheme="minorEastAsia" w:eastAsiaTheme="minorEastAsia" w:hAnsiTheme="minorEastAsia" w:hint="eastAsia"/>
                </w:rPr>
                <w:t>%</w:t>
              </w:r>
              <w:r w:rsidRPr="00911545">
                <w:rPr>
                  <w:rFonts w:asciiTheme="minorEastAsia" w:eastAsiaTheme="minorEastAsia" w:hAnsiTheme="minorEastAsia"/>
                </w:rPr>
                <w:t>，其中：电容器实现营业收入39</w:t>
              </w:r>
              <w:r w:rsidRPr="00911545">
                <w:rPr>
                  <w:rFonts w:asciiTheme="minorEastAsia" w:eastAsiaTheme="minorEastAsia" w:hAnsiTheme="minorEastAsia" w:hint="eastAsia"/>
                </w:rPr>
                <w:t>,</w:t>
              </w:r>
              <w:r w:rsidRPr="00911545">
                <w:rPr>
                  <w:rFonts w:asciiTheme="minorEastAsia" w:eastAsiaTheme="minorEastAsia" w:hAnsiTheme="minorEastAsia"/>
                </w:rPr>
                <w:t>789</w:t>
              </w:r>
              <w:r w:rsidRPr="00911545">
                <w:rPr>
                  <w:rFonts w:asciiTheme="minorEastAsia" w:eastAsiaTheme="minorEastAsia" w:hAnsiTheme="minorEastAsia" w:hint="eastAsia"/>
                </w:rPr>
                <w:t>.</w:t>
              </w:r>
              <w:r w:rsidRPr="00911545">
                <w:rPr>
                  <w:rFonts w:asciiTheme="minorEastAsia" w:eastAsiaTheme="minorEastAsia" w:hAnsiTheme="minorEastAsia"/>
                </w:rPr>
                <w:t>0</w:t>
              </w:r>
              <w:r w:rsidRPr="00911545">
                <w:rPr>
                  <w:rFonts w:asciiTheme="minorEastAsia" w:eastAsiaTheme="minorEastAsia" w:hAnsiTheme="minorEastAsia" w:hint="eastAsia"/>
                </w:rPr>
                <w:t>9</w:t>
              </w:r>
              <w:r w:rsidRPr="00911545">
                <w:rPr>
                  <w:rFonts w:asciiTheme="minorEastAsia" w:eastAsiaTheme="minorEastAsia" w:hAnsiTheme="minorEastAsia"/>
                </w:rPr>
                <w:t>万元，与去年同期相比上升</w:t>
              </w:r>
              <w:r w:rsidRPr="00911545">
                <w:rPr>
                  <w:rFonts w:asciiTheme="minorEastAsia" w:eastAsiaTheme="minorEastAsia" w:hAnsiTheme="minorEastAsia" w:hint="eastAsia"/>
                </w:rPr>
                <w:t>31.98</w:t>
              </w:r>
              <w:r w:rsidRPr="00911545">
                <w:rPr>
                  <w:rFonts w:asciiTheme="minorEastAsia" w:eastAsiaTheme="minorEastAsia" w:hAnsiTheme="minorEastAsia"/>
                </w:rPr>
                <w:t>%; 薄膜材料实现营业收入25</w:t>
              </w:r>
              <w:r w:rsidRPr="00911545">
                <w:rPr>
                  <w:rFonts w:asciiTheme="minorEastAsia" w:eastAsiaTheme="minorEastAsia" w:hAnsiTheme="minorEastAsia" w:hint="eastAsia"/>
                </w:rPr>
                <w:t>,</w:t>
              </w:r>
              <w:r w:rsidRPr="00911545">
                <w:rPr>
                  <w:rFonts w:asciiTheme="minorEastAsia" w:eastAsiaTheme="minorEastAsia" w:hAnsiTheme="minorEastAsia"/>
                </w:rPr>
                <w:t>76</w:t>
              </w:r>
              <w:r w:rsidRPr="00911545">
                <w:rPr>
                  <w:rFonts w:asciiTheme="minorEastAsia" w:eastAsiaTheme="minorEastAsia" w:hAnsiTheme="minorEastAsia" w:hint="eastAsia"/>
                </w:rPr>
                <w:t>2.70</w:t>
              </w:r>
              <w:r w:rsidRPr="00911545">
                <w:rPr>
                  <w:rFonts w:asciiTheme="minorEastAsia" w:eastAsiaTheme="minorEastAsia" w:hAnsiTheme="minorEastAsia"/>
                </w:rPr>
                <w:t>万元，与去年同期相比</w:t>
              </w:r>
              <w:r w:rsidRPr="00911545">
                <w:rPr>
                  <w:rFonts w:asciiTheme="minorEastAsia" w:eastAsiaTheme="minorEastAsia" w:hAnsiTheme="minorEastAsia" w:hint="eastAsia"/>
                </w:rPr>
                <w:t>上升20.30</w:t>
              </w:r>
              <w:r w:rsidRPr="00911545">
                <w:rPr>
                  <w:rFonts w:asciiTheme="minorEastAsia" w:eastAsiaTheme="minorEastAsia" w:hAnsiTheme="minorEastAsia"/>
                </w:rPr>
                <w:t>%</w:t>
              </w:r>
              <w:r w:rsidR="00FD7E89" w:rsidRPr="00911545">
                <w:rPr>
                  <w:rFonts w:asciiTheme="minorEastAsia" w:eastAsiaTheme="minorEastAsia" w:hAnsiTheme="minorEastAsia" w:hint="eastAsia"/>
                </w:rPr>
                <w:t>。</w:t>
              </w:r>
              <w:r w:rsidR="008F5294" w:rsidRPr="00911545">
                <w:rPr>
                  <w:rFonts w:asciiTheme="minorEastAsia" w:eastAsiaTheme="minorEastAsia" w:hAnsiTheme="minorEastAsia"/>
                </w:rPr>
                <w:t>201</w:t>
              </w:r>
              <w:r w:rsidR="008F5294" w:rsidRPr="00911545">
                <w:rPr>
                  <w:rFonts w:asciiTheme="minorEastAsia" w:eastAsiaTheme="minorEastAsia" w:hAnsiTheme="minorEastAsia" w:hint="eastAsia"/>
                </w:rPr>
                <w:t>7</w:t>
              </w:r>
              <w:r w:rsidR="008F5294" w:rsidRPr="00911545">
                <w:rPr>
                  <w:rFonts w:asciiTheme="minorEastAsia" w:eastAsiaTheme="minorEastAsia" w:hAnsiTheme="minorEastAsia"/>
                </w:rPr>
                <w:t>年</w:t>
              </w:r>
              <w:r w:rsidR="008F5294" w:rsidRPr="00911545">
                <w:rPr>
                  <w:rFonts w:asciiTheme="minorEastAsia" w:eastAsiaTheme="minorEastAsia" w:hAnsiTheme="minorEastAsia" w:hint="eastAsia"/>
                </w:rPr>
                <w:t>实现</w:t>
              </w:r>
              <w:r w:rsidR="008F5294" w:rsidRPr="00911545">
                <w:rPr>
                  <w:rFonts w:asciiTheme="minorEastAsia" w:eastAsiaTheme="minorEastAsia" w:hAnsiTheme="minorEastAsia"/>
                </w:rPr>
                <w:t>归属于上市公司股东净利润为1</w:t>
              </w:r>
              <w:r w:rsidR="008F5294" w:rsidRPr="00911545">
                <w:rPr>
                  <w:rFonts w:asciiTheme="minorEastAsia" w:eastAsiaTheme="minorEastAsia" w:hAnsiTheme="minorEastAsia" w:hint="eastAsia"/>
                </w:rPr>
                <w:t>,</w:t>
              </w:r>
              <w:r w:rsidR="008F5294" w:rsidRPr="00911545">
                <w:rPr>
                  <w:rFonts w:asciiTheme="minorEastAsia" w:eastAsiaTheme="minorEastAsia" w:hAnsiTheme="minorEastAsia"/>
                </w:rPr>
                <w:t>404</w:t>
              </w:r>
              <w:r w:rsidR="008F5294" w:rsidRPr="00911545">
                <w:rPr>
                  <w:rFonts w:asciiTheme="minorEastAsia" w:eastAsiaTheme="minorEastAsia" w:hAnsiTheme="minorEastAsia" w:hint="eastAsia"/>
                </w:rPr>
                <w:t>.14</w:t>
              </w:r>
              <w:r w:rsidR="008F5294" w:rsidRPr="00911545">
                <w:rPr>
                  <w:rFonts w:asciiTheme="minorEastAsia" w:eastAsiaTheme="minorEastAsia" w:hAnsiTheme="minorEastAsia"/>
                </w:rPr>
                <w:t>万元。</w:t>
              </w:r>
            </w:p>
          </w:sdtContent>
        </w:sdt>
      </w:sdtContent>
    </w:sdt>
    <w:p w:rsidR="001B618C" w:rsidRDefault="001B618C">
      <w:pPr>
        <w:pStyle w:val="afd"/>
        <w:rPr>
          <w:rFonts w:asciiTheme="minorEastAsia" w:hAnsiTheme="minorEastAsia"/>
        </w:rPr>
      </w:pPr>
    </w:p>
    <w:p w:rsidR="001B618C" w:rsidRDefault="001B618C" w:rsidP="005053F8">
      <w:pPr>
        <w:pStyle w:val="aff"/>
        <w:numPr>
          <w:ilvl w:val="0"/>
          <w:numId w:val="27"/>
        </w:numPr>
        <w:ind w:left="422" w:hangingChars="175" w:hanging="422"/>
        <w:rPr>
          <w:szCs w:val="21"/>
        </w:rPr>
      </w:pPr>
      <w:bookmarkStart w:id="21" w:name="_Toc342559738"/>
      <w:bookmarkStart w:id="22" w:name="_Toc342565895"/>
      <w:r>
        <w:rPr>
          <w:rFonts w:hint="eastAsia"/>
          <w:szCs w:val="21"/>
        </w:rPr>
        <w:t>主营业务分析</w:t>
      </w:r>
      <w:bookmarkEnd w:id="21"/>
      <w:bookmarkEnd w:id="22"/>
    </w:p>
    <w:p w:rsidR="001B618C" w:rsidRDefault="001B618C">
      <w:pPr>
        <w:pStyle w:val="aff0"/>
        <w:ind w:left="369"/>
        <w:jc w:val="center"/>
        <w:rPr>
          <w:szCs w:val="21"/>
        </w:rPr>
      </w:pPr>
      <w:r>
        <w:rPr>
          <w:szCs w:val="21"/>
        </w:rPr>
        <w:t>利润表及现金流量表相关科目变动分析表</w:t>
      </w:r>
    </w:p>
    <w:sdt>
      <w:sdtPr>
        <w:rPr>
          <w:rFonts w:ascii="宋体" w:eastAsiaTheme="minorEastAsia" w:hAnsi="宋体" w:cs="宋体" w:hint="eastAsia"/>
          <w:kern w:val="2"/>
          <w:sz w:val="21"/>
          <w:szCs w:val="21"/>
        </w:rPr>
        <w:alias w:val="模块:利润表及现金流量表相关科目变动分析表"/>
        <w:tag w:val="_SEC_d3972654380a4e478936e14322d23b17"/>
        <w:id w:val="626278"/>
        <w:lock w:val="sdtLocked"/>
        <w:placeholder>
          <w:docPart w:val="GBC22222222222222222222222222222"/>
        </w:placeholder>
      </w:sdtPr>
      <w:sdtEndPr>
        <w:rPr>
          <w:rFonts w:asciiTheme="minorEastAsia" w:hAnsiTheme="minorEastAsia" w:cstheme="minorBidi" w:hint="default"/>
        </w:rPr>
      </w:sdtEndPr>
      <w:sdtContent>
        <w:p w:rsidR="001B618C" w:rsidRPr="003C5D64" w:rsidRDefault="001B618C">
          <w:pPr>
            <w:pStyle w:val="affb"/>
            <w:ind w:left="360" w:firstLineChars="0" w:firstLine="0"/>
            <w:jc w:val="right"/>
            <w:rPr>
              <w:rFonts w:asciiTheme="minorEastAsia" w:eastAsiaTheme="minorEastAsia" w:hAnsiTheme="minorEastAsia"/>
              <w:sz w:val="21"/>
              <w:szCs w:val="21"/>
            </w:rPr>
          </w:pPr>
          <w:r w:rsidRPr="003C5D64">
            <w:rPr>
              <w:rFonts w:asciiTheme="minorEastAsia" w:eastAsiaTheme="minorEastAsia" w:hAnsiTheme="minorEastAsia" w:hint="eastAsia"/>
              <w:sz w:val="21"/>
              <w:szCs w:val="21"/>
            </w:rPr>
            <w:t>单位</w:t>
          </w:r>
          <w:r w:rsidRPr="003C5D64">
            <w:rPr>
              <w:rFonts w:asciiTheme="minorEastAsia" w:eastAsiaTheme="minorEastAsia" w:hAnsiTheme="minorEastAsia"/>
              <w:sz w:val="21"/>
              <w:szCs w:val="21"/>
            </w:rPr>
            <w:t>:</w:t>
          </w:r>
          <w:sdt>
            <w:sdtPr>
              <w:rPr>
                <w:rFonts w:asciiTheme="minorEastAsia" w:eastAsiaTheme="minorEastAsia" w:hAnsiTheme="minorEastAsia"/>
                <w:sz w:val="21"/>
                <w:szCs w:val="21"/>
              </w:rPr>
              <w:alias w:val="单位：利润表及现金流量表相关科目变动分析表"/>
              <w:tag w:val="_GBC_086f87e778654f2f9cb81ec0b3f80425"/>
              <w:id w:val="6262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3C5D64">
                <w:rPr>
                  <w:rFonts w:asciiTheme="minorEastAsia" w:eastAsiaTheme="minorEastAsia" w:hAnsiTheme="minorEastAsia"/>
                  <w:sz w:val="21"/>
                  <w:szCs w:val="21"/>
                </w:rPr>
                <w:t>元</w:t>
              </w:r>
            </w:sdtContent>
          </w:sdt>
          <w:r w:rsidRPr="003C5D64">
            <w:rPr>
              <w:rFonts w:asciiTheme="minorEastAsia" w:eastAsiaTheme="minorEastAsia" w:hAnsiTheme="minorEastAsia" w:hint="eastAsia"/>
              <w:sz w:val="21"/>
              <w:szCs w:val="21"/>
            </w:rPr>
            <w:t xml:space="preserve">  币种</w:t>
          </w:r>
          <w:r w:rsidRPr="003C5D64">
            <w:rPr>
              <w:rFonts w:asciiTheme="minorEastAsia" w:eastAsiaTheme="minorEastAsia" w:hAnsiTheme="minorEastAsia"/>
              <w:sz w:val="21"/>
              <w:szCs w:val="21"/>
            </w:rPr>
            <w:t>:</w:t>
          </w:r>
          <w:sdt>
            <w:sdtPr>
              <w:rPr>
                <w:rFonts w:asciiTheme="minorEastAsia" w:eastAsiaTheme="minorEastAsia" w:hAnsiTheme="minorEastAsia"/>
                <w:sz w:val="21"/>
                <w:szCs w:val="21"/>
              </w:rPr>
              <w:alias w:val="币种：利润表及现金流量表相关科目变动分析表"/>
              <w:tag w:val="_GBC_44bd1e9d13394f528af70af3a6f5fee4"/>
              <w:id w:val="6262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C5D64">
                <w:rPr>
                  <w:rFonts w:asciiTheme="minorEastAsia" w:eastAsiaTheme="minorEastAsia" w:hAnsiTheme="minorEastAsia"/>
                  <w:sz w:val="21"/>
                  <w:szCs w:val="21"/>
                </w:rPr>
                <w:t>人民币</w:t>
              </w:r>
            </w:sdtContent>
          </w:sdt>
        </w:p>
        <w:tbl>
          <w:tblPr>
            <w:tblStyle w:val="g2"/>
            <w:tblW w:w="5000" w:type="pct"/>
            <w:tblLook w:val="04A0"/>
          </w:tblPr>
          <w:tblGrid>
            <w:gridCol w:w="3463"/>
            <w:gridCol w:w="1791"/>
            <w:gridCol w:w="1791"/>
            <w:gridCol w:w="2004"/>
          </w:tblGrid>
          <w:tr w:rsidR="001B618C" w:rsidRPr="001B618C" w:rsidTr="001B618C">
            <w:sdt>
              <w:sdtPr>
                <w:rPr>
                  <w:rFonts w:asciiTheme="minorEastAsia" w:eastAsiaTheme="minorEastAsia" w:hAnsiTheme="minorEastAsia"/>
                  <w:sz w:val="21"/>
                  <w:szCs w:val="21"/>
                </w:rPr>
                <w:tag w:val="_PLD_07c57429574b41a38dfc0d8a1f3284ab"/>
                <w:id w:val="626265"/>
                <w:lock w:val="sdtLocked"/>
              </w:sdtPr>
              <w:sdtContent>
                <w:tc>
                  <w:tcPr>
                    <w:tcW w:w="1919" w:type="pct"/>
                  </w:tcPr>
                  <w:p w:rsidR="001B618C" w:rsidRPr="001B618C" w:rsidRDefault="001B618C" w:rsidP="001B618C">
                    <w:pPr>
                      <w:pStyle w:val="affb"/>
                      <w:ind w:firstLineChars="0" w:firstLine="0"/>
                      <w:jc w:val="center"/>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科目</w:t>
                    </w:r>
                  </w:p>
                </w:tc>
              </w:sdtContent>
            </w:sdt>
            <w:sdt>
              <w:sdtPr>
                <w:rPr>
                  <w:rFonts w:asciiTheme="minorEastAsia" w:eastAsiaTheme="minorEastAsia" w:hAnsiTheme="minorEastAsia"/>
                  <w:sz w:val="21"/>
                  <w:szCs w:val="21"/>
                </w:rPr>
                <w:tag w:val="_PLD_1f9e6a631fd24a92af8ee7ff46863683"/>
                <w:id w:val="626266"/>
                <w:lock w:val="sdtLocked"/>
              </w:sdtPr>
              <w:sdtContent>
                <w:tc>
                  <w:tcPr>
                    <w:tcW w:w="984" w:type="pct"/>
                    <w:vAlign w:val="center"/>
                  </w:tcPr>
                  <w:p w:rsidR="001B618C" w:rsidRPr="001B618C" w:rsidRDefault="001B618C" w:rsidP="001B618C">
                    <w:pPr>
                      <w:pStyle w:val="affb"/>
                      <w:ind w:firstLineChars="0" w:firstLine="0"/>
                      <w:jc w:val="center"/>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本期数</w:t>
                    </w:r>
                  </w:p>
                </w:tc>
              </w:sdtContent>
            </w:sdt>
            <w:sdt>
              <w:sdtPr>
                <w:rPr>
                  <w:rFonts w:asciiTheme="minorEastAsia" w:eastAsiaTheme="minorEastAsia" w:hAnsiTheme="minorEastAsia"/>
                  <w:sz w:val="21"/>
                  <w:szCs w:val="21"/>
                </w:rPr>
                <w:tag w:val="_PLD_c054d491ce5246ada8b2794492b87309"/>
                <w:id w:val="626267"/>
                <w:lock w:val="sdtLocked"/>
              </w:sdtPr>
              <w:sdtContent>
                <w:tc>
                  <w:tcPr>
                    <w:tcW w:w="984" w:type="pct"/>
                    <w:vAlign w:val="center"/>
                  </w:tcPr>
                  <w:p w:rsidR="001B618C" w:rsidRPr="001B618C" w:rsidRDefault="001B618C" w:rsidP="001B618C">
                    <w:pPr>
                      <w:pStyle w:val="affb"/>
                      <w:ind w:firstLineChars="0" w:firstLine="0"/>
                      <w:jc w:val="center"/>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上年同期数</w:t>
                    </w:r>
                  </w:p>
                </w:tc>
              </w:sdtContent>
            </w:sdt>
            <w:sdt>
              <w:sdtPr>
                <w:rPr>
                  <w:rFonts w:asciiTheme="minorEastAsia" w:eastAsiaTheme="minorEastAsia" w:hAnsiTheme="minorEastAsia"/>
                  <w:sz w:val="21"/>
                  <w:szCs w:val="21"/>
                </w:rPr>
                <w:tag w:val="_PLD_e8b442294eb04ff3a67a171c32bae176"/>
                <w:id w:val="626268"/>
                <w:lock w:val="sdtLocked"/>
              </w:sdtPr>
              <w:sdtContent>
                <w:tc>
                  <w:tcPr>
                    <w:tcW w:w="1113" w:type="pct"/>
                    <w:vAlign w:val="center"/>
                  </w:tcPr>
                  <w:p w:rsidR="001B618C" w:rsidRPr="001B618C" w:rsidRDefault="001B618C" w:rsidP="001B618C">
                    <w:pPr>
                      <w:pStyle w:val="affb"/>
                      <w:ind w:firstLineChars="0" w:firstLine="0"/>
                      <w:jc w:val="center"/>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变动比例（%）</w:t>
                    </w:r>
                  </w:p>
                </w:tc>
              </w:sdtContent>
            </w:sdt>
          </w:tr>
          <w:tr w:rsidR="001B618C" w:rsidRPr="001B618C" w:rsidTr="001B618C">
            <w:sdt>
              <w:sdtPr>
                <w:rPr>
                  <w:rFonts w:asciiTheme="minorEastAsia" w:eastAsiaTheme="minorEastAsia" w:hAnsiTheme="minorEastAsia"/>
                  <w:sz w:val="21"/>
                  <w:szCs w:val="21"/>
                </w:rPr>
                <w:tag w:val="_PLD_7f4f90a23cfa4c28a1746df26983afbe"/>
                <w:id w:val="626269"/>
                <w:lock w:val="sdtLocked"/>
              </w:sdtPr>
              <w:sdtContent>
                <w:tc>
                  <w:tcPr>
                    <w:tcW w:w="1919" w:type="pct"/>
                  </w:tcPr>
                  <w:p w:rsidR="001B618C" w:rsidRPr="001B618C" w:rsidRDefault="001B618C" w:rsidP="001B618C">
                    <w:pPr>
                      <w:pStyle w:val="affb"/>
                      <w:ind w:firstLineChars="0" w:firstLine="0"/>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营业收入</w:t>
                    </w:r>
                  </w:p>
                </w:tc>
              </w:sdtContent>
            </w:sdt>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813,360,704.69</w:t>
                </w:r>
              </w:p>
            </w:tc>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590,501,404.36</w:t>
                </w:r>
              </w:p>
            </w:tc>
            <w:tc>
              <w:tcPr>
                <w:tcW w:w="1113"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37.74</w:t>
                </w:r>
              </w:p>
            </w:tc>
          </w:tr>
          <w:tr w:rsidR="001B618C" w:rsidRPr="001B618C" w:rsidTr="001B618C">
            <w:sdt>
              <w:sdtPr>
                <w:rPr>
                  <w:rFonts w:asciiTheme="minorEastAsia" w:eastAsiaTheme="minorEastAsia" w:hAnsiTheme="minorEastAsia"/>
                  <w:sz w:val="21"/>
                  <w:szCs w:val="21"/>
                </w:rPr>
                <w:tag w:val="_PLD_28dce3a30281422c9243484191f83b90"/>
                <w:id w:val="626270"/>
                <w:lock w:val="sdtLocked"/>
              </w:sdtPr>
              <w:sdtContent>
                <w:tc>
                  <w:tcPr>
                    <w:tcW w:w="1919" w:type="pct"/>
                  </w:tcPr>
                  <w:p w:rsidR="001B618C" w:rsidRPr="001B618C" w:rsidRDefault="001B618C" w:rsidP="001B618C">
                    <w:pPr>
                      <w:pStyle w:val="affb"/>
                      <w:ind w:firstLineChars="0" w:firstLine="0"/>
                      <w:rPr>
                        <w:rFonts w:asciiTheme="minorEastAsia" w:eastAsiaTheme="minorEastAsia" w:hAnsiTheme="minorEastAsia"/>
                        <w:sz w:val="21"/>
                        <w:szCs w:val="21"/>
                      </w:rPr>
                    </w:pPr>
                    <w:r w:rsidRPr="001B618C">
                      <w:rPr>
                        <w:rFonts w:asciiTheme="minorEastAsia" w:eastAsiaTheme="minorEastAsia" w:hAnsiTheme="minorEastAsia"/>
                        <w:sz w:val="21"/>
                        <w:szCs w:val="21"/>
                      </w:rPr>
                      <w:t>营业成本</w:t>
                    </w:r>
                  </w:p>
                </w:tc>
              </w:sdtContent>
            </w:sdt>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654,849,369.65</w:t>
                </w:r>
              </w:p>
            </w:tc>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560,465,205.65</w:t>
                </w:r>
              </w:p>
            </w:tc>
            <w:tc>
              <w:tcPr>
                <w:tcW w:w="1113"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16.84</w:t>
                </w:r>
              </w:p>
            </w:tc>
          </w:tr>
          <w:tr w:rsidR="001B618C" w:rsidRPr="001B618C" w:rsidTr="001B618C">
            <w:sdt>
              <w:sdtPr>
                <w:rPr>
                  <w:rFonts w:asciiTheme="minorEastAsia" w:eastAsiaTheme="minorEastAsia" w:hAnsiTheme="minorEastAsia"/>
                  <w:sz w:val="21"/>
                  <w:szCs w:val="21"/>
                </w:rPr>
                <w:tag w:val="_PLD_510f962936fd486488f0af24885bd656"/>
                <w:id w:val="626271"/>
                <w:lock w:val="sdtLocked"/>
              </w:sdtPr>
              <w:sdtContent>
                <w:tc>
                  <w:tcPr>
                    <w:tcW w:w="1919" w:type="pct"/>
                  </w:tcPr>
                  <w:p w:rsidR="001B618C" w:rsidRPr="001B618C" w:rsidRDefault="001B618C" w:rsidP="001B618C">
                    <w:pPr>
                      <w:pStyle w:val="affb"/>
                      <w:ind w:firstLineChars="0" w:firstLine="0"/>
                      <w:rPr>
                        <w:rFonts w:asciiTheme="minorEastAsia" w:eastAsiaTheme="minorEastAsia" w:hAnsiTheme="minorEastAsia"/>
                        <w:sz w:val="21"/>
                        <w:szCs w:val="21"/>
                      </w:rPr>
                    </w:pPr>
                    <w:r w:rsidRPr="001B618C">
                      <w:rPr>
                        <w:rFonts w:asciiTheme="minorEastAsia" w:eastAsiaTheme="minorEastAsia" w:hAnsiTheme="minorEastAsia"/>
                        <w:sz w:val="21"/>
                        <w:szCs w:val="21"/>
                      </w:rPr>
                      <w:t>销售费用</w:t>
                    </w:r>
                  </w:p>
                </w:tc>
              </w:sdtContent>
            </w:sdt>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41,952,423.64</w:t>
                </w:r>
              </w:p>
            </w:tc>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34,868,689.57</w:t>
                </w:r>
              </w:p>
            </w:tc>
            <w:tc>
              <w:tcPr>
                <w:tcW w:w="1113"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20.32</w:t>
                </w:r>
              </w:p>
            </w:tc>
          </w:tr>
          <w:tr w:rsidR="001B618C" w:rsidRPr="001B618C" w:rsidTr="001B618C">
            <w:sdt>
              <w:sdtPr>
                <w:rPr>
                  <w:rFonts w:asciiTheme="minorEastAsia" w:eastAsiaTheme="minorEastAsia" w:hAnsiTheme="minorEastAsia"/>
                  <w:sz w:val="21"/>
                  <w:szCs w:val="21"/>
                </w:rPr>
                <w:tag w:val="_PLD_fb955154acd548d2ab752dcaf5f8529f"/>
                <w:id w:val="626272"/>
                <w:lock w:val="sdtLocked"/>
              </w:sdtPr>
              <w:sdtContent>
                <w:tc>
                  <w:tcPr>
                    <w:tcW w:w="1919" w:type="pct"/>
                  </w:tcPr>
                  <w:p w:rsidR="001B618C" w:rsidRPr="001B618C" w:rsidRDefault="001B618C" w:rsidP="001B618C">
                    <w:pPr>
                      <w:pStyle w:val="affb"/>
                      <w:ind w:firstLineChars="0" w:firstLine="0"/>
                      <w:rPr>
                        <w:rFonts w:asciiTheme="minorEastAsia" w:eastAsiaTheme="minorEastAsia" w:hAnsiTheme="minorEastAsia"/>
                        <w:sz w:val="21"/>
                        <w:szCs w:val="21"/>
                      </w:rPr>
                    </w:pPr>
                    <w:r w:rsidRPr="001B618C">
                      <w:rPr>
                        <w:rFonts w:asciiTheme="minorEastAsia" w:eastAsiaTheme="minorEastAsia" w:hAnsiTheme="minorEastAsia"/>
                        <w:sz w:val="21"/>
                        <w:szCs w:val="21"/>
                      </w:rPr>
                      <w:t>管理费用</w:t>
                    </w:r>
                  </w:p>
                </w:tc>
              </w:sdtContent>
            </w:sdt>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95,898,661.08</w:t>
                </w:r>
              </w:p>
            </w:tc>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84,017,821.77</w:t>
                </w:r>
              </w:p>
            </w:tc>
            <w:tc>
              <w:tcPr>
                <w:tcW w:w="1113"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14.14</w:t>
                </w:r>
              </w:p>
            </w:tc>
          </w:tr>
          <w:tr w:rsidR="001B618C" w:rsidRPr="001B618C" w:rsidTr="001B618C">
            <w:sdt>
              <w:sdtPr>
                <w:rPr>
                  <w:rFonts w:asciiTheme="minorEastAsia" w:eastAsiaTheme="minorEastAsia" w:hAnsiTheme="minorEastAsia"/>
                  <w:sz w:val="21"/>
                  <w:szCs w:val="21"/>
                </w:rPr>
                <w:tag w:val="_PLD_4db72e631077446d848d8958777e14f2"/>
                <w:id w:val="626273"/>
                <w:lock w:val="sdtLocked"/>
              </w:sdtPr>
              <w:sdtContent>
                <w:tc>
                  <w:tcPr>
                    <w:tcW w:w="1919" w:type="pct"/>
                  </w:tcPr>
                  <w:p w:rsidR="001B618C" w:rsidRPr="001B618C" w:rsidRDefault="001B618C" w:rsidP="001B618C">
                    <w:pPr>
                      <w:pStyle w:val="affb"/>
                      <w:ind w:firstLineChars="0" w:firstLine="0"/>
                      <w:rPr>
                        <w:rFonts w:asciiTheme="minorEastAsia" w:eastAsiaTheme="minorEastAsia" w:hAnsiTheme="minorEastAsia"/>
                        <w:sz w:val="21"/>
                        <w:szCs w:val="21"/>
                      </w:rPr>
                    </w:pPr>
                    <w:r w:rsidRPr="001B618C">
                      <w:rPr>
                        <w:rFonts w:asciiTheme="minorEastAsia" w:eastAsiaTheme="minorEastAsia" w:hAnsiTheme="minorEastAsia"/>
                        <w:sz w:val="21"/>
                        <w:szCs w:val="21"/>
                      </w:rPr>
                      <w:t>财务费用</w:t>
                    </w:r>
                  </w:p>
                </w:tc>
              </w:sdtContent>
            </w:sdt>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26,352,224.24</w:t>
                </w:r>
              </w:p>
            </w:tc>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21,899,003.86</w:t>
                </w:r>
              </w:p>
            </w:tc>
            <w:tc>
              <w:tcPr>
                <w:tcW w:w="1113"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20.34</w:t>
                </w:r>
              </w:p>
            </w:tc>
          </w:tr>
          <w:tr w:rsidR="001B618C" w:rsidRPr="001B618C" w:rsidTr="001B618C">
            <w:sdt>
              <w:sdtPr>
                <w:rPr>
                  <w:rFonts w:asciiTheme="minorEastAsia" w:eastAsiaTheme="minorEastAsia" w:hAnsiTheme="minorEastAsia"/>
                  <w:sz w:val="21"/>
                  <w:szCs w:val="21"/>
                </w:rPr>
                <w:tag w:val="_PLD_d690ea81cd58473bb647a2cec78a6804"/>
                <w:id w:val="626274"/>
                <w:lock w:val="sdtLocked"/>
              </w:sdtPr>
              <w:sdtContent>
                <w:tc>
                  <w:tcPr>
                    <w:tcW w:w="1919" w:type="pct"/>
                  </w:tcPr>
                  <w:p w:rsidR="001B618C" w:rsidRPr="001B618C" w:rsidRDefault="001B618C" w:rsidP="001B618C">
                    <w:pPr>
                      <w:pStyle w:val="affb"/>
                      <w:ind w:firstLineChars="0" w:firstLine="0"/>
                      <w:rPr>
                        <w:rFonts w:asciiTheme="minorEastAsia" w:eastAsiaTheme="minorEastAsia" w:hAnsiTheme="minorEastAsia"/>
                        <w:sz w:val="21"/>
                        <w:szCs w:val="21"/>
                      </w:rPr>
                    </w:pPr>
                    <w:r w:rsidRPr="001B618C">
                      <w:rPr>
                        <w:rFonts w:asciiTheme="minorEastAsia" w:eastAsiaTheme="minorEastAsia" w:hAnsiTheme="minorEastAsia"/>
                        <w:sz w:val="21"/>
                        <w:szCs w:val="21"/>
                      </w:rPr>
                      <w:t>经营活动产生的现金流量净额</w:t>
                    </w:r>
                  </w:p>
                </w:tc>
              </w:sdtContent>
            </w:sdt>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38,803,005.13</w:t>
                </w:r>
              </w:p>
            </w:tc>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58,941,518.72</w:t>
                </w:r>
              </w:p>
            </w:tc>
            <w:tc>
              <w:tcPr>
                <w:tcW w:w="1113"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-34.17</w:t>
                </w:r>
              </w:p>
            </w:tc>
          </w:tr>
          <w:tr w:rsidR="001B618C" w:rsidRPr="001B618C" w:rsidTr="001B618C">
            <w:sdt>
              <w:sdtPr>
                <w:rPr>
                  <w:rFonts w:asciiTheme="minorEastAsia" w:eastAsiaTheme="minorEastAsia" w:hAnsiTheme="minorEastAsia"/>
                  <w:sz w:val="21"/>
                  <w:szCs w:val="21"/>
                </w:rPr>
                <w:tag w:val="_PLD_34b06649f8164e5883e357d27933cfed"/>
                <w:id w:val="626275"/>
                <w:lock w:val="sdtLocked"/>
              </w:sdtPr>
              <w:sdtContent>
                <w:tc>
                  <w:tcPr>
                    <w:tcW w:w="1919" w:type="pct"/>
                  </w:tcPr>
                  <w:p w:rsidR="001B618C" w:rsidRPr="001B618C" w:rsidRDefault="001B618C" w:rsidP="001B618C">
                    <w:pPr>
                      <w:pStyle w:val="affb"/>
                      <w:ind w:firstLineChars="0" w:firstLine="0"/>
                      <w:rPr>
                        <w:rFonts w:asciiTheme="minorEastAsia" w:eastAsiaTheme="minorEastAsia" w:hAnsiTheme="minorEastAsia"/>
                        <w:sz w:val="21"/>
                        <w:szCs w:val="21"/>
                      </w:rPr>
                    </w:pPr>
                    <w:r w:rsidRPr="001B618C">
                      <w:rPr>
                        <w:rFonts w:asciiTheme="minorEastAsia" w:eastAsiaTheme="minorEastAsia" w:hAnsiTheme="minorEastAsia"/>
                        <w:sz w:val="21"/>
                        <w:szCs w:val="21"/>
                      </w:rPr>
                      <w:t>投资活动产生的现金流量净额</w:t>
                    </w:r>
                  </w:p>
                </w:tc>
              </w:sdtContent>
            </w:sdt>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-25,281,745.00</w:t>
                </w:r>
              </w:p>
            </w:tc>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-12,711,535.40</w:t>
                </w:r>
              </w:p>
            </w:tc>
            <w:tc>
              <w:tcPr>
                <w:tcW w:w="1113"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不适用</w:t>
                </w:r>
              </w:p>
            </w:tc>
          </w:tr>
          <w:tr w:rsidR="001B618C" w:rsidRPr="001B618C" w:rsidTr="001B618C">
            <w:sdt>
              <w:sdtPr>
                <w:rPr>
                  <w:rFonts w:asciiTheme="minorEastAsia" w:eastAsiaTheme="minorEastAsia" w:hAnsiTheme="minorEastAsia"/>
                  <w:sz w:val="21"/>
                  <w:szCs w:val="21"/>
                </w:rPr>
                <w:tag w:val="_PLD_e392739063f54c17b28c564ccdb245d0"/>
                <w:id w:val="626276"/>
                <w:lock w:val="sdtLocked"/>
              </w:sdtPr>
              <w:sdtContent>
                <w:tc>
                  <w:tcPr>
                    <w:tcW w:w="1919" w:type="pct"/>
                  </w:tcPr>
                  <w:p w:rsidR="001B618C" w:rsidRPr="001B618C" w:rsidRDefault="001B618C" w:rsidP="001B618C">
                    <w:pPr>
                      <w:pStyle w:val="affb"/>
                      <w:ind w:firstLineChars="0" w:firstLine="0"/>
                      <w:rPr>
                        <w:rFonts w:asciiTheme="minorEastAsia" w:eastAsiaTheme="minorEastAsia" w:hAnsiTheme="minorEastAsia"/>
                        <w:sz w:val="21"/>
                        <w:szCs w:val="21"/>
                      </w:rPr>
                    </w:pPr>
                    <w:r w:rsidRPr="001B618C">
                      <w:rPr>
                        <w:rFonts w:asciiTheme="minorEastAsia" w:eastAsiaTheme="minorEastAsia" w:hAnsiTheme="minorEastAsia"/>
                        <w:sz w:val="21"/>
                        <w:szCs w:val="21"/>
                      </w:rPr>
                      <w:t>筹资活动产生的现金流量净额</w:t>
                    </w:r>
                  </w:p>
                </w:tc>
              </w:sdtContent>
            </w:sdt>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-215,750,694.12</w:t>
                </w:r>
              </w:p>
            </w:tc>
            <w:tc>
              <w:tcPr>
                <w:tcW w:w="984"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sz w:val="21"/>
                    <w:szCs w:val="21"/>
                  </w:rPr>
                  <w:t>-205,577,901.13</w:t>
                </w:r>
              </w:p>
            </w:tc>
            <w:tc>
              <w:tcPr>
                <w:tcW w:w="1113" w:type="pct"/>
              </w:tcPr>
              <w:p w:rsidR="001B618C" w:rsidRPr="001B618C" w:rsidRDefault="001B618C" w:rsidP="001B618C">
                <w:pPr>
                  <w:pStyle w:val="affb"/>
                  <w:ind w:firstLineChars="0" w:firstLine="0"/>
                  <w:jc w:val="right"/>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不适用</w:t>
                </w:r>
              </w:p>
            </w:tc>
          </w:tr>
          <w:tr w:rsidR="001B618C" w:rsidRPr="001B618C" w:rsidTr="001B618C">
            <w:sdt>
              <w:sdtPr>
                <w:rPr>
                  <w:rFonts w:asciiTheme="minorEastAsia" w:eastAsiaTheme="minorEastAsia" w:hAnsiTheme="minorEastAsia"/>
                  <w:sz w:val="21"/>
                  <w:szCs w:val="21"/>
                </w:rPr>
                <w:tag w:val="_PLD_b3bf822f1f5149cd8e10f08ddfa4d944"/>
                <w:id w:val="626277"/>
                <w:lock w:val="sdtLocked"/>
              </w:sdtPr>
              <w:sdtContent>
                <w:tc>
                  <w:tcPr>
                    <w:tcW w:w="1919" w:type="pct"/>
                  </w:tcPr>
                  <w:p w:rsidR="001B618C" w:rsidRPr="001B618C" w:rsidRDefault="001B618C" w:rsidP="001B618C">
                    <w:pPr>
                      <w:pStyle w:val="affb"/>
                      <w:ind w:firstLineChars="0" w:firstLine="0"/>
                      <w:rPr>
                        <w:rFonts w:asciiTheme="minorEastAsia" w:eastAsiaTheme="minorEastAsia" w:hAnsiTheme="minorEastAsia"/>
                        <w:sz w:val="21"/>
                        <w:szCs w:val="21"/>
                      </w:rPr>
                    </w:pPr>
                    <w:r w:rsidRPr="001B618C">
                      <w:rPr>
                        <w:rFonts w:asciiTheme="minorEastAsia" w:eastAsiaTheme="minorEastAsia" w:hAnsiTheme="minorEastAsia" w:hint="eastAsia"/>
                        <w:sz w:val="21"/>
                        <w:szCs w:val="21"/>
                      </w:rPr>
                      <w:t>研发支出</w:t>
                    </w:r>
                  </w:p>
                </w:tc>
              </w:sdtContent>
            </w:sdt>
            <w:tc>
              <w:tcPr>
                <w:tcW w:w="984" w:type="pct"/>
              </w:tcPr>
              <w:p w:rsidR="001B618C" w:rsidRPr="001B618C" w:rsidRDefault="001B618C" w:rsidP="00A81B1A">
                <w:pPr>
                  <w:pStyle w:val="afd"/>
                  <w:jc w:val="right"/>
                  <w:rPr>
                    <w:rFonts w:asciiTheme="minorEastAsia" w:hAnsiTheme="minorEastAsia"/>
                    <w:szCs w:val="21"/>
                  </w:rPr>
                </w:pPr>
                <w:r w:rsidRPr="001B618C">
                  <w:rPr>
                    <w:rFonts w:asciiTheme="minorEastAsia" w:hAnsiTheme="minorEastAsia"/>
                    <w:szCs w:val="21"/>
                  </w:rPr>
                  <w:t>30,214,997.41</w:t>
                </w:r>
              </w:p>
            </w:tc>
            <w:tc>
              <w:tcPr>
                <w:tcW w:w="984" w:type="pct"/>
              </w:tcPr>
              <w:p w:rsidR="001B618C" w:rsidRPr="001B618C" w:rsidRDefault="001B618C" w:rsidP="001B618C">
                <w:pPr>
                  <w:pStyle w:val="afd"/>
                  <w:jc w:val="right"/>
                  <w:rPr>
                    <w:rFonts w:asciiTheme="minorEastAsia" w:hAnsiTheme="minorEastAsia"/>
                    <w:szCs w:val="21"/>
                  </w:rPr>
                </w:pPr>
                <w:r w:rsidRPr="001B618C">
                  <w:rPr>
                    <w:rFonts w:asciiTheme="minorEastAsia" w:hAnsiTheme="minorEastAsia"/>
                    <w:szCs w:val="21"/>
                  </w:rPr>
                  <w:t>13,616,422.37</w:t>
                </w:r>
              </w:p>
            </w:tc>
            <w:tc>
              <w:tcPr>
                <w:tcW w:w="1113" w:type="pct"/>
              </w:tcPr>
              <w:p w:rsidR="001B618C" w:rsidRPr="001B618C" w:rsidRDefault="001B618C" w:rsidP="001B618C">
                <w:pPr>
                  <w:pStyle w:val="afd"/>
                  <w:jc w:val="right"/>
                  <w:rPr>
                    <w:rFonts w:asciiTheme="minorEastAsia" w:hAnsiTheme="minorEastAsia"/>
                    <w:szCs w:val="21"/>
                  </w:rPr>
                </w:pPr>
                <w:r w:rsidRPr="001B618C">
                  <w:rPr>
                    <w:rFonts w:asciiTheme="minorEastAsia" w:hAnsiTheme="minorEastAsia" w:hint="eastAsia"/>
                    <w:szCs w:val="21"/>
                  </w:rPr>
                  <w:t>121.90</w:t>
                </w:r>
              </w:p>
            </w:tc>
          </w:tr>
        </w:tbl>
        <w:p w:rsidR="001B618C" w:rsidRPr="001B618C" w:rsidRDefault="001B618C">
          <w:pPr>
            <w:pStyle w:val="afd"/>
            <w:rPr>
              <w:rFonts w:asciiTheme="minorEastAsia" w:hAnsiTheme="minorEastAsia"/>
              <w:szCs w:val="21"/>
            </w:rPr>
          </w:pPr>
        </w:p>
        <w:p w:rsidR="001B618C" w:rsidRPr="003C5D64" w:rsidRDefault="001B618C" w:rsidP="001B618C">
          <w:pPr>
            <w:pStyle w:val="afd"/>
            <w:rPr>
              <w:rFonts w:asciiTheme="minorEastAsia" w:hAnsiTheme="minorEastAsia" w:cs="Times New Roman"/>
              <w:color w:val="000000"/>
              <w:szCs w:val="21"/>
            </w:rPr>
          </w:pPr>
          <w:r w:rsidRPr="003C5D64">
            <w:rPr>
              <w:rFonts w:asciiTheme="minorEastAsia" w:hAnsiTheme="minorEastAsia" w:cs="Times New Roman" w:hint="eastAsia"/>
              <w:color w:val="000000"/>
              <w:szCs w:val="21"/>
            </w:rPr>
            <w:t>营业收入</w:t>
          </w:r>
          <w:proofErr w:type="gramStart"/>
          <w:r w:rsidRPr="003C5D64">
            <w:rPr>
              <w:rFonts w:asciiTheme="minorEastAsia" w:hAnsiTheme="minorEastAsia" w:cs="Times New Roman" w:hint="eastAsia"/>
              <w:color w:val="000000"/>
              <w:szCs w:val="21"/>
            </w:rPr>
            <w:t>本期较</w:t>
          </w:r>
          <w:proofErr w:type="gramEnd"/>
          <w:r w:rsidRPr="003C5D64">
            <w:rPr>
              <w:rFonts w:asciiTheme="minorEastAsia" w:hAnsiTheme="minorEastAsia" w:cs="Times New Roman" w:hint="eastAsia"/>
              <w:color w:val="000000"/>
              <w:szCs w:val="21"/>
            </w:rPr>
            <w:t>上期增加37.74%，</w:t>
          </w:r>
          <w:r w:rsidR="00D72276" w:rsidRPr="00D72276">
            <w:rPr>
              <w:rFonts w:asciiTheme="minorEastAsia" w:hAnsiTheme="minorEastAsia" w:cs="Times New Roman" w:hint="eastAsia"/>
              <w:color w:val="000000"/>
              <w:szCs w:val="21"/>
            </w:rPr>
            <w:t>主要是公司主导产品电容器销售增加所致。</w:t>
          </w:r>
        </w:p>
        <w:p w:rsidR="001B618C" w:rsidRPr="007D5B5C" w:rsidRDefault="001B618C" w:rsidP="001B618C">
          <w:pPr>
            <w:pStyle w:val="afd"/>
            <w:rPr>
              <w:rFonts w:asciiTheme="minorEastAsia" w:hAnsiTheme="minorEastAsia"/>
              <w:szCs w:val="21"/>
            </w:rPr>
          </w:pPr>
          <w:r w:rsidRPr="003C5D64">
            <w:rPr>
              <w:rFonts w:asciiTheme="minorEastAsia" w:hAnsiTheme="minorEastAsia" w:hint="eastAsia"/>
              <w:szCs w:val="21"/>
            </w:rPr>
            <w:t>研发支出</w:t>
          </w:r>
          <w:proofErr w:type="gramStart"/>
          <w:r w:rsidRPr="003C5D64">
            <w:rPr>
              <w:rFonts w:asciiTheme="minorEastAsia" w:hAnsiTheme="minorEastAsia" w:hint="eastAsia"/>
              <w:szCs w:val="21"/>
            </w:rPr>
            <w:t>本期较</w:t>
          </w:r>
          <w:proofErr w:type="gramEnd"/>
          <w:r w:rsidRPr="003C5D64">
            <w:rPr>
              <w:rFonts w:asciiTheme="minorEastAsia" w:hAnsiTheme="minorEastAsia" w:hint="eastAsia"/>
              <w:szCs w:val="21"/>
            </w:rPr>
            <w:t>上期增加121.90%，主要系本期公司加大研发投入所致。</w:t>
          </w:r>
        </w:p>
      </w:sdtContent>
    </w:sdt>
    <w:p w:rsidR="001B618C" w:rsidRDefault="001B618C">
      <w:pPr>
        <w:pStyle w:val="affb"/>
        <w:ind w:left="360" w:firstLineChars="0" w:firstLine="0"/>
        <w:jc w:val="right"/>
        <w:rPr>
          <w:szCs w:val="21"/>
        </w:rPr>
      </w:pPr>
    </w:p>
    <w:sdt>
      <w:sdtPr>
        <w:rPr>
          <w:rFonts w:ascii="宋体" w:eastAsiaTheme="minorEastAsia" w:hAnsi="宋体" w:cs="宋体" w:hint="eastAsia"/>
          <w:b w:val="0"/>
          <w:bCs w:val="0"/>
          <w:kern w:val="2"/>
          <w:sz w:val="21"/>
          <w:szCs w:val="21"/>
        </w:rPr>
        <w:alias w:val="模块:收入和成本分析"/>
        <w:tag w:val="_SEC_eabe373ea4a44068936322286f1ec6fe"/>
        <w:id w:val="626281"/>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28"/>
            </w:numPr>
            <w:tabs>
              <w:tab w:val="left" w:pos="851"/>
            </w:tabs>
            <w:rPr>
              <w:szCs w:val="21"/>
            </w:rPr>
          </w:pPr>
          <w:r>
            <w:rPr>
              <w:rFonts w:hint="eastAsia"/>
              <w:szCs w:val="21"/>
            </w:rPr>
            <w:t>收入和成本分析</w:t>
          </w:r>
        </w:p>
        <w:sdt>
          <w:sdtPr>
            <w:alias w:val="是否适用：收入和成本分析[双击切换]"/>
            <w:tag w:val="_GBC_c1a771ff956341da84dd26322335800f"/>
            <w:id w:val="626279"/>
            <w:lock w:val="sdtContentLocked"/>
            <w:placeholder>
              <w:docPart w:val="GBC22222222222222222222222222222"/>
            </w:placeholder>
          </w:sdtPr>
          <w:sdtContent>
            <w:p w:rsidR="00573C98" w:rsidRDefault="00107018" w:rsidP="00573C98">
              <w:pPr>
                <w:pStyle w:val="afd"/>
              </w:pPr>
              <w:r>
                <w:fldChar w:fldCharType="begin"/>
              </w:r>
              <w:r w:rsidR="00573C98">
                <w:rPr>
                  <w:rFonts w:hint="eastAsia"/>
                </w:rPr>
                <w:instrText xml:space="preserve">MACROBUTTON  SnrToggleCheckbox </w:instrText>
              </w:r>
              <w:r w:rsidR="00573C98">
                <w:rPr>
                  <w:rFonts w:hint="eastAsia"/>
                </w:rPr>
                <w:instrText>□适用</w:instrText>
              </w:r>
              <w:r w:rsidR="00573C98">
                <w:rPr>
                  <w:rFonts w:hint="eastAsia"/>
                </w:rPr>
                <w:instrText xml:space="preserve"> </w:instrText>
              </w:r>
              <w:r>
                <w:fldChar w:fldCharType="end"/>
              </w:r>
              <w:r>
                <w:fldChar w:fldCharType="begin"/>
              </w:r>
              <w:r w:rsidR="00573C98">
                <w:rPr>
                  <w:rFonts w:hint="eastAsia"/>
                </w:rPr>
                <w:instrText xml:space="preserve"> MACROBUTTON  SnrToggleCheckbox </w:instrText>
              </w:r>
              <w:r w:rsidR="00573C98">
                <w:rPr>
                  <w:rFonts w:hint="eastAsia"/>
                </w:rPr>
                <w:instrText>√不适用</w:instrText>
              </w:r>
              <w:r w:rsidR="00573C98">
                <w:rPr>
                  <w:rFonts w:hint="eastAsia"/>
                </w:rPr>
                <w:instrText xml:space="preserve"> </w:instrText>
              </w:r>
              <w:r>
                <w:fldChar w:fldCharType="end"/>
              </w:r>
            </w:p>
          </w:sdtContent>
        </w:sdt>
        <w:p w:rsidR="001B618C" w:rsidRDefault="00107018" w:rsidP="00573C98">
          <w:pPr>
            <w:pStyle w:val="afd"/>
          </w:pPr>
        </w:p>
      </w:sdtContent>
    </w:sdt>
    <w:p w:rsidR="001B618C" w:rsidRDefault="001B618C">
      <w:pPr>
        <w:pStyle w:val="afd"/>
        <w:tabs>
          <w:tab w:val="left" w:pos="851"/>
        </w:tabs>
      </w:pPr>
      <w:r>
        <w:tab/>
      </w:r>
    </w:p>
    <w:sdt>
      <w:sdtPr>
        <w:rPr>
          <w:rFonts w:ascii="宋体" w:eastAsiaTheme="minorEastAsia" w:hAnsi="宋体" w:cs="宋体" w:hint="eastAsia"/>
          <w:b w:val="0"/>
          <w:bCs w:val="0"/>
          <w:kern w:val="2"/>
          <w:sz w:val="21"/>
          <w:szCs w:val="24"/>
        </w:rPr>
        <w:alias w:val="模块:主营业务分行业、分产品、分地区情况"/>
        <w:tag w:val="_SEC_aa7718c852e84d458e04e912c587a7da"/>
        <w:id w:val="626315"/>
        <w:lock w:val="sdtLocked"/>
        <w:placeholder>
          <w:docPart w:val="GBC22222222222222222222222222222"/>
        </w:placeholder>
      </w:sdtPr>
      <w:sdtEndPr>
        <w:rPr>
          <w:rFonts w:asciiTheme="minorHAnsi" w:hAnsiTheme="minorHAnsi" w:cstheme="minorBidi"/>
          <w:szCs w:val="22"/>
        </w:rPr>
      </w:sdtEndPr>
      <w:sdtContent>
        <w:bookmarkStart w:id="23" w:name="_Toc342565904" w:displacedByCustomXml="prev"/>
        <w:bookmarkStart w:id="24" w:name="_Toc342559756" w:displacedByCustomXml="prev"/>
        <w:bookmarkStart w:id="25" w:name="_Toc340829716" w:displacedByCustomXml="prev"/>
        <w:p w:rsidR="001B618C" w:rsidRDefault="001B618C" w:rsidP="005053F8">
          <w:pPr>
            <w:pStyle w:val="aff1"/>
            <w:numPr>
              <w:ilvl w:val="0"/>
              <w:numId w:val="29"/>
            </w:numPr>
            <w:tabs>
              <w:tab w:val="left" w:pos="567"/>
            </w:tabs>
            <w:ind w:left="0" w:firstLine="0"/>
          </w:pPr>
          <w:r>
            <w:t>主营业务</w:t>
          </w:r>
          <w:r>
            <w:rPr>
              <w:rFonts w:hint="eastAsia"/>
            </w:rPr>
            <w:t>分</w:t>
          </w:r>
          <w:r>
            <w:t>行业</w:t>
          </w:r>
          <w:r>
            <w:rPr>
              <w:rFonts w:hint="eastAsia"/>
            </w:rPr>
            <w:t>、分</w:t>
          </w:r>
          <w:r>
            <w:t>产品</w:t>
          </w:r>
          <w:r>
            <w:rPr>
              <w:rFonts w:hint="eastAsia"/>
            </w:rPr>
            <w:t>、分地区情况</w:t>
          </w:r>
          <w:bookmarkEnd w:id="25"/>
          <w:bookmarkEnd w:id="24"/>
          <w:bookmarkEnd w:id="23"/>
        </w:p>
        <w:p w:rsidR="001B618C" w:rsidRPr="003C5D64" w:rsidRDefault="001B618C">
          <w:pPr>
            <w:pStyle w:val="afd"/>
            <w:jc w:val="right"/>
            <w:rPr>
              <w:rFonts w:asciiTheme="minorEastAsia" w:hAnsiTheme="minorEastAsia"/>
              <w:szCs w:val="21"/>
            </w:rPr>
          </w:pPr>
          <w:r w:rsidRPr="003C5D64">
            <w:rPr>
              <w:rFonts w:asciiTheme="minorEastAsia" w:hAnsiTheme="minorEastAsia" w:hint="eastAsia"/>
              <w:szCs w:val="21"/>
            </w:rPr>
            <w:t>单位</w:t>
          </w:r>
          <w:r w:rsidRPr="003C5D64">
            <w:rPr>
              <w:rFonts w:asciiTheme="minorEastAsia" w:hAnsiTheme="minorEastAsia"/>
              <w:szCs w:val="21"/>
            </w:rPr>
            <w:t>:</w:t>
          </w:r>
          <w:sdt>
            <w:sdtPr>
              <w:rPr>
                <w:rFonts w:asciiTheme="minorEastAsia" w:hAnsiTheme="minorEastAsia"/>
                <w:szCs w:val="21"/>
              </w:rPr>
              <w:alias w:val="单位：主营业务分行业、分产品情况表"/>
              <w:tag w:val="_GBC_f77c8e6b92b44adf9014b95a44af704b"/>
              <w:id w:val="6262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3C5D64">
                <w:rPr>
                  <w:rFonts w:asciiTheme="minorEastAsia" w:hAnsiTheme="minorEastAsia" w:hint="eastAsia"/>
                  <w:szCs w:val="21"/>
                </w:rPr>
                <w:t>元</w:t>
              </w:r>
            </w:sdtContent>
          </w:sdt>
          <w:r w:rsidRPr="003C5D64">
            <w:rPr>
              <w:rFonts w:asciiTheme="minorEastAsia" w:hAnsiTheme="minorEastAsia" w:hint="eastAsia"/>
              <w:szCs w:val="21"/>
            </w:rPr>
            <w:t xml:space="preserve">  币种</w:t>
          </w:r>
          <w:r w:rsidRPr="003C5D64">
            <w:rPr>
              <w:rFonts w:asciiTheme="minorEastAsia" w:hAnsiTheme="minorEastAsia"/>
              <w:szCs w:val="21"/>
            </w:rPr>
            <w:t>:</w:t>
          </w:r>
          <w:sdt>
            <w:sdtPr>
              <w:rPr>
                <w:rFonts w:asciiTheme="minorEastAsia" w:hAnsiTheme="minorEastAsia"/>
                <w:szCs w:val="21"/>
              </w:rPr>
              <w:alias w:val="币种：主营业务分行业、分产品情况表"/>
              <w:tag w:val="_GBC_3341f58078504155bf0c18cadb3b7f9d"/>
              <w:id w:val="6262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C5D64">
                <w:rPr>
                  <w:rFonts w:asciiTheme="minorEastAsia" w:hAnsiTheme="minorEastAsia" w:hint="eastAsia"/>
                  <w:szCs w:val="21"/>
                </w:rPr>
                <w:t>人民币</w:t>
              </w:r>
            </w:sdtContent>
          </w:sdt>
        </w:p>
        <w:tbl>
          <w:tblPr>
            <w:tblStyle w:val="g2"/>
            <w:tblW w:w="5000" w:type="pct"/>
            <w:tblLook w:val="0000"/>
          </w:tblPr>
          <w:tblGrid>
            <w:gridCol w:w="1224"/>
            <w:gridCol w:w="1476"/>
            <w:gridCol w:w="1476"/>
            <w:gridCol w:w="1212"/>
            <w:gridCol w:w="1222"/>
            <w:gridCol w:w="1222"/>
            <w:gridCol w:w="1217"/>
          </w:tblGrid>
          <w:tr w:rsidR="001B618C" w:rsidRPr="001B618C" w:rsidTr="001B618C">
            <w:sdt>
              <w:sdtPr>
                <w:rPr>
                  <w:rFonts w:asciiTheme="minorEastAsia" w:hAnsiTheme="minorEastAsia"/>
                  <w:sz w:val="18"/>
                  <w:szCs w:val="18"/>
                </w:rPr>
                <w:tag w:val="_PLD_b5033a4d190942bd99650d59a8d741f9"/>
                <w:id w:val="626284"/>
                <w:lock w:val="sdtLocked"/>
              </w:sdtPr>
              <w:sdtContent>
                <w:tc>
                  <w:tcPr>
                    <w:tcW w:w="5000" w:type="pct"/>
                    <w:gridSpan w:val="7"/>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主营业务分行业情况</w:t>
                    </w:r>
                  </w:p>
                </w:tc>
              </w:sdtContent>
            </w:sdt>
          </w:tr>
          <w:tr w:rsidR="001B618C" w:rsidRPr="001B618C" w:rsidTr="001B618C">
            <w:sdt>
              <w:sdtPr>
                <w:rPr>
                  <w:rFonts w:asciiTheme="minorEastAsia" w:hAnsiTheme="minorEastAsia"/>
                  <w:sz w:val="18"/>
                  <w:szCs w:val="18"/>
                </w:rPr>
                <w:tag w:val="_PLD_ab888f46a9d64f09b94dccfab854ad45"/>
                <w:id w:val="626285"/>
                <w:lock w:val="sdtLocked"/>
              </w:sdtPr>
              <w:sdtContent>
                <w:tc>
                  <w:tcPr>
                    <w:tcW w:w="684"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sz w:val="18"/>
                        <w:szCs w:val="18"/>
                      </w:rPr>
                      <w:t>分行业</w:t>
                    </w:r>
                  </w:p>
                </w:tc>
              </w:sdtContent>
            </w:sdt>
            <w:sdt>
              <w:sdtPr>
                <w:rPr>
                  <w:rFonts w:asciiTheme="minorEastAsia" w:hAnsiTheme="minorEastAsia"/>
                  <w:sz w:val="18"/>
                  <w:szCs w:val="18"/>
                </w:rPr>
                <w:tag w:val="_PLD_7fe8bd490c23482eac6c726b40c3125c"/>
                <w:id w:val="626286"/>
                <w:lock w:val="sdtLocked"/>
              </w:sdtPr>
              <w:sdtContent>
                <w:tc>
                  <w:tcPr>
                    <w:tcW w:w="769"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sz w:val="18"/>
                        <w:szCs w:val="18"/>
                      </w:rPr>
                      <w:t>营业收入</w:t>
                    </w:r>
                  </w:p>
                </w:tc>
              </w:sdtContent>
            </w:sdt>
            <w:sdt>
              <w:sdtPr>
                <w:rPr>
                  <w:rFonts w:asciiTheme="minorEastAsia" w:hAnsiTheme="minorEastAsia"/>
                  <w:sz w:val="18"/>
                  <w:szCs w:val="18"/>
                </w:rPr>
                <w:tag w:val="_PLD_43ea5bcd646542838f56af8b6a2863cb"/>
                <w:id w:val="626287"/>
                <w:lock w:val="sdtLocked"/>
              </w:sdtPr>
              <w:sdtContent>
                <w:tc>
                  <w:tcPr>
                    <w:tcW w:w="818"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sz w:val="18"/>
                        <w:szCs w:val="18"/>
                      </w:rPr>
                      <w:t>营业成本</w:t>
                    </w:r>
                  </w:p>
                </w:tc>
              </w:sdtContent>
            </w:sdt>
            <w:sdt>
              <w:sdtPr>
                <w:rPr>
                  <w:rFonts w:asciiTheme="minorEastAsia" w:hAnsiTheme="minorEastAsia"/>
                  <w:sz w:val="18"/>
                  <w:szCs w:val="18"/>
                </w:rPr>
                <w:tag w:val="_PLD_2beea8e29ca14ce68ca930225f6b78ba"/>
                <w:id w:val="626288"/>
                <w:lock w:val="sdtLocked"/>
              </w:sdtPr>
              <w:sdtContent>
                <w:tc>
                  <w:tcPr>
                    <w:tcW w:w="683"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毛利率</w:t>
                    </w:r>
                    <w:r w:rsidRPr="001B618C">
                      <w:rPr>
                        <w:rFonts w:asciiTheme="minorEastAsia" w:hAnsiTheme="minorEastAsia"/>
                        <w:sz w:val="18"/>
                        <w:szCs w:val="18"/>
                      </w:rPr>
                      <w:t>（</w:t>
                    </w:r>
                    <w:r w:rsidRPr="001B618C">
                      <w:rPr>
                        <w:rFonts w:asciiTheme="minorEastAsia" w:hAnsiTheme="minorEastAsia" w:hint="eastAsia"/>
                        <w:sz w:val="18"/>
                        <w:szCs w:val="18"/>
                      </w:rPr>
                      <w:t>%</w:t>
                    </w:r>
                    <w:r w:rsidRPr="001B618C">
                      <w:rPr>
                        <w:rFonts w:asciiTheme="minorEastAsia" w:hAnsiTheme="minorEastAsia"/>
                        <w:sz w:val="18"/>
                        <w:szCs w:val="18"/>
                      </w:rPr>
                      <w:t>）</w:t>
                    </w:r>
                  </w:p>
                </w:tc>
              </w:sdtContent>
            </w:sdt>
            <w:sdt>
              <w:sdtPr>
                <w:rPr>
                  <w:rFonts w:asciiTheme="minorEastAsia" w:hAnsiTheme="minorEastAsia"/>
                  <w:sz w:val="18"/>
                  <w:szCs w:val="18"/>
                </w:rPr>
                <w:tag w:val="_PLD_f9dadced328346f0b76bc97b709dc071"/>
                <w:id w:val="626289"/>
                <w:lock w:val="sdtLocked"/>
              </w:sdtPr>
              <w:sdtContent>
                <w:tc>
                  <w:tcPr>
                    <w:tcW w:w="683"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sz w:val="18"/>
                        <w:szCs w:val="18"/>
                      </w:rPr>
                      <w:t>营业收入比上年增减（</w:t>
                    </w:r>
                    <w:r w:rsidRPr="001B618C">
                      <w:rPr>
                        <w:rFonts w:asciiTheme="minorEastAsia" w:hAnsiTheme="minorEastAsia" w:hint="eastAsia"/>
                        <w:sz w:val="18"/>
                        <w:szCs w:val="18"/>
                      </w:rPr>
                      <w:t>%</w:t>
                    </w:r>
                    <w:r w:rsidRPr="001B618C">
                      <w:rPr>
                        <w:rFonts w:asciiTheme="minorEastAsia" w:hAnsiTheme="minorEastAsia"/>
                        <w:sz w:val="18"/>
                        <w:szCs w:val="18"/>
                      </w:rPr>
                      <w:t>）</w:t>
                    </w:r>
                  </w:p>
                </w:tc>
              </w:sdtContent>
            </w:sdt>
            <w:sdt>
              <w:sdtPr>
                <w:rPr>
                  <w:rFonts w:asciiTheme="minorEastAsia" w:hAnsiTheme="minorEastAsia"/>
                  <w:sz w:val="18"/>
                  <w:szCs w:val="18"/>
                </w:rPr>
                <w:tag w:val="_PLD_c02171812b4a4964854b289e6b6282d1"/>
                <w:id w:val="626290"/>
                <w:lock w:val="sdtLocked"/>
              </w:sdtPr>
              <w:sdtContent>
                <w:tc>
                  <w:tcPr>
                    <w:tcW w:w="683"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sz w:val="18"/>
                        <w:szCs w:val="18"/>
                      </w:rPr>
                      <w:t>营业成本比上年增减（</w:t>
                    </w:r>
                    <w:r w:rsidRPr="001B618C">
                      <w:rPr>
                        <w:rFonts w:asciiTheme="minorEastAsia" w:hAnsiTheme="minorEastAsia" w:hint="eastAsia"/>
                        <w:sz w:val="18"/>
                        <w:szCs w:val="18"/>
                      </w:rPr>
                      <w:t>%</w:t>
                    </w:r>
                    <w:r w:rsidRPr="001B618C">
                      <w:rPr>
                        <w:rFonts w:asciiTheme="minorEastAsia" w:hAnsiTheme="minorEastAsia"/>
                        <w:sz w:val="18"/>
                        <w:szCs w:val="18"/>
                      </w:rPr>
                      <w:t>）</w:t>
                    </w:r>
                  </w:p>
                </w:tc>
              </w:sdtContent>
            </w:sdt>
            <w:sdt>
              <w:sdtPr>
                <w:rPr>
                  <w:rFonts w:asciiTheme="minorEastAsia" w:hAnsiTheme="minorEastAsia"/>
                  <w:sz w:val="18"/>
                  <w:szCs w:val="18"/>
                </w:rPr>
                <w:tag w:val="_PLD_6ec6853f40254c1e8badc94bd41729ab"/>
                <w:id w:val="626291"/>
                <w:lock w:val="sdtLocked"/>
              </w:sdtPr>
              <w:sdtContent>
                <w:tc>
                  <w:tcPr>
                    <w:tcW w:w="680"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毛利率</w:t>
                    </w:r>
                    <w:r w:rsidRPr="001B618C">
                      <w:rPr>
                        <w:rFonts w:asciiTheme="minorEastAsia" w:hAnsiTheme="minorEastAsia"/>
                        <w:sz w:val="18"/>
                        <w:szCs w:val="18"/>
                      </w:rPr>
                      <w:t>比上年增减（</w:t>
                    </w:r>
                    <w:r w:rsidRPr="001B618C">
                      <w:rPr>
                        <w:rFonts w:asciiTheme="minorEastAsia" w:hAnsiTheme="minorEastAsia" w:hint="eastAsia"/>
                        <w:sz w:val="18"/>
                        <w:szCs w:val="18"/>
                      </w:rPr>
                      <w:t>%</w:t>
                    </w:r>
                    <w:r w:rsidRPr="001B618C">
                      <w:rPr>
                        <w:rFonts w:asciiTheme="minorEastAsia" w:hAnsiTheme="minorEastAsia"/>
                        <w:sz w:val="18"/>
                        <w:szCs w:val="18"/>
                      </w:rPr>
                      <w:t>）</w:t>
                    </w:r>
                  </w:p>
                </w:tc>
              </w:sdtContent>
            </w:sdt>
          </w:tr>
          <w:sdt>
            <w:sdtPr>
              <w:rPr>
                <w:rFonts w:asciiTheme="minorEastAsia" w:eastAsiaTheme="minorEastAsia" w:hAnsiTheme="minorEastAsia" w:cs="宋体"/>
                <w:kern w:val="2"/>
                <w:sz w:val="18"/>
                <w:szCs w:val="18"/>
              </w:rPr>
              <w:alias w:val="董事会报告出具的分行业主营业务"/>
              <w:tag w:val="_TUP_fab3da88965048348763b19310ce503d"/>
              <w:id w:val="626292"/>
              <w:lock w:val="sdtLocked"/>
            </w:sdtPr>
            <w:sdtEndPr>
              <w:rPr>
                <w:rFonts w:cstheme="minorBidi"/>
                <w:color w:val="008000"/>
              </w:rPr>
            </w:sdtEndPr>
            <w:sdtContent>
              <w:tr w:rsidR="001B618C" w:rsidRPr="001B618C" w:rsidTr="001B618C">
                <w:tc>
                  <w:tcPr>
                    <w:tcW w:w="684" w:type="pct"/>
                  </w:tcPr>
                  <w:p w:rsidR="001B618C" w:rsidRPr="001B618C" w:rsidRDefault="001B618C" w:rsidP="001B618C">
                    <w:pPr>
                      <w:pStyle w:val="affb"/>
                      <w:ind w:firstLineChars="0" w:firstLine="0"/>
                      <w:jc w:val="left"/>
                      <w:rPr>
                        <w:rFonts w:asciiTheme="minorEastAsia" w:eastAsiaTheme="minorEastAsia" w:hAnsiTheme="minorEastAsia" w:cs="宋体"/>
                        <w:sz w:val="18"/>
                        <w:szCs w:val="18"/>
                      </w:rPr>
                    </w:pPr>
                    <w:r w:rsidRPr="001B618C">
                      <w:rPr>
                        <w:rFonts w:asciiTheme="minorEastAsia" w:eastAsiaTheme="minorEastAsia" w:hAnsiTheme="minorEastAsia" w:cs="宋体" w:hint="eastAsia"/>
                        <w:sz w:val="18"/>
                        <w:szCs w:val="18"/>
                      </w:rPr>
                      <w:t>电子元件制造业</w:t>
                    </w:r>
                  </w:p>
                </w:tc>
                <w:tc>
                  <w:tcPr>
                    <w:tcW w:w="769"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789,668,965.84</w:t>
                    </w:r>
                  </w:p>
                </w:tc>
                <w:tc>
                  <w:tcPr>
                    <w:tcW w:w="818"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651,087,865.60</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17.55</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37.44</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16.98</w:t>
                    </w:r>
                  </w:p>
                </w:tc>
                <w:tc>
                  <w:tcPr>
                    <w:tcW w:w="680"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hint="eastAsia"/>
                        <w:sz w:val="18"/>
                        <w:szCs w:val="18"/>
                      </w:rPr>
                      <w:t>增加</w:t>
                    </w:r>
                    <w:r w:rsidRPr="001B618C">
                      <w:rPr>
                        <w:rFonts w:asciiTheme="minorEastAsia" w:hAnsiTheme="minorEastAsia"/>
                        <w:sz w:val="18"/>
                        <w:szCs w:val="18"/>
                      </w:rPr>
                      <w:t>14.42个百分点</w:t>
                    </w:r>
                  </w:p>
                </w:tc>
              </w:tr>
            </w:sdtContent>
          </w:sdt>
          <w:tr w:rsidR="001B618C" w:rsidRPr="001B618C" w:rsidTr="001B618C">
            <w:sdt>
              <w:sdtPr>
                <w:rPr>
                  <w:rFonts w:asciiTheme="minorEastAsia" w:hAnsiTheme="minorEastAsia"/>
                  <w:sz w:val="18"/>
                  <w:szCs w:val="18"/>
                </w:rPr>
                <w:tag w:val="_PLD_49258193d94b4f5fa47e482cd615784f"/>
                <w:id w:val="626293"/>
                <w:lock w:val="sdtLocked"/>
              </w:sdtPr>
              <w:sdtContent>
                <w:tc>
                  <w:tcPr>
                    <w:tcW w:w="5000" w:type="pct"/>
                    <w:gridSpan w:val="7"/>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主营业务分产品情况</w:t>
                    </w:r>
                  </w:p>
                </w:tc>
              </w:sdtContent>
            </w:sdt>
          </w:tr>
          <w:tr w:rsidR="001B618C" w:rsidRPr="001B618C" w:rsidTr="001B618C">
            <w:sdt>
              <w:sdtPr>
                <w:rPr>
                  <w:rFonts w:asciiTheme="minorEastAsia" w:eastAsiaTheme="minorEastAsia" w:hAnsiTheme="minorEastAsia"/>
                  <w:sz w:val="18"/>
                  <w:szCs w:val="18"/>
                </w:rPr>
                <w:tag w:val="_PLD_1d72749a5d4248359cb1b92e381ef722"/>
                <w:id w:val="626294"/>
                <w:lock w:val="sdtLocked"/>
              </w:sdtPr>
              <w:sdtContent>
                <w:tc>
                  <w:tcPr>
                    <w:tcW w:w="684" w:type="pct"/>
                    <w:vAlign w:val="center"/>
                  </w:tcPr>
                  <w:p w:rsidR="001B618C" w:rsidRPr="001B618C" w:rsidRDefault="001B618C" w:rsidP="001B618C">
                    <w:pPr>
                      <w:pStyle w:val="affb"/>
                      <w:ind w:firstLineChars="0" w:firstLine="0"/>
                      <w:jc w:val="center"/>
                      <w:rPr>
                        <w:rFonts w:asciiTheme="minorEastAsia" w:eastAsiaTheme="minorEastAsia" w:hAnsiTheme="minorEastAsia"/>
                        <w:sz w:val="18"/>
                        <w:szCs w:val="18"/>
                      </w:rPr>
                    </w:pPr>
                    <w:r w:rsidRPr="001B618C">
                      <w:rPr>
                        <w:rFonts w:asciiTheme="minorEastAsia" w:eastAsiaTheme="minorEastAsia" w:hAnsiTheme="minorEastAsia" w:hint="eastAsia"/>
                        <w:sz w:val="18"/>
                        <w:szCs w:val="18"/>
                      </w:rPr>
                      <w:t>分产品</w:t>
                    </w:r>
                  </w:p>
                </w:tc>
              </w:sdtContent>
            </w:sdt>
            <w:sdt>
              <w:sdtPr>
                <w:rPr>
                  <w:rFonts w:asciiTheme="minorEastAsia" w:hAnsiTheme="minorEastAsia"/>
                  <w:sz w:val="18"/>
                  <w:szCs w:val="18"/>
                </w:rPr>
                <w:tag w:val="_PLD_5e318ae25ee540258ffd6821c201e0af"/>
                <w:id w:val="626295"/>
                <w:lock w:val="sdtLocked"/>
              </w:sdtPr>
              <w:sdtContent>
                <w:tc>
                  <w:tcPr>
                    <w:tcW w:w="769"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营业收入</w:t>
                    </w:r>
                  </w:p>
                </w:tc>
              </w:sdtContent>
            </w:sdt>
            <w:sdt>
              <w:sdtPr>
                <w:rPr>
                  <w:rFonts w:asciiTheme="minorEastAsia" w:hAnsiTheme="minorEastAsia"/>
                  <w:sz w:val="18"/>
                  <w:szCs w:val="18"/>
                </w:rPr>
                <w:tag w:val="_PLD_d7023b8e0b18494eaae569b7bcd4781f"/>
                <w:id w:val="626296"/>
                <w:lock w:val="sdtLocked"/>
              </w:sdtPr>
              <w:sdtContent>
                <w:tc>
                  <w:tcPr>
                    <w:tcW w:w="818"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营业成本</w:t>
                    </w:r>
                  </w:p>
                </w:tc>
              </w:sdtContent>
            </w:sdt>
            <w:sdt>
              <w:sdtPr>
                <w:rPr>
                  <w:rFonts w:asciiTheme="minorEastAsia" w:hAnsiTheme="minorEastAsia"/>
                  <w:sz w:val="18"/>
                  <w:szCs w:val="18"/>
                </w:rPr>
                <w:tag w:val="_PLD_c7e7c31f672744488b53ec34a4e0abde"/>
                <w:id w:val="626297"/>
                <w:lock w:val="sdtLocked"/>
              </w:sdtPr>
              <w:sdtContent>
                <w:tc>
                  <w:tcPr>
                    <w:tcW w:w="683"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毛利率（%）</w:t>
                    </w:r>
                  </w:p>
                </w:tc>
              </w:sdtContent>
            </w:sdt>
            <w:sdt>
              <w:sdtPr>
                <w:rPr>
                  <w:rFonts w:asciiTheme="minorEastAsia" w:hAnsiTheme="minorEastAsia"/>
                  <w:sz w:val="18"/>
                  <w:szCs w:val="18"/>
                </w:rPr>
                <w:tag w:val="_PLD_0ca65e94b76d4933977b3fe13864caf2"/>
                <w:id w:val="626298"/>
                <w:lock w:val="sdtLocked"/>
              </w:sdtPr>
              <w:sdtContent>
                <w:tc>
                  <w:tcPr>
                    <w:tcW w:w="683"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营业收入比上年增减（%）</w:t>
                    </w:r>
                  </w:p>
                </w:tc>
              </w:sdtContent>
            </w:sdt>
            <w:sdt>
              <w:sdtPr>
                <w:rPr>
                  <w:rFonts w:asciiTheme="minorEastAsia" w:hAnsiTheme="minorEastAsia"/>
                  <w:sz w:val="18"/>
                  <w:szCs w:val="18"/>
                </w:rPr>
                <w:tag w:val="_PLD_0fcddf8af1ce40e3bbe0b8e78c8c2496"/>
                <w:id w:val="626299"/>
                <w:lock w:val="sdtLocked"/>
              </w:sdtPr>
              <w:sdtContent>
                <w:tc>
                  <w:tcPr>
                    <w:tcW w:w="683"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营业成本比上年增减（%）</w:t>
                    </w:r>
                  </w:p>
                </w:tc>
              </w:sdtContent>
            </w:sdt>
            <w:sdt>
              <w:sdtPr>
                <w:rPr>
                  <w:rFonts w:asciiTheme="minorEastAsia" w:hAnsiTheme="minorEastAsia"/>
                  <w:sz w:val="18"/>
                  <w:szCs w:val="18"/>
                </w:rPr>
                <w:tag w:val="_PLD_fd695ef26ff948df8cd16c66ef5ffea9"/>
                <w:id w:val="626300"/>
                <w:lock w:val="sdtLocked"/>
              </w:sdtPr>
              <w:sdtContent>
                <w:tc>
                  <w:tcPr>
                    <w:tcW w:w="680"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毛利率</w:t>
                    </w:r>
                    <w:r w:rsidRPr="001B618C">
                      <w:rPr>
                        <w:rFonts w:asciiTheme="minorEastAsia" w:hAnsiTheme="minorEastAsia"/>
                        <w:sz w:val="18"/>
                        <w:szCs w:val="18"/>
                      </w:rPr>
                      <w:t>比上年增减（</w:t>
                    </w:r>
                    <w:r w:rsidRPr="001B618C">
                      <w:rPr>
                        <w:rFonts w:asciiTheme="minorEastAsia" w:hAnsiTheme="minorEastAsia" w:hint="eastAsia"/>
                        <w:sz w:val="18"/>
                        <w:szCs w:val="18"/>
                      </w:rPr>
                      <w:t>%</w:t>
                    </w:r>
                    <w:r w:rsidRPr="001B618C">
                      <w:rPr>
                        <w:rFonts w:asciiTheme="minorEastAsia" w:hAnsiTheme="minorEastAsia"/>
                        <w:sz w:val="18"/>
                        <w:szCs w:val="18"/>
                      </w:rPr>
                      <w:t>）</w:t>
                    </w:r>
                  </w:p>
                </w:tc>
              </w:sdtContent>
            </w:sdt>
          </w:tr>
          <w:sdt>
            <w:sdtPr>
              <w:rPr>
                <w:rFonts w:asciiTheme="minorEastAsia" w:eastAsiaTheme="minorEastAsia" w:hAnsiTheme="minorEastAsia" w:cs="宋体"/>
                <w:kern w:val="2"/>
                <w:sz w:val="18"/>
                <w:szCs w:val="18"/>
              </w:rPr>
              <w:alias w:val="董事会报告出具的分产品主营业务"/>
              <w:tag w:val="_TUP_f3827583cc4c4df6a57620f0c5061461"/>
              <w:id w:val="626301"/>
              <w:lock w:val="sdtLocked"/>
            </w:sdtPr>
            <w:sdtEndPr>
              <w:rPr>
                <w:rFonts w:cstheme="minorBidi"/>
              </w:rPr>
            </w:sdtEndPr>
            <w:sdtContent>
              <w:tr w:rsidR="001B618C" w:rsidRPr="001B618C" w:rsidTr="001B618C">
                <w:tc>
                  <w:tcPr>
                    <w:tcW w:w="684" w:type="pct"/>
                  </w:tcPr>
                  <w:p w:rsidR="001B618C" w:rsidRPr="001B618C" w:rsidRDefault="001B618C" w:rsidP="001B618C">
                    <w:pPr>
                      <w:pStyle w:val="affb"/>
                      <w:ind w:firstLineChars="0" w:firstLine="0"/>
                      <w:jc w:val="left"/>
                      <w:rPr>
                        <w:rFonts w:asciiTheme="minorEastAsia" w:eastAsiaTheme="minorEastAsia" w:hAnsiTheme="minorEastAsia" w:cs="宋体"/>
                        <w:sz w:val="18"/>
                        <w:szCs w:val="18"/>
                      </w:rPr>
                    </w:pPr>
                    <w:r w:rsidRPr="001B618C">
                      <w:rPr>
                        <w:rFonts w:asciiTheme="minorEastAsia" w:eastAsiaTheme="minorEastAsia" w:hAnsiTheme="minorEastAsia"/>
                        <w:sz w:val="18"/>
                        <w:szCs w:val="18"/>
                      </w:rPr>
                      <w:t>电子级薄膜材料</w:t>
                    </w:r>
                  </w:p>
                </w:tc>
                <w:tc>
                  <w:tcPr>
                    <w:tcW w:w="769"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257,626,994.65</w:t>
                    </w:r>
                  </w:p>
                </w:tc>
                <w:tc>
                  <w:tcPr>
                    <w:tcW w:w="818"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239,249,397.21</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7.13</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20.30</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-1.12</w:t>
                    </w:r>
                  </w:p>
                </w:tc>
                <w:tc>
                  <w:tcPr>
                    <w:tcW w:w="680"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hint="eastAsia"/>
                        <w:sz w:val="18"/>
                        <w:szCs w:val="18"/>
                      </w:rPr>
                      <w:t>增加</w:t>
                    </w:r>
                    <w:r w:rsidRPr="001B618C">
                      <w:rPr>
                        <w:rFonts w:asciiTheme="minorEastAsia" w:hAnsiTheme="minorEastAsia"/>
                        <w:sz w:val="18"/>
                        <w:szCs w:val="18"/>
                      </w:rPr>
                      <w:t>33.29个百分点</w:t>
                    </w:r>
                  </w:p>
                </w:tc>
              </w:tr>
            </w:sdtContent>
          </w:sdt>
          <w:sdt>
            <w:sdtPr>
              <w:rPr>
                <w:rFonts w:asciiTheme="minorEastAsia" w:eastAsiaTheme="minorEastAsia" w:hAnsiTheme="minorEastAsia" w:cs="宋体"/>
                <w:kern w:val="2"/>
                <w:sz w:val="18"/>
                <w:szCs w:val="18"/>
              </w:rPr>
              <w:alias w:val="董事会报告出具的分产品主营业务"/>
              <w:tag w:val="_TUP_f3827583cc4c4df6a57620f0c5061461"/>
              <w:id w:val="626302"/>
              <w:lock w:val="sdtLocked"/>
            </w:sdtPr>
            <w:sdtEndPr>
              <w:rPr>
                <w:rFonts w:cstheme="minorBidi"/>
              </w:rPr>
            </w:sdtEndPr>
            <w:sdtContent>
              <w:tr w:rsidR="001B618C" w:rsidRPr="001B618C" w:rsidTr="001B618C">
                <w:tc>
                  <w:tcPr>
                    <w:tcW w:w="684" w:type="pct"/>
                  </w:tcPr>
                  <w:p w:rsidR="001B618C" w:rsidRPr="001B618C" w:rsidRDefault="001B618C" w:rsidP="001B618C">
                    <w:pPr>
                      <w:pStyle w:val="affb"/>
                      <w:ind w:firstLineChars="0" w:firstLine="0"/>
                      <w:jc w:val="left"/>
                      <w:rPr>
                        <w:rFonts w:asciiTheme="minorEastAsia" w:eastAsiaTheme="minorEastAsia" w:hAnsiTheme="minorEastAsia" w:cs="宋体"/>
                        <w:sz w:val="18"/>
                        <w:szCs w:val="18"/>
                      </w:rPr>
                    </w:pPr>
                    <w:r w:rsidRPr="001B618C">
                      <w:rPr>
                        <w:rFonts w:asciiTheme="minorEastAsia" w:eastAsiaTheme="minorEastAsia" w:hAnsiTheme="minorEastAsia"/>
                        <w:sz w:val="18"/>
                        <w:szCs w:val="18"/>
                      </w:rPr>
                      <w:t>电容器</w:t>
                    </w:r>
                  </w:p>
                </w:tc>
                <w:tc>
                  <w:tcPr>
                    <w:tcW w:w="769"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397,890,871.66</w:t>
                    </w:r>
                  </w:p>
                </w:tc>
                <w:tc>
                  <w:tcPr>
                    <w:tcW w:w="818"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310,309,304.03</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22.01</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31.98</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31.01</w:t>
                    </w:r>
                  </w:p>
                </w:tc>
                <w:tc>
                  <w:tcPr>
                    <w:tcW w:w="680"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hint="eastAsia"/>
                        <w:sz w:val="18"/>
                        <w:szCs w:val="18"/>
                      </w:rPr>
                      <w:t>增加</w:t>
                    </w:r>
                    <w:r w:rsidRPr="001B618C">
                      <w:rPr>
                        <w:rFonts w:asciiTheme="minorEastAsia" w:hAnsiTheme="minorEastAsia"/>
                        <w:sz w:val="18"/>
                        <w:szCs w:val="18"/>
                      </w:rPr>
                      <w:t>10.55个百分点</w:t>
                    </w:r>
                  </w:p>
                </w:tc>
              </w:tr>
            </w:sdtContent>
          </w:sdt>
          <w:sdt>
            <w:sdtPr>
              <w:rPr>
                <w:rFonts w:asciiTheme="minorEastAsia" w:eastAsiaTheme="minorEastAsia" w:hAnsiTheme="minorEastAsia" w:cs="宋体"/>
                <w:kern w:val="2"/>
                <w:sz w:val="18"/>
                <w:szCs w:val="18"/>
              </w:rPr>
              <w:alias w:val="董事会报告出具的分产品主营业务"/>
              <w:tag w:val="_TUP_f3827583cc4c4df6a57620f0c5061461"/>
              <w:id w:val="626303"/>
              <w:lock w:val="sdtLocked"/>
            </w:sdtPr>
            <w:sdtEndPr>
              <w:rPr>
                <w:rFonts w:cstheme="minorBidi"/>
              </w:rPr>
            </w:sdtEndPr>
            <w:sdtContent>
              <w:tr w:rsidR="001B618C" w:rsidRPr="001B618C" w:rsidTr="001B618C">
                <w:tc>
                  <w:tcPr>
                    <w:tcW w:w="684" w:type="pct"/>
                  </w:tcPr>
                  <w:p w:rsidR="001B618C" w:rsidRPr="001B618C" w:rsidRDefault="001B618C" w:rsidP="001B618C">
                    <w:pPr>
                      <w:pStyle w:val="affb"/>
                      <w:ind w:firstLineChars="0" w:firstLine="0"/>
                      <w:jc w:val="left"/>
                      <w:rPr>
                        <w:rFonts w:asciiTheme="minorEastAsia" w:eastAsiaTheme="minorEastAsia" w:hAnsiTheme="minorEastAsia" w:cs="宋体"/>
                        <w:sz w:val="18"/>
                        <w:szCs w:val="18"/>
                      </w:rPr>
                    </w:pPr>
                    <w:r w:rsidRPr="001B618C">
                      <w:rPr>
                        <w:rFonts w:asciiTheme="minorEastAsia" w:eastAsiaTheme="minorEastAsia" w:hAnsiTheme="minorEastAsia"/>
                        <w:sz w:val="18"/>
                        <w:szCs w:val="18"/>
                      </w:rPr>
                      <w:t>再生树脂</w:t>
                    </w:r>
                  </w:p>
                </w:tc>
                <w:tc>
                  <w:tcPr>
                    <w:tcW w:w="769"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19,290,240.80</w:t>
                    </w:r>
                  </w:p>
                </w:tc>
                <w:tc>
                  <w:tcPr>
                    <w:tcW w:w="818"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9,136,640.87</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52.64</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35.92</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5.00</w:t>
                    </w:r>
                  </w:p>
                </w:tc>
                <w:tc>
                  <w:tcPr>
                    <w:tcW w:w="680"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下降2.77个百分点</w:t>
                    </w:r>
                  </w:p>
                </w:tc>
              </w:tr>
            </w:sdtContent>
          </w:sdt>
          <w:tr w:rsidR="001B618C" w:rsidRPr="001B618C" w:rsidTr="001B618C">
            <w:sdt>
              <w:sdtPr>
                <w:rPr>
                  <w:rFonts w:asciiTheme="minorEastAsia" w:hAnsiTheme="minorEastAsia"/>
                  <w:sz w:val="18"/>
                  <w:szCs w:val="18"/>
                </w:rPr>
                <w:tag w:val="_PLD_fe4b98c3f70c495d9eb9797ce0f7b5f6"/>
                <w:id w:val="626304"/>
                <w:lock w:val="sdtLocked"/>
              </w:sdtPr>
              <w:sdtContent>
                <w:tc>
                  <w:tcPr>
                    <w:tcW w:w="5000" w:type="pct"/>
                    <w:gridSpan w:val="7"/>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主营业务分地区情况</w:t>
                    </w:r>
                  </w:p>
                </w:tc>
              </w:sdtContent>
            </w:sdt>
          </w:tr>
          <w:tr w:rsidR="001B618C" w:rsidRPr="001B618C" w:rsidTr="001B618C">
            <w:sdt>
              <w:sdtPr>
                <w:rPr>
                  <w:rFonts w:asciiTheme="minorEastAsia" w:hAnsiTheme="minorEastAsia"/>
                  <w:sz w:val="18"/>
                  <w:szCs w:val="18"/>
                </w:rPr>
                <w:tag w:val="_PLD_88d8ea3d867f4a97a5a66d059c2a507e"/>
                <w:id w:val="626305"/>
                <w:lock w:val="sdtLocked"/>
              </w:sdtPr>
              <w:sdtContent>
                <w:tc>
                  <w:tcPr>
                    <w:tcW w:w="684"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分地区</w:t>
                    </w:r>
                  </w:p>
                </w:tc>
              </w:sdtContent>
            </w:sdt>
            <w:sdt>
              <w:sdtPr>
                <w:rPr>
                  <w:rFonts w:asciiTheme="minorEastAsia" w:hAnsiTheme="minorEastAsia"/>
                  <w:sz w:val="18"/>
                  <w:szCs w:val="18"/>
                </w:rPr>
                <w:tag w:val="_PLD_d960c947c6424e2a87acbd6f4d534b0a"/>
                <w:id w:val="626306"/>
                <w:lock w:val="sdtLocked"/>
              </w:sdtPr>
              <w:sdtContent>
                <w:tc>
                  <w:tcPr>
                    <w:tcW w:w="769"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营业收入</w:t>
                    </w:r>
                  </w:p>
                </w:tc>
              </w:sdtContent>
            </w:sdt>
            <w:sdt>
              <w:sdtPr>
                <w:rPr>
                  <w:rFonts w:asciiTheme="minorEastAsia" w:hAnsiTheme="minorEastAsia"/>
                  <w:sz w:val="18"/>
                  <w:szCs w:val="18"/>
                </w:rPr>
                <w:tag w:val="_PLD_0cab657ed1664cda8d161069df0d4ffe"/>
                <w:id w:val="626307"/>
                <w:lock w:val="sdtLocked"/>
              </w:sdtPr>
              <w:sdtContent>
                <w:tc>
                  <w:tcPr>
                    <w:tcW w:w="818"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营业成本</w:t>
                    </w:r>
                  </w:p>
                </w:tc>
              </w:sdtContent>
            </w:sdt>
            <w:sdt>
              <w:sdtPr>
                <w:rPr>
                  <w:rFonts w:asciiTheme="minorEastAsia" w:hAnsiTheme="minorEastAsia"/>
                  <w:sz w:val="18"/>
                  <w:szCs w:val="18"/>
                </w:rPr>
                <w:tag w:val="_PLD_de52f565c0c94f5f8930a8d275890566"/>
                <w:id w:val="626308"/>
                <w:lock w:val="sdtLocked"/>
              </w:sdtPr>
              <w:sdtContent>
                <w:tc>
                  <w:tcPr>
                    <w:tcW w:w="683"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毛利率（%）</w:t>
                    </w:r>
                  </w:p>
                </w:tc>
              </w:sdtContent>
            </w:sdt>
            <w:sdt>
              <w:sdtPr>
                <w:rPr>
                  <w:rFonts w:asciiTheme="minorEastAsia" w:hAnsiTheme="minorEastAsia"/>
                  <w:sz w:val="18"/>
                  <w:szCs w:val="18"/>
                </w:rPr>
                <w:tag w:val="_PLD_66acbff90fbb46ac8fc6c5840a2a1352"/>
                <w:id w:val="626309"/>
                <w:lock w:val="sdtLocked"/>
              </w:sdtPr>
              <w:sdtContent>
                <w:tc>
                  <w:tcPr>
                    <w:tcW w:w="683"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营业收入比</w:t>
                    </w:r>
                    <w:r w:rsidRPr="001B618C">
                      <w:rPr>
                        <w:rFonts w:asciiTheme="minorEastAsia" w:hAnsiTheme="minorEastAsia" w:hint="eastAsia"/>
                        <w:sz w:val="18"/>
                        <w:szCs w:val="18"/>
                      </w:rPr>
                      <w:lastRenderedPageBreak/>
                      <w:t>上年增减（%）</w:t>
                    </w:r>
                  </w:p>
                </w:tc>
              </w:sdtContent>
            </w:sdt>
            <w:sdt>
              <w:sdtPr>
                <w:rPr>
                  <w:rFonts w:asciiTheme="minorEastAsia" w:hAnsiTheme="minorEastAsia"/>
                  <w:sz w:val="18"/>
                  <w:szCs w:val="18"/>
                </w:rPr>
                <w:tag w:val="_PLD_24222e0fb06f4b87bb8e6a25bfc923a9"/>
                <w:id w:val="626310"/>
                <w:lock w:val="sdtLocked"/>
              </w:sdtPr>
              <w:sdtContent>
                <w:tc>
                  <w:tcPr>
                    <w:tcW w:w="683"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营业成本比</w:t>
                    </w:r>
                    <w:r w:rsidRPr="001B618C">
                      <w:rPr>
                        <w:rFonts w:asciiTheme="minorEastAsia" w:hAnsiTheme="minorEastAsia" w:hint="eastAsia"/>
                        <w:sz w:val="18"/>
                        <w:szCs w:val="18"/>
                      </w:rPr>
                      <w:lastRenderedPageBreak/>
                      <w:t>上年增减（%）</w:t>
                    </w:r>
                  </w:p>
                </w:tc>
              </w:sdtContent>
            </w:sdt>
            <w:sdt>
              <w:sdtPr>
                <w:rPr>
                  <w:rFonts w:asciiTheme="minorEastAsia" w:hAnsiTheme="minorEastAsia"/>
                  <w:sz w:val="18"/>
                  <w:szCs w:val="18"/>
                </w:rPr>
                <w:tag w:val="_PLD_055160da443c4e4a8c520dbbde5baec3"/>
                <w:id w:val="626311"/>
                <w:lock w:val="sdtLocked"/>
              </w:sdtPr>
              <w:sdtContent>
                <w:tc>
                  <w:tcPr>
                    <w:tcW w:w="680" w:type="pct"/>
                    <w:vAlign w:val="center"/>
                  </w:tcPr>
                  <w:p w:rsidR="001B618C" w:rsidRPr="001B618C" w:rsidRDefault="001B618C" w:rsidP="001B618C">
                    <w:pPr>
                      <w:pStyle w:val="afd"/>
                      <w:jc w:val="center"/>
                      <w:rPr>
                        <w:rFonts w:asciiTheme="minorEastAsia" w:hAnsiTheme="minorEastAsia"/>
                        <w:sz w:val="18"/>
                        <w:szCs w:val="18"/>
                      </w:rPr>
                    </w:pPr>
                    <w:r w:rsidRPr="001B618C">
                      <w:rPr>
                        <w:rFonts w:asciiTheme="minorEastAsia" w:hAnsiTheme="minorEastAsia" w:hint="eastAsia"/>
                        <w:sz w:val="18"/>
                        <w:szCs w:val="18"/>
                      </w:rPr>
                      <w:t>毛利率</w:t>
                    </w:r>
                    <w:r w:rsidRPr="001B618C">
                      <w:rPr>
                        <w:rFonts w:asciiTheme="minorEastAsia" w:hAnsiTheme="minorEastAsia"/>
                        <w:sz w:val="18"/>
                        <w:szCs w:val="18"/>
                      </w:rPr>
                      <w:t>比上</w:t>
                    </w:r>
                    <w:r w:rsidRPr="001B618C">
                      <w:rPr>
                        <w:rFonts w:asciiTheme="minorEastAsia" w:hAnsiTheme="minorEastAsia"/>
                        <w:sz w:val="18"/>
                        <w:szCs w:val="18"/>
                      </w:rPr>
                      <w:lastRenderedPageBreak/>
                      <w:t>年增减（</w:t>
                    </w:r>
                    <w:r w:rsidRPr="001B618C">
                      <w:rPr>
                        <w:rFonts w:asciiTheme="minorEastAsia" w:hAnsiTheme="minorEastAsia" w:hint="eastAsia"/>
                        <w:sz w:val="18"/>
                        <w:szCs w:val="18"/>
                      </w:rPr>
                      <w:t>%</w:t>
                    </w:r>
                    <w:r w:rsidRPr="001B618C">
                      <w:rPr>
                        <w:rFonts w:asciiTheme="minorEastAsia" w:hAnsiTheme="minorEastAsia"/>
                        <w:sz w:val="18"/>
                        <w:szCs w:val="18"/>
                      </w:rPr>
                      <w:t>）</w:t>
                    </w:r>
                  </w:p>
                </w:tc>
              </w:sdtContent>
            </w:sdt>
          </w:tr>
          <w:sdt>
            <w:sdtPr>
              <w:rPr>
                <w:rFonts w:asciiTheme="minorEastAsia" w:eastAsiaTheme="minorEastAsia" w:hAnsiTheme="minorEastAsia" w:cs="宋体" w:hint="eastAsia"/>
                <w:kern w:val="2"/>
                <w:sz w:val="18"/>
                <w:szCs w:val="18"/>
              </w:rPr>
              <w:alias w:val="董事会报告出具的分地区主营业务"/>
              <w:tag w:val="_TUP_0f1c163f212246d99030500182c6a741"/>
              <w:id w:val="626312"/>
              <w:lock w:val="sdtLocked"/>
            </w:sdtPr>
            <w:sdtEndPr>
              <w:rPr>
                <w:rFonts w:cstheme="minorBidi"/>
              </w:rPr>
            </w:sdtEndPr>
            <w:sdtContent>
              <w:tr w:rsidR="001B618C" w:rsidRPr="001B618C" w:rsidTr="001B618C">
                <w:tc>
                  <w:tcPr>
                    <w:tcW w:w="684" w:type="pct"/>
                  </w:tcPr>
                  <w:p w:rsidR="001B618C" w:rsidRPr="001B618C" w:rsidRDefault="001B618C" w:rsidP="001B618C">
                    <w:pPr>
                      <w:pStyle w:val="affb"/>
                      <w:ind w:firstLineChars="0" w:firstLine="0"/>
                      <w:jc w:val="left"/>
                      <w:rPr>
                        <w:rFonts w:asciiTheme="minorEastAsia" w:eastAsiaTheme="minorEastAsia" w:hAnsiTheme="minorEastAsia" w:cs="宋体"/>
                        <w:sz w:val="18"/>
                        <w:szCs w:val="18"/>
                      </w:rPr>
                    </w:pPr>
                    <w:r w:rsidRPr="001B618C">
                      <w:rPr>
                        <w:rFonts w:asciiTheme="minorEastAsia" w:eastAsiaTheme="minorEastAsia" w:hAnsiTheme="minorEastAsia"/>
                        <w:sz w:val="18"/>
                        <w:szCs w:val="18"/>
                      </w:rPr>
                      <w:t>国内</w:t>
                    </w:r>
                  </w:p>
                </w:tc>
                <w:tc>
                  <w:tcPr>
                    <w:tcW w:w="769"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618,329,792.10</w:t>
                    </w:r>
                  </w:p>
                </w:tc>
                <w:tc>
                  <w:tcPr>
                    <w:tcW w:w="818"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486,607,684.69</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21.30</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40.29</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13.81</w:t>
                    </w:r>
                  </w:p>
                </w:tc>
                <w:tc>
                  <w:tcPr>
                    <w:tcW w:w="680"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hint="eastAsia"/>
                        <w:sz w:val="18"/>
                        <w:szCs w:val="18"/>
                      </w:rPr>
                      <w:t>增加</w:t>
                    </w:r>
                    <w:r w:rsidRPr="001B618C">
                      <w:rPr>
                        <w:rFonts w:asciiTheme="minorEastAsia" w:hAnsiTheme="minorEastAsia"/>
                        <w:sz w:val="18"/>
                        <w:szCs w:val="18"/>
                      </w:rPr>
                      <w:t>18.31个百分点</w:t>
                    </w:r>
                  </w:p>
                </w:tc>
              </w:tr>
            </w:sdtContent>
          </w:sdt>
          <w:sdt>
            <w:sdtPr>
              <w:rPr>
                <w:rFonts w:asciiTheme="minorEastAsia" w:eastAsiaTheme="minorEastAsia" w:hAnsiTheme="minorEastAsia" w:cs="宋体" w:hint="eastAsia"/>
                <w:kern w:val="2"/>
                <w:sz w:val="18"/>
                <w:szCs w:val="18"/>
              </w:rPr>
              <w:alias w:val="董事会报告出具的分地区主营业务"/>
              <w:tag w:val="_TUP_0f1c163f212246d99030500182c6a741"/>
              <w:id w:val="626313"/>
              <w:lock w:val="sdtLocked"/>
            </w:sdtPr>
            <w:sdtEndPr>
              <w:rPr>
                <w:rFonts w:cstheme="minorBidi"/>
              </w:rPr>
            </w:sdtEndPr>
            <w:sdtContent>
              <w:tr w:rsidR="001B618C" w:rsidRPr="001B618C" w:rsidTr="001B618C">
                <w:tc>
                  <w:tcPr>
                    <w:tcW w:w="684" w:type="pct"/>
                  </w:tcPr>
                  <w:p w:rsidR="001B618C" w:rsidRPr="001B618C" w:rsidRDefault="001B618C" w:rsidP="001B618C">
                    <w:pPr>
                      <w:pStyle w:val="affb"/>
                      <w:ind w:firstLineChars="0" w:firstLine="0"/>
                      <w:jc w:val="left"/>
                      <w:rPr>
                        <w:rFonts w:asciiTheme="minorEastAsia" w:eastAsiaTheme="minorEastAsia" w:hAnsiTheme="minorEastAsia" w:cs="宋体"/>
                        <w:sz w:val="18"/>
                        <w:szCs w:val="18"/>
                      </w:rPr>
                    </w:pPr>
                    <w:r w:rsidRPr="001B618C">
                      <w:rPr>
                        <w:rFonts w:asciiTheme="minorEastAsia" w:eastAsiaTheme="minorEastAsia" w:hAnsiTheme="minorEastAsia"/>
                        <w:sz w:val="18"/>
                        <w:szCs w:val="18"/>
                      </w:rPr>
                      <w:t>国外</w:t>
                    </w:r>
                  </w:p>
                </w:tc>
                <w:tc>
                  <w:tcPr>
                    <w:tcW w:w="769"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171,339,173.74</w:t>
                    </w:r>
                  </w:p>
                </w:tc>
                <w:tc>
                  <w:tcPr>
                    <w:tcW w:w="818"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164,480,180.91</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4.00</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28.06</w:t>
                    </w:r>
                  </w:p>
                </w:tc>
                <w:tc>
                  <w:tcPr>
                    <w:tcW w:w="683"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27.50</w:t>
                    </w:r>
                  </w:p>
                </w:tc>
                <w:tc>
                  <w:tcPr>
                    <w:tcW w:w="680" w:type="pct"/>
                  </w:tcPr>
                  <w:p w:rsidR="001B618C" w:rsidRPr="001B618C" w:rsidRDefault="001B618C" w:rsidP="001B618C">
                    <w:pPr>
                      <w:pStyle w:val="afd"/>
                      <w:jc w:val="right"/>
                      <w:rPr>
                        <w:rFonts w:asciiTheme="minorEastAsia" w:hAnsiTheme="minorEastAsia"/>
                        <w:sz w:val="18"/>
                        <w:szCs w:val="18"/>
                      </w:rPr>
                    </w:pPr>
                    <w:r w:rsidRPr="001B618C">
                      <w:rPr>
                        <w:rFonts w:asciiTheme="minorEastAsia" w:hAnsiTheme="minorEastAsia"/>
                        <w:sz w:val="18"/>
                        <w:szCs w:val="18"/>
                      </w:rPr>
                      <w:t>增加0.42个百分点</w:t>
                    </w:r>
                  </w:p>
                </w:tc>
              </w:tr>
            </w:sdtContent>
          </w:sdt>
        </w:tbl>
        <w:p w:rsidR="001B618C" w:rsidRDefault="001B618C">
          <w:pPr>
            <w:pStyle w:val="afd"/>
          </w:pPr>
        </w:p>
        <w:p w:rsidR="001B618C" w:rsidRDefault="001B618C">
          <w:pPr>
            <w:pStyle w:val="afd"/>
            <w:rPr>
              <w:szCs w:val="21"/>
            </w:rPr>
          </w:pPr>
          <w:r>
            <w:rPr>
              <w:szCs w:val="21"/>
            </w:rPr>
            <w:t>主营业务分行业</w:t>
          </w:r>
          <w:r>
            <w:rPr>
              <w:rFonts w:hint="eastAsia"/>
              <w:szCs w:val="21"/>
            </w:rPr>
            <w:t>、</w:t>
          </w:r>
          <w:r>
            <w:rPr>
              <w:szCs w:val="21"/>
            </w:rPr>
            <w:t>分产品、分地区情况的说明</w:t>
          </w:r>
        </w:p>
        <w:sdt>
          <w:sdtPr>
            <w:rPr>
              <w:szCs w:val="21"/>
            </w:rPr>
            <w:alias w:val="是否适用：主营业务分行业、分产品、分地区情况的说明[双击切换]"/>
            <w:tag w:val="_GBC_98a16d0f07ae4e32888ac9d1ac030e13"/>
            <w:id w:val="626314"/>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pPr>
    </w:p>
    <w:sdt>
      <w:sdtPr>
        <w:rPr>
          <w:rFonts w:ascii="宋体" w:eastAsiaTheme="minorEastAsia" w:hAnsi="宋体" w:cs="宋体" w:hint="eastAsia"/>
          <w:b w:val="0"/>
          <w:bCs w:val="0"/>
          <w:kern w:val="2"/>
          <w:sz w:val="21"/>
          <w:szCs w:val="24"/>
        </w:rPr>
        <w:alias w:val="模块:产销量情况分析表"/>
        <w:tag w:val="_SEC_b85e1cad33344c94a1ecc713f9b7acbc"/>
        <w:id w:val="626328"/>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1"/>
            <w:numPr>
              <w:ilvl w:val="0"/>
              <w:numId w:val="29"/>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62631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2"/>
            <w:tblW w:w="9073" w:type="dxa"/>
            <w:tblInd w:w="-34" w:type="dxa"/>
            <w:tblLayout w:type="fixed"/>
            <w:tblLook w:val="04A0"/>
          </w:tblPr>
          <w:tblGrid>
            <w:gridCol w:w="1135"/>
            <w:gridCol w:w="1417"/>
            <w:gridCol w:w="1418"/>
            <w:gridCol w:w="1417"/>
            <w:gridCol w:w="1276"/>
            <w:gridCol w:w="1134"/>
            <w:gridCol w:w="1276"/>
          </w:tblGrid>
          <w:tr w:rsidR="001B618C" w:rsidRPr="00F07B30" w:rsidTr="00F07B30">
            <w:sdt>
              <w:sdtPr>
                <w:rPr>
                  <w:rFonts w:asciiTheme="minorEastAsia" w:hAnsiTheme="minorEastAsia"/>
                  <w:sz w:val="18"/>
                  <w:szCs w:val="18"/>
                </w:rPr>
                <w:tag w:val="_PLD_259e79e9293847dfb1bd7816b6ad48e6"/>
                <w:id w:val="626317"/>
                <w:lock w:val="sdtLocked"/>
              </w:sdtPr>
              <w:sdtContent>
                <w:tc>
                  <w:tcPr>
                    <w:tcW w:w="1135" w:type="dxa"/>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hint="eastAsia"/>
                        <w:sz w:val="18"/>
                        <w:szCs w:val="18"/>
                      </w:rPr>
                      <w:t>主要产品</w:t>
                    </w:r>
                  </w:p>
                </w:tc>
              </w:sdtContent>
            </w:sdt>
            <w:sdt>
              <w:sdtPr>
                <w:rPr>
                  <w:rFonts w:asciiTheme="minorEastAsia" w:hAnsiTheme="minorEastAsia"/>
                  <w:sz w:val="18"/>
                  <w:szCs w:val="18"/>
                </w:rPr>
                <w:tag w:val="_PLD_3645c9ae184248f6bd2dda9de0540406"/>
                <w:id w:val="626318"/>
                <w:lock w:val="sdtLocked"/>
              </w:sdtPr>
              <w:sdtContent>
                <w:tc>
                  <w:tcPr>
                    <w:tcW w:w="1417" w:type="dxa"/>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hint="eastAsia"/>
                        <w:sz w:val="18"/>
                        <w:szCs w:val="18"/>
                      </w:rPr>
                      <w:t>生产量</w:t>
                    </w:r>
                  </w:p>
                </w:tc>
              </w:sdtContent>
            </w:sdt>
            <w:sdt>
              <w:sdtPr>
                <w:rPr>
                  <w:rFonts w:asciiTheme="minorEastAsia" w:hAnsiTheme="minorEastAsia"/>
                  <w:sz w:val="18"/>
                  <w:szCs w:val="18"/>
                </w:rPr>
                <w:tag w:val="_PLD_b4bd7da564c3452cb40ff15542829b7a"/>
                <w:id w:val="626319"/>
                <w:lock w:val="sdtLocked"/>
              </w:sdtPr>
              <w:sdtContent>
                <w:tc>
                  <w:tcPr>
                    <w:tcW w:w="1418" w:type="dxa"/>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hint="eastAsia"/>
                        <w:sz w:val="18"/>
                        <w:szCs w:val="18"/>
                      </w:rPr>
                      <w:t>销售量</w:t>
                    </w:r>
                  </w:p>
                </w:tc>
              </w:sdtContent>
            </w:sdt>
            <w:sdt>
              <w:sdtPr>
                <w:rPr>
                  <w:rFonts w:asciiTheme="minorEastAsia" w:hAnsiTheme="minorEastAsia"/>
                  <w:sz w:val="18"/>
                  <w:szCs w:val="18"/>
                </w:rPr>
                <w:tag w:val="_PLD_4f74a09ae16245a3a6e2c536c1266361"/>
                <w:id w:val="626320"/>
                <w:lock w:val="sdtLocked"/>
              </w:sdtPr>
              <w:sdtContent>
                <w:tc>
                  <w:tcPr>
                    <w:tcW w:w="1417" w:type="dxa"/>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hint="eastAsia"/>
                        <w:sz w:val="18"/>
                        <w:szCs w:val="18"/>
                      </w:rPr>
                      <w:t>库存量</w:t>
                    </w:r>
                  </w:p>
                </w:tc>
              </w:sdtContent>
            </w:sdt>
            <w:sdt>
              <w:sdtPr>
                <w:rPr>
                  <w:rFonts w:asciiTheme="minorEastAsia" w:hAnsiTheme="minorEastAsia"/>
                  <w:sz w:val="18"/>
                  <w:szCs w:val="18"/>
                </w:rPr>
                <w:tag w:val="_PLD_21bd7a4d992742feb4b83db592f976fd"/>
                <w:id w:val="626321"/>
                <w:lock w:val="sdtLocked"/>
              </w:sdtPr>
              <w:sdtContent>
                <w:tc>
                  <w:tcPr>
                    <w:tcW w:w="1276" w:type="dxa"/>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hint="eastAsia"/>
                        <w:sz w:val="18"/>
                        <w:szCs w:val="18"/>
                      </w:rPr>
                      <w:t>生产量比上年增减（%）</w:t>
                    </w:r>
                  </w:p>
                </w:tc>
              </w:sdtContent>
            </w:sdt>
            <w:sdt>
              <w:sdtPr>
                <w:rPr>
                  <w:rFonts w:asciiTheme="minorEastAsia" w:hAnsiTheme="minorEastAsia"/>
                  <w:sz w:val="18"/>
                  <w:szCs w:val="18"/>
                </w:rPr>
                <w:tag w:val="_PLD_37e055a5474a4aac989b4e3a88756935"/>
                <w:id w:val="626322"/>
                <w:lock w:val="sdtLocked"/>
              </w:sdtPr>
              <w:sdtContent>
                <w:tc>
                  <w:tcPr>
                    <w:tcW w:w="1134" w:type="dxa"/>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hint="eastAsia"/>
                        <w:sz w:val="18"/>
                        <w:szCs w:val="18"/>
                      </w:rPr>
                      <w:t>销售量比上年增减（%）</w:t>
                    </w:r>
                  </w:p>
                </w:tc>
              </w:sdtContent>
            </w:sdt>
            <w:sdt>
              <w:sdtPr>
                <w:rPr>
                  <w:rFonts w:asciiTheme="minorEastAsia" w:hAnsiTheme="minorEastAsia"/>
                  <w:sz w:val="18"/>
                  <w:szCs w:val="18"/>
                </w:rPr>
                <w:tag w:val="_PLD_d03cdf85475e4722ae39e10ea525eee5"/>
                <w:id w:val="626323"/>
                <w:lock w:val="sdtLocked"/>
              </w:sdtPr>
              <w:sdtContent>
                <w:tc>
                  <w:tcPr>
                    <w:tcW w:w="1276" w:type="dxa"/>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hint="eastAsia"/>
                        <w:sz w:val="18"/>
                        <w:szCs w:val="18"/>
                      </w:rPr>
                      <w:t>库存量比上年增减（%）</w:t>
                    </w:r>
                  </w:p>
                </w:tc>
              </w:sdtContent>
            </w:sdt>
          </w:tr>
          <w:sdt>
            <w:sdtPr>
              <w:rPr>
                <w:rFonts w:asciiTheme="minorEastAsia" w:hAnsiTheme="minorEastAsia" w:hint="eastAsia"/>
                <w:sz w:val="18"/>
                <w:szCs w:val="18"/>
              </w:rPr>
              <w:alias w:val="产销量情况分析表明细"/>
              <w:tag w:val="_TUP_33c1439070494dd3b672cd58c90e07fd"/>
              <w:id w:val="626324"/>
              <w:lock w:val="sdtLocked"/>
            </w:sdtPr>
            <w:sdtContent>
              <w:tr w:rsidR="001B618C" w:rsidRPr="00F07B30" w:rsidTr="00F07B30">
                <w:trPr>
                  <w:trHeight w:val="248"/>
                </w:trPr>
                <w:tc>
                  <w:tcPr>
                    <w:tcW w:w="1135" w:type="dxa"/>
                  </w:tcPr>
                  <w:p w:rsidR="001B618C" w:rsidRPr="00F07B30" w:rsidRDefault="001B618C" w:rsidP="001B618C">
                    <w:pPr>
                      <w:pStyle w:val="afd"/>
                      <w:rPr>
                        <w:rFonts w:asciiTheme="minorEastAsia" w:hAnsiTheme="minorEastAsia"/>
                        <w:sz w:val="18"/>
                        <w:szCs w:val="18"/>
                      </w:rPr>
                    </w:pPr>
                    <w:r w:rsidRPr="00F07B30">
                      <w:rPr>
                        <w:rFonts w:asciiTheme="minorEastAsia" w:hAnsiTheme="minorEastAsia"/>
                        <w:sz w:val="18"/>
                        <w:szCs w:val="18"/>
                      </w:rPr>
                      <w:t>电子级薄膜材料</w:t>
                    </w:r>
                  </w:p>
                </w:tc>
                <w:tc>
                  <w:tcPr>
                    <w:tcW w:w="1417" w:type="dxa"/>
                  </w:tcPr>
                  <w:p w:rsidR="001B618C" w:rsidRPr="00F07B30" w:rsidRDefault="002043D9" w:rsidP="00ED560D">
                    <w:pPr>
                      <w:pStyle w:val="afd"/>
                      <w:jc w:val="right"/>
                      <w:rPr>
                        <w:rFonts w:asciiTheme="minorEastAsia" w:hAnsiTheme="minorEastAsia"/>
                        <w:sz w:val="18"/>
                        <w:szCs w:val="18"/>
                      </w:rPr>
                    </w:pPr>
                    <w:r>
                      <w:rPr>
                        <w:rFonts w:asciiTheme="minorEastAsia" w:hAnsiTheme="minorEastAsia" w:hint="eastAsia"/>
                        <w:sz w:val="18"/>
                        <w:szCs w:val="18"/>
                      </w:rPr>
                      <w:t>16,480.36</w:t>
                    </w:r>
                    <w:r w:rsidR="001B618C" w:rsidRPr="00F07B30">
                      <w:rPr>
                        <w:rFonts w:asciiTheme="minorEastAsia" w:hAnsiTheme="minorEastAsia" w:hint="eastAsia"/>
                        <w:sz w:val="18"/>
                        <w:szCs w:val="18"/>
                      </w:rPr>
                      <w:t>吨</w:t>
                    </w:r>
                  </w:p>
                </w:tc>
                <w:tc>
                  <w:tcPr>
                    <w:tcW w:w="1418"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11,453.58</w:t>
                    </w:r>
                    <w:r w:rsidRPr="00F07B30">
                      <w:rPr>
                        <w:rFonts w:asciiTheme="minorEastAsia" w:hAnsiTheme="minorEastAsia" w:hint="eastAsia"/>
                        <w:sz w:val="18"/>
                        <w:szCs w:val="18"/>
                      </w:rPr>
                      <w:t>吨</w:t>
                    </w:r>
                  </w:p>
                </w:tc>
                <w:tc>
                  <w:tcPr>
                    <w:tcW w:w="1417"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3,662.10</w:t>
                    </w:r>
                    <w:r w:rsidRPr="00F07B30">
                      <w:rPr>
                        <w:rFonts w:asciiTheme="minorEastAsia" w:hAnsiTheme="minorEastAsia" w:hint="eastAsia"/>
                        <w:sz w:val="18"/>
                        <w:szCs w:val="18"/>
                      </w:rPr>
                      <w:t>吨</w:t>
                    </w:r>
                  </w:p>
                </w:tc>
                <w:tc>
                  <w:tcPr>
                    <w:tcW w:w="1276" w:type="dxa"/>
                  </w:tcPr>
                  <w:p w:rsidR="001B618C" w:rsidRPr="00F07B30" w:rsidRDefault="002043D9" w:rsidP="00ED560D">
                    <w:pPr>
                      <w:pStyle w:val="afd"/>
                      <w:jc w:val="right"/>
                      <w:rPr>
                        <w:rFonts w:asciiTheme="minorEastAsia" w:hAnsiTheme="minorEastAsia"/>
                        <w:sz w:val="18"/>
                        <w:szCs w:val="18"/>
                      </w:rPr>
                    </w:pPr>
                    <w:r>
                      <w:rPr>
                        <w:rFonts w:asciiTheme="minorEastAsia" w:hAnsiTheme="minorEastAsia" w:hint="eastAsia"/>
                        <w:sz w:val="18"/>
                        <w:szCs w:val="18"/>
                      </w:rPr>
                      <w:t>20.04</w:t>
                    </w:r>
                  </w:p>
                </w:tc>
                <w:tc>
                  <w:tcPr>
                    <w:tcW w:w="1134"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33.81</w:t>
                    </w:r>
                  </w:p>
                </w:tc>
                <w:tc>
                  <w:tcPr>
                    <w:tcW w:w="1276"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77.09</w:t>
                    </w:r>
                  </w:p>
                </w:tc>
              </w:tr>
            </w:sdtContent>
          </w:sdt>
          <w:sdt>
            <w:sdtPr>
              <w:rPr>
                <w:rFonts w:asciiTheme="minorEastAsia" w:hAnsiTheme="minorEastAsia" w:hint="eastAsia"/>
                <w:sz w:val="18"/>
                <w:szCs w:val="18"/>
              </w:rPr>
              <w:alias w:val="产销量情况分析表明细"/>
              <w:tag w:val="_TUP_33c1439070494dd3b672cd58c90e07fd"/>
              <w:id w:val="626325"/>
              <w:lock w:val="sdtLocked"/>
            </w:sdtPr>
            <w:sdtContent>
              <w:tr w:rsidR="001B618C" w:rsidRPr="00F07B30" w:rsidTr="00F07B30">
                <w:trPr>
                  <w:trHeight w:val="248"/>
                </w:trPr>
                <w:tc>
                  <w:tcPr>
                    <w:tcW w:w="1135" w:type="dxa"/>
                  </w:tcPr>
                  <w:p w:rsidR="001B618C" w:rsidRPr="00F07B30" w:rsidRDefault="001B618C" w:rsidP="001B618C">
                    <w:pPr>
                      <w:pStyle w:val="afd"/>
                      <w:rPr>
                        <w:rFonts w:asciiTheme="minorEastAsia" w:hAnsiTheme="minorEastAsia"/>
                        <w:sz w:val="18"/>
                        <w:szCs w:val="18"/>
                      </w:rPr>
                    </w:pPr>
                    <w:r w:rsidRPr="00F07B30">
                      <w:rPr>
                        <w:rFonts w:asciiTheme="minorEastAsia" w:hAnsiTheme="minorEastAsia"/>
                        <w:sz w:val="18"/>
                        <w:szCs w:val="18"/>
                      </w:rPr>
                      <w:t>电容器</w:t>
                    </w:r>
                  </w:p>
                </w:tc>
                <w:tc>
                  <w:tcPr>
                    <w:tcW w:w="1417"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6,563.37</w:t>
                    </w:r>
                    <w:r w:rsidRPr="00F07B30">
                      <w:rPr>
                        <w:rFonts w:asciiTheme="minorEastAsia" w:hAnsiTheme="minorEastAsia" w:hint="eastAsia"/>
                        <w:sz w:val="18"/>
                        <w:szCs w:val="18"/>
                      </w:rPr>
                      <w:t>万只</w:t>
                    </w:r>
                  </w:p>
                </w:tc>
                <w:tc>
                  <w:tcPr>
                    <w:tcW w:w="1418"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6,106.60</w:t>
                    </w:r>
                    <w:r w:rsidRPr="00F07B30">
                      <w:rPr>
                        <w:rFonts w:asciiTheme="minorEastAsia" w:hAnsiTheme="minorEastAsia" w:hint="eastAsia"/>
                        <w:sz w:val="18"/>
                        <w:szCs w:val="18"/>
                      </w:rPr>
                      <w:t>万只</w:t>
                    </w:r>
                  </w:p>
                </w:tc>
                <w:tc>
                  <w:tcPr>
                    <w:tcW w:w="1417"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1,291.69</w:t>
                    </w:r>
                    <w:r w:rsidRPr="00F07B30">
                      <w:rPr>
                        <w:rFonts w:asciiTheme="minorEastAsia" w:hAnsiTheme="minorEastAsia" w:hint="eastAsia"/>
                        <w:sz w:val="18"/>
                        <w:szCs w:val="18"/>
                      </w:rPr>
                      <w:t>万只</w:t>
                    </w:r>
                  </w:p>
                </w:tc>
                <w:tc>
                  <w:tcPr>
                    <w:tcW w:w="1276"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60.43</w:t>
                    </w:r>
                  </w:p>
                </w:tc>
                <w:tc>
                  <w:tcPr>
                    <w:tcW w:w="1134"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50.85</w:t>
                    </w:r>
                  </w:p>
                </w:tc>
                <w:tc>
                  <w:tcPr>
                    <w:tcW w:w="1276"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54.36</w:t>
                    </w:r>
                  </w:p>
                </w:tc>
              </w:tr>
            </w:sdtContent>
          </w:sdt>
          <w:sdt>
            <w:sdtPr>
              <w:rPr>
                <w:rFonts w:asciiTheme="minorEastAsia" w:hAnsiTheme="minorEastAsia" w:hint="eastAsia"/>
                <w:sz w:val="18"/>
                <w:szCs w:val="18"/>
              </w:rPr>
              <w:alias w:val="产销量情况分析表明细"/>
              <w:tag w:val="_TUP_33c1439070494dd3b672cd58c90e07fd"/>
              <w:id w:val="626326"/>
              <w:lock w:val="sdtLocked"/>
            </w:sdtPr>
            <w:sdtContent>
              <w:tr w:rsidR="001B618C" w:rsidRPr="00F07B30" w:rsidTr="00F07B30">
                <w:trPr>
                  <w:trHeight w:val="248"/>
                </w:trPr>
                <w:tc>
                  <w:tcPr>
                    <w:tcW w:w="1135" w:type="dxa"/>
                  </w:tcPr>
                  <w:p w:rsidR="001B618C" w:rsidRPr="00F07B30" w:rsidRDefault="001B618C" w:rsidP="001B618C">
                    <w:pPr>
                      <w:pStyle w:val="afd"/>
                      <w:rPr>
                        <w:rFonts w:asciiTheme="minorEastAsia" w:hAnsiTheme="minorEastAsia"/>
                        <w:sz w:val="18"/>
                        <w:szCs w:val="18"/>
                      </w:rPr>
                    </w:pPr>
                    <w:r w:rsidRPr="00F07B30">
                      <w:rPr>
                        <w:rFonts w:asciiTheme="minorEastAsia" w:hAnsiTheme="minorEastAsia"/>
                        <w:sz w:val="18"/>
                        <w:szCs w:val="18"/>
                      </w:rPr>
                      <w:t>再生树脂</w:t>
                    </w:r>
                  </w:p>
                </w:tc>
                <w:tc>
                  <w:tcPr>
                    <w:tcW w:w="1417"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3,481.80</w:t>
                    </w:r>
                    <w:r w:rsidRPr="00F07B30">
                      <w:rPr>
                        <w:rFonts w:asciiTheme="minorEastAsia" w:hAnsiTheme="minorEastAsia" w:hint="eastAsia"/>
                        <w:sz w:val="18"/>
                        <w:szCs w:val="18"/>
                      </w:rPr>
                      <w:t>吨</w:t>
                    </w:r>
                  </w:p>
                </w:tc>
                <w:tc>
                  <w:tcPr>
                    <w:tcW w:w="1418"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3,375.14</w:t>
                    </w:r>
                    <w:r w:rsidRPr="00F07B30">
                      <w:rPr>
                        <w:rFonts w:asciiTheme="minorEastAsia" w:hAnsiTheme="minorEastAsia" w:hint="eastAsia"/>
                        <w:sz w:val="18"/>
                        <w:szCs w:val="18"/>
                      </w:rPr>
                      <w:t>吨</w:t>
                    </w:r>
                  </w:p>
                </w:tc>
                <w:tc>
                  <w:tcPr>
                    <w:tcW w:w="1417"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179.25</w:t>
                    </w:r>
                    <w:r w:rsidRPr="00F07B30">
                      <w:rPr>
                        <w:rFonts w:asciiTheme="minorEastAsia" w:hAnsiTheme="minorEastAsia" w:hint="eastAsia"/>
                        <w:sz w:val="18"/>
                        <w:szCs w:val="18"/>
                      </w:rPr>
                      <w:t>吨</w:t>
                    </w:r>
                  </w:p>
                </w:tc>
                <w:tc>
                  <w:tcPr>
                    <w:tcW w:w="1276"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10.47</w:t>
                    </w:r>
                  </w:p>
                </w:tc>
                <w:tc>
                  <w:tcPr>
                    <w:tcW w:w="1134"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-1.45</w:t>
                    </w:r>
                  </w:p>
                </w:tc>
                <w:tc>
                  <w:tcPr>
                    <w:tcW w:w="1276" w:type="dxa"/>
                  </w:tcPr>
                  <w:p w:rsidR="001B618C" w:rsidRPr="00F07B30" w:rsidRDefault="001B618C" w:rsidP="00ED560D">
                    <w:pPr>
                      <w:pStyle w:val="afd"/>
                      <w:jc w:val="right"/>
                      <w:rPr>
                        <w:rFonts w:asciiTheme="minorEastAsia" w:hAnsiTheme="minorEastAsia"/>
                        <w:sz w:val="18"/>
                        <w:szCs w:val="18"/>
                      </w:rPr>
                    </w:pPr>
                    <w:r w:rsidRPr="00F07B30">
                      <w:rPr>
                        <w:rFonts w:asciiTheme="minorEastAsia" w:hAnsiTheme="minorEastAsia"/>
                        <w:sz w:val="18"/>
                        <w:szCs w:val="18"/>
                      </w:rPr>
                      <w:t>146.95</w:t>
                    </w:r>
                  </w:p>
                </w:tc>
              </w:tr>
            </w:sdtContent>
          </w:sdt>
        </w:tbl>
        <w:p w:rsidR="001B618C" w:rsidRPr="00C707C0" w:rsidRDefault="00107018">
          <w:pPr>
            <w:pStyle w:val="afd"/>
            <w:rPr>
              <w:szCs w:val="21"/>
            </w:rPr>
          </w:pPr>
        </w:p>
      </w:sdtContent>
    </w:sdt>
    <w:sdt>
      <w:sdtPr>
        <w:rPr>
          <w:rFonts w:ascii="宋体" w:eastAsiaTheme="minorEastAsia" w:hAnsi="宋体" w:cs="宋体"/>
          <w:b w:val="0"/>
          <w:bCs w:val="0"/>
          <w:kern w:val="2"/>
          <w:sz w:val="21"/>
          <w:szCs w:val="21"/>
        </w:rPr>
        <w:alias w:val="模块:成本分析表"/>
        <w:tag w:val="_SEC_de51976cba8242c1b32c1f5dc956546c"/>
        <w:id w:val="626344"/>
        <w:lock w:val="sdtLocked"/>
        <w:placeholder>
          <w:docPart w:val="GBC22222222222222222222222222222"/>
        </w:placeholder>
      </w:sdtPr>
      <w:sdtEndPr>
        <w:rPr>
          <w:rFonts w:asciiTheme="minorHAnsi" w:hAnsiTheme="minorHAnsi" w:cstheme="minorBidi"/>
        </w:rPr>
      </w:sdtEndPr>
      <w:sdtContent>
        <w:p w:rsidR="001B618C" w:rsidRPr="00446272" w:rsidRDefault="001B618C" w:rsidP="005053F8">
          <w:pPr>
            <w:pStyle w:val="aff1"/>
            <w:numPr>
              <w:ilvl w:val="0"/>
              <w:numId w:val="29"/>
            </w:numPr>
            <w:tabs>
              <w:tab w:val="left" w:pos="567"/>
            </w:tabs>
            <w:ind w:left="0" w:firstLine="0"/>
            <w:rPr>
              <w:sz w:val="21"/>
              <w:szCs w:val="21"/>
            </w:rPr>
          </w:pPr>
          <w:r>
            <w:rPr>
              <w:szCs w:val="21"/>
            </w:rPr>
            <w:t>成本分析表</w:t>
          </w:r>
        </w:p>
        <w:p w:rsidR="001B618C" w:rsidRPr="00446272" w:rsidRDefault="001B618C">
          <w:pPr>
            <w:pStyle w:val="affb"/>
            <w:ind w:firstLineChars="0" w:firstLine="0"/>
            <w:jc w:val="right"/>
            <w:rPr>
              <w:sz w:val="21"/>
              <w:szCs w:val="21"/>
            </w:rPr>
          </w:pPr>
          <w:r w:rsidRPr="00446272">
            <w:rPr>
              <w:rFonts w:hint="eastAsia"/>
              <w:sz w:val="21"/>
              <w:szCs w:val="21"/>
            </w:rPr>
            <w:t>单位：</w:t>
          </w:r>
          <w:sdt>
            <w:sdtPr>
              <w:rPr>
                <w:rFonts w:hint="eastAsia"/>
                <w:sz w:val="21"/>
                <w:szCs w:val="21"/>
              </w:rPr>
              <w:alias w:val="单位：成本分析表"/>
              <w:tag w:val="_GBC_b04622a3125b4989a822b6e63bf483c3"/>
              <w:id w:val="62632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446272">
                <w:rPr>
                  <w:rFonts w:hint="eastAsia"/>
                  <w:sz w:val="21"/>
                  <w:szCs w:val="21"/>
                </w:rPr>
                <w:t>元</w:t>
              </w:r>
            </w:sdtContent>
          </w:sdt>
        </w:p>
        <w:tbl>
          <w:tblPr>
            <w:tblStyle w:val="g2"/>
            <w:tblW w:w="4994" w:type="pct"/>
            <w:tblLayout w:type="fixed"/>
            <w:tblLook w:val="04A0"/>
          </w:tblPr>
          <w:tblGrid>
            <w:gridCol w:w="1099"/>
            <w:gridCol w:w="1419"/>
            <w:gridCol w:w="1558"/>
            <w:gridCol w:w="994"/>
            <w:gridCol w:w="1558"/>
            <w:gridCol w:w="850"/>
            <w:gridCol w:w="853"/>
            <w:gridCol w:w="707"/>
          </w:tblGrid>
          <w:tr w:rsidR="001B618C" w:rsidRPr="00F07B30" w:rsidTr="00F07B30">
            <w:trPr>
              <w:trHeight w:val="195"/>
            </w:trPr>
            <w:sdt>
              <w:sdtPr>
                <w:rPr>
                  <w:rFonts w:asciiTheme="minorEastAsia" w:hAnsiTheme="minorEastAsia"/>
                  <w:sz w:val="18"/>
                  <w:szCs w:val="18"/>
                </w:rPr>
                <w:tag w:val="_PLD_23eca1a24a6a46819aede5056d21b4e0"/>
                <w:id w:val="626330"/>
                <w:lock w:val="sdtLocked"/>
              </w:sdtPr>
              <w:sdtContent>
                <w:tc>
                  <w:tcPr>
                    <w:tcW w:w="5000" w:type="pct"/>
                    <w:gridSpan w:val="8"/>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sz w:val="18"/>
                        <w:szCs w:val="18"/>
                      </w:rPr>
                      <w:t>分行业情况</w:t>
                    </w:r>
                  </w:p>
                </w:tc>
              </w:sdtContent>
            </w:sdt>
          </w:tr>
          <w:tr w:rsidR="001B618C" w:rsidRPr="00F07B30" w:rsidTr="00F07B30">
            <w:trPr>
              <w:trHeight w:val="135"/>
            </w:trPr>
            <w:sdt>
              <w:sdtPr>
                <w:rPr>
                  <w:rFonts w:asciiTheme="minorEastAsia" w:hAnsiTheme="minorEastAsia"/>
                  <w:sz w:val="18"/>
                  <w:szCs w:val="18"/>
                </w:rPr>
                <w:tag w:val="_PLD_6ed773a4437a4fe9b33abca9c4813940"/>
                <w:id w:val="626331"/>
                <w:lock w:val="sdtLocked"/>
              </w:sdtPr>
              <w:sdtContent>
                <w:tc>
                  <w:tcPr>
                    <w:tcW w:w="608" w:type="pct"/>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sz w:val="18"/>
                        <w:szCs w:val="18"/>
                      </w:rPr>
                      <w:t>分行业</w:t>
                    </w:r>
                  </w:p>
                </w:tc>
              </w:sdtContent>
            </w:sdt>
            <w:sdt>
              <w:sdtPr>
                <w:rPr>
                  <w:rFonts w:asciiTheme="minorEastAsia" w:hAnsiTheme="minorEastAsia"/>
                  <w:sz w:val="18"/>
                  <w:szCs w:val="18"/>
                </w:rPr>
                <w:tag w:val="_PLD_11eb33bcb20d4489a1b9fff2216d0a84"/>
                <w:id w:val="626332"/>
                <w:lock w:val="sdtLocked"/>
              </w:sdtPr>
              <w:sdtContent>
                <w:tc>
                  <w:tcPr>
                    <w:tcW w:w="785" w:type="pct"/>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sz w:val="18"/>
                        <w:szCs w:val="18"/>
                      </w:rPr>
                      <w:t>成本构成项目</w:t>
                    </w:r>
                  </w:p>
                </w:tc>
              </w:sdtContent>
            </w:sdt>
            <w:sdt>
              <w:sdtPr>
                <w:rPr>
                  <w:rFonts w:asciiTheme="minorEastAsia" w:hAnsiTheme="minorEastAsia"/>
                  <w:sz w:val="18"/>
                  <w:szCs w:val="18"/>
                </w:rPr>
                <w:tag w:val="_PLD_25c03477e66a432199f6493c38aaca71"/>
                <w:id w:val="626333"/>
                <w:lock w:val="sdtLocked"/>
              </w:sdtPr>
              <w:sdtContent>
                <w:tc>
                  <w:tcPr>
                    <w:tcW w:w="862" w:type="pct"/>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sz w:val="18"/>
                        <w:szCs w:val="18"/>
                      </w:rPr>
                      <w:t>本期金额</w:t>
                    </w:r>
                  </w:p>
                </w:tc>
              </w:sdtContent>
            </w:sdt>
            <w:sdt>
              <w:sdtPr>
                <w:rPr>
                  <w:rFonts w:asciiTheme="minorEastAsia" w:hAnsiTheme="minorEastAsia"/>
                  <w:sz w:val="18"/>
                  <w:szCs w:val="18"/>
                </w:rPr>
                <w:tag w:val="_PLD_29b86b13ed1449cfb64b8547d9ed08a7"/>
                <w:id w:val="626334"/>
                <w:lock w:val="sdtLocked"/>
              </w:sdtPr>
              <w:sdtContent>
                <w:tc>
                  <w:tcPr>
                    <w:tcW w:w="550" w:type="pct"/>
                    <w:vAlign w:val="center"/>
                  </w:tcPr>
                  <w:p w:rsidR="001B618C" w:rsidRPr="00F07B30" w:rsidRDefault="001B618C" w:rsidP="001B618C">
                    <w:pPr>
                      <w:pStyle w:val="afd"/>
                      <w:jc w:val="center"/>
                      <w:rPr>
                        <w:rFonts w:asciiTheme="minorEastAsia" w:hAnsiTheme="minorEastAsia"/>
                        <w:sz w:val="18"/>
                        <w:szCs w:val="18"/>
                      </w:rPr>
                    </w:pPr>
                    <w:proofErr w:type="gramStart"/>
                    <w:r w:rsidRPr="00F07B30">
                      <w:rPr>
                        <w:rFonts w:asciiTheme="minorEastAsia" w:hAnsiTheme="minorEastAsia"/>
                        <w:sz w:val="18"/>
                        <w:szCs w:val="18"/>
                      </w:rPr>
                      <w:t>本期占</w:t>
                    </w:r>
                    <w:proofErr w:type="gramEnd"/>
                    <w:r w:rsidRPr="00F07B30">
                      <w:rPr>
                        <w:rFonts w:asciiTheme="minorEastAsia" w:hAnsiTheme="minorEastAsia"/>
                        <w:sz w:val="18"/>
                        <w:szCs w:val="18"/>
                      </w:rPr>
                      <w:t>总成本比例(</w:t>
                    </w:r>
                    <w:r w:rsidRPr="00F07B30">
                      <w:rPr>
                        <w:rFonts w:asciiTheme="minorEastAsia" w:hAnsiTheme="minorEastAsia" w:hint="eastAsia"/>
                        <w:sz w:val="18"/>
                        <w:szCs w:val="18"/>
                      </w:rPr>
                      <w:t>%</w:t>
                    </w:r>
                    <w:r w:rsidRPr="00F07B30">
                      <w:rPr>
                        <w:rFonts w:asciiTheme="minorEastAsia" w:hAnsiTheme="minorEastAsia"/>
                        <w:sz w:val="18"/>
                        <w:szCs w:val="18"/>
                      </w:rPr>
                      <w:t>)</w:t>
                    </w:r>
                  </w:p>
                </w:tc>
              </w:sdtContent>
            </w:sdt>
            <w:sdt>
              <w:sdtPr>
                <w:rPr>
                  <w:rFonts w:asciiTheme="minorEastAsia" w:hAnsiTheme="minorEastAsia"/>
                  <w:sz w:val="18"/>
                  <w:szCs w:val="18"/>
                </w:rPr>
                <w:tag w:val="_PLD_5ff02c2ae2d941d5bb2ed5b1e6bfa8e6"/>
                <w:id w:val="626335"/>
                <w:lock w:val="sdtLocked"/>
              </w:sdtPr>
              <w:sdtContent>
                <w:tc>
                  <w:tcPr>
                    <w:tcW w:w="862" w:type="pct"/>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sz w:val="18"/>
                        <w:szCs w:val="18"/>
                      </w:rPr>
                      <w:t>上年同期金额</w:t>
                    </w:r>
                  </w:p>
                </w:tc>
              </w:sdtContent>
            </w:sdt>
            <w:sdt>
              <w:sdtPr>
                <w:rPr>
                  <w:rFonts w:asciiTheme="minorEastAsia" w:hAnsiTheme="minorEastAsia"/>
                  <w:sz w:val="18"/>
                  <w:szCs w:val="18"/>
                </w:rPr>
                <w:tag w:val="_PLD_517f7979a01748fba12b11d5561fdcdd"/>
                <w:id w:val="626336"/>
                <w:lock w:val="sdtLocked"/>
              </w:sdtPr>
              <w:sdtContent>
                <w:tc>
                  <w:tcPr>
                    <w:tcW w:w="470" w:type="pct"/>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sz w:val="18"/>
                        <w:szCs w:val="18"/>
                      </w:rPr>
                      <w:t>上年同期占总成本比例(</w:t>
                    </w:r>
                    <w:r w:rsidRPr="00F07B30">
                      <w:rPr>
                        <w:rFonts w:asciiTheme="minorEastAsia" w:hAnsiTheme="minorEastAsia" w:hint="eastAsia"/>
                        <w:sz w:val="18"/>
                        <w:szCs w:val="18"/>
                      </w:rPr>
                      <w:t>%</w:t>
                    </w:r>
                    <w:r w:rsidRPr="00F07B30">
                      <w:rPr>
                        <w:rFonts w:asciiTheme="minorEastAsia" w:hAnsiTheme="minorEastAsia"/>
                        <w:sz w:val="18"/>
                        <w:szCs w:val="18"/>
                      </w:rPr>
                      <w:t>)</w:t>
                    </w:r>
                  </w:p>
                </w:tc>
              </w:sdtContent>
            </w:sdt>
            <w:sdt>
              <w:sdtPr>
                <w:rPr>
                  <w:rFonts w:asciiTheme="minorEastAsia" w:hAnsiTheme="minorEastAsia"/>
                  <w:sz w:val="18"/>
                  <w:szCs w:val="18"/>
                </w:rPr>
                <w:tag w:val="_PLD_51133d067ddc4eeda00133d4c26d206f"/>
                <w:id w:val="626337"/>
                <w:lock w:val="sdtLocked"/>
              </w:sdtPr>
              <w:sdtContent>
                <w:tc>
                  <w:tcPr>
                    <w:tcW w:w="472" w:type="pct"/>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sz w:val="18"/>
                        <w:szCs w:val="18"/>
                      </w:rPr>
                      <w:t>本期金额较上年同期变动比例(</w:t>
                    </w:r>
                    <w:r w:rsidRPr="00F07B30">
                      <w:rPr>
                        <w:rFonts w:asciiTheme="minorEastAsia" w:hAnsiTheme="minorEastAsia" w:hint="eastAsia"/>
                        <w:sz w:val="18"/>
                        <w:szCs w:val="18"/>
                      </w:rPr>
                      <w:t>%</w:t>
                    </w:r>
                    <w:r w:rsidRPr="00F07B30">
                      <w:rPr>
                        <w:rFonts w:asciiTheme="minorEastAsia" w:hAnsiTheme="minorEastAsia"/>
                        <w:sz w:val="18"/>
                        <w:szCs w:val="18"/>
                      </w:rPr>
                      <w:t>)</w:t>
                    </w:r>
                  </w:p>
                </w:tc>
              </w:sdtContent>
            </w:sdt>
            <w:sdt>
              <w:sdtPr>
                <w:rPr>
                  <w:rFonts w:asciiTheme="minorEastAsia" w:hAnsiTheme="minorEastAsia"/>
                  <w:sz w:val="18"/>
                  <w:szCs w:val="18"/>
                </w:rPr>
                <w:tag w:val="_PLD_88c2b4dabd62472381be05c0702377e2"/>
                <w:id w:val="626338"/>
                <w:lock w:val="sdtLocked"/>
              </w:sdtPr>
              <w:sdtContent>
                <w:tc>
                  <w:tcPr>
                    <w:tcW w:w="392" w:type="pct"/>
                    <w:vAlign w:val="center"/>
                  </w:tcPr>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sz w:val="18"/>
                        <w:szCs w:val="18"/>
                      </w:rPr>
                      <w:t>情况</w:t>
                    </w:r>
                  </w:p>
                  <w:p w:rsidR="001B618C" w:rsidRPr="00F07B30" w:rsidRDefault="001B618C" w:rsidP="001B618C">
                    <w:pPr>
                      <w:pStyle w:val="afd"/>
                      <w:jc w:val="center"/>
                      <w:rPr>
                        <w:rFonts w:asciiTheme="minorEastAsia" w:hAnsiTheme="minorEastAsia"/>
                        <w:sz w:val="18"/>
                        <w:szCs w:val="18"/>
                      </w:rPr>
                    </w:pPr>
                    <w:r w:rsidRPr="00F07B30">
                      <w:rPr>
                        <w:rFonts w:asciiTheme="minorEastAsia" w:hAnsiTheme="minorEastAsia"/>
                        <w:sz w:val="18"/>
                        <w:szCs w:val="18"/>
                      </w:rPr>
                      <w:t>说明</w:t>
                    </w:r>
                  </w:p>
                </w:tc>
              </w:sdtContent>
            </w:sdt>
          </w:tr>
          <w:sdt>
            <w:sdtPr>
              <w:rPr>
                <w:rFonts w:asciiTheme="minorEastAsia" w:hAnsiTheme="minorEastAsia"/>
                <w:sz w:val="18"/>
                <w:szCs w:val="18"/>
              </w:rPr>
              <w:alias w:val="分行业成本分析"/>
              <w:tag w:val="_TUP_fb9e3026efbd4a2c91fdedd10a926f41"/>
              <w:id w:val="626339"/>
              <w:lock w:val="sdtLocked"/>
            </w:sdtPr>
            <w:sdtContent>
              <w:tr w:rsidR="001B618C" w:rsidRPr="00F07B30" w:rsidTr="00F07B30">
                <w:trPr>
                  <w:trHeight w:val="165"/>
                </w:trPr>
                <w:tc>
                  <w:tcPr>
                    <w:tcW w:w="608" w:type="pct"/>
                  </w:tcPr>
                  <w:p w:rsidR="001B618C" w:rsidRPr="00F07B30" w:rsidRDefault="001B618C" w:rsidP="001B618C">
                    <w:pPr>
                      <w:pStyle w:val="afd"/>
                      <w:jc w:val="left"/>
                      <w:rPr>
                        <w:rFonts w:asciiTheme="minorEastAsia" w:hAnsiTheme="minorEastAsia"/>
                        <w:sz w:val="18"/>
                        <w:szCs w:val="18"/>
                      </w:rPr>
                    </w:pPr>
                    <w:r w:rsidRPr="00F07B30">
                      <w:rPr>
                        <w:rFonts w:asciiTheme="minorEastAsia" w:hAnsiTheme="minorEastAsia"/>
                        <w:sz w:val="18"/>
                        <w:szCs w:val="18"/>
                      </w:rPr>
                      <w:t>电子元件制造业</w:t>
                    </w:r>
                  </w:p>
                </w:tc>
                <w:tc>
                  <w:tcPr>
                    <w:tcW w:w="785" w:type="pct"/>
                  </w:tcPr>
                  <w:p w:rsidR="001B618C" w:rsidRPr="00F07B30" w:rsidRDefault="001B618C" w:rsidP="001B618C">
                    <w:pPr>
                      <w:pStyle w:val="afd"/>
                      <w:jc w:val="left"/>
                      <w:rPr>
                        <w:rFonts w:asciiTheme="minorEastAsia" w:hAnsiTheme="minorEastAsia"/>
                        <w:sz w:val="18"/>
                        <w:szCs w:val="18"/>
                      </w:rPr>
                    </w:pPr>
                    <w:r w:rsidRPr="00F07B30">
                      <w:rPr>
                        <w:rFonts w:asciiTheme="minorEastAsia" w:hAnsiTheme="minorEastAsia"/>
                        <w:sz w:val="18"/>
                        <w:szCs w:val="18"/>
                      </w:rPr>
                      <w:t>直接材料</w:t>
                    </w:r>
                  </w:p>
                </w:tc>
                <w:tc>
                  <w:tcPr>
                    <w:tcW w:w="86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478,746,897.09</w:t>
                    </w:r>
                  </w:p>
                </w:tc>
                <w:tc>
                  <w:tcPr>
                    <w:tcW w:w="550"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73.53</w:t>
                    </w:r>
                  </w:p>
                </w:tc>
                <w:tc>
                  <w:tcPr>
                    <w:tcW w:w="86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379,974,143.23</w:t>
                    </w:r>
                  </w:p>
                </w:tc>
                <w:tc>
                  <w:tcPr>
                    <w:tcW w:w="470"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68.23</w:t>
                    </w:r>
                  </w:p>
                </w:tc>
                <w:tc>
                  <w:tcPr>
                    <w:tcW w:w="47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25.99</w:t>
                    </w:r>
                  </w:p>
                </w:tc>
                <w:tc>
                  <w:tcPr>
                    <w:tcW w:w="392" w:type="pct"/>
                  </w:tcPr>
                  <w:p w:rsidR="001B618C" w:rsidRPr="00F07B30" w:rsidRDefault="001B618C" w:rsidP="001B618C">
                    <w:pPr>
                      <w:pStyle w:val="afd"/>
                      <w:jc w:val="left"/>
                      <w:rPr>
                        <w:rFonts w:asciiTheme="minorEastAsia" w:hAnsiTheme="minorEastAsia"/>
                        <w:sz w:val="18"/>
                        <w:szCs w:val="18"/>
                      </w:rPr>
                    </w:pPr>
                  </w:p>
                </w:tc>
              </w:tr>
            </w:sdtContent>
          </w:sdt>
          <w:sdt>
            <w:sdtPr>
              <w:rPr>
                <w:rFonts w:asciiTheme="minorEastAsia" w:hAnsiTheme="minorEastAsia"/>
                <w:sz w:val="18"/>
                <w:szCs w:val="18"/>
              </w:rPr>
              <w:alias w:val="分行业成本分析"/>
              <w:tag w:val="_TUP_fb9e3026efbd4a2c91fdedd10a926f41"/>
              <w:id w:val="626340"/>
              <w:lock w:val="sdtLocked"/>
            </w:sdtPr>
            <w:sdtContent>
              <w:tr w:rsidR="001B618C" w:rsidRPr="00F07B30" w:rsidTr="00F07B30">
                <w:trPr>
                  <w:trHeight w:val="165"/>
                </w:trPr>
                <w:tc>
                  <w:tcPr>
                    <w:tcW w:w="608" w:type="pct"/>
                  </w:tcPr>
                  <w:p w:rsidR="001B618C" w:rsidRPr="00F07B30" w:rsidRDefault="001B618C" w:rsidP="001B618C">
                    <w:pPr>
                      <w:pStyle w:val="afd"/>
                      <w:jc w:val="left"/>
                      <w:rPr>
                        <w:rFonts w:asciiTheme="minorEastAsia" w:hAnsiTheme="minorEastAsia"/>
                        <w:sz w:val="18"/>
                        <w:szCs w:val="18"/>
                      </w:rPr>
                    </w:pPr>
                    <w:r w:rsidRPr="00F07B30">
                      <w:rPr>
                        <w:rFonts w:asciiTheme="minorEastAsia" w:hAnsiTheme="minorEastAsia"/>
                        <w:sz w:val="18"/>
                        <w:szCs w:val="18"/>
                      </w:rPr>
                      <w:t>电子元件制造业</w:t>
                    </w:r>
                  </w:p>
                </w:tc>
                <w:tc>
                  <w:tcPr>
                    <w:tcW w:w="785" w:type="pct"/>
                  </w:tcPr>
                  <w:p w:rsidR="001B618C" w:rsidRPr="00F07B30" w:rsidRDefault="001B618C" w:rsidP="001B618C">
                    <w:pPr>
                      <w:pStyle w:val="afd"/>
                      <w:jc w:val="left"/>
                      <w:rPr>
                        <w:rFonts w:asciiTheme="minorEastAsia" w:hAnsiTheme="minorEastAsia"/>
                        <w:sz w:val="18"/>
                        <w:szCs w:val="18"/>
                      </w:rPr>
                    </w:pPr>
                    <w:r w:rsidRPr="00F07B30">
                      <w:rPr>
                        <w:rFonts w:asciiTheme="minorEastAsia" w:hAnsiTheme="minorEastAsia"/>
                        <w:sz w:val="18"/>
                        <w:szCs w:val="18"/>
                      </w:rPr>
                      <w:t>燃料动力</w:t>
                    </w:r>
                  </w:p>
                </w:tc>
                <w:tc>
                  <w:tcPr>
                    <w:tcW w:w="86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33,513,548.52</w:t>
                    </w:r>
                  </w:p>
                </w:tc>
                <w:tc>
                  <w:tcPr>
                    <w:tcW w:w="550"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5.15</w:t>
                    </w:r>
                  </w:p>
                </w:tc>
                <w:tc>
                  <w:tcPr>
                    <w:tcW w:w="86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42,043,638.92</w:t>
                    </w:r>
                  </w:p>
                </w:tc>
                <w:tc>
                  <w:tcPr>
                    <w:tcW w:w="470"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7.55</w:t>
                    </w:r>
                  </w:p>
                </w:tc>
                <w:tc>
                  <w:tcPr>
                    <w:tcW w:w="47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-20.29</w:t>
                    </w:r>
                  </w:p>
                </w:tc>
                <w:tc>
                  <w:tcPr>
                    <w:tcW w:w="392" w:type="pct"/>
                  </w:tcPr>
                  <w:p w:rsidR="001B618C" w:rsidRPr="00F07B30" w:rsidRDefault="001B618C" w:rsidP="001B618C">
                    <w:pPr>
                      <w:pStyle w:val="afd"/>
                      <w:jc w:val="left"/>
                      <w:rPr>
                        <w:rFonts w:asciiTheme="minorEastAsia" w:hAnsiTheme="minorEastAsia"/>
                        <w:sz w:val="18"/>
                        <w:szCs w:val="18"/>
                      </w:rPr>
                    </w:pPr>
                  </w:p>
                </w:tc>
              </w:tr>
            </w:sdtContent>
          </w:sdt>
          <w:sdt>
            <w:sdtPr>
              <w:rPr>
                <w:rFonts w:asciiTheme="minorEastAsia" w:hAnsiTheme="minorEastAsia"/>
                <w:sz w:val="18"/>
                <w:szCs w:val="18"/>
              </w:rPr>
              <w:alias w:val="分行业成本分析"/>
              <w:tag w:val="_TUP_fb9e3026efbd4a2c91fdedd10a926f41"/>
              <w:id w:val="626341"/>
              <w:lock w:val="sdtLocked"/>
            </w:sdtPr>
            <w:sdtContent>
              <w:tr w:rsidR="001B618C" w:rsidRPr="00F07B30" w:rsidTr="00F07B30">
                <w:trPr>
                  <w:trHeight w:val="165"/>
                </w:trPr>
                <w:tc>
                  <w:tcPr>
                    <w:tcW w:w="608" w:type="pct"/>
                  </w:tcPr>
                  <w:p w:rsidR="001B618C" w:rsidRPr="00F07B30" w:rsidRDefault="001B618C" w:rsidP="001B618C">
                    <w:pPr>
                      <w:pStyle w:val="afd"/>
                      <w:jc w:val="left"/>
                      <w:rPr>
                        <w:rFonts w:asciiTheme="minorEastAsia" w:hAnsiTheme="minorEastAsia"/>
                        <w:sz w:val="18"/>
                        <w:szCs w:val="18"/>
                      </w:rPr>
                    </w:pPr>
                    <w:r w:rsidRPr="00F07B30">
                      <w:rPr>
                        <w:rFonts w:asciiTheme="minorEastAsia" w:hAnsiTheme="minorEastAsia"/>
                        <w:sz w:val="18"/>
                        <w:szCs w:val="18"/>
                      </w:rPr>
                      <w:t>电子元件制造业</w:t>
                    </w:r>
                  </w:p>
                </w:tc>
                <w:tc>
                  <w:tcPr>
                    <w:tcW w:w="785" w:type="pct"/>
                  </w:tcPr>
                  <w:p w:rsidR="001B618C" w:rsidRPr="00F07B30" w:rsidRDefault="001B618C" w:rsidP="001B618C">
                    <w:pPr>
                      <w:pStyle w:val="afd"/>
                      <w:jc w:val="left"/>
                      <w:rPr>
                        <w:rFonts w:asciiTheme="minorEastAsia" w:hAnsiTheme="minorEastAsia"/>
                        <w:sz w:val="18"/>
                        <w:szCs w:val="18"/>
                      </w:rPr>
                    </w:pPr>
                    <w:r w:rsidRPr="00F07B30">
                      <w:rPr>
                        <w:rFonts w:asciiTheme="minorEastAsia" w:hAnsiTheme="minorEastAsia"/>
                        <w:sz w:val="18"/>
                        <w:szCs w:val="18"/>
                      </w:rPr>
                      <w:t>人员工资</w:t>
                    </w:r>
                  </w:p>
                </w:tc>
                <w:tc>
                  <w:tcPr>
                    <w:tcW w:w="86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54,307,209.18</w:t>
                    </w:r>
                  </w:p>
                </w:tc>
                <w:tc>
                  <w:tcPr>
                    <w:tcW w:w="550"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8.34</w:t>
                    </w:r>
                  </w:p>
                </w:tc>
                <w:tc>
                  <w:tcPr>
                    <w:tcW w:w="86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42,595,415.93</w:t>
                    </w:r>
                  </w:p>
                </w:tc>
                <w:tc>
                  <w:tcPr>
                    <w:tcW w:w="470"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7.65</w:t>
                    </w:r>
                  </w:p>
                </w:tc>
                <w:tc>
                  <w:tcPr>
                    <w:tcW w:w="47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27.50</w:t>
                    </w:r>
                  </w:p>
                </w:tc>
                <w:tc>
                  <w:tcPr>
                    <w:tcW w:w="392" w:type="pct"/>
                  </w:tcPr>
                  <w:p w:rsidR="001B618C" w:rsidRPr="00F07B30" w:rsidRDefault="001B618C" w:rsidP="001B618C">
                    <w:pPr>
                      <w:pStyle w:val="afd"/>
                      <w:jc w:val="left"/>
                      <w:rPr>
                        <w:rFonts w:asciiTheme="minorEastAsia" w:hAnsiTheme="minorEastAsia"/>
                        <w:sz w:val="18"/>
                        <w:szCs w:val="18"/>
                      </w:rPr>
                    </w:pPr>
                  </w:p>
                </w:tc>
              </w:tr>
            </w:sdtContent>
          </w:sdt>
          <w:sdt>
            <w:sdtPr>
              <w:rPr>
                <w:rFonts w:asciiTheme="minorEastAsia" w:hAnsiTheme="minorEastAsia"/>
                <w:sz w:val="18"/>
                <w:szCs w:val="18"/>
              </w:rPr>
              <w:alias w:val="分行业成本分析"/>
              <w:tag w:val="_TUP_fb9e3026efbd4a2c91fdedd10a926f41"/>
              <w:id w:val="626342"/>
              <w:lock w:val="sdtLocked"/>
            </w:sdtPr>
            <w:sdtContent>
              <w:tr w:rsidR="001B618C" w:rsidRPr="00F07B30" w:rsidTr="00F07B30">
                <w:trPr>
                  <w:trHeight w:val="165"/>
                </w:trPr>
                <w:tc>
                  <w:tcPr>
                    <w:tcW w:w="608" w:type="pct"/>
                  </w:tcPr>
                  <w:p w:rsidR="001B618C" w:rsidRPr="00F07B30" w:rsidRDefault="001B618C" w:rsidP="001B618C">
                    <w:pPr>
                      <w:pStyle w:val="afd"/>
                      <w:jc w:val="left"/>
                      <w:rPr>
                        <w:rFonts w:asciiTheme="minorEastAsia" w:hAnsiTheme="minorEastAsia"/>
                        <w:sz w:val="18"/>
                        <w:szCs w:val="18"/>
                      </w:rPr>
                    </w:pPr>
                    <w:r w:rsidRPr="00F07B30">
                      <w:rPr>
                        <w:rFonts w:asciiTheme="minorEastAsia" w:hAnsiTheme="minorEastAsia"/>
                        <w:sz w:val="18"/>
                        <w:szCs w:val="18"/>
                      </w:rPr>
                      <w:t>电子元件制造业</w:t>
                    </w:r>
                  </w:p>
                </w:tc>
                <w:tc>
                  <w:tcPr>
                    <w:tcW w:w="785" w:type="pct"/>
                  </w:tcPr>
                  <w:p w:rsidR="001B618C" w:rsidRPr="00F07B30" w:rsidRDefault="001B618C" w:rsidP="001B618C">
                    <w:pPr>
                      <w:pStyle w:val="afd"/>
                      <w:jc w:val="left"/>
                      <w:rPr>
                        <w:rFonts w:asciiTheme="minorEastAsia" w:hAnsiTheme="minorEastAsia"/>
                        <w:sz w:val="18"/>
                        <w:szCs w:val="18"/>
                      </w:rPr>
                    </w:pPr>
                    <w:r w:rsidRPr="00F07B30">
                      <w:rPr>
                        <w:rFonts w:asciiTheme="minorEastAsia" w:hAnsiTheme="minorEastAsia"/>
                        <w:sz w:val="18"/>
                        <w:szCs w:val="18"/>
                      </w:rPr>
                      <w:t>制造费用</w:t>
                    </w:r>
                  </w:p>
                </w:tc>
                <w:tc>
                  <w:tcPr>
                    <w:tcW w:w="86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84,520,210.81</w:t>
                    </w:r>
                  </w:p>
                </w:tc>
                <w:tc>
                  <w:tcPr>
                    <w:tcW w:w="550"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12.98</w:t>
                    </w:r>
                  </w:p>
                </w:tc>
                <w:tc>
                  <w:tcPr>
                    <w:tcW w:w="86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92,244,045.98</w:t>
                    </w:r>
                  </w:p>
                </w:tc>
                <w:tc>
                  <w:tcPr>
                    <w:tcW w:w="470"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16.57</w:t>
                    </w:r>
                  </w:p>
                </w:tc>
                <w:tc>
                  <w:tcPr>
                    <w:tcW w:w="472" w:type="pct"/>
                  </w:tcPr>
                  <w:p w:rsidR="001B618C" w:rsidRPr="00F07B30" w:rsidRDefault="001B618C" w:rsidP="001B618C">
                    <w:pPr>
                      <w:pStyle w:val="afd"/>
                      <w:jc w:val="right"/>
                      <w:rPr>
                        <w:rFonts w:asciiTheme="minorEastAsia" w:hAnsiTheme="minorEastAsia"/>
                        <w:sz w:val="18"/>
                        <w:szCs w:val="18"/>
                      </w:rPr>
                    </w:pPr>
                    <w:r w:rsidRPr="00F07B30">
                      <w:rPr>
                        <w:rFonts w:asciiTheme="minorEastAsia" w:hAnsiTheme="minorEastAsia"/>
                        <w:sz w:val="18"/>
                        <w:szCs w:val="18"/>
                      </w:rPr>
                      <w:t>-8.37</w:t>
                    </w:r>
                  </w:p>
                </w:tc>
                <w:tc>
                  <w:tcPr>
                    <w:tcW w:w="392" w:type="pct"/>
                  </w:tcPr>
                  <w:p w:rsidR="001B618C" w:rsidRPr="00F07B30" w:rsidRDefault="001B618C" w:rsidP="001B618C">
                    <w:pPr>
                      <w:pStyle w:val="afd"/>
                      <w:jc w:val="left"/>
                      <w:rPr>
                        <w:rFonts w:asciiTheme="minorEastAsia" w:hAnsiTheme="minorEastAsia"/>
                        <w:sz w:val="18"/>
                        <w:szCs w:val="18"/>
                      </w:rPr>
                    </w:pPr>
                  </w:p>
                </w:tc>
              </w:tr>
            </w:sdtContent>
          </w:sdt>
        </w:tbl>
        <w:p w:rsidR="001B618C" w:rsidRPr="004475E3" w:rsidRDefault="001B618C">
          <w:pPr>
            <w:pStyle w:val="afd"/>
            <w:rPr>
              <w:szCs w:val="21"/>
            </w:rPr>
          </w:pPr>
        </w:p>
        <w:p w:rsidR="001B618C" w:rsidRDefault="001B618C">
          <w:pPr>
            <w:pStyle w:val="afd"/>
            <w:rPr>
              <w:szCs w:val="21"/>
            </w:rPr>
          </w:pPr>
          <w:r>
            <w:rPr>
              <w:rFonts w:hint="eastAsia"/>
              <w:szCs w:val="21"/>
            </w:rPr>
            <w:t>成本分析其他情况说明</w:t>
          </w:r>
        </w:p>
        <w:sdt>
          <w:sdtPr>
            <w:rPr>
              <w:szCs w:val="21"/>
            </w:rPr>
            <w:alias w:val="是否适用：成本分析其他情况说明[双击切换]"/>
            <w:tag w:val="_GBC_9ccfe4ae95b64af89a3801b64a824c89"/>
            <w:id w:val="626343"/>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宋体"/>
          <w:b w:val="0"/>
          <w:bCs w:val="0"/>
          <w:kern w:val="2"/>
          <w:sz w:val="21"/>
          <w:szCs w:val="21"/>
        </w:rPr>
        <w:alias w:val="模块:主要销售客户及主要供应商情况 "/>
        <w:tag w:val="_SEC_3b2e2424b58e45d1b7ddf46a225a56b2"/>
        <w:id w:val="626359"/>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1"/>
            <w:numPr>
              <w:ilvl w:val="0"/>
              <w:numId w:val="29"/>
            </w:numPr>
            <w:tabs>
              <w:tab w:val="left" w:pos="567"/>
            </w:tabs>
            <w:ind w:left="0" w:firstLine="0"/>
            <w:rPr>
              <w:szCs w:val="21"/>
            </w:rPr>
          </w:pPr>
          <w:r>
            <w:rPr>
              <w:szCs w:val="21"/>
            </w:rPr>
            <w:t>主要销售客户及主要供应商情况</w:t>
          </w:r>
        </w:p>
        <w:p w:rsidR="005473D6" w:rsidRDefault="00107018">
          <w:pPr>
            <w:pStyle w:val="afd"/>
            <w:rPr>
              <w:szCs w:val="21"/>
            </w:rPr>
          </w:pPr>
          <w:sdt>
            <w:sdtPr>
              <w:rPr>
                <w:szCs w:val="21"/>
              </w:rPr>
              <w:alias w:val="是否适用：主要销售客户及主要供应商情况 [双击切换]"/>
              <w:tag w:val="_GBC_85b073dc3a604ae8aa8581d0aeda2ec2"/>
              <w:id w:val="626345"/>
              <w:lock w:val="sdtContentLocked"/>
              <w:placeholder>
                <w:docPart w:val="GBC22222222222222222222222222222"/>
              </w:placeholder>
            </w:sdtPr>
            <w:sdtContent>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sdtContent>
          </w:sdt>
        </w:p>
        <w:p w:rsidR="005473D6" w:rsidRPr="005473D6" w:rsidRDefault="001B618C" w:rsidP="005473D6">
          <w:pPr>
            <w:pStyle w:val="afd"/>
            <w:ind w:firstLineChars="200" w:firstLine="420"/>
            <w:rPr>
              <w:rFonts w:asciiTheme="minorEastAsia" w:hAnsiTheme="minorEastAsia"/>
              <w:szCs w:val="21"/>
            </w:rPr>
          </w:pPr>
          <w:r w:rsidRPr="005473D6">
            <w:rPr>
              <w:rFonts w:asciiTheme="minorEastAsia" w:hAnsiTheme="minorEastAsia" w:hint="eastAsia"/>
              <w:szCs w:val="21"/>
            </w:rPr>
            <w:t>前五名客户销售额</w:t>
          </w:r>
          <w:sdt>
            <w:sdtPr>
              <w:rPr>
                <w:rFonts w:asciiTheme="minorEastAsia" w:hAnsiTheme="minorEastAsia" w:hint="eastAsia"/>
                <w:szCs w:val="21"/>
              </w:rPr>
              <w:alias w:val="前五名客户销售额"/>
              <w:tag w:val="_GBC_e497000fdfbc4e548555b7f8ddf9780c"/>
              <w:id w:val="626346"/>
              <w:lock w:val="sdtLocked"/>
              <w:placeholder>
                <w:docPart w:val="GBC22222222222222222222222222222"/>
              </w:placeholder>
            </w:sdtPr>
            <w:sdtContent>
              <w:r w:rsidRPr="005473D6">
                <w:rPr>
                  <w:rFonts w:asciiTheme="minorEastAsia" w:hAnsiTheme="minorEastAsia" w:hint="eastAsia"/>
                  <w:szCs w:val="21"/>
                </w:rPr>
                <w:t>18,479.24</w:t>
              </w:r>
            </w:sdtContent>
          </w:sdt>
          <w:sdt>
            <w:sdtPr>
              <w:rPr>
                <w:rFonts w:asciiTheme="minorEastAsia" w:hAnsiTheme="minorEastAsia" w:hint="eastAsia"/>
                <w:szCs w:val="21"/>
              </w:rPr>
              <w:alias w:val="单位：前五名客户销售额"/>
              <w:tag w:val="_GBC_4bd6620b209a4bae8dc3404e8b89ea35"/>
              <w:id w:val="62634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5473D6">
                <w:rPr>
                  <w:rFonts w:asciiTheme="minorEastAsia" w:hAnsiTheme="minorEastAsia" w:hint="eastAsia"/>
                  <w:szCs w:val="21"/>
                </w:rPr>
                <w:t>万元</w:t>
              </w:r>
            </w:sdtContent>
          </w:sdt>
          <w:r w:rsidRPr="005473D6">
            <w:rPr>
              <w:rFonts w:asciiTheme="minorEastAsia" w:hAnsiTheme="minorEastAsia"/>
              <w:szCs w:val="21"/>
            </w:rPr>
            <w:t>，占年度销售总额</w:t>
          </w:r>
          <w:sdt>
            <w:sdtPr>
              <w:rPr>
                <w:rFonts w:asciiTheme="minorEastAsia" w:hAnsiTheme="minorEastAsia"/>
                <w:szCs w:val="21"/>
              </w:rPr>
              <w:alias w:val="前五名客户销售额占年度销售总额比例"/>
              <w:tag w:val="_GBC_68b3c8b493d04b6c9db16e7e475d7b35"/>
              <w:id w:val="626348"/>
              <w:lock w:val="sdtLocked"/>
              <w:placeholder>
                <w:docPart w:val="GBC22222222222222222222222222222"/>
              </w:placeholder>
            </w:sdtPr>
            <w:sdtContent>
              <w:r w:rsidRPr="005473D6">
                <w:rPr>
                  <w:rFonts w:asciiTheme="minorEastAsia" w:hAnsiTheme="minorEastAsia" w:hint="eastAsia"/>
                  <w:szCs w:val="21"/>
                </w:rPr>
                <w:t>23.40</w:t>
              </w:r>
            </w:sdtContent>
          </w:sdt>
          <w:r w:rsidRPr="005473D6">
            <w:rPr>
              <w:rFonts w:asciiTheme="minorEastAsia" w:hAnsiTheme="minorEastAsia"/>
              <w:szCs w:val="21"/>
            </w:rPr>
            <w:t>%；其中前五名客户销售额中关联方销售额</w:t>
          </w:r>
          <w:sdt>
            <w:sdtPr>
              <w:rPr>
                <w:rFonts w:asciiTheme="minorEastAsia" w:hAnsiTheme="minorEastAsia"/>
                <w:szCs w:val="21"/>
              </w:rPr>
              <w:alias w:val="前五名客户销售额中关联方销售额"/>
              <w:tag w:val="_GBC_bfa0971257a44f65996f01cfb0497b07"/>
              <w:id w:val="626349"/>
              <w:lock w:val="sdtLocked"/>
              <w:placeholder>
                <w:docPart w:val="GBC22222222222222222222222222222"/>
              </w:placeholder>
            </w:sdtPr>
            <w:sdtContent>
              <w:r w:rsidRPr="005473D6">
                <w:rPr>
                  <w:rFonts w:asciiTheme="minorEastAsia" w:hAnsiTheme="minorEastAsia" w:hint="eastAsia"/>
                  <w:szCs w:val="21"/>
                </w:rPr>
                <w:t>0</w:t>
              </w:r>
            </w:sdtContent>
          </w:sdt>
          <w:sdt>
            <w:sdtPr>
              <w:rPr>
                <w:rFonts w:asciiTheme="minorEastAsia" w:hAnsiTheme="minorEastAsia"/>
                <w:szCs w:val="21"/>
              </w:rPr>
              <w:alias w:val="单位：前五名客户销售额中关联方销售额"/>
              <w:tag w:val="_GBC_f3c03afc93a5429f9fa45fc25f9018ab"/>
              <w:id w:val="6263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5473D6">
                <w:rPr>
                  <w:rFonts w:asciiTheme="minorEastAsia" w:hAnsiTheme="minorEastAsia"/>
                  <w:szCs w:val="21"/>
                </w:rPr>
                <w:t>万元</w:t>
              </w:r>
            </w:sdtContent>
          </w:sdt>
          <w:r w:rsidRPr="005473D6">
            <w:rPr>
              <w:rFonts w:asciiTheme="minorEastAsia" w:hAnsiTheme="minorEastAsia"/>
              <w:szCs w:val="21"/>
            </w:rPr>
            <w:t>，占年度销售总额</w:t>
          </w:r>
          <w:sdt>
            <w:sdtPr>
              <w:rPr>
                <w:rFonts w:asciiTheme="minorEastAsia" w:hAnsiTheme="minorEastAsia"/>
                <w:szCs w:val="21"/>
              </w:rPr>
              <w:alias w:val="前五名客户销售额中关联方销售额占年度销售总额比例"/>
              <w:tag w:val="_GBC_a84a9f2fd5cd467fa7226eab846a8fd4"/>
              <w:id w:val="626351"/>
              <w:lock w:val="sdtLocked"/>
              <w:placeholder>
                <w:docPart w:val="GBC22222222222222222222222222222"/>
              </w:placeholder>
            </w:sdtPr>
            <w:sdtContent>
              <w:r w:rsidRPr="005473D6">
                <w:rPr>
                  <w:rFonts w:asciiTheme="minorEastAsia" w:hAnsiTheme="minorEastAsia" w:hint="eastAsia"/>
                  <w:szCs w:val="21"/>
                </w:rPr>
                <w:t>0</w:t>
              </w:r>
            </w:sdtContent>
          </w:sdt>
          <w:r w:rsidRPr="005473D6">
            <w:rPr>
              <w:rFonts w:asciiTheme="minorEastAsia" w:hAnsiTheme="minorEastAsia"/>
              <w:szCs w:val="21"/>
            </w:rPr>
            <w:t xml:space="preserve"> %。</w:t>
          </w:r>
        </w:p>
        <w:p w:rsidR="001B618C" w:rsidRPr="005473D6" w:rsidRDefault="001B618C" w:rsidP="005473D6">
          <w:pPr>
            <w:pStyle w:val="afd"/>
            <w:ind w:firstLineChars="200" w:firstLine="420"/>
            <w:rPr>
              <w:rFonts w:asciiTheme="minorEastAsia" w:hAnsiTheme="minorEastAsia"/>
              <w:szCs w:val="21"/>
            </w:rPr>
          </w:pPr>
          <w:r w:rsidRPr="005473D6">
            <w:rPr>
              <w:rFonts w:asciiTheme="minorEastAsia" w:hAnsiTheme="minorEastAsia" w:hint="eastAsia"/>
              <w:szCs w:val="21"/>
            </w:rPr>
            <w:t>前五名供应商采购额</w:t>
          </w:r>
          <w:sdt>
            <w:sdtPr>
              <w:rPr>
                <w:rFonts w:asciiTheme="minorEastAsia" w:hAnsiTheme="minorEastAsia" w:hint="eastAsia"/>
                <w:szCs w:val="21"/>
              </w:rPr>
              <w:alias w:val="前五名供应商采购额"/>
              <w:tag w:val="_GBC_4552254972a04ec6983b359a0f18d4bf"/>
              <w:id w:val="626352"/>
              <w:lock w:val="sdtLocked"/>
              <w:placeholder>
                <w:docPart w:val="GBC22222222222222222222222222222"/>
              </w:placeholder>
            </w:sdtPr>
            <w:sdtContent>
              <w:r w:rsidRPr="005473D6">
                <w:rPr>
                  <w:rFonts w:asciiTheme="minorEastAsia" w:hAnsiTheme="minorEastAsia"/>
                  <w:szCs w:val="21"/>
                </w:rPr>
                <w:t>22,176.94</w:t>
              </w:r>
            </w:sdtContent>
          </w:sdt>
          <w:sdt>
            <w:sdtPr>
              <w:rPr>
                <w:rFonts w:asciiTheme="minorEastAsia" w:hAnsiTheme="minorEastAsia" w:hint="eastAsia"/>
                <w:szCs w:val="21"/>
              </w:rPr>
              <w:alias w:val="单位：前五名供应商采购额"/>
              <w:tag w:val="_GBC_418fcbdb1c1a4643afb7cce014bdeca2"/>
              <w:id w:val="62635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5473D6">
                <w:rPr>
                  <w:rFonts w:asciiTheme="minorEastAsia" w:hAnsiTheme="minorEastAsia" w:hint="eastAsia"/>
                  <w:szCs w:val="21"/>
                </w:rPr>
                <w:t>万元</w:t>
              </w:r>
            </w:sdtContent>
          </w:sdt>
          <w:r w:rsidRPr="005473D6">
            <w:rPr>
              <w:rFonts w:asciiTheme="minorEastAsia" w:hAnsiTheme="minorEastAsia"/>
              <w:szCs w:val="21"/>
            </w:rPr>
            <w:t>，占年度采购总额</w:t>
          </w:r>
          <w:sdt>
            <w:sdtPr>
              <w:rPr>
                <w:rFonts w:asciiTheme="minorEastAsia" w:hAnsiTheme="minorEastAsia"/>
                <w:szCs w:val="21"/>
              </w:rPr>
              <w:alias w:val="前五名供应商采购额占年度采购总额比例"/>
              <w:tag w:val="_GBC_f32c49f691154cc4b6ba587f4a582958"/>
              <w:id w:val="626354"/>
              <w:lock w:val="sdtLocked"/>
              <w:placeholder>
                <w:docPart w:val="GBC22222222222222222222222222222"/>
              </w:placeholder>
            </w:sdtPr>
            <w:sdtContent>
              <w:r w:rsidRPr="005473D6">
                <w:rPr>
                  <w:rFonts w:asciiTheme="minorEastAsia" w:hAnsiTheme="minorEastAsia" w:hint="eastAsia"/>
                  <w:szCs w:val="21"/>
                </w:rPr>
                <w:t>34.06</w:t>
              </w:r>
            </w:sdtContent>
          </w:sdt>
          <w:r w:rsidRPr="005473D6">
            <w:rPr>
              <w:rFonts w:asciiTheme="minorEastAsia" w:hAnsiTheme="minorEastAsia"/>
              <w:szCs w:val="21"/>
            </w:rPr>
            <w:t>%；其中前五名供应商采购额中关联方采购额</w:t>
          </w:r>
          <w:sdt>
            <w:sdtPr>
              <w:rPr>
                <w:rFonts w:asciiTheme="minorEastAsia" w:hAnsiTheme="minorEastAsia"/>
                <w:szCs w:val="21"/>
              </w:rPr>
              <w:alias w:val="前五名供应商采购额中关联方采购额"/>
              <w:tag w:val="_GBC_b4791060802442e186017fdd5f31805a"/>
              <w:id w:val="626355"/>
              <w:lock w:val="sdtLocked"/>
              <w:placeholder>
                <w:docPart w:val="GBC22222222222222222222222222222"/>
              </w:placeholder>
            </w:sdtPr>
            <w:sdtContent>
              <w:r w:rsidRPr="005473D6">
                <w:rPr>
                  <w:rFonts w:asciiTheme="minorEastAsia" w:hAnsiTheme="minorEastAsia" w:hint="eastAsia"/>
                  <w:szCs w:val="21"/>
                </w:rPr>
                <w:t>2711.82</w:t>
              </w:r>
            </w:sdtContent>
          </w:sdt>
          <w:sdt>
            <w:sdtPr>
              <w:rPr>
                <w:rFonts w:asciiTheme="minorEastAsia" w:hAnsiTheme="minorEastAsia"/>
                <w:szCs w:val="21"/>
              </w:rPr>
              <w:alias w:val="单位：前五名供应商采购额中关联方采购额"/>
              <w:tag w:val="_GBC_bac6c3f63a9a4b0db685f5ee8e883818"/>
              <w:id w:val="62635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5473D6">
                <w:rPr>
                  <w:rFonts w:asciiTheme="minorEastAsia" w:hAnsiTheme="minorEastAsia"/>
                  <w:szCs w:val="21"/>
                </w:rPr>
                <w:t>万元</w:t>
              </w:r>
            </w:sdtContent>
          </w:sdt>
          <w:r w:rsidRPr="005473D6">
            <w:rPr>
              <w:rFonts w:asciiTheme="minorEastAsia" w:hAnsiTheme="minorEastAsia"/>
              <w:szCs w:val="21"/>
            </w:rPr>
            <w:t>，占年度采购总额</w:t>
          </w:r>
          <w:sdt>
            <w:sdtPr>
              <w:rPr>
                <w:rFonts w:asciiTheme="minorEastAsia" w:hAnsiTheme="minorEastAsia"/>
                <w:szCs w:val="21"/>
              </w:rPr>
              <w:alias w:val="前五名供应商采购额中关联方采购额占年度采购总额比例"/>
              <w:tag w:val="_GBC_41b2f0a67a5743e1a4ccf8f427eec0a3"/>
              <w:id w:val="626357"/>
              <w:lock w:val="sdtLocked"/>
              <w:placeholder>
                <w:docPart w:val="GBC22222222222222222222222222222"/>
              </w:placeholder>
            </w:sdtPr>
            <w:sdtContent>
              <w:r w:rsidRPr="005473D6">
                <w:rPr>
                  <w:rFonts w:asciiTheme="minorEastAsia" w:hAnsiTheme="minorEastAsia" w:hint="eastAsia"/>
                  <w:szCs w:val="21"/>
                </w:rPr>
                <w:t>4.17</w:t>
              </w:r>
            </w:sdtContent>
          </w:sdt>
          <w:r w:rsidRPr="005473D6">
            <w:rPr>
              <w:rFonts w:asciiTheme="minorEastAsia" w:hAnsiTheme="minorEastAsia" w:hint="eastAsia"/>
              <w:szCs w:val="21"/>
            </w:rPr>
            <w:t>%。</w:t>
          </w:r>
        </w:p>
        <w:p w:rsidR="001B618C" w:rsidRDefault="00107018">
          <w:pPr>
            <w:pStyle w:val="afd"/>
            <w:rPr>
              <w:szCs w:val="21"/>
            </w:rPr>
          </w:pPr>
        </w:p>
      </w:sdtContent>
    </w:sdt>
    <w:sdt>
      <w:sdtPr>
        <w:rPr>
          <w:rFonts w:ascii="宋体" w:eastAsiaTheme="minorEastAsia" w:hAnsi="宋体" w:cs="宋体"/>
          <w:b w:val="0"/>
          <w:bCs w:val="0"/>
          <w:kern w:val="2"/>
          <w:sz w:val="21"/>
          <w:szCs w:val="21"/>
        </w:rPr>
        <w:alias w:val="模块:费用"/>
        <w:tag w:val="_SEC_775a3421cf05469a8bf0b92a3e954a9d"/>
        <w:id w:val="626362"/>
        <w:lock w:val="sdtLocked"/>
        <w:placeholder>
          <w:docPart w:val="GBC22222222222222222222222222222"/>
        </w:placeholder>
      </w:sdtPr>
      <w:sdtEndPr>
        <w:rPr>
          <w:rFonts w:asciiTheme="minorEastAsia" w:hAnsiTheme="minorEastAsia" w:cstheme="minorBidi"/>
        </w:rPr>
      </w:sdtEndPr>
      <w:sdtContent>
        <w:p w:rsidR="001B618C" w:rsidRDefault="001B618C" w:rsidP="005053F8">
          <w:pPr>
            <w:pStyle w:val="aff0"/>
            <w:numPr>
              <w:ilvl w:val="0"/>
              <w:numId w:val="28"/>
            </w:numPr>
            <w:tabs>
              <w:tab w:val="left" w:pos="851"/>
            </w:tabs>
            <w:rPr>
              <w:szCs w:val="21"/>
            </w:rPr>
          </w:pPr>
          <w:r>
            <w:rPr>
              <w:rFonts w:hint="eastAsia"/>
              <w:szCs w:val="21"/>
            </w:rPr>
            <w:t>费用</w:t>
          </w:r>
        </w:p>
        <w:sdt>
          <w:sdtPr>
            <w:alias w:val="是否适用：费用[双击切换]"/>
            <w:tag w:val="_GBC_fa9cd5e43a8f426c8b793a737190d8db"/>
            <w:id w:val="626360"/>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rFonts w:asciiTheme="minorEastAsia" w:hAnsiTheme="minorEastAsia" w:hint="eastAsia"/>
              <w:szCs w:val="21"/>
            </w:rPr>
            <w:alias w:val="费用情况说明"/>
            <w:tag w:val="_GBC_02a46af1e8d349d8b753768e17da35a1"/>
            <w:id w:val="626361"/>
            <w:lock w:val="sdtLocked"/>
            <w:placeholder>
              <w:docPart w:val="GBC22222222222222222222222222222"/>
            </w:placeholder>
          </w:sdtPr>
          <w:sdtContent>
            <w:p w:rsidR="001B618C" w:rsidRPr="00322A8F" w:rsidRDefault="001B618C" w:rsidP="00322A8F">
              <w:pPr>
                <w:pStyle w:val="afd"/>
                <w:ind w:firstLineChars="200" w:firstLine="420"/>
                <w:rPr>
                  <w:rFonts w:asciiTheme="minorEastAsia" w:hAnsiTheme="minorEastAsia"/>
                  <w:szCs w:val="21"/>
                </w:rPr>
              </w:pPr>
              <w:r w:rsidRPr="00322A8F">
                <w:rPr>
                  <w:rFonts w:asciiTheme="minorEastAsia" w:hAnsiTheme="minorEastAsia" w:hint="eastAsia"/>
                  <w:szCs w:val="21"/>
                </w:rPr>
                <w:t>2017年度公司三项费用较上年增加16.63%，主要是（1）本期销售增长导致运输费增长所致；（2）本期公司加大研发投入导致研发费增长所致；</w:t>
              </w:r>
            </w:p>
          </w:sdtContent>
        </w:sdt>
      </w:sdtContent>
    </w:sdt>
    <w:p w:rsidR="001B618C" w:rsidRPr="007D050D" w:rsidRDefault="001B618C">
      <w:pPr>
        <w:pStyle w:val="afd"/>
        <w:rPr>
          <w:szCs w:val="21"/>
        </w:rPr>
      </w:pPr>
    </w:p>
    <w:p w:rsidR="001B618C" w:rsidRDefault="001B618C" w:rsidP="005053F8">
      <w:pPr>
        <w:pStyle w:val="aff0"/>
        <w:numPr>
          <w:ilvl w:val="0"/>
          <w:numId w:val="28"/>
        </w:numPr>
        <w:tabs>
          <w:tab w:val="left" w:pos="851"/>
        </w:tabs>
        <w:rPr>
          <w:szCs w:val="21"/>
        </w:rPr>
      </w:pPr>
      <w:r>
        <w:rPr>
          <w:rFonts w:hint="eastAsia"/>
          <w:szCs w:val="21"/>
        </w:rPr>
        <w:lastRenderedPageBreak/>
        <w:t>研发投入</w:t>
      </w:r>
    </w:p>
    <w:sdt>
      <w:sdtPr>
        <w:rPr>
          <w:rStyle w:val="5Char"/>
          <w:szCs w:val="21"/>
        </w:rPr>
        <w:alias w:val="模块:研发投入情况表"/>
        <w:tag w:val="_SEC_7d98484d3b0a438487e1af19f740dceb"/>
        <w:id w:val="626371"/>
        <w:lock w:val="sdtLocked"/>
        <w:placeholder>
          <w:docPart w:val="GBC22222222222222222222222222222"/>
        </w:placeholder>
      </w:sdtPr>
      <w:sdtEndPr>
        <w:rPr>
          <w:rStyle w:val="a0"/>
          <w:rFonts w:hint="eastAsia"/>
          <w:b w:val="0"/>
          <w:bCs w:val="0"/>
          <w:szCs w:val="22"/>
        </w:rPr>
      </w:sdtEndPr>
      <w:sdtContent>
        <w:p w:rsidR="001B618C" w:rsidRDefault="001B618C">
          <w:pPr>
            <w:pStyle w:val="afd"/>
            <w:spacing w:before="60" w:after="60"/>
            <w:rPr>
              <w:rStyle w:val="5Char"/>
              <w:szCs w:val="21"/>
            </w:rPr>
          </w:pPr>
          <w:r>
            <w:rPr>
              <w:rStyle w:val="5Char"/>
              <w:szCs w:val="21"/>
            </w:rPr>
            <w:t>研发</w:t>
          </w:r>
          <w:r>
            <w:rPr>
              <w:rStyle w:val="5Char"/>
              <w:rFonts w:hint="eastAsia"/>
              <w:szCs w:val="21"/>
            </w:rPr>
            <w:t>投入</w:t>
          </w:r>
          <w:r>
            <w:rPr>
              <w:rStyle w:val="5Char"/>
              <w:szCs w:val="21"/>
            </w:rPr>
            <w:t>情况表</w:t>
          </w:r>
        </w:p>
        <w:sdt>
          <w:sdtPr>
            <w:rPr>
              <w:rStyle w:val="5Char"/>
              <w:rFonts w:hint="eastAsia"/>
              <w:b w:val="0"/>
              <w:szCs w:val="21"/>
            </w:rPr>
            <w:alias w:val="是否适用：研发投入情况表[双击切换]"/>
            <w:tag w:val="_GBC_b745f9cad6de412690fcb0f363f3eadb"/>
            <w:id w:val="626363"/>
            <w:lock w:val="sdtContentLocked"/>
            <w:placeholder>
              <w:docPart w:val="GBC22222222222222222222222222222"/>
            </w:placeholder>
          </w:sdtPr>
          <w:sdtContent>
            <w:p w:rsidR="001B618C" w:rsidRDefault="00107018">
              <w:pPr>
                <w:pStyle w:val="afd"/>
                <w:rPr>
                  <w:rStyle w:val="5Char"/>
                  <w:b w:val="0"/>
                  <w:szCs w:val="21"/>
                </w:rPr>
              </w:pPr>
              <w:r>
                <w:rPr>
                  <w:rStyle w:val="5Char"/>
                  <w:b w:val="0"/>
                  <w:szCs w:val="21"/>
                </w:rPr>
                <w:fldChar w:fldCharType="begin"/>
              </w:r>
              <w:r w:rsidR="001B618C">
                <w:rPr>
                  <w:rStyle w:val="5Char"/>
                  <w:b w:val="0"/>
                  <w:szCs w:val="21"/>
                </w:rPr>
                <w:instrText xml:space="preserve"> MACROBUTTON  SnrToggleCheckbox √</w:instrText>
              </w:r>
              <w:r w:rsidR="001B618C">
                <w:rPr>
                  <w:rStyle w:val="5Char"/>
                  <w:b w:val="0"/>
                  <w:szCs w:val="21"/>
                </w:rPr>
                <w:instrText>适用</w:instrText>
              </w:r>
              <w:r w:rsidR="001B618C">
                <w:rPr>
                  <w:rStyle w:val="5Char"/>
                  <w:b w:val="0"/>
                  <w:szCs w:val="21"/>
                </w:rPr>
                <w:instrText xml:space="preserve">  </w:instrText>
              </w:r>
              <w:r>
                <w:rPr>
                  <w:rStyle w:val="5Char"/>
                  <w:b w:val="0"/>
                  <w:szCs w:val="21"/>
                </w:rPr>
                <w:fldChar w:fldCharType="end"/>
              </w:r>
              <w:r>
                <w:rPr>
                  <w:rStyle w:val="5Char"/>
                  <w:b w:val="0"/>
                  <w:szCs w:val="21"/>
                </w:rPr>
                <w:fldChar w:fldCharType="begin"/>
              </w:r>
              <w:r w:rsidR="001B618C">
                <w:rPr>
                  <w:rStyle w:val="5Char"/>
                  <w:b w:val="0"/>
                  <w:szCs w:val="21"/>
                </w:rPr>
                <w:instrText xml:space="preserve"> MACROBUTTON  SnrToggleCheckbox □</w:instrText>
              </w:r>
              <w:r w:rsidR="001B618C">
                <w:rPr>
                  <w:rStyle w:val="5Char"/>
                  <w:b w:val="0"/>
                  <w:szCs w:val="21"/>
                </w:rPr>
                <w:instrText>不适用</w:instrText>
              </w:r>
              <w:r w:rsidR="001B618C">
                <w:rPr>
                  <w:rStyle w:val="5Char"/>
                  <w:b w:val="0"/>
                  <w:szCs w:val="21"/>
                </w:rPr>
                <w:instrText xml:space="preserve"> </w:instrText>
              </w:r>
              <w:r>
                <w:rPr>
                  <w:rStyle w:val="5Char"/>
                  <w:b w:val="0"/>
                  <w:szCs w:val="21"/>
                </w:rPr>
                <w:fldChar w:fldCharType="end"/>
              </w:r>
            </w:p>
          </w:sdtContent>
        </w:sdt>
        <w:p w:rsidR="001B618C" w:rsidRPr="00A64364" w:rsidRDefault="001B618C">
          <w:pPr>
            <w:pStyle w:val="afd"/>
            <w:jc w:val="right"/>
            <w:rPr>
              <w:rStyle w:val="5Char"/>
              <w:b w:val="0"/>
              <w:szCs w:val="21"/>
            </w:rPr>
          </w:pPr>
          <w:r w:rsidRPr="00A64364">
            <w:rPr>
              <w:rFonts w:hint="eastAsia"/>
              <w:szCs w:val="21"/>
            </w:rPr>
            <w:t>单位：</w:t>
          </w:r>
          <w:sdt>
            <w:sdtPr>
              <w:rPr>
                <w:rFonts w:hint="eastAsia"/>
                <w:szCs w:val="21"/>
              </w:rPr>
              <w:alias w:val="单位：研发支出"/>
              <w:tag w:val="_GBC_74cd81424a3c41dd9b3b9f335eae8c21"/>
              <w:id w:val="62636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A64364">
                <w:rPr>
                  <w:rFonts w:hint="eastAsia"/>
                  <w:szCs w:val="21"/>
                </w:rPr>
                <w:t>元</w:t>
              </w:r>
            </w:sdtContent>
          </w:sdt>
        </w:p>
        <w:tbl>
          <w:tblPr>
            <w:tblStyle w:val="g2"/>
            <w:tblW w:w="5000" w:type="pct"/>
            <w:tblLook w:val="04A0"/>
          </w:tblPr>
          <w:tblGrid>
            <w:gridCol w:w="3795"/>
            <w:gridCol w:w="5254"/>
          </w:tblGrid>
          <w:tr w:rsidR="001B618C" w:rsidRPr="00A64364" w:rsidTr="00187B4D">
            <w:trPr>
              <w:trHeight w:val="135"/>
            </w:trPr>
            <w:sdt>
              <w:sdtPr>
                <w:rPr>
                  <w:szCs w:val="21"/>
                </w:rPr>
                <w:tag w:val="_PLD_34e4faf6ae244cfbac1fd41757cfe96b"/>
                <w:id w:val="626365"/>
                <w:lock w:val="sdtLocked"/>
              </w:sdtPr>
              <w:sdtContent>
                <w:tc>
                  <w:tcPr>
                    <w:tcW w:w="2097" w:type="pct"/>
                  </w:tcPr>
                  <w:p w:rsidR="001B618C" w:rsidRPr="00A64364" w:rsidRDefault="001B618C">
                    <w:pPr>
                      <w:pStyle w:val="afd"/>
                      <w:rPr>
                        <w:rStyle w:val="5Char"/>
                        <w:b w:val="0"/>
                        <w:bCs w:val="0"/>
                        <w:szCs w:val="21"/>
                      </w:rPr>
                    </w:pPr>
                    <w:r w:rsidRPr="00A64364">
                      <w:rPr>
                        <w:szCs w:val="21"/>
                      </w:rPr>
                      <w:t>本期费用化研发</w:t>
                    </w:r>
                    <w:r w:rsidRPr="00A64364">
                      <w:rPr>
                        <w:rFonts w:hint="eastAsia"/>
                        <w:szCs w:val="21"/>
                      </w:rPr>
                      <w:t>投入</w:t>
                    </w:r>
                  </w:p>
                </w:tc>
              </w:sdtContent>
            </w:sdt>
            <w:tc>
              <w:tcPr>
                <w:tcW w:w="2903" w:type="pct"/>
              </w:tcPr>
              <w:p w:rsidR="001B618C" w:rsidRPr="00A64364" w:rsidRDefault="001B618C">
                <w:pPr>
                  <w:pStyle w:val="afd"/>
                  <w:jc w:val="right"/>
                  <w:rPr>
                    <w:rStyle w:val="5Char"/>
                    <w:rFonts w:asciiTheme="minorEastAsia" w:hAnsiTheme="minorEastAsia"/>
                    <w:b w:val="0"/>
                    <w:szCs w:val="21"/>
                  </w:rPr>
                </w:pPr>
                <w:r w:rsidRPr="00A64364">
                  <w:rPr>
                    <w:rFonts w:asciiTheme="minorEastAsia" w:hAnsiTheme="minorEastAsia" w:cs="Times New Roman"/>
                    <w:color w:val="000000"/>
                    <w:szCs w:val="21"/>
                  </w:rPr>
                  <w:t>30,214,997.41</w:t>
                </w:r>
              </w:p>
            </w:tc>
          </w:tr>
          <w:tr w:rsidR="001B618C" w:rsidRPr="00A64364" w:rsidTr="00187B4D">
            <w:trPr>
              <w:trHeight w:val="102"/>
            </w:trPr>
            <w:sdt>
              <w:sdtPr>
                <w:rPr>
                  <w:szCs w:val="21"/>
                </w:rPr>
                <w:tag w:val="_PLD_21956088f1024a23941f7c544fb04a97"/>
                <w:id w:val="626366"/>
                <w:lock w:val="sdtLocked"/>
              </w:sdtPr>
              <w:sdtContent>
                <w:tc>
                  <w:tcPr>
                    <w:tcW w:w="2097" w:type="pct"/>
                  </w:tcPr>
                  <w:p w:rsidR="001B618C" w:rsidRPr="00A64364" w:rsidRDefault="001B618C">
                    <w:pPr>
                      <w:pStyle w:val="afd"/>
                      <w:rPr>
                        <w:rStyle w:val="5Char"/>
                        <w:szCs w:val="21"/>
                      </w:rPr>
                    </w:pPr>
                    <w:r w:rsidRPr="00A64364">
                      <w:rPr>
                        <w:szCs w:val="21"/>
                      </w:rPr>
                      <w:t>研发</w:t>
                    </w:r>
                    <w:r w:rsidRPr="00A64364">
                      <w:rPr>
                        <w:rFonts w:hint="eastAsia"/>
                        <w:szCs w:val="21"/>
                      </w:rPr>
                      <w:t>投入</w:t>
                    </w:r>
                    <w:r w:rsidRPr="00A64364">
                      <w:rPr>
                        <w:szCs w:val="21"/>
                      </w:rPr>
                      <w:t>合计</w:t>
                    </w:r>
                  </w:p>
                </w:tc>
              </w:sdtContent>
            </w:sdt>
            <w:tc>
              <w:tcPr>
                <w:tcW w:w="2903" w:type="pct"/>
              </w:tcPr>
              <w:p w:rsidR="001B618C" w:rsidRPr="00A64364" w:rsidRDefault="001B618C">
                <w:pPr>
                  <w:pStyle w:val="afd"/>
                  <w:jc w:val="right"/>
                  <w:rPr>
                    <w:rStyle w:val="5Char"/>
                    <w:rFonts w:asciiTheme="minorEastAsia" w:hAnsiTheme="minorEastAsia"/>
                    <w:b w:val="0"/>
                    <w:szCs w:val="21"/>
                  </w:rPr>
                </w:pPr>
                <w:r w:rsidRPr="00A64364">
                  <w:rPr>
                    <w:rFonts w:asciiTheme="minorEastAsia" w:hAnsiTheme="minorEastAsia" w:cs="Times New Roman"/>
                    <w:color w:val="000000"/>
                    <w:szCs w:val="21"/>
                  </w:rPr>
                  <w:t>30,214,997.41</w:t>
                </w:r>
              </w:p>
            </w:tc>
          </w:tr>
          <w:tr w:rsidR="001B618C" w:rsidRPr="00A64364" w:rsidTr="00187B4D">
            <w:trPr>
              <w:trHeight w:val="135"/>
            </w:trPr>
            <w:sdt>
              <w:sdtPr>
                <w:rPr>
                  <w:szCs w:val="21"/>
                </w:rPr>
                <w:tag w:val="_PLD_ab1307558a044f3da8f8f6293608de34"/>
                <w:id w:val="626367"/>
                <w:lock w:val="sdtLocked"/>
              </w:sdtPr>
              <w:sdtContent>
                <w:tc>
                  <w:tcPr>
                    <w:tcW w:w="2097" w:type="pct"/>
                  </w:tcPr>
                  <w:p w:rsidR="001B618C" w:rsidRPr="00A64364" w:rsidRDefault="001B618C">
                    <w:pPr>
                      <w:pStyle w:val="afd"/>
                      <w:rPr>
                        <w:rStyle w:val="5Char"/>
                        <w:szCs w:val="21"/>
                      </w:rPr>
                    </w:pPr>
                    <w:r w:rsidRPr="00A64364">
                      <w:rPr>
                        <w:szCs w:val="21"/>
                      </w:rPr>
                      <w:t>研发</w:t>
                    </w:r>
                    <w:r w:rsidRPr="00A64364">
                      <w:rPr>
                        <w:rFonts w:hint="eastAsia"/>
                        <w:szCs w:val="21"/>
                      </w:rPr>
                      <w:t>投入</w:t>
                    </w:r>
                    <w:r w:rsidRPr="00A64364">
                      <w:rPr>
                        <w:szCs w:val="21"/>
                      </w:rPr>
                      <w:t>总额占营业收入比例（</w:t>
                    </w:r>
                    <w:r w:rsidRPr="00A64364">
                      <w:rPr>
                        <w:szCs w:val="21"/>
                      </w:rPr>
                      <w:t>%</w:t>
                    </w:r>
                    <w:r w:rsidRPr="00A64364">
                      <w:rPr>
                        <w:szCs w:val="21"/>
                      </w:rPr>
                      <w:t>）</w:t>
                    </w:r>
                  </w:p>
                </w:tc>
              </w:sdtContent>
            </w:sdt>
            <w:tc>
              <w:tcPr>
                <w:tcW w:w="2903" w:type="pct"/>
              </w:tcPr>
              <w:p w:rsidR="001B618C" w:rsidRPr="00A64364" w:rsidRDefault="001B618C">
                <w:pPr>
                  <w:pStyle w:val="afd"/>
                  <w:jc w:val="right"/>
                  <w:rPr>
                    <w:rStyle w:val="5Char"/>
                    <w:rFonts w:asciiTheme="minorEastAsia" w:hAnsiTheme="minorEastAsia"/>
                    <w:b w:val="0"/>
                    <w:szCs w:val="21"/>
                  </w:rPr>
                </w:pPr>
                <w:r w:rsidRPr="00A64364">
                  <w:rPr>
                    <w:rStyle w:val="5Char"/>
                    <w:rFonts w:asciiTheme="minorEastAsia" w:hAnsiTheme="minorEastAsia" w:hint="eastAsia"/>
                    <w:b w:val="0"/>
                    <w:szCs w:val="21"/>
                  </w:rPr>
                  <w:t>3.71</w:t>
                </w:r>
              </w:p>
            </w:tc>
          </w:tr>
          <w:tr w:rsidR="001B618C" w:rsidRPr="00A64364" w:rsidTr="00187B4D">
            <w:trPr>
              <w:trHeight w:val="135"/>
            </w:trPr>
            <w:sdt>
              <w:sdtPr>
                <w:rPr>
                  <w:b/>
                  <w:bCs/>
                  <w:szCs w:val="21"/>
                </w:rPr>
                <w:tag w:val="_PLD_9d5b8f279cbc486bb9e16dffa6265806"/>
                <w:id w:val="626368"/>
                <w:lock w:val="sdtLocked"/>
              </w:sdtPr>
              <w:sdtContent>
                <w:tc>
                  <w:tcPr>
                    <w:tcW w:w="2097" w:type="pct"/>
                  </w:tcPr>
                  <w:p w:rsidR="001B618C" w:rsidRPr="00A64364" w:rsidRDefault="001B618C">
                    <w:pPr>
                      <w:pStyle w:val="afd"/>
                      <w:rPr>
                        <w:szCs w:val="21"/>
                      </w:rPr>
                    </w:pPr>
                    <w:r w:rsidRPr="00A64364">
                      <w:rPr>
                        <w:rFonts w:hint="eastAsia"/>
                        <w:szCs w:val="21"/>
                      </w:rPr>
                      <w:t>公司研发人员的数量</w:t>
                    </w:r>
                  </w:p>
                </w:tc>
              </w:sdtContent>
            </w:sdt>
            <w:tc>
              <w:tcPr>
                <w:tcW w:w="2903" w:type="pct"/>
              </w:tcPr>
              <w:p w:rsidR="001B618C" w:rsidRPr="00DD29F7" w:rsidRDefault="00EB43F1" w:rsidP="00EB43F1">
                <w:pPr>
                  <w:pStyle w:val="afd"/>
                  <w:jc w:val="right"/>
                  <w:rPr>
                    <w:rFonts w:asciiTheme="minorEastAsia" w:hAnsiTheme="minorEastAsia"/>
                    <w:szCs w:val="21"/>
                  </w:rPr>
                </w:pPr>
                <w:r>
                  <w:rPr>
                    <w:rFonts w:asciiTheme="minorEastAsia" w:hAnsiTheme="minorEastAsia" w:hint="eastAsia"/>
                    <w:szCs w:val="21"/>
                  </w:rPr>
                  <w:t>210</w:t>
                </w:r>
              </w:p>
            </w:tc>
          </w:tr>
          <w:tr w:rsidR="001B618C" w:rsidRPr="00A64364" w:rsidTr="00187B4D">
            <w:trPr>
              <w:trHeight w:val="135"/>
            </w:trPr>
            <w:sdt>
              <w:sdtPr>
                <w:rPr>
                  <w:szCs w:val="21"/>
                </w:rPr>
                <w:tag w:val="_PLD_b735cb0c54ab415b945634a8f0a92a81"/>
                <w:id w:val="626369"/>
                <w:lock w:val="sdtLocked"/>
              </w:sdtPr>
              <w:sdtContent>
                <w:tc>
                  <w:tcPr>
                    <w:tcW w:w="2097" w:type="pct"/>
                  </w:tcPr>
                  <w:p w:rsidR="001B618C" w:rsidRPr="00A64364" w:rsidRDefault="001B618C">
                    <w:pPr>
                      <w:pStyle w:val="afd"/>
                      <w:rPr>
                        <w:szCs w:val="21"/>
                      </w:rPr>
                    </w:pPr>
                    <w:r w:rsidRPr="00A64364">
                      <w:rPr>
                        <w:rFonts w:hint="eastAsia"/>
                        <w:szCs w:val="21"/>
                      </w:rPr>
                      <w:t>研发人员数量占公司总人数的比例</w:t>
                    </w:r>
                    <w:r w:rsidRPr="00A64364">
                      <w:rPr>
                        <w:szCs w:val="21"/>
                      </w:rPr>
                      <w:t>（</w:t>
                    </w:r>
                    <w:r w:rsidRPr="00A64364">
                      <w:rPr>
                        <w:szCs w:val="21"/>
                      </w:rPr>
                      <w:t>%</w:t>
                    </w:r>
                    <w:r w:rsidRPr="00A64364">
                      <w:rPr>
                        <w:szCs w:val="21"/>
                      </w:rPr>
                      <w:t>）</w:t>
                    </w:r>
                  </w:p>
                </w:tc>
              </w:sdtContent>
            </w:sdt>
            <w:tc>
              <w:tcPr>
                <w:tcW w:w="2903" w:type="pct"/>
              </w:tcPr>
              <w:p w:rsidR="001B618C" w:rsidRPr="00DD29F7" w:rsidRDefault="00EB43F1">
                <w:pPr>
                  <w:pStyle w:val="afd"/>
                  <w:jc w:val="right"/>
                  <w:rPr>
                    <w:rFonts w:asciiTheme="minorEastAsia" w:hAnsiTheme="minorEastAsia"/>
                    <w:szCs w:val="21"/>
                  </w:rPr>
                </w:pPr>
                <w:r>
                  <w:rPr>
                    <w:rFonts w:asciiTheme="minorEastAsia" w:hAnsiTheme="minorEastAsia" w:hint="eastAsia"/>
                    <w:szCs w:val="21"/>
                  </w:rPr>
                  <w:t>11.03</w:t>
                </w:r>
              </w:p>
            </w:tc>
          </w:tr>
          <w:tr w:rsidR="001B618C" w:rsidRPr="00A64364" w:rsidTr="00187B4D">
            <w:trPr>
              <w:trHeight w:val="135"/>
            </w:trPr>
            <w:sdt>
              <w:sdtPr>
                <w:rPr>
                  <w:szCs w:val="21"/>
                </w:rPr>
                <w:tag w:val="_PLD_0d2db39633024627a1ba32892a5b2e60"/>
                <w:id w:val="626370"/>
                <w:lock w:val="sdtLocked"/>
              </w:sdtPr>
              <w:sdtContent>
                <w:tc>
                  <w:tcPr>
                    <w:tcW w:w="2097" w:type="pct"/>
                  </w:tcPr>
                  <w:p w:rsidR="001B618C" w:rsidRPr="00A64364" w:rsidRDefault="001B618C">
                    <w:pPr>
                      <w:pStyle w:val="afd"/>
                      <w:rPr>
                        <w:szCs w:val="21"/>
                      </w:rPr>
                    </w:pPr>
                    <w:r w:rsidRPr="00A64364">
                      <w:rPr>
                        <w:rFonts w:hint="eastAsia"/>
                        <w:szCs w:val="21"/>
                      </w:rPr>
                      <w:t>研发投入资本化的比重</w:t>
                    </w:r>
                    <w:r w:rsidRPr="00A64364">
                      <w:rPr>
                        <w:szCs w:val="21"/>
                      </w:rPr>
                      <w:t>（</w:t>
                    </w:r>
                    <w:r w:rsidRPr="00A64364">
                      <w:rPr>
                        <w:szCs w:val="21"/>
                      </w:rPr>
                      <w:t>%</w:t>
                    </w:r>
                    <w:r w:rsidRPr="00A64364">
                      <w:rPr>
                        <w:szCs w:val="21"/>
                      </w:rPr>
                      <w:t>）</w:t>
                    </w:r>
                  </w:p>
                </w:tc>
              </w:sdtContent>
            </w:sdt>
            <w:tc>
              <w:tcPr>
                <w:tcW w:w="2903" w:type="pct"/>
              </w:tcPr>
              <w:p w:rsidR="001B618C" w:rsidRPr="00A64364" w:rsidRDefault="001B618C">
                <w:pPr>
                  <w:pStyle w:val="afd"/>
                  <w:jc w:val="right"/>
                  <w:rPr>
                    <w:szCs w:val="21"/>
                  </w:rPr>
                </w:pPr>
              </w:p>
            </w:tc>
          </w:tr>
        </w:tbl>
        <w:p w:rsidR="001B618C" w:rsidRDefault="00107018">
          <w:pPr>
            <w:pStyle w:val="afd"/>
          </w:pPr>
        </w:p>
      </w:sdtContent>
    </w:sdt>
    <w:sdt>
      <w:sdtPr>
        <w:rPr>
          <w:rStyle w:val="5Char"/>
          <w:szCs w:val="21"/>
        </w:rPr>
        <w:alias w:val="模块:情况说明"/>
        <w:tag w:val="_SEC_0004b40963e14f23a54c541fda51ba2e"/>
        <w:id w:val="626373"/>
        <w:lock w:val="sdtLocked"/>
        <w:placeholder>
          <w:docPart w:val="GBC22222222222222222222222222222"/>
        </w:placeholder>
      </w:sdtPr>
      <w:sdtEndPr>
        <w:rPr>
          <w:rStyle w:val="5Char"/>
          <w:rFonts w:hint="eastAsia"/>
          <w:b w:val="0"/>
        </w:rPr>
      </w:sdtEndPr>
      <w:sdtContent>
        <w:p w:rsidR="001B618C" w:rsidRDefault="001B618C">
          <w:pPr>
            <w:pStyle w:val="afd"/>
            <w:spacing w:before="60" w:after="60"/>
            <w:rPr>
              <w:rStyle w:val="5Char"/>
              <w:szCs w:val="21"/>
            </w:rPr>
          </w:pPr>
          <w:r>
            <w:rPr>
              <w:rStyle w:val="5Char"/>
              <w:szCs w:val="21"/>
            </w:rPr>
            <w:t>情况说明</w:t>
          </w:r>
        </w:p>
        <w:sdt>
          <w:sdtPr>
            <w:rPr>
              <w:rStyle w:val="5Char"/>
              <w:b w:val="0"/>
              <w:szCs w:val="21"/>
            </w:rPr>
            <w:alias w:val="是否适用：研发支出情况说明[双击切换]"/>
            <w:tag w:val="_GBC_b983f5c63407411d82434ca6547deae8"/>
            <w:id w:val="626372"/>
            <w:lock w:val="sdtContentLocked"/>
            <w:placeholder>
              <w:docPart w:val="GBC22222222222222222222222222222"/>
            </w:placeholder>
          </w:sdtPr>
          <w:sdtContent>
            <w:p w:rsidR="001B618C" w:rsidRDefault="00107018" w:rsidP="001B618C">
              <w:pPr>
                <w:pStyle w:val="afd"/>
                <w:spacing w:before="60" w:after="60"/>
                <w:rPr>
                  <w:rStyle w:val="5Char"/>
                  <w:szCs w:val="21"/>
                </w:rPr>
              </w:pPr>
              <w:r>
                <w:rPr>
                  <w:rStyle w:val="5Char"/>
                  <w:b w:val="0"/>
                  <w:szCs w:val="21"/>
                </w:rPr>
                <w:fldChar w:fldCharType="begin"/>
              </w:r>
              <w:r w:rsidR="001B618C">
                <w:rPr>
                  <w:rStyle w:val="5Char"/>
                  <w:b w:val="0"/>
                  <w:szCs w:val="21"/>
                </w:rPr>
                <w:instrText>MACROBUTTON  SnrToggleCheckbox □</w:instrText>
              </w:r>
              <w:r w:rsidR="001B618C">
                <w:rPr>
                  <w:rStyle w:val="5Char"/>
                  <w:b w:val="0"/>
                  <w:szCs w:val="21"/>
                </w:rPr>
                <w:instrText>适用</w:instrText>
              </w:r>
              <w:r w:rsidR="001B618C">
                <w:rPr>
                  <w:rStyle w:val="5Char"/>
                  <w:b w:val="0"/>
                  <w:szCs w:val="21"/>
                </w:rPr>
                <w:instrText xml:space="preserve"> </w:instrText>
              </w:r>
              <w:r>
                <w:rPr>
                  <w:rStyle w:val="5Char"/>
                  <w:b w:val="0"/>
                  <w:szCs w:val="21"/>
                </w:rPr>
                <w:fldChar w:fldCharType="end"/>
              </w:r>
              <w:r>
                <w:rPr>
                  <w:rStyle w:val="5Char"/>
                  <w:b w:val="0"/>
                  <w:szCs w:val="21"/>
                </w:rPr>
                <w:fldChar w:fldCharType="begin"/>
              </w:r>
              <w:r w:rsidR="001B618C">
                <w:rPr>
                  <w:rStyle w:val="5Char"/>
                  <w:b w:val="0"/>
                  <w:szCs w:val="21"/>
                </w:rPr>
                <w:instrText xml:space="preserve"> MACROBUTTON  SnrToggleCheckbox √</w:instrText>
              </w:r>
              <w:r w:rsidR="001B618C">
                <w:rPr>
                  <w:rStyle w:val="5Char"/>
                  <w:b w:val="0"/>
                  <w:szCs w:val="21"/>
                </w:rPr>
                <w:instrText>不适用</w:instrText>
              </w:r>
              <w:r w:rsidR="001B618C">
                <w:rPr>
                  <w:rStyle w:val="5Char"/>
                  <w:b w:val="0"/>
                  <w:szCs w:val="21"/>
                </w:rPr>
                <w:instrText xml:space="preserve"> </w:instrText>
              </w:r>
              <w:r>
                <w:rPr>
                  <w:rStyle w:val="5Char"/>
                  <w:b w:val="0"/>
                  <w:szCs w:val="21"/>
                </w:rPr>
                <w:fldChar w:fldCharType="end"/>
              </w:r>
            </w:p>
          </w:sdtContent>
        </w:sdt>
      </w:sdtContent>
    </w:sdt>
    <w:p w:rsidR="001B618C" w:rsidRDefault="001B618C">
      <w:pPr>
        <w:pStyle w:val="afd"/>
        <w:rPr>
          <w:szCs w:val="21"/>
        </w:rPr>
      </w:pPr>
    </w:p>
    <w:sdt>
      <w:sdtPr>
        <w:rPr>
          <w:rFonts w:ascii="宋体" w:hAnsi="宋体" w:cs="宋体" w:hint="eastAsia"/>
          <w:b w:val="0"/>
          <w:bCs w:val="0"/>
          <w:kern w:val="2"/>
          <w:sz w:val="21"/>
          <w:szCs w:val="21"/>
        </w:rPr>
        <w:alias w:val="模块:现金流"/>
        <w:tag w:val="_SEC_686d1eb4c39f48b6b19ee846f1749d81"/>
        <w:id w:val="626376"/>
        <w:lock w:val="sdtLocked"/>
        <w:placeholder>
          <w:docPart w:val="GBC22222222222222222222222222222"/>
        </w:placeholder>
      </w:sdtPr>
      <w:sdtEndPr>
        <w:rPr>
          <w:rFonts w:asciiTheme="minorEastAsia" w:eastAsiaTheme="minorEastAsia" w:hAnsiTheme="minorEastAsia" w:cs="Times New Roman" w:hint="default"/>
        </w:rPr>
      </w:sdtEndPr>
      <w:sdtContent>
        <w:p w:rsidR="001B618C" w:rsidRDefault="001B618C" w:rsidP="005053F8">
          <w:pPr>
            <w:pStyle w:val="aff0"/>
            <w:numPr>
              <w:ilvl w:val="0"/>
              <w:numId w:val="28"/>
            </w:numPr>
            <w:tabs>
              <w:tab w:val="left" w:pos="851"/>
            </w:tabs>
            <w:rPr>
              <w:szCs w:val="21"/>
            </w:rPr>
          </w:pPr>
          <w:r>
            <w:rPr>
              <w:rFonts w:hint="eastAsia"/>
              <w:szCs w:val="21"/>
            </w:rPr>
            <w:t>现金流</w:t>
          </w:r>
        </w:p>
        <w:sdt>
          <w:sdtPr>
            <w:alias w:val="是否适用：现金流[双击切换]"/>
            <w:tag w:val="_GBC_3340f2fc4f854cc1882e18412cf992f6"/>
            <w:id w:val="62637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rFonts w:asciiTheme="minorEastAsia" w:eastAsiaTheme="minorEastAsia" w:hAnsiTheme="minorEastAsia" w:cs="宋体" w:hint="eastAsia"/>
              <w:szCs w:val="21"/>
            </w:rPr>
            <w:alias w:val="现金流的影响分析"/>
            <w:tag w:val="_GBC_586311c345aa4f48bab3f8f8d5347f93"/>
            <w:id w:val="626375"/>
            <w:lock w:val="sdtLocked"/>
            <w:placeholder>
              <w:docPart w:val="GBC22222222222222222222222222222"/>
            </w:placeholder>
          </w:sdtPr>
          <w:sdtEndPr>
            <w:rPr>
              <w:rFonts w:cs="Times New Roman"/>
              <w:kern w:val="2"/>
            </w:rPr>
          </w:sdtEndPr>
          <w:sdtContent>
            <w:p w:rsidR="001B618C" w:rsidRPr="00E57516" w:rsidRDefault="001B618C" w:rsidP="001B618C">
              <w:pPr>
                <w:pStyle w:val="affb"/>
                <w:snapToGrid w:val="0"/>
                <w:spacing w:line="300" w:lineRule="auto"/>
                <w:ind w:firstLineChars="0" w:firstLine="0"/>
                <w:rPr>
                  <w:rFonts w:asciiTheme="minorEastAsia" w:eastAsiaTheme="minorEastAsia" w:hAnsiTheme="minorEastAsia"/>
                  <w:sz w:val="21"/>
                  <w:szCs w:val="21"/>
                </w:rPr>
              </w:pPr>
              <w:r w:rsidRPr="00E57516">
                <w:rPr>
                  <w:rFonts w:asciiTheme="minorEastAsia" w:eastAsiaTheme="minorEastAsia" w:hAnsiTheme="minorEastAsia" w:cs="宋体" w:hint="eastAsia"/>
                  <w:sz w:val="21"/>
                  <w:szCs w:val="21"/>
                </w:rPr>
                <w:t>（1）</w:t>
              </w:r>
              <w:r w:rsidRPr="00E57516">
                <w:rPr>
                  <w:rFonts w:asciiTheme="minorEastAsia" w:eastAsiaTheme="minorEastAsia" w:hAnsiTheme="minorEastAsia"/>
                  <w:sz w:val="21"/>
                  <w:szCs w:val="21"/>
                </w:rPr>
                <w:t>经营活动产生的现金流量净额</w:t>
              </w:r>
              <w:r w:rsidRPr="00E57516">
                <w:rPr>
                  <w:rFonts w:asciiTheme="minorEastAsia" w:eastAsiaTheme="minorEastAsia" w:hAnsiTheme="minorEastAsia" w:hint="eastAsia"/>
                  <w:sz w:val="21"/>
                  <w:szCs w:val="21"/>
                </w:rPr>
                <w:t>较上年减少，主要是本期购买商品、接受劳务支付的现金增加所致；</w:t>
              </w:r>
            </w:p>
            <w:p w:rsidR="001B618C" w:rsidRPr="00E57516" w:rsidRDefault="001B618C" w:rsidP="001B618C">
              <w:pPr>
                <w:pStyle w:val="affb"/>
                <w:snapToGrid w:val="0"/>
                <w:spacing w:line="300" w:lineRule="auto"/>
                <w:ind w:firstLineChars="0" w:firstLine="0"/>
                <w:rPr>
                  <w:rFonts w:asciiTheme="minorEastAsia" w:eastAsiaTheme="minorEastAsia" w:hAnsiTheme="minorEastAsia"/>
                  <w:sz w:val="21"/>
                  <w:szCs w:val="21"/>
                </w:rPr>
              </w:pPr>
              <w:r w:rsidRPr="00E57516">
                <w:rPr>
                  <w:rFonts w:asciiTheme="minorEastAsia" w:eastAsiaTheme="minorEastAsia" w:hAnsiTheme="minorEastAsia" w:hint="eastAsia"/>
                  <w:sz w:val="21"/>
                  <w:szCs w:val="21"/>
                </w:rPr>
                <w:t>（2）投资活动产生的现金流量净额较上年减少，主要是本期购建固定资产、无形资产和其他长期资产所支付的现金增加所致；</w:t>
              </w:r>
            </w:p>
            <w:p w:rsidR="001B618C" w:rsidRPr="00E57516" w:rsidRDefault="001B618C" w:rsidP="001B618C">
              <w:pPr>
                <w:pStyle w:val="affb"/>
                <w:snapToGrid w:val="0"/>
                <w:spacing w:line="300" w:lineRule="auto"/>
                <w:ind w:firstLineChars="0" w:firstLine="0"/>
                <w:rPr>
                  <w:rFonts w:asciiTheme="minorEastAsia" w:eastAsiaTheme="minorEastAsia" w:hAnsiTheme="minorEastAsia"/>
                  <w:szCs w:val="21"/>
                </w:rPr>
              </w:pPr>
              <w:r w:rsidRPr="00E57516">
                <w:rPr>
                  <w:rFonts w:asciiTheme="minorEastAsia" w:eastAsiaTheme="minorEastAsia" w:hAnsiTheme="minorEastAsia" w:hint="eastAsia"/>
                  <w:sz w:val="21"/>
                  <w:szCs w:val="21"/>
                </w:rPr>
                <w:t>（3）筹资活动产生的现金流量净额较上年减少，主要是</w:t>
              </w:r>
              <w:proofErr w:type="gramStart"/>
              <w:r w:rsidRPr="00E57516">
                <w:rPr>
                  <w:rFonts w:asciiTheme="minorEastAsia" w:eastAsiaTheme="minorEastAsia" w:hAnsiTheme="minorEastAsia" w:hint="eastAsia"/>
                  <w:sz w:val="21"/>
                  <w:szCs w:val="21"/>
                </w:rPr>
                <w:t>本期银</w:t>
              </w:r>
              <w:proofErr w:type="gramEnd"/>
              <w:r w:rsidRPr="00E57516">
                <w:rPr>
                  <w:rFonts w:asciiTheme="minorEastAsia" w:eastAsiaTheme="minorEastAsia" w:hAnsiTheme="minorEastAsia" w:hint="eastAsia"/>
                  <w:sz w:val="21"/>
                  <w:szCs w:val="21"/>
                </w:rPr>
                <w:t>偿还债务所支付的现金增加所致。</w:t>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非主营业务来源分析"/>
        <w:tag w:val="_SEC_b0e1a8f55b6e4b79a965887836132040"/>
        <w:id w:val="626379"/>
        <w:lock w:val="sdtLocked"/>
        <w:placeholder>
          <w:docPart w:val="GBC22222222222222222222222222222"/>
        </w:placeholder>
      </w:sdtPr>
      <w:sdtEndPr>
        <w:rPr>
          <w:rFonts w:asciiTheme="minorEastAsia" w:hAnsiTheme="minorEastAsia" w:cstheme="minorBidi"/>
        </w:rPr>
      </w:sdtEndPr>
      <w:sdtContent>
        <w:p w:rsidR="001B618C" w:rsidRDefault="001B618C" w:rsidP="005053F8">
          <w:pPr>
            <w:pStyle w:val="aff"/>
            <w:numPr>
              <w:ilvl w:val="0"/>
              <w:numId w:val="27"/>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626377"/>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asciiTheme="minorEastAsia" w:hAnsiTheme="minorEastAsia" w:hint="eastAsia"/>
              <w:szCs w:val="21"/>
            </w:rPr>
            <w:alias w:val="非主营业务来源分析"/>
            <w:tag w:val="_GBC_8eea8520059143628468ae89d6811756"/>
            <w:id w:val="626378"/>
            <w:lock w:val="sdtLocked"/>
            <w:placeholder>
              <w:docPart w:val="GBC22222222222222222222222222222"/>
            </w:placeholder>
          </w:sdtPr>
          <w:sdtContent>
            <w:p w:rsidR="001B618C" w:rsidRPr="002C138A" w:rsidRDefault="001B618C" w:rsidP="001B618C">
              <w:pPr>
                <w:pStyle w:val="afd"/>
                <w:rPr>
                  <w:rFonts w:asciiTheme="minorEastAsia" w:hAnsiTheme="minorEastAsia"/>
                  <w:szCs w:val="21"/>
                </w:rPr>
              </w:pPr>
              <w:proofErr w:type="gramStart"/>
              <w:r w:rsidRPr="002C138A">
                <w:rPr>
                  <w:rFonts w:asciiTheme="minorEastAsia" w:hAnsiTheme="minorEastAsia" w:hint="eastAsia"/>
                  <w:szCs w:val="21"/>
                </w:rPr>
                <w:t>本期非</w:t>
              </w:r>
              <w:proofErr w:type="gramEnd"/>
              <w:r w:rsidRPr="002C138A">
                <w:rPr>
                  <w:rFonts w:asciiTheme="minorEastAsia" w:hAnsiTheme="minorEastAsia" w:hint="eastAsia"/>
                  <w:szCs w:val="21"/>
                </w:rPr>
                <w:t>经营性损益影响金额3,</w:t>
              </w:r>
              <w:r w:rsidR="00A34AC8">
                <w:rPr>
                  <w:rFonts w:asciiTheme="minorEastAsia" w:hAnsiTheme="minorEastAsia" w:hint="eastAsia"/>
                  <w:szCs w:val="21"/>
                </w:rPr>
                <w:t>937</w:t>
              </w:r>
              <w:r w:rsidRPr="002C138A">
                <w:rPr>
                  <w:rFonts w:asciiTheme="minorEastAsia" w:hAnsiTheme="minorEastAsia" w:hint="eastAsia"/>
                  <w:szCs w:val="21"/>
                </w:rPr>
                <w:t>.85万元，其中出售徽商银行股权取得收益1,431.12万元，计入当期损益的政府补助2,27</w:t>
              </w:r>
              <w:r w:rsidR="009C0F11">
                <w:rPr>
                  <w:rFonts w:asciiTheme="minorEastAsia" w:hAnsiTheme="minorEastAsia" w:hint="eastAsia"/>
                  <w:szCs w:val="21"/>
                </w:rPr>
                <w:t>4</w:t>
              </w:r>
              <w:r w:rsidRPr="002C138A">
                <w:rPr>
                  <w:rFonts w:asciiTheme="minorEastAsia" w:hAnsiTheme="minorEastAsia" w:hint="eastAsia"/>
                  <w:szCs w:val="21"/>
                </w:rPr>
                <w:t>.23万元</w:t>
              </w:r>
              <w:r w:rsidR="009C0F11">
                <w:rPr>
                  <w:rFonts w:asciiTheme="minorEastAsia" w:hAnsiTheme="minorEastAsia" w:hint="eastAsia"/>
                  <w:szCs w:val="21"/>
                </w:rPr>
                <w:t>,</w:t>
              </w:r>
              <w:r w:rsidR="009C0F11" w:rsidRPr="009C0F11">
                <w:rPr>
                  <w:rFonts w:asciiTheme="minorEastAsia" w:hAnsiTheme="minorEastAsia" w:hint="eastAsia"/>
                  <w:szCs w:val="21"/>
                </w:rPr>
                <w:t>其他非经营性损益影响232.5万元</w:t>
              </w:r>
              <w:r w:rsidRPr="002C138A">
                <w:rPr>
                  <w:rFonts w:asciiTheme="minorEastAsia" w:hAnsiTheme="minorEastAsia" w:hint="eastAsia"/>
                  <w:szCs w:val="21"/>
                </w:rPr>
                <w:t>。</w:t>
              </w:r>
            </w:p>
          </w:sdtContent>
        </w:sdt>
      </w:sdtContent>
    </w:sdt>
    <w:p w:rsidR="001B618C" w:rsidRPr="00A34AC8" w:rsidRDefault="001B618C">
      <w:pPr>
        <w:pStyle w:val="afd"/>
        <w:rPr>
          <w:szCs w:val="21"/>
        </w:rPr>
      </w:pPr>
    </w:p>
    <w:p w:rsidR="001B618C" w:rsidRDefault="001B618C" w:rsidP="005053F8">
      <w:pPr>
        <w:pStyle w:val="aff"/>
        <w:numPr>
          <w:ilvl w:val="0"/>
          <w:numId w:val="27"/>
        </w:numPr>
        <w:rPr>
          <w:szCs w:val="21"/>
        </w:rPr>
      </w:pPr>
      <w:r>
        <w:rPr>
          <w:szCs w:val="21"/>
        </w:rPr>
        <w:t>资产、负债情况分析</w:t>
      </w:r>
    </w:p>
    <w:p w:rsidR="001B618C" w:rsidRDefault="00107018">
      <w:pPr>
        <w:pStyle w:val="afd"/>
      </w:pPr>
      <w:sdt>
        <w:sdtPr>
          <w:rPr>
            <w:rFonts w:hint="eastAsia"/>
          </w:rPr>
          <w:alias w:val="是否适用：资产、负债情况分析[双击切换]"/>
          <w:tag w:val="_GBC_73f72b786f764d01bef1bb70d2d6e5c6"/>
          <w:id w:val="626380"/>
          <w:lock w:val="sdtContentLocked"/>
          <w:placeholder>
            <w:docPart w:val="GBC22222222222222222222222222222"/>
          </w:placeholder>
        </w:sdtPr>
        <w:sdtContent>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
      <w:sdtPr>
        <w:rPr>
          <w:rFonts w:ascii="宋体" w:eastAsiaTheme="minorEastAsia" w:hAnsi="宋体" w:cs="宋体"/>
          <w:b w:val="0"/>
          <w:bCs w:val="0"/>
          <w:kern w:val="2"/>
          <w:sz w:val="21"/>
          <w:szCs w:val="21"/>
        </w:rPr>
        <w:alias w:val="模块:资产负债情况分析表"/>
        <w:tag w:val="_SEC_4a3163af8aaf45ec8cbbe30e595b76d7"/>
        <w:id w:val="626401"/>
        <w:lock w:val="sdtLocked"/>
        <w:placeholder>
          <w:docPart w:val="GBC22222222222222222222222222222"/>
        </w:placeholder>
      </w:sdtPr>
      <w:sdtEndPr>
        <w:rPr>
          <w:rFonts w:asciiTheme="minorEastAsia" w:hAnsiTheme="minorEastAsia" w:cstheme="minorBidi"/>
        </w:rPr>
      </w:sdtEndPr>
      <w:sdtContent>
        <w:p w:rsidR="001B618C" w:rsidRDefault="001B618C" w:rsidP="005053F8">
          <w:pPr>
            <w:pStyle w:val="aff0"/>
            <w:numPr>
              <w:ilvl w:val="0"/>
              <w:numId w:val="30"/>
            </w:numPr>
            <w:rPr>
              <w:b w:val="0"/>
            </w:rPr>
          </w:pPr>
          <w:r>
            <w:t>资产</w:t>
          </w:r>
          <w:r>
            <w:rPr>
              <w:rFonts w:hint="eastAsia"/>
            </w:rPr>
            <w:t>及</w:t>
          </w:r>
          <w:r>
            <w:t>负债</w:t>
          </w:r>
          <w:r>
            <w:rPr>
              <w:rFonts w:hint="eastAsia"/>
              <w:szCs w:val="21"/>
            </w:rPr>
            <w:t>状</w:t>
          </w:r>
          <w:r>
            <w:rPr>
              <w:szCs w:val="21"/>
            </w:rPr>
            <w:t>况</w:t>
          </w:r>
        </w:p>
        <w:p w:rsidR="001B618C" w:rsidRPr="00210B8F" w:rsidRDefault="001B618C">
          <w:pPr>
            <w:pStyle w:val="afd"/>
            <w:jc w:val="right"/>
            <w:rPr>
              <w:rFonts w:asciiTheme="minorEastAsia" w:hAnsiTheme="minorEastAsia"/>
              <w:szCs w:val="21"/>
            </w:rPr>
          </w:pPr>
          <w:r w:rsidRPr="00210B8F">
            <w:rPr>
              <w:rFonts w:asciiTheme="minorEastAsia" w:hAnsiTheme="minorEastAsia" w:hint="eastAsia"/>
              <w:szCs w:val="21"/>
            </w:rPr>
            <w:t>单位：</w:t>
          </w:r>
          <w:sdt>
            <w:sdtPr>
              <w:rPr>
                <w:rFonts w:asciiTheme="minorEastAsia" w:hAnsiTheme="minorEastAsia" w:hint="eastAsia"/>
                <w:szCs w:val="21"/>
              </w:rPr>
              <w:alias w:val="单位：资产负债状况分析"/>
              <w:tag w:val="_GBC_f016c1cffd884dd784e4fb134fd0d4df"/>
              <w:id w:val="6263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210B8F">
                <w:rPr>
                  <w:rFonts w:asciiTheme="minorEastAsia" w:hAnsiTheme="minorEastAsia" w:hint="eastAsia"/>
                  <w:szCs w:val="21"/>
                </w:rPr>
                <w:t>元</w:t>
              </w:r>
            </w:sdtContent>
          </w:sdt>
        </w:p>
        <w:tbl>
          <w:tblPr>
            <w:tblStyle w:val="g2"/>
            <w:tblW w:w="5098" w:type="pct"/>
            <w:tblInd w:w="-176" w:type="dxa"/>
            <w:tblLook w:val="04A0"/>
          </w:tblPr>
          <w:tblGrid>
            <w:gridCol w:w="1507"/>
            <w:gridCol w:w="1686"/>
            <w:gridCol w:w="1205"/>
            <w:gridCol w:w="1687"/>
            <w:gridCol w:w="1161"/>
            <w:gridCol w:w="1120"/>
            <w:gridCol w:w="860"/>
          </w:tblGrid>
          <w:tr w:rsidR="001B618C" w:rsidRPr="00210B8F" w:rsidTr="001B618C">
            <w:trPr>
              <w:trHeight w:val="180"/>
            </w:trPr>
            <w:sdt>
              <w:sdtPr>
                <w:rPr>
                  <w:rFonts w:asciiTheme="minorEastAsia" w:hAnsiTheme="minorEastAsia"/>
                  <w:szCs w:val="21"/>
                </w:rPr>
                <w:tag w:val="_PLD_8f1f37d9a09f4bf3a8f4c407297e58ed"/>
                <w:id w:val="626382"/>
                <w:lock w:val="sdtLocked"/>
              </w:sdtPr>
              <w:sdtContent>
                <w:tc>
                  <w:tcPr>
                    <w:tcW w:w="817" w:type="pct"/>
                    <w:vAlign w:val="center"/>
                  </w:tcPr>
                  <w:p w:rsidR="001B618C" w:rsidRPr="002C138A" w:rsidRDefault="001B618C" w:rsidP="001B618C">
                    <w:pPr>
                      <w:pStyle w:val="afd"/>
                      <w:jc w:val="center"/>
                      <w:rPr>
                        <w:rStyle w:val="5Char"/>
                        <w:rFonts w:asciiTheme="minorEastAsia" w:hAnsiTheme="minorEastAsia"/>
                        <w:szCs w:val="21"/>
                      </w:rPr>
                    </w:pPr>
                    <w:r w:rsidRPr="002C138A">
                      <w:rPr>
                        <w:rFonts w:asciiTheme="minorEastAsia" w:hAnsiTheme="minorEastAsia"/>
                        <w:szCs w:val="21"/>
                      </w:rPr>
                      <w:t>项目名称</w:t>
                    </w:r>
                  </w:p>
                </w:tc>
              </w:sdtContent>
            </w:sdt>
            <w:sdt>
              <w:sdtPr>
                <w:rPr>
                  <w:rFonts w:asciiTheme="minorEastAsia" w:hAnsiTheme="minorEastAsia"/>
                  <w:szCs w:val="21"/>
                </w:rPr>
                <w:tag w:val="_PLD_a4c00a3d0d0a42e28bc6a14dd6d26320"/>
                <w:id w:val="626383"/>
                <w:lock w:val="sdtLocked"/>
              </w:sdtPr>
              <w:sdtContent>
                <w:tc>
                  <w:tcPr>
                    <w:tcW w:w="914" w:type="pct"/>
                    <w:vAlign w:val="center"/>
                  </w:tcPr>
                  <w:p w:rsidR="001B618C" w:rsidRPr="002C138A" w:rsidRDefault="001B618C" w:rsidP="001B618C">
                    <w:pPr>
                      <w:pStyle w:val="afd"/>
                      <w:jc w:val="center"/>
                      <w:rPr>
                        <w:rStyle w:val="5Char"/>
                        <w:rFonts w:asciiTheme="minorEastAsia" w:hAnsiTheme="minorEastAsia"/>
                        <w:szCs w:val="21"/>
                      </w:rPr>
                    </w:pPr>
                    <w:r w:rsidRPr="002C138A">
                      <w:rPr>
                        <w:rFonts w:asciiTheme="minorEastAsia" w:hAnsiTheme="minorEastAsia"/>
                        <w:szCs w:val="21"/>
                      </w:rPr>
                      <w:t>本期期末数</w:t>
                    </w:r>
                  </w:p>
                </w:tc>
              </w:sdtContent>
            </w:sdt>
            <w:sdt>
              <w:sdtPr>
                <w:rPr>
                  <w:rFonts w:asciiTheme="minorEastAsia" w:hAnsiTheme="minorEastAsia"/>
                  <w:szCs w:val="21"/>
                </w:rPr>
                <w:tag w:val="_PLD_17de20223ad64b528b824744807b0036"/>
                <w:id w:val="626384"/>
                <w:lock w:val="sdtLocked"/>
              </w:sdtPr>
              <w:sdtContent>
                <w:tc>
                  <w:tcPr>
                    <w:tcW w:w="653" w:type="pct"/>
                    <w:vAlign w:val="center"/>
                  </w:tcPr>
                  <w:p w:rsidR="001B618C" w:rsidRPr="002C138A" w:rsidRDefault="001B618C" w:rsidP="001B618C">
                    <w:pPr>
                      <w:pStyle w:val="afd"/>
                      <w:jc w:val="center"/>
                      <w:rPr>
                        <w:rStyle w:val="5Char"/>
                        <w:rFonts w:asciiTheme="minorEastAsia" w:hAnsiTheme="minorEastAsia"/>
                        <w:szCs w:val="21"/>
                      </w:rPr>
                    </w:pPr>
                    <w:r w:rsidRPr="002C138A">
                      <w:rPr>
                        <w:rFonts w:asciiTheme="minorEastAsia" w:hAnsiTheme="minorEastAsia"/>
                        <w:szCs w:val="21"/>
                      </w:rPr>
                      <w:t>本期期末数占总资产的比例（%）</w:t>
                    </w:r>
                  </w:p>
                </w:tc>
              </w:sdtContent>
            </w:sdt>
            <w:sdt>
              <w:sdtPr>
                <w:rPr>
                  <w:rFonts w:asciiTheme="minorEastAsia" w:hAnsiTheme="minorEastAsia"/>
                  <w:szCs w:val="21"/>
                </w:rPr>
                <w:tag w:val="_PLD_d1b9e9483c3a41358f877758b5adb0fb"/>
                <w:id w:val="626385"/>
                <w:lock w:val="sdtLocked"/>
              </w:sdtPr>
              <w:sdtContent>
                <w:tc>
                  <w:tcPr>
                    <w:tcW w:w="914" w:type="pct"/>
                    <w:vAlign w:val="center"/>
                  </w:tcPr>
                  <w:p w:rsidR="001B618C" w:rsidRPr="002C138A" w:rsidRDefault="001B618C" w:rsidP="001B618C">
                    <w:pPr>
                      <w:pStyle w:val="afd"/>
                      <w:jc w:val="center"/>
                      <w:rPr>
                        <w:rStyle w:val="5Char"/>
                        <w:rFonts w:asciiTheme="minorEastAsia" w:hAnsiTheme="minorEastAsia"/>
                        <w:szCs w:val="21"/>
                      </w:rPr>
                    </w:pPr>
                    <w:r w:rsidRPr="002C138A">
                      <w:rPr>
                        <w:rFonts w:asciiTheme="minorEastAsia" w:hAnsiTheme="minorEastAsia"/>
                        <w:szCs w:val="21"/>
                      </w:rPr>
                      <w:t>上期期末数</w:t>
                    </w:r>
                  </w:p>
                </w:tc>
              </w:sdtContent>
            </w:sdt>
            <w:sdt>
              <w:sdtPr>
                <w:rPr>
                  <w:rFonts w:asciiTheme="minorEastAsia" w:hAnsiTheme="minorEastAsia"/>
                  <w:szCs w:val="21"/>
                </w:rPr>
                <w:tag w:val="_PLD_3a8a8577e1a84f26856a900f7202f9a8"/>
                <w:id w:val="626386"/>
                <w:lock w:val="sdtLocked"/>
              </w:sdtPr>
              <w:sdtContent>
                <w:tc>
                  <w:tcPr>
                    <w:tcW w:w="629" w:type="pct"/>
                    <w:vAlign w:val="center"/>
                  </w:tcPr>
                  <w:p w:rsidR="001B618C" w:rsidRPr="002C138A" w:rsidRDefault="001B618C" w:rsidP="001B618C">
                    <w:pPr>
                      <w:pStyle w:val="afd"/>
                      <w:jc w:val="center"/>
                      <w:rPr>
                        <w:rStyle w:val="5Char"/>
                        <w:rFonts w:asciiTheme="minorEastAsia" w:hAnsiTheme="minorEastAsia"/>
                        <w:szCs w:val="21"/>
                      </w:rPr>
                    </w:pPr>
                    <w:r w:rsidRPr="002C138A">
                      <w:rPr>
                        <w:rFonts w:asciiTheme="minorEastAsia" w:hAnsiTheme="minorEastAsia"/>
                        <w:szCs w:val="21"/>
                      </w:rPr>
                      <w:t>上期期末数占总资产的比例（%）</w:t>
                    </w:r>
                  </w:p>
                </w:tc>
              </w:sdtContent>
            </w:sdt>
            <w:sdt>
              <w:sdtPr>
                <w:rPr>
                  <w:rFonts w:asciiTheme="minorEastAsia" w:hAnsiTheme="minorEastAsia"/>
                  <w:szCs w:val="21"/>
                </w:rPr>
                <w:tag w:val="_PLD_8af1894621b84d44aec1deba51e3a7da"/>
                <w:id w:val="626387"/>
                <w:lock w:val="sdtLocked"/>
              </w:sdtPr>
              <w:sdtContent>
                <w:tc>
                  <w:tcPr>
                    <w:tcW w:w="607" w:type="pct"/>
                    <w:vAlign w:val="center"/>
                  </w:tcPr>
                  <w:p w:rsidR="001B618C" w:rsidRPr="002C138A" w:rsidRDefault="001B618C" w:rsidP="001B618C">
                    <w:pPr>
                      <w:pStyle w:val="afd"/>
                      <w:jc w:val="center"/>
                      <w:rPr>
                        <w:rStyle w:val="5Char"/>
                        <w:rFonts w:asciiTheme="minorEastAsia" w:hAnsiTheme="minorEastAsia"/>
                        <w:szCs w:val="21"/>
                      </w:rPr>
                    </w:pPr>
                    <w:r w:rsidRPr="002C138A">
                      <w:rPr>
                        <w:rFonts w:asciiTheme="minorEastAsia" w:hAnsiTheme="minorEastAsia"/>
                        <w:szCs w:val="21"/>
                      </w:rPr>
                      <w:t>本期期末金额较上期期末变动比例（%）</w:t>
                    </w:r>
                  </w:p>
                </w:tc>
              </w:sdtContent>
            </w:sdt>
            <w:sdt>
              <w:sdtPr>
                <w:rPr>
                  <w:rFonts w:asciiTheme="minorEastAsia" w:hAnsiTheme="minorEastAsia"/>
                  <w:szCs w:val="21"/>
                </w:rPr>
                <w:tag w:val="_PLD_495436d1d45e4a9391194459a895631e"/>
                <w:id w:val="626388"/>
                <w:lock w:val="sdtLocked"/>
              </w:sdtPr>
              <w:sdtContent>
                <w:tc>
                  <w:tcPr>
                    <w:tcW w:w="467" w:type="pct"/>
                    <w:vAlign w:val="center"/>
                  </w:tcPr>
                  <w:p w:rsidR="001B618C" w:rsidRPr="002C138A" w:rsidRDefault="001B618C" w:rsidP="001B618C">
                    <w:pPr>
                      <w:pStyle w:val="afd"/>
                      <w:jc w:val="center"/>
                      <w:rPr>
                        <w:rStyle w:val="5Char"/>
                        <w:rFonts w:asciiTheme="minorEastAsia" w:hAnsiTheme="minorEastAsia"/>
                        <w:szCs w:val="21"/>
                      </w:rPr>
                    </w:pPr>
                    <w:r w:rsidRPr="002C138A">
                      <w:rPr>
                        <w:rFonts w:asciiTheme="minorEastAsia" w:hAnsiTheme="minorEastAsia"/>
                        <w:szCs w:val="21"/>
                      </w:rPr>
                      <w:t>情况说明</w:t>
                    </w:r>
                  </w:p>
                </w:tc>
              </w:sdtContent>
            </w:sdt>
          </w:tr>
          <w:sdt>
            <w:sdtPr>
              <w:rPr>
                <w:rStyle w:val="5Char"/>
                <w:rFonts w:asciiTheme="minorEastAsia" w:hAnsiTheme="minorEastAsia" w:hint="eastAsia"/>
                <w:b w:val="0"/>
                <w:szCs w:val="21"/>
              </w:rPr>
              <w:alias w:val="资产负债状况分析"/>
              <w:tag w:val="_TUP_815ebab5da7a4ba88d97b27a17b235f3"/>
              <w:id w:val="626389"/>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货币资金</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385,182,870.46</w:t>
                    </w:r>
                  </w:p>
                </w:tc>
                <w:tc>
                  <w:tcPr>
                    <w:tcW w:w="653"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19.12</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574,248,164.98</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26.74</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-32.92</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0"/>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其他应收款</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8,787,368.64</w:t>
                    </w:r>
                  </w:p>
                </w:tc>
                <w:tc>
                  <w:tcPr>
                    <w:tcW w:w="653"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0.44</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6,542,501.16</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0.3</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34.31</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1"/>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存货</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241,710,335.31</w:t>
                    </w:r>
                  </w:p>
                </w:tc>
                <w:tc>
                  <w:tcPr>
                    <w:tcW w:w="653"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12</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172,753,744.92</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8.04</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39.92</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2"/>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可供出售金融资产</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10,000,000</w:t>
                    </w:r>
                  </w:p>
                </w:tc>
                <w:tc>
                  <w:tcPr>
                    <w:tcW w:w="653"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0.5</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15,060,752.74</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0.7</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-33.6</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3"/>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在建工程</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41,299,797.25</w:t>
                    </w:r>
                  </w:p>
                </w:tc>
                <w:tc>
                  <w:tcPr>
                    <w:tcW w:w="653"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2.05</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80,310,138.93</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3.74</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-48.57</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4"/>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应付职工薪酬</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24,285,551.24</w:t>
                    </w:r>
                  </w:p>
                </w:tc>
                <w:tc>
                  <w:tcPr>
                    <w:tcW w:w="653"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1.21</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15,794,251.23</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0.74</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53.76</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5"/>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应付利息</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452,828.68</w:t>
                    </w:r>
                  </w:p>
                </w:tc>
                <w:tc>
                  <w:tcPr>
                    <w:tcW w:w="653"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0.02</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1,237,413.57</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0.06</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-63.41</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6"/>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一年内到期的</w:t>
                    </w:r>
                    <w:r w:rsidRPr="002C138A">
                      <w:rPr>
                        <w:rFonts w:asciiTheme="minorEastAsia" w:hAnsiTheme="minorEastAsia"/>
                        <w:szCs w:val="21"/>
                      </w:rPr>
                      <w:lastRenderedPageBreak/>
                      <w:t>非流动负债</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lastRenderedPageBreak/>
                      <w:t>15,887,572.23</w:t>
                    </w:r>
                  </w:p>
                </w:tc>
                <w:tc>
                  <w:tcPr>
                    <w:tcW w:w="653"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0.79</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25,405,076.83</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1.18</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-37.46</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7"/>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长期借款</w:t>
                    </w:r>
                  </w:p>
                </w:tc>
                <w:tc>
                  <w:tcPr>
                    <w:tcW w:w="914" w:type="pct"/>
                  </w:tcPr>
                  <w:p w:rsidR="001B618C" w:rsidRPr="002C138A" w:rsidRDefault="001B618C" w:rsidP="001B618C">
                    <w:pPr>
                      <w:pStyle w:val="afd"/>
                      <w:jc w:val="right"/>
                      <w:rPr>
                        <w:rStyle w:val="5Char"/>
                        <w:rFonts w:asciiTheme="minorEastAsia" w:hAnsiTheme="minorEastAsia"/>
                        <w:b w:val="0"/>
                        <w:szCs w:val="21"/>
                      </w:rPr>
                    </w:pPr>
                  </w:p>
                </w:tc>
                <w:tc>
                  <w:tcPr>
                    <w:tcW w:w="653" w:type="pct"/>
                  </w:tcPr>
                  <w:p w:rsidR="001B618C" w:rsidRPr="002C138A" w:rsidRDefault="001B618C" w:rsidP="001B618C">
                    <w:pPr>
                      <w:pStyle w:val="afd"/>
                      <w:jc w:val="right"/>
                      <w:rPr>
                        <w:rStyle w:val="5Char"/>
                        <w:rFonts w:asciiTheme="minorEastAsia" w:hAnsiTheme="minorEastAsia"/>
                        <w:b w:val="0"/>
                        <w:szCs w:val="21"/>
                      </w:rPr>
                    </w:pP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1,277,208.31</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0.06</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hint="eastAsia"/>
                        <w:b w:val="0"/>
                        <w:szCs w:val="21"/>
                      </w:rPr>
                      <w:t>-100</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8"/>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长期应付款</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13,109,409.55</w:t>
                    </w:r>
                  </w:p>
                </w:tc>
                <w:tc>
                  <w:tcPr>
                    <w:tcW w:w="653"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0.65</w:t>
                    </w: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7,237,513.89</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0.34</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81.13</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sdt>
            <w:sdtPr>
              <w:rPr>
                <w:rStyle w:val="5Char"/>
                <w:rFonts w:asciiTheme="minorEastAsia" w:hAnsiTheme="minorEastAsia" w:hint="eastAsia"/>
                <w:b w:val="0"/>
                <w:szCs w:val="21"/>
              </w:rPr>
              <w:alias w:val="资产负债状况分析"/>
              <w:tag w:val="_TUP_815ebab5da7a4ba88d97b27a17b235f3"/>
              <w:id w:val="626399"/>
              <w:lock w:val="sdtLocked"/>
            </w:sdtPr>
            <w:sdtContent>
              <w:tr w:rsidR="001B618C" w:rsidRPr="00210B8F" w:rsidTr="001B618C">
                <w:trPr>
                  <w:trHeight w:val="135"/>
                </w:trPr>
                <w:tc>
                  <w:tcPr>
                    <w:tcW w:w="817" w:type="pct"/>
                  </w:tcPr>
                  <w:p w:rsidR="001B618C" w:rsidRPr="002C138A" w:rsidRDefault="001B618C" w:rsidP="001B618C">
                    <w:pPr>
                      <w:pStyle w:val="afd"/>
                      <w:rPr>
                        <w:rStyle w:val="5Char"/>
                        <w:rFonts w:asciiTheme="minorEastAsia" w:hAnsiTheme="minorEastAsia"/>
                        <w:b w:val="0"/>
                        <w:szCs w:val="21"/>
                      </w:rPr>
                    </w:pPr>
                    <w:r w:rsidRPr="002C138A">
                      <w:rPr>
                        <w:rFonts w:asciiTheme="minorEastAsia" w:hAnsiTheme="minorEastAsia"/>
                        <w:szCs w:val="21"/>
                      </w:rPr>
                      <w:t>其他非流动负债</w:t>
                    </w:r>
                  </w:p>
                </w:tc>
                <w:tc>
                  <w:tcPr>
                    <w:tcW w:w="914" w:type="pct"/>
                  </w:tcPr>
                  <w:p w:rsidR="001B618C" w:rsidRPr="002C138A" w:rsidRDefault="001B618C" w:rsidP="001B618C">
                    <w:pPr>
                      <w:pStyle w:val="afd"/>
                      <w:jc w:val="right"/>
                      <w:rPr>
                        <w:rStyle w:val="5Char"/>
                        <w:rFonts w:asciiTheme="minorEastAsia" w:hAnsiTheme="minorEastAsia"/>
                        <w:b w:val="0"/>
                        <w:szCs w:val="21"/>
                      </w:rPr>
                    </w:pPr>
                  </w:p>
                </w:tc>
                <w:tc>
                  <w:tcPr>
                    <w:tcW w:w="653" w:type="pct"/>
                  </w:tcPr>
                  <w:p w:rsidR="001B618C" w:rsidRPr="002C138A" w:rsidRDefault="001B618C" w:rsidP="001B618C">
                    <w:pPr>
                      <w:pStyle w:val="afd"/>
                      <w:jc w:val="right"/>
                      <w:rPr>
                        <w:rStyle w:val="5Char"/>
                        <w:rFonts w:asciiTheme="minorEastAsia" w:hAnsiTheme="minorEastAsia"/>
                        <w:b w:val="0"/>
                        <w:szCs w:val="21"/>
                      </w:rPr>
                    </w:pPr>
                  </w:p>
                </w:tc>
                <w:tc>
                  <w:tcPr>
                    <w:tcW w:w="914"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231,000,000</w:t>
                    </w:r>
                  </w:p>
                </w:tc>
                <w:tc>
                  <w:tcPr>
                    <w:tcW w:w="629"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b w:val="0"/>
                        <w:szCs w:val="21"/>
                      </w:rPr>
                      <w:t>10.76</w:t>
                    </w:r>
                  </w:p>
                </w:tc>
                <w:tc>
                  <w:tcPr>
                    <w:tcW w:w="607" w:type="pct"/>
                  </w:tcPr>
                  <w:p w:rsidR="001B618C" w:rsidRPr="002C138A" w:rsidRDefault="001B618C" w:rsidP="001B618C">
                    <w:pPr>
                      <w:pStyle w:val="afd"/>
                      <w:jc w:val="right"/>
                      <w:rPr>
                        <w:rStyle w:val="5Char"/>
                        <w:rFonts w:asciiTheme="minorEastAsia" w:hAnsiTheme="minorEastAsia"/>
                        <w:b w:val="0"/>
                        <w:szCs w:val="21"/>
                      </w:rPr>
                    </w:pPr>
                    <w:r w:rsidRPr="002C138A">
                      <w:rPr>
                        <w:rStyle w:val="5Char"/>
                        <w:rFonts w:asciiTheme="minorEastAsia" w:hAnsiTheme="minorEastAsia" w:hint="eastAsia"/>
                        <w:b w:val="0"/>
                        <w:szCs w:val="21"/>
                      </w:rPr>
                      <w:t>-100</w:t>
                    </w:r>
                  </w:p>
                </w:tc>
                <w:tc>
                  <w:tcPr>
                    <w:tcW w:w="467" w:type="pct"/>
                  </w:tcPr>
                  <w:p w:rsidR="001B618C" w:rsidRPr="002C138A" w:rsidRDefault="001B618C" w:rsidP="001B618C">
                    <w:pPr>
                      <w:pStyle w:val="afd"/>
                      <w:rPr>
                        <w:rStyle w:val="5Char"/>
                        <w:rFonts w:asciiTheme="minorEastAsia" w:hAnsiTheme="minorEastAsia"/>
                        <w:b w:val="0"/>
                        <w:szCs w:val="21"/>
                      </w:rPr>
                    </w:pPr>
                  </w:p>
                </w:tc>
              </w:tr>
            </w:sdtContent>
          </w:sdt>
        </w:tbl>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其他说明</w:t>
          </w:r>
        </w:p>
        <w:sdt>
          <w:sdtPr>
            <w:rPr>
              <w:rFonts w:asciiTheme="minorEastAsia" w:hAnsiTheme="minorEastAsia" w:hint="eastAsia"/>
              <w:szCs w:val="21"/>
            </w:rPr>
            <w:alias w:val="资产及负债状况的其他说明"/>
            <w:tag w:val="_GBC_3aee54264edd4bb08807d2335eb33f43"/>
            <w:id w:val="626400"/>
            <w:lock w:val="sdtLocked"/>
            <w:placeholder>
              <w:docPart w:val="GBC22222222222222222222222222222"/>
            </w:placeholder>
          </w:sdtPr>
          <w:sdtContent>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（1）期末货币</w:t>
              </w:r>
              <w:proofErr w:type="gramStart"/>
              <w:r w:rsidRPr="002C138A">
                <w:rPr>
                  <w:rFonts w:asciiTheme="minorEastAsia" w:hAnsiTheme="minorEastAsia" w:hint="eastAsia"/>
                  <w:szCs w:val="21"/>
                </w:rPr>
                <w:t>资金较期初</w:t>
              </w:r>
              <w:proofErr w:type="gramEnd"/>
              <w:r w:rsidRPr="002C138A">
                <w:rPr>
                  <w:rFonts w:asciiTheme="minorEastAsia" w:hAnsiTheme="minorEastAsia" w:hint="eastAsia"/>
                  <w:szCs w:val="21"/>
                </w:rPr>
                <w:t>减少</w:t>
              </w:r>
              <w:r w:rsidRPr="002C138A">
                <w:rPr>
                  <w:rFonts w:asciiTheme="minorEastAsia" w:hAnsiTheme="minorEastAsia"/>
                  <w:szCs w:val="21"/>
                </w:rPr>
                <w:t>32.92%，主要系本期归还国家开发银行安徽省分行2.31亿元中长期贷款所致。</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（2）期末其他应收</w:t>
              </w:r>
              <w:proofErr w:type="gramStart"/>
              <w:r w:rsidRPr="002C138A">
                <w:rPr>
                  <w:rFonts w:asciiTheme="minorEastAsia" w:hAnsiTheme="minorEastAsia" w:hint="eastAsia"/>
                  <w:szCs w:val="21"/>
                </w:rPr>
                <w:t>款较期初</w:t>
              </w:r>
              <w:proofErr w:type="gramEnd"/>
              <w:r w:rsidRPr="002C138A">
                <w:rPr>
                  <w:rFonts w:asciiTheme="minorEastAsia" w:hAnsiTheme="minorEastAsia" w:hint="eastAsia"/>
                  <w:szCs w:val="21"/>
                </w:rPr>
                <w:t>增加</w:t>
              </w:r>
              <w:r w:rsidRPr="002C138A">
                <w:rPr>
                  <w:rFonts w:asciiTheme="minorEastAsia" w:hAnsiTheme="minorEastAsia"/>
                  <w:szCs w:val="21"/>
                </w:rPr>
                <w:t>34.31%，主要</w:t>
              </w:r>
              <w:proofErr w:type="gramStart"/>
              <w:r w:rsidRPr="002C138A">
                <w:rPr>
                  <w:rFonts w:asciiTheme="minorEastAsia" w:hAnsiTheme="minorEastAsia"/>
                  <w:szCs w:val="21"/>
                </w:rPr>
                <w:t>系支付</w:t>
              </w:r>
              <w:proofErr w:type="gramEnd"/>
              <w:r w:rsidRPr="002C138A">
                <w:rPr>
                  <w:rFonts w:asciiTheme="minorEastAsia" w:hAnsiTheme="minorEastAsia"/>
                  <w:szCs w:val="21"/>
                </w:rPr>
                <w:t>融资租赁保证金所致。</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（3）期末</w:t>
              </w:r>
              <w:proofErr w:type="gramStart"/>
              <w:r w:rsidRPr="002C138A">
                <w:rPr>
                  <w:rFonts w:asciiTheme="minorEastAsia" w:hAnsiTheme="minorEastAsia" w:hint="eastAsia"/>
                  <w:szCs w:val="21"/>
                </w:rPr>
                <w:t>存货较期初</w:t>
              </w:r>
              <w:proofErr w:type="gramEnd"/>
              <w:r w:rsidRPr="002C138A">
                <w:rPr>
                  <w:rFonts w:asciiTheme="minorEastAsia" w:hAnsiTheme="minorEastAsia" w:hint="eastAsia"/>
                  <w:szCs w:val="21"/>
                </w:rPr>
                <w:t>增加</w:t>
              </w:r>
              <w:r w:rsidRPr="002C138A">
                <w:rPr>
                  <w:rFonts w:asciiTheme="minorEastAsia" w:hAnsiTheme="minorEastAsia"/>
                  <w:szCs w:val="21"/>
                </w:rPr>
                <w:t>39.92%，主要系本期产能提升，库存商品增加所致。</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（4）期末可供出售金融资产</w:t>
              </w:r>
              <w:proofErr w:type="gramStart"/>
              <w:r w:rsidRPr="002C138A">
                <w:rPr>
                  <w:rFonts w:asciiTheme="minorEastAsia" w:hAnsiTheme="minorEastAsia" w:hint="eastAsia"/>
                  <w:szCs w:val="21"/>
                </w:rPr>
                <w:t>较期初下降</w:t>
              </w:r>
              <w:proofErr w:type="gramEnd"/>
              <w:r w:rsidRPr="002C138A">
                <w:rPr>
                  <w:rFonts w:asciiTheme="minorEastAsia" w:hAnsiTheme="minorEastAsia"/>
                  <w:szCs w:val="21"/>
                </w:rPr>
                <w:t>33.6%，主要系出售持有的徽商银行股份有限公司股权所致。</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（5）期末在建工程</w:t>
              </w:r>
              <w:proofErr w:type="gramStart"/>
              <w:r w:rsidRPr="002C138A">
                <w:rPr>
                  <w:rFonts w:asciiTheme="minorEastAsia" w:hAnsiTheme="minorEastAsia" w:hint="eastAsia"/>
                  <w:szCs w:val="21"/>
                </w:rPr>
                <w:t>较期初下降</w:t>
              </w:r>
              <w:proofErr w:type="gramEnd"/>
              <w:r w:rsidRPr="002C138A">
                <w:rPr>
                  <w:rFonts w:asciiTheme="minorEastAsia" w:hAnsiTheme="minorEastAsia"/>
                  <w:szCs w:val="21"/>
                </w:rPr>
                <w:t>48.57%，主要系本期生产线搬迁改造</w:t>
              </w:r>
              <w:proofErr w:type="gramStart"/>
              <w:r w:rsidRPr="002C138A">
                <w:rPr>
                  <w:rFonts w:asciiTheme="minorEastAsia" w:hAnsiTheme="minorEastAsia"/>
                  <w:szCs w:val="21"/>
                </w:rPr>
                <w:t>项目转固所致</w:t>
              </w:r>
              <w:proofErr w:type="gramEnd"/>
              <w:r w:rsidRPr="002C138A">
                <w:rPr>
                  <w:rFonts w:asciiTheme="minorEastAsia" w:hAnsiTheme="minorEastAsia"/>
                  <w:szCs w:val="21"/>
                </w:rPr>
                <w:t>。</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（6）期末应付职工薪</w:t>
              </w:r>
              <w:proofErr w:type="gramStart"/>
              <w:r w:rsidRPr="002C138A">
                <w:rPr>
                  <w:rFonts w:asciiTheme="minorEastAsia" w:hAnsiTheme="minorEastAsia" w:hint="eastAsia"/>
                  <w:szCs w:val="21"/>
                </w:rPr>
                <w:t>酬较期</w:t>
              </w:r>
              <w:proofErr w:type="gramEnd"/>
              <w:r w:rsidRPr="002C138A">
                <w:rPr>
                  <w:rFonts w:asciiTheme="minorEastAsia" w:hAnsiTheme="minorEastAsia" w:hint="eastAsia"/>
                  <w:szCs w:val="21"/>
                </w:rPr>
                <w:t>初增加</w:t>
              </w:r>
              <w:r w:rsidRPr="002C138A">
                <w:rPr>
                  <w:rFonts w:asciiTheme="minorEastAsia" w:hAnsiTheme="minorEastAsia"/>
                  <w:szCs w:val="21"/>
                </w:rPr>
                <w:t>53.76%</w:t>
              </w:r>
              <w:r w:rsidR="00707CF8">
                <w:rPr>
                  <w:rFonts w:asciiTheme="minorEastAsia" w:hAnsiTheme="minorEastAsia"/>
                  <w:szCs w:val="21"/>
                </w:rPr>
                <w:t>，</w:t>
              </w:r>
              <w:r w:rsidR="00707CF8" w:rsidRPr="00707CF8">
                <w:rPr>
                  <w:rFonts w:asciiTheme="minorEastAsia" w:hAnsiTheme="minorEastAsia" w:hint="eastAsia"/>
                  <w:szCs w:val="21"/>
                </w:rPr>
                <w:t>主要系本期薪酬整体水平提高所致。</w:t>
              </w:r>
              <w:r w:rsidRPr="002C138A">
                <w:rPr>
                  <w:rFonts w:asciiTheme="minorEastAsia" w:hAnsiTheme="minorEastAsia"/>
                  <w:szCs w:val="21"/>
                </w:rPr>
                <w:t>。</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（7）期末应付</w:t>
              </w:r>
              <w:proofErr w:type="gramStart"/>
              <w:r w:rsidRPr="002C138A">
                <w:rPr>
                  <w:rFonts w:asciiTheme="minorEastAsia" w:hAnsiTheme="minorEastAsia" w:hint="eastAsia"/>
                  <w:szCs w:val="21"/>
                </w:rPr>
                <w:t>利息较期初</w:t>
              </w:r>
              <w:proofErr w:type="gramEnd"/>
              <w:r w:rsidRPr="002C138A">
                <w:rPr>
                  <w:rFonts w:asciiTheme="minorEastAsia" w:hAnsiTheme="minorEastAsia" w:hint="eastAsia"/>
                  <w:szCs w:val="21"/>
                </w:rPr>
                <w:t>减少</w:t>
              </w:r>
              <w:r w:rsidRPr="002C138A">
                <w:rPr>
                  <w:rFonts w:asciiTheme="minorEastAsia" w:hAnsiTheme="minorEastAsia"/>
                  <w:szCs w:val="21"/>
                </w:rPr>
                <w:t>63.41%，主要系</w:t>
              </w:r>
              <w:proofErr w:type="gramStart"/>
              <w:r w:rsidRPr="002C138A">
                <w:rPr>
                  <w:rFonts w:asciiTheme="minorEastAsia" w:hAnsiTheme="minorEastAsia"/>
                  <w:szCs w:val="21"/>
                </w:rPr>
                <w:t>子公司合汇金源</w:t>
              </w:r>
              <w:proofErr w:type="gramEnd"/>
              <w:r w:rsidRPr="002C138A">
                <w:rPr>
                  <w:rFonts w:asciiTheme="minorEastAsia" w:hAnsiTheme="minorEastAsia"/>
                  <w:szCs w:val="21"/>
                </w:rPr>
                <w:t>归还项目资金贷款利息所致。</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（8）期末一年内到期的非流动</w:t>
              </w:r>
              <w:proofErr w:type="gramStart"/>
              <w:r w:rsidRPr="002C138A">
                <w:rPr>
                  <w:rFonts w:asciiTheme="minorEastAsia" w:hAnsiTheme="minorEastAsia" w:hint="eastAsia"/>
                  <w:szCs w:val="21"/>
                </w:rPr>
                <w:t>负债较期初</w:t>
              </w:r>
              <w:proofErr w:type="gramEnd"/>
              <w:r w:rsidRPr="002C138A">
                <w:rPr>
                  <w:rFonts w:asciiTheme="minorEastAsia" w:hAnsiTheme="minorEastAsia" w:hint="eastAsia"/>
                  <w:szCs w:val="21"/>
                </w:rPr>
                <w:t>减少</w:t>
              </w:r>
              <w:r w:rsidRPr="002C138A">
                <w:rPr>
                  <w:rFonts w:asciiTheme="minorEastAsia" w:hAnsiTheme="minorEastAsia"/>
                  <w:szCs w:val="21"/>
                </w:rPr>
                <w:t>37.46%，主要系一年内到期的长期借款减少所致。</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（9）期末长期</w:t>
              </w:r>
              <w:proofErr w:type="gramStart"/>
              <w:r w:rsidRPr="002C138A">
                <w:rPr>
                  <w:rFonts w:asciiTheme="minorEastAsia" w:hAnsiTheme="minorEastAsia" w:hint="eastAsia"/>
                  <w:szCs w:val="21"/>
                </w:rPr>
                <w:t>借款较期初</w:t>
              </w:r>
              <w:proofErr w:type="gramEnd"/>
              <w:r w:rsidRPr="002C138A">
                <w:rPr>
                  <w:rFonts w:asciiTheme="minorEastAsia" w:hAnsiTheme="minorEastAsia" w:hint="eastAsia"/>
                  <w:szCs w:val="21"/>
                </w:rPr>
                <w:t>减少</w:t>
              </w:r>
              <w:r w:rsidRPr="002C138A">
                <w:rPr>
                  <w:rFonts w:asciiTheme="minorEastAsia" w:hAnsiTheme="minorEastAsia"/>
                  <w:szCs w:val="21"/>
                </w:rPr>
                <w:t>100%，主要系归还本期长期借款所致。</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（10）期末长期应付</w:t>
              </w:r>
              <w:proofErr w:type="gramStart"/>
              <w:r w:rsidRPr="002C138A">
                <w:rPr>
                  <w:rFonts w:asciiTheme="minorEastAsia" w:hAnsiTheme="minorEastAsia" w:hint="eastAsia"/>
                  <w:szCs w:val="21"/>
                </w:rPr>
                <w:t>款较期初</w:t>
              </w:r>
              <w:proofErr w:type="gramEnd"/>
              <w:r w:rsidRPr="002C138A">
                <w:rPr>
                  <w:rFonts w:asciiTheme="minorEastAsia" w:hAnsiTheme="minorEastAsia" w:hint="eastAsia"/>
                  <w:szCs w:val="21"/>
                </w:rPr>
                <w:t>增加</w:t>
              </w:r>
              <w:r w:rsidRPr="002C138A">
                <w:rPr>
                  <w:rFonts w:asciiTheme="minorEastAsia" w:hAnsiTheme="minorEastAsia"/>
                  <w:szCs w:val="21"/>
                </w:rPr>
                <w:t>81.13%，主要系本期融资租赁增加所致。</w:t>
              </w:r>
            </w:p>
            <w:p w:rsidR="001B618C" w:rsidRPr="002C138A" w:rsidRDefault="001B618C">
              <w:pPr>
                <w:pStyle w:val="afd"/>
                <w:rPr>
                  <w:rFonts w:asciiTheme="minorEastAsia" w:hAnsiTheme="minorEastAsia"/>
                  <w:szCs w:val="21"/>
                </w:rPr>
              </w:pPr>
              <w:r w:rsidRPr="002C138A">
                <w:rPr>
                  <w:rFonts w:asciiTheme="minorEastAsia" w:hAnsiTheme="minorEastAsia" w:hint="eastAsia"/>
                  <w:szCs w:val="21"/>
                </w:rPr>
                <w:t>（11）期末其他非流动</w:t>
              </w:r>
              <w:proofErr w:type="gramStart"/>
              <w:r w:rsidRPr="002C138A">
                <w:rPr>
                  <w:rFonts w:asciiTheme="minorEastAsia" w:hAnsiTheme="minorEastAsia" w:hint="eastAsia"/>
                  <w:szCs w:val="21"/>
                </w:rPr>
                <w:t>负债较期初</w:t>
              </w:r>
              <w:proofErr w:type="gramEnd"/>
              <w:r w:rsidRPr="002C138A">
                <w:rPr>
                  <w:rFonts w:asciiTheme="minorEastAsia" w:hAnsiTheme="minorEastAsia" w:hint="eastAsia"/>
                  <w:szCs w:val="21"/>
                </w:rPr>
                <w:t>减少</w:t>
              </w:r>
              <w:r w:rsidRPr="002C138A">
                <w:rPr>
                  <w:rFonts w:asciiTheme="minorEastAsia" w:hAnsiTheme="minorEastAsia"/>
                  <w:szCs w:val="21"/>
                </w:rPr>
                <w:t>100%，主要系子公司</w:t>
              </w:r>
              <w:proofErr w:type="gramStart"/>
              <w:r w:rsidRPr="002C138A">
                <w:rPr>
                  <w:rFonts w:asciiTheme="minorEastAsia" w:hAnsiTheme="minorEastAsia"/>
                  <w:szCs w:val="21"/>
                </w:rPr>
                <w:t>合汇金源归还国开行</w:t>
              </w:r>
              <w:proofErr w:type="gramEnd"/>
              <w:r w:rsidRPr="002C138A">
                <w:rPr>
                  <w:rFonts w:asciiTheme="minorEastAsia" w:hAnsiTheme="minorEastAsia"/>
                  <w:szCs w:val="21"/>
                </w:rPr>
                <w:t>项目资金所致。</w:t>
              </w:r>
            </w:p>
          </w:sdtContent>
        </w:sdt>
      </w:sdtContent>
    </w:sdt>
    <w:p w:rsidR="001B618C" w:rsidRDefault="001B618C">
      <w:pPr>
        <w:pStyle w:val="afd"/>
        <w:rPr>
          <w:szCs w:val="21"/>
        </w:rPr>
      </w:pPr>
    </w:p>
    <w:sdt>
      <w:sdtPr>
        <w:rPr>
          <w:rFonts w:ascii="宋体" w:eastAsiaTheme="minorEastAsia" w:hAnsi="宋体" w:cs="宋体"/>
          <w:b w:val="0"/>
          <w:bCs w:val="0"/>
          <w:kern w:val="2"/>
          <w:sz w:val="21"/>
          <w:szCs w:val="21"/>
        </w:rPr>
        <w:alias w:val="模块:截至报告期末主要资产受限情"/>
        <w:tag w:val="_SEC_cd146e80d2e14aa4aac1142579c4c36a"/>
        <w:id w:val="626404"/>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0"/>
            <w:numPr>
              <w:ilvl w:val="0"/>
              <w:numId w:val="30"/>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01311ee451194f52a953344cf249b1b9"/>
            <w:id w:val="626402"/>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asciiTheme="minorEastAsia" w:hAnsiTheme="minorEastAsia"/>
              <w:szCs w:val="21"/>
            </w:rPr>
            <w:alias w:val="主要资产受限情况"/>
            <w:tag w:val="_GBC_cb7fe3db517742e2a0cff2593f270f8e"/>
            <w:id w:val="626403"/>
            <w:lock w:val="sdtLocked"/>
            <w:placeholder>
              <w:docPart w:val="GBC22222222222222222222222222222"/>
            </w:placeholder>
          </w:sdtPr>
          <w:sdtEndPr>
            <w:rPr>
              <w:rFonts w:asciiTheme="minorHAnsi" w:hAnsiTheme="minorHAnsi"/>
            </w:rPr>
          </w:sdtEndPr>
          <w:sdtContent>
            <w:p w:rsidR="001B618C" w:rsidRPr="002C138A" w:rsidRDefault="001B618C" w:rsidP="001B618C">
              <w:pPr>
                <w:pStyle w:val="afd"/>
                <w:jc w:val="right"/>
                <w:rPr>
                  <w:rFonts w:asciiTheme="minorEastAsia" w:hAnsiTheme="minorEastAsia"/>
                  <w:color w:val="000000" w:themeColor="text1"/>
                  <w:szCs w:val="21"/>
                </w:rPr>
              </w:pPr>
              <w:r w:rsidRPr="002C138A">
                <w:rPr>
                  <w:rFonts w:asciiTheme="minorEastAsia" w:hAnsiTheme="minorEastAsia" w:hint="eastAsia"/>
                  <w:color w:val="000000" w:themeColor="text1"/>
                  <w:szCs w:val="21"/>
                </w:rPr>
                <w:t>单位：万元</w:t>
              </w:r>
            </w:p>
            <w:tbl>
              <w:tblPr>
                <w:tblStyle w:val="g1"/>
                <w:tblW w:w="8936" w:type="dxa"/>
                <w:tblInd w:w="103" w:type="dxa"/>
                <w:tblLook w:val="04A0"/>
              </w:tblPr>
              <w:tblGrid>
                <w:gridCol w:w="3124"/>
                <w:gridCol w:w="2835"/>
                <w:gridCol w:w="2977"/>
              </w:tblGrid>
              <w:tr w:rsidR="001B618C" w:rsidRPr="002C138A" w:rsidTr="001B618C">
                <w:trPr>
                  <w:trHeight w:val="284"/>
                </w:trPr>
                <w:tc>
                  <w:tcPr>
                    <w:tcW w:w="3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1B618C">
                    <w:pPr>
                      <w:pStyle w:val="afd"/>
                      <w:jc w:val="center"/>
                      <w:rPr>
                        <w:rFonts w:asciiTheme="minorEastAsia" w:hAnsiTheme="minorEastAsia"/>
                        <w:szCs w:val="21"/>
                      </w:rPr>
                    </w:pPr>
                    <w:r w:rsidRPr="002C138A">
                      <w:rPr>
                        <w:rFonts w:asciiTheme="minorEastAsia" w:hAnsiTheme="minorEastAsia" w:hint="eastAsia"/>
                        <w:szCs w:val="21"/>
                      </w:rPr>
                      <w:t>受限制资产名称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B618C" w:rsidRPr="002C138A" w:rsidRDefault="001B618C" w:rsidP="001B618C">
                    <w:pPr>
                      <w:pStyle w:val="afd"/>
                      <w:jc w:val="center"/>
                      <w:rPr>
                        <w:rFonts w:asciiTheme="minorEastAsia" w:hAnsiTheme="minorEastAsia"/>
                        <w:szCs w:val="21"/>
                      </w:rPr>
                    </w:pPr>
                    <w:r w:rsidRPr="002C138A">
                      <w:rPr>
                        <w:rFonts w:asciiTheme="minorEastAsia" w:hAnsiTheme="minorEastAsia" w:hint="eastAsia"/>
                        <w:szCs w:val="21"/>
                      </w:rPr>
                      <w:t>账面金额</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B618C" w:rsidRPr="002C138A" w:rsidRDefault="001B618C" w:rsidP="001B618C">
                    <w:pPr>
                      <w:pStyle w:val="afd"/>
                      <w:jc w:val="center"/>
                      <w:rPr>
                        <w:rFonts w:asciiTheme="minorEastAsia" w:hAnsiTheme="minorEastAsia"/>
                        <w:szCs w:val="21"/>
                      </w:rPr>
                    </w:pPr>
                    <w:r w:rsidRPr="002C138A">
                      <w:rPr>
                        <w:rFonts w:asciiTheme="minorEastAsia" w:hAnsiTheme="minorEastAsia" w:hint="eastAsia"/>
                        <w:szCs w:val="21"/>
                      </w:rPr>
                      <w:t>备注</w:t>
                    </w:r>
                  </w:p>
                </w:tc>
              </w:tr>
              <w:tr w:rsidR="001B618C" w:rsidRPr="002C138A" w:rsidTr="001B618C">
                <w:trPr>
                  <w:trHeight w:val="284"/>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1B618C">
                    <w:pPr>
                      <w:pStyle w:val="afd"/>
                      <w:jc w:val="center"/>
                      <w:rPr>
                        <w:rFonts w:asciiTheme="minorEastAsia" w:hAnsiTheme="minorEastAsia"/>
                        <w:szCs w:val="21"/>
                      </w:rPr>
                    </w:pPr>
                    <w:r w:rsidRPr="002C138A">
                      <w:rPr>
                        <w:rFonts w:asciiTheme="minorEastAsia" w:hAnsiTheme="minorEastAsia" w:hint="eastAsia"/>
                        <w:szCs w:val="21"/>
                      </w:rPr>
                      <w:t>货币资金</w:t>
                    </w:r>
                  </w:p>
                </w:tc>
                <w:tc>
                  <w:tcPr>
                    <w:tcW w:w="2835"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1B618C">
                    <w:pPr>
                      <w:pStyle w:val="afd"/>
                      <w:jc w:val="right"/>
                      <w:rPr>
                        <w:rFonts w:asciiTheme="minorEastAsia" w:hAnsiTheme="minorEastAsia"/>
                        <w:szCs w:val="21"/>
                      </w:rPr>
                    </w:pPr>
                    <w:r w:rsidRPr="002C138A">
                      <w:rPr>
                        <w:rFonts w:asciiTheme="minorEastAsia" w:hAnsiTheme="minorEastAsia" w:hint="eastAsia"/>
                        <w:szCs w:val="21"/>
                      </w:rPr>
                      <w:t>7,175.14</w:t>
                    </w:r>
                  </w:p>
                </w:tc>
                <w:tc>
                  <w:tcPr>
                    <w:tcW w:w="2977" w:type="dxa"/>
                    <w:tcBorders>
                      <w:top w:val="nil"/>
                      <w:left w:val="nil"/>
                      <w:bottom w:val="single" w:sz="4" w:space="0" w:color="auto"/>
                      <w:right w:val="single" w:sz="4" w:space="0" w:color="auto"/>
                    </w:tcBorders>
                    <w:shd w:val="clear" w:color="auto" w:fill="auto"/>
                    <w:noWrap/>
                    <w:vAlign w:val="center"/>
                    <w:hideMark/>
                  </w:tcPr>
                  <w:p w:rsidR="001B618C" w:rsidRPr="002C138A" w:rsidRDefault="00DF7A50" w:rsidP="004475E3">
                    <w:pPr>
                      <w:pStyle w:val="afd"/>
                      <w:jc w:val="center"/>
                      <w:rPr>
                        <w:rFonts w:asciiTheme="minorEastAsia" w:hAnsiTheme="minorEastAsia"/>
                        <w:szCs w:val="21"/>
                      </w:rPr>
                    </w:pPr>
                    <w:r>
                      <w:rPr>
                        <w:rFonts w:asciiTheme="minorEastAsia" w:hAnsiTheme="minorEastAsia" w:hint="eastAsia"/>
                        <w:szCs w:val="21"/>
                      </w:rPr>
                      <w:t>附注1、货币资金</w:t>
                    </w:r>
                  </w:p>
                </w:tc>
              </w:tr>
              <w:tr w:rsidR="001B618C" w:rsidRPr="002C138A" w:rsidTr="001B618C">
                <w:trPr>
                  <w:trHeight w:val="284"/>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1B618C">
                    <w:pPr>
                      <w:pStyle w:val="afd"/>
                      <w:jc w:val="center"/>
                      <w:rPr>
                        <w:rFonts w:asciiTheme="minorEastAsia" w:hAnsiTheme="minorEastAsia"/>
                        <w:szCs w:val="21"/>
                      </w:rPr>
                    </w:pPr>
                    <w:r w:rsidRPr="002C138A">
                      <w:rPr>
                        <w:rFonts w:asciiTheme="minorEastAsia" w:hAnsiTheme="minorEastAsia" w:hint="eastAsia"/>
                        <w:szCs w:val="21"/>
                      </w:rPr>
                      <w:t>固定资产</w:t>
                    </w:r>
                  </w:p>
                </w:tc>
                <w:tc>
                  <w:tcPr>
                    <w:tcW w:w="2835"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1B618C">
                    <w:pPr>
                      <w:pStyle w:val="afd"/>
                      <w:jc w:val="right"/>
                      <w:rPr>
                        <w:rFonts w:asciiTheme="minorEastAsia" w:hAnsiTheme="minorEastAsia"/>
                        <w:szCs w:val="21"/>
                      </w:rPr>
                    </w:pPr>
                    <w:r w:rsidRPr="002C138A">
                      <w:rPr>
                        <w:rFonts w:asciiTheme="minorEastAsia" w:hAnsiTheme="minorEastAsia" w:hint="eastAsia"/>
                        <w:szCs w:val="21"/>
                      </w:rPr>
                      <w:t>7,861.77</w:t>
                    </w:r>
                  </w:p>
                </w:tc>
                <w:tc>
                  <w:tcPr>
                    <w:tcW w:w="2977" w:type="dxa"/>
                    <w:tcBorders>
                      <w:top w:val="nil"/>
                      <w:left w:val="nil"/>
                      <w:bottom w:val="single" w:sz="4" w:space="0" w:color="auto"/>
                      <w:right w:val="single" w:sz="4" w:space="0" w:color="auto"/>
                    </w:tcBorders>
                    <w:shd w:val="clear" w:color="auto" w:fill="auto"/>
                    <w:noWrap/>
                    <w:vAlign w:val="center"/>
                    <w:hideMark/>
                  </w:tcPr>
                  <w:p w:rsidR="001B618C" w:rsidRPr="002C138A" w:rsidRDefault="00E20B40" w:rsidP="004475E3">
                    <w:pPr>
                      <w:pStyle w:val="afd"/>
                      <w:jc w:val="center"/>
                      <w:rPr>
                        <w:rFonts w:asciiTheme="minorEastAsia" w:hAnsiTheme="minorEastAsia"/>
                        <w:szCs w:val="21"/>
                      </w:rPr>
                    </w:pPr>
                    <w:r>
                      <w:rPr>
                        <w:rFonts w:asciiTheme="minorEastAsia" w:hAnsiTheme="minorEastAsia" w:hint="eastAsia"/>
                        <w:szCs w:val="21"/>
                      </w:rPr>
                      <w:t>附注19、固定资产</w:t>
                    </w:r>
                  </w:p>
                </w:tc>
              </w:tr>
              <w:tr w:rsidR="001B618C" w:rsidRPr="0014649A" w:rsidTr="001B618C">
                <w:trPr>
                  <w:trHeight w:val="284"/>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1B618C">
                    <w:pPr>
                      <w:pStyle w:val="afd"/>
                      <w:jc w:val="center"/>
                      <w:rPr>
                        <w:rFonts w:asciiTheme="minorEastAsia" w:hAnsiTheme="minorEastAsia"/>
                        <w:szCs w:val="21"/>
                      </w:rPr>
                    </w:pPr>
                    <w:r w:rsidRPr="002C138A">
                      <w:rPr>
                        <w:rFonts w:asciiTheme="minorEastAsia" w:hAnsiTheme="minorEastAsia" w:hint="eastAsia"/>
                        <w:szCs w:val="21"/>
                      </w:rPr>
                      <w:t>无形资产</w:t>
                    </w:r>
                  </w:p>
                </w:tc>
                <w:tc>
                  <w:tcPr>
                    <w:tcW w:w="2835"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1B618C">
                    <w:pPr>
                      <w:pStyle w:val="afd"/>
                      <w:jc w:val="right"/>
                      <w:rPr>
                        <w:rFonts w:asciiTheme="minorEastAsia" w:hAnsiTheme="minorEastAsia"/>
                        <w:szCs w:val="21"/>
                      </w:rPr>
                    </w:pPr>
                    <w:r w:rsidRPr="002C138A">
                      <w:rPr>
                        <w:rFonts w:asciiTheme="minorEastAsia" w:hAnsiTheme="minorEastAsia" w:hint="eastAsia"/>
                        <w:szCs w:val="21"/>
                      </w:rPr>
                      <w:t>1,089.61</w:t>
                    </w:r>
                  </w:p>
                </w:tc>
                <w:tc>
                  <w:tcPr>
                    <w:tcW w:w="2977" w:type="dxa"/>
                    <w:tcBorders>
                      <w:top w:val="nil"/>
                      <w:left w:val="nil"/>
                      <w:bottom w:val="single" w:sz="4" w:space="0" w:color="auto"/>
                      <w:right w:val="single" w:sz="4" w:space="0" w:color="auto"/>
                    </w:tcBorders>
                    <w:shd w:val="clear" w:color="auto" w:fill="auto"/>
                    <w:noWrap/>
                    <w:vAlign w:val="center"/>
                    <w:hideMark/>
                  </w:tcPr>
                  <w:p w:rsidR="001B618C" w:rsidRPr="002C138A" w:rsidRDefault="0014649A" w:rsidP="00363BBE">
                    <w:pPr>
                      <w:pStyle w:val="afd"/>
                      <w:jc w:val="center"/>
                      <w:rPr>
                        <w:rFonts w:asciiTheme="minorEastAsia" w:hAnsiTheme="minorEastAsia"/>
                        <w:szCs w:val="21"/>
                      </w:rPr>
                    </w:pPr>
                    <w:r>
                      <w:rPr>
                        <w:rFonts w:asciiTheme="minorEastAsia" w:hAnsiTheme="minorEastAsia" w:hint="eastAsia"/>
                        <w:szCs w:val="21"/>
                      </w:rPr>
                      <w:t>附注25、无形资产</w:t>
                    </w:r>
                  </w:p>
                </w:tc>
              </w:tr>
              <w:tr w:rsidR="001B618C" w:rsidRPr="002C138A" w:rsidTr="001B618C">
                <w:trPr>
                  <w:trHeight w:val="284"/>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1B618C">
                    <w:pPr>
                      <w:pStyle w:val="afd"/>
                      <w:jc w:val="center"/>
                      <w:rPr>
                        <w:rFonts w:asciiTheme="minorEastAsia" w:hAnsiTheme="minorEastAsia"/>
                        <w:szCs w:val="21"/>
                      </w:rPr>
                    </w:pPr>
                    <w:r w:rsidRPr="002C138A">
                      <w:rPr>
                        <w:rFonts w:asciiTheme="minorEastAsia" w:hAnsiTheme="minorEastAsia" w:hint="eastAsia"/>
                        <w:szCs w:val="21"/>
                      </w:rPr>
                      <w:t>合计</w:t>
                    </w:r>
                  </w:p>
                </w:tc>
                <w:tc>
                  <w:tcPr>
                    <w:tcW w:w="2835"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1B618C">
                    <w:pPr>
                      <w:pStyle w:val="afd"/>
                      <w:jc w:val="right"/>
                      <w:rPr>
                        <w:rFonts w:asciiTheme="minorEastAsia" w:hAnsiTheme="minorEastAsia"/>
                        <w:szCs w:val="21"/>
                      </w:rPr>
                    </w:pPr>
                    <w:r w:rsidRPr="002C138A">
                      <w:rPr>
                        <w:rFonts w:asciiTheme="minorEastAsia" w:hAnsiTheme="minorEastAsia" w:hint="eastAsia"/>
                        <w:szCs w:val="21"/>
                      </w:rPr>
                      <w:t>16,126.52</w:t>
                    </w:r>
                  </w:p>
                </w:tc>
                <w:tc>
                  <w:tcPr>
                    <w:tcW w:w="2977"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1B618C">
                    <w:pPr>
                      <w:pStyle w:val="afd"/>
                      <w:jc w:val="center"/>
                      <w:rPr>
                        <w:rFonts w:asciiTheme="minorEastAsia" w:hAnsiTheme="minorEastAsia"/>
                        <w:szCs w:val="21"/>
                      </w:rPr>
                    </w:pPr>
                  </w:p>
                </w:tc>
              </w:tr>
            </w:tbl>
            <w:p w:rsidR="001B618C" w:rsidRDefault="00107018">
              <w:pPr>
                <w:pStyle w:val="afd"/>
                <w:rPr>
                  <w:szCs w:val="21"/>
                </w:rPr>
              </w:pPr>
            </w:p>
          </w:sdtContent>
        </w:sdt>
      </w:sdtContent>
    </w:sdt>
    <w:sdt>
      <w:sdtPr>
        <w:rPr>
          <w:rFonts w:ascii="宋体" w:eastAsiaTheme="minorEastAsia" w:hAnsi="宋体" w:cs="宋体"/>
          <w:b w:val="0"/>
          <w:bCs w:val="0"/>
          <w:kern w:val="2"/>
          <w:sz w:val="21"/>
          <w:szCs w:val="21"/>
        </w:rPr>
        <w:alias w:val="模块:其他说明"/>
        <w:tag w:val="_SEC_0a5a7a92c0314a60b3f3d11562efe5d4"/>
        <w:id w:val="626406"/>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0"/>
            <w:numPr>
              <w:ilvl w:val="0"/>
              <w:numId w:val="30"/>
            </w:numPr>
            <w:rPr>
              <w:szCs w:val="21"/>
            </w:rPr>
          </w:pPr>
          <w:r>
            <w:rPr>
              <w:szCs w:val="21"/>
            </w:rPr>
            <w:t>其他说明</w:t>
          </w:r>
        </w:p>
        <w:sdt>
          <w:sdtPr>
            <w:rPr>
              <w:rFonts w:hint="eastAsia"/>
              <w:szCs w:val="21"/>
            </w:rPr>
            <w:alias w:val="是否适用：资产及负债状况的其他说明[双击切换]"/>
            <w:tag w:val="_GBC_364e24c8cf1a4469ba88a4ae16e0417f"/>
            <w:id w:val="62640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行业经营性信息分析"/>
        <w:tag w:val="_SEC_5860c602a88b4fa29c583d556917cd48"/>
        <w:id w:val="626409"/>
        <w:lock w:val="sdtLocked"/>
        <w:placeholder>
          <w:docPart w:val="GBC22222222222222222222222222222"/>
        </w:placeholder>
      </w:sdtPr>
      <w:sdtEndPr>
        <w:rPr>
          <w:rFonts w:eastAsia="宋体"/>
          <w:kern w:val="0"/>
        </w:rPr>
      </w:sdtEndPr>
      <w:sdtContent>
        <w:p w:rsidR="001B618C" w:rsidRDefault="001B618C" w:rsidP="005053F8">
          <w:pPr>
            <w:pStyle w:val="aff"/>
            <w:numPr>
              <w:ilvl w:val="0"/>
              <w:numId w:val="27"/>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626407"/>
            <w:lock w:val="sdtContentLocked"/>
            <w:placeholder>
              <w:docPart w:val="GBC22222222222222222222222222222"/>
            </w:placeholder>
          </w:sdtPr>
          <w:sdtContent>
            <w:p w:rsidR="001B618C" w:rsidRDefault="00107018">
              <w:pPr>
                <w:pStyle w:val="afd"/>
                <w:rPr>
                  <w:szCs w:val="21"/>
                </w:rPr>
              </w:pPr>
              <w:r>
                <w:rPr>
                  <w:szCs w:val="21"/>
                </w:rPr>
                <w:fldChar w:fldCharType="begin"/>
              </w:r>
              <w:r w:rsidR="002C138A">
                <w:rPr>
                  <w:rFonts w:hint="eastAsia"/>
                  <w:szCs w:val="21"/>
                </w:rPr>
                <w:instrText xml:space="preserve"> MACROBUTTON  SnrToggleCheckbox </w:instrText>
              </w:r>
              <w:r w:rsidR="002C138A">
                <w:rPr>
                  <w:rFonts w:hint="eastAsia"/>
                  <w:szCs w:val="21"/>
                </w:rPr>
                <w:instrText>√适用</w:instrText>
              </w:r>
              <w:r w:rsidR="002C138A">
                <w:rPr>
                  <w:rFonts w:hint="eastAsia"/>
                  <w:szCs w:val="21"/>
                </w:rPr>
                <w:instrText xml:space="preserve">  </w:instrText>
              </w:r>
              <w:r>
                <w:rPr>
                  <w:szCs w:val="21"/>
                </w:rPr>
                <w:fldChar w:fldCharType="end"/>
              </w:r>
              <w:r>
                <w:rPr>
                  <w:szCs w:val="21"/>
                </w:rPr>
                <w:fldChar w:fldCharType="begin"/>
              </w:r>
              <w:r w:rsidR="002C138A">
                <w:rPr>
                  <w:rFonts w:hint="eastAsia"/>
                  <w:szCs w:val="21"/>
                </w:rPr>
                <w:instrText xml:space="preserve"> MACROBUTTON  SnrToggleCheckbox </w:instrText>
              </w:r>
              <w:r w:rsidR="002C138A">
                <w:rPr>
                  <w:rFonts w:hint="eastAsia"/>
                  <w:szCs w:val="21"/>
                </w:rPr>
                <w:instrText>□不适用</w:instrText>
              </w:r>
              <w:r w:rsidR="002C138A">
                <w:rPr>
                  <w:rFonts w:hint="eastAsia"/>
                  <w:szCs w:val="21"/>
                </w:rPr>
                <w:instrText xml:space="preserve"> </w:instrText>
              </w:r>
              <w:r>
                <w:rPr>
                  <w:szCs w:val="21"/>
                </w:rPr>
                <w:fldChar w:fldCharType="end"/>
              </w:r>
            </w:p>
          </w:sdtContent>
        </w:sdt>
        <w:sdt>
          <w:sdtPr>
            <w:rPr>
              <w:rFonts w:asciiTheme="minorHAnsi" w:eastAsiaTheme="minorEastAsia" w:hAnsiTheme="minorHAnsi" w:cstheme="minorBidi" w:hint="eastAsia"/>
              <w:kern w:val="2"/>
              <w:szCs w:val="21"/>
            </w:rPr>
            <w:alias w:val="行业经营性信息分析"/>
            <w:tag w:val="_GBC_e16bc1aa6d5e4cdd94278d9bb9b9d44b"/>
            <w:id w:val="626408"/>
            <w:lock w:val="sdtLocked"/>
            <w:placeholder>
              <w:docPart w:val="GBC22222222222222222222222222222"/>
            </w:placeholder>
          </w:sdtPr>
          <w:sdtEndPr>
            <w:rPr>
              <w:rFonts w:ascii="宋体" w:eastAsia="宋体" w:hAnsi="宋体" w:cs="宋体"/>
              <w:kern w:val="0"/>
            </w:rPr>
          </w:sdtEndPr>
          <w:sdtContent>
            <w:p w:rsidR="002C138A" w:rsidRDefault="002C138A" w:rsidP="002C138A">
              <w:pPr>
                <w:adjustRightInd w:val="0"/>
                <w:snapToGrid w:val="0"/>
                <w:spacing w:line="300" w:lineRule="auto"/>
                <w:ind w:firstLineChars="200" w:firstLine="420"/>
                <w:rPr>
                  <w:szCs w:val="21"/>
                </w:rPr>
              </w:pPr>
              <w:r>
                <w:rPr>
                  <w:rFonts w:hint="eastAsia"/>
                  <w:szCs w:val="21"/>
                </w:rPr>
                <w:t>公司主营业务为薄膜电容器及其薄膜材料的研发、生产和销售，</w:t>
              </w:r>
              <w:r w:rsidRPr="0029684B">
                <w:rPr>
                  <w:szCs w:val="21"/>
                </w:rPr>
                <w:t>所处行业为电子元件制造行业</w:t>
              </w:r>
              <w:r>
                <w:rPr>
                  <w:rFonts w:hint="eastAsia"/>
                  <w:szCs w:val="21"/>
                </w:rPr>
                <w:t>。</w:t>
              </w:r>
            </w:p>
            <w:p w:rsidR="002C138A" w:rsidRDefault="002C138A" w:rsidP="002C138A">
              <w:pPr>
                <w:adjustRightInd w:val="0"/>
                <w:snapToGrid w:val="0"/>
                <w:spacing w:line="300" w:lineRule="auto"/>
                <w:ind w:firstLineChars="200" w:firstLine="420"/>
                <w:rPr>
                  <w:szCs w:val="21"/>
                </w:rPr>
              </w:pPr>
              <w:r>
                <w:rPr>
                  <w:rFonts w:hint="eastAsia"/>
                  <w:szCs w:val="21"/>
                </w:rPr>
                <w:t>1、薄膜电容器行业</w:t>
              </w:r>
            </w:p>
            <w:p w:rsidR="002C138A" w:rsidRDefault="002C138A" w:rsidP="002C138A">
              <w:pPr>
                <w:snapToGrid w:val="0"/>
                <w:spacing w:line="300" w:lineRule="auto"/>
                <w:ind w:firstLineChars="200" w:firstLine="420"/>
                <w:outlineLvl w:val="1"/>
                <w:rPr>
                  <w:szCs w:val="21"/>
                </w:rPr>
              </w:pPr>
              <w:r w:rsidRPr="00C624D8">
                <w:rPr>
                  <w:rFonts w:hint="eastAsia"/>
                  <w:szCs w:val="21"/>
                </w:rPr>
                <w:t>薄膜电容器具有性能优、品种多、应用面广的特点，广泛</w:t>
              </w:r>
              <w:proofErr w:type="gramStart"/>
              <w:r w:rsidRPr="00C624D8">
                <w:rPr>
                  <w:rFonts w:hint="eastAsia"/>
                  <w:szCs w:val="21"/>
                </w:rPr>
                <w:t>应用于输变电</w:t>
              </w:r>
              <w:proofErr w:type="gramEnd"/>
              <w:r w:rsidRPr="00C624D8">
                <w:rPr>
                  <w:rFonts w:hint="eastAsia"/>
                  <w:szCs w:val="21"/>
                </w:rPr>
                <w:t>、节能灯具、交通、航空、航天、军工、家用电器等领域。我国</w:t>
              </w:r>
              <w:r w:rsidRPr="00C624D8">
                <w:rPr>
                  <w:szCs w:val="21"/>
                </w:rPr>
                <w:t>从上世纪八十年代开始发展电容业，经过</w:t>
              </w:r>
              <w:r>
                <w:rPr>
                  <w:rFonts w:hint="eastAsia"/>
                  <w:szCs w:val="21"/>
                </w:rPr>
                <w:t>三</w:t>
              </w:r>
              <w:r w:rsidRPr="00C624D8">
                <w:rPr>
                  <w:szCs w:val="21"/>
                </w:rPr>
                <w:t>十多年不断的探索</w:t>
              </w:r>
              <w:r>
                <w:rPr>
                  <w:rFonts w:hint="eastAsia"/>
                  <w:szCs w:val="21"/>
                </w:rPr>
                <w:t>、</w:t>
              </w:r>
              <w:r w:rsidRPr="00C624D8">
                <w:rPr>
                  <w:szCs w:val="21"/>
                </w:rPr>
                <w:t>试验，电容行业规模</w:t>
              </w:r>
              <w:r>
                <w:rPr>
                  <w:szCs w:val="21"/>
                </w:rPr>
                <w:t>不断扩大，技术日益成熟</w:t>
              </w:r>
              <w:r>
                <w:rPr>
                  <w:rFonts w:hint="eastAsia"/>
                  <w:szCs w:val="21"/>
                </w:rPr>
                <w:t>。</w:t>
              </w:r>
              <w:r w:rsidRPr="00C624D8">
                <w:rPr>
                  <w:szCs w:val="21"/>
                </w:rPr>
                <w:t>据中国电子元件行业协会信息中心统计，2017年我国薄膜电容器市场产值约占全球市场总产值的</w:t>
              </w:r>
              <w:r>
                <w:rPr>
                  <w:szCs w:val="21"/>
                </w:rPr>
                <w:t>4</w:t>
              </w:r>
              <w:r>
                <w:rPr>
                  <w:rFonts w:hint="eastAsia"/>
                  <w:szCs w:val="21"/>
                </w:rPr>
                <w:t>0</w:t>
              </w:r>
              <w:r w:rsidRPr="00C624D8">
                <w:rPr>
                  <w:szCs w:val="21"/>
                </w:rPr>
                <w:t>%</w:t>
              </w:r>
              <w:r>
                <w:rPr>
                  <w:rFonts w:hint="eastAsia"/>
                  <w:szCs w:val="21"/>
                </w:rPr>
                <w:t>以上</w:t>
              </w:r>
              <w:r w:rsidRPr="00C624D8">
                <w:rPr>
                  <w:szCs w:val="21"/>
                </w:rPr>
                <w:t>，位居全球第一。</w:t>
              </w:r>
            </w:p>
            <w:p w:rsidR="002C138A" w:rsidRDefault="002C138A" w:rsidP="002C138A">
              <w:pPr>
                <w:snapToGrid w:val="0"/>
                <w:spacing w:line="300" w:lineRule="auto"/>
                <w:ind w:firstLineChars="200" w:firstLine="420"/>
                <w:outlineLvl w:val="1"/>
                <w:rPr>
                  <w:szCs w:val="21"/>
                </w:rPr>
              </w:pPr>
              <w:r>
                <w:rPr>
                  <w:rFonts w:hint="eastAsia"/>
                  <w:szCs w:val="21"/>
                </w:rPr>
                <w:t>近年来，</w:t>
              </w:r>
              <w:r w:rsidRPr="00DA4182">
                <w:rPr>
                  <w:rFonts w:hint="eastAsia"/>
                  <w:szCs w:val="21"/>
                </w:rPr>
                <w:t>在国家产业政策的支持下，</w:t>
              </w:r>
              <w:r>
                <w:rPr>
                  <w:rFonts w:hint="eastAsia"/>
                  <w:szCs w:val="21"/>
                </w:rPr>
                <w:t>我国</w:t>
              </w:r>
              <w:r w:rsidRPr="00DA4182">
                <w:rPr>
                  <w:rFonts w:hint="eastAsia"/>
                  <w:szCs w:val="21"/>
                </w:rPr>
                <w:t>电子信息技术不断发展，消费类电子产品产销量持续增长，带动了电容器产业增长</w:t>
              </w:r>
              <w:r>
                <w:rPr>
                  <w:rFonts w:hint="eastAsia"/>
                  <w:szCs w:val="21"/>
                </w:rPr>
                <w:t>，</w:t>
              </w:r>
              <w:r w:rsidRPr="00DA4182">
                <w:rPr>
                  <w:rFonts w:hint="eastAsia"/>
                  <w:szCs w:val="21"/>
                </w:rPr>
                <w:t>电容器的应用领域也在不断扩大，在新能源汽车、光伏发电、风力发电和高压变频器、高铁和轻轨列车以及智能电网等领域，高压大容量新型薄膜电容器作为</w:t>
              </w:r>
              <w:r w:rsidRPr="00DA4182">
                <w:rPr>
                  <w:rFonts w:hint="eastAsia"/>
                  <w:szCs w:val="21"/>
                </w:rPr>
                <w:lastRenderedPageBreak/>
                <w:t>关</w:t>
              </w:r>
              <w:r>
                <w:rPr>
                  <w:rFonts w:hint="eastAsia"/>
                  <w:szCs w:val="21"/>
                </w:rPr>
                <w:t>键的转换和控制功率的储能元件已经开始广泛应用，市场空间逐步打开。随着消费类电子产品的升级以及新能源行业的不断发展，市场对高性能的薄膜电容器产品需求将保持增长的态势。</w:t>
              </w:r>
            </w:p>
            <w:p w:rsidR="002C138A" w:rsidRPr="00C624D8" w:rsidRDefault="002C138A" w:rsidP="002C138A">
              <w:pPr>
                <w:snapToGrid w:val="0"/>
                <w:spacing w:line="300" w:lineRule="auto"/>
                <w:ind w:firstLineChars="200" w:firstLine="420"/>
                <w:outlineLvl w:val="1"/>
                <w:rPr>
                  <w:szCs w:val="21"/>
                </w:rPr>
              </w:pPr>
              <w:r w:rsidRPr="0043563B">
                <w:rPr>
                  <w:rFonts w:hint="eastAsia"/>
                  <w:szCs w:val="21"/>
                </w:rPr>
                <w:t>由于历史和发展方面的原因，</w:t>
              </w:r>
              <w:r w:rsidRPr="00B057DD">
                <w:rPr>
                  <w:rFonts w:hint="eastAsia"/>
                  <w:szCs w:val="21"/>
                </w:rPr>
                <w:t>国内电容</w:t>
              </w:r>
              <w:r>
                <w:rPr>
                  <w:rFonts w:hint="eastAsia"/>
                  <w:szCs w:val="21"/>
                </w:rPr>
                <w:t>行业虽然发展较快，但也存在诸多问题，</w:t>
              </w:r>
              <w:r w:rsidRPr="007C55F1">
                <w:rPr>
                  <w:szCs w:val="21"/>
                </w:rPr>
                <w:t>一是产业结构还是以</w:t>
              </w:r>
              <w:r>
                <w:rPr>
                  <w:szCs w:val="21"/>
                </w:rPr>
                <w:t>中低端产品为主，企业的竞争优势基本建立在劳动力和资源上，</w:t>
              </w:r>
              <w:r w:rsidRPr="007C55F1">
                <w:rPr>
                  <w:szCs w:val="21"/>
                </w:rPr>
                <w:t>行业</w:t>
              </w:r>
              <w:r>
                <w:rPr>
                  <w:rFonts w:hint="eastAsia"/>
                  <w:szCs w:val="21"/>
                </w:rPr>
                <w:t>竞争激烈，</w:t>
              </w:r>
              <w:r w:rsidRPr="007C55F1">
                <w:rPr>
                  <w:szCs w:val="21"/>
                </w:rPr>
                <w:t>平均利润不高。</w:t>
              </w:r>
              <w:r>
                <w:rPr>
                  <w:szCs w:val="21"/>
                </w:rPr>
                <w:t>二是研</w:t>
              </w:r>
              <w:r>
                <w:rPr>
                  <w:rFonts w:hint="eastAsia"/>
                  <w:szCs w:val="21"/>
                </w:rPr>
                <w:t>发</w:t>
              </w:r>
              <w:r>
                <w:rPr>
                  <w:szCs w:val="21"/>
                </w:rPr>
                <w:t>能</w:t>
              </w:r>
              <w:r>
                <w:rPr>
                  <w:rFonts w:hint="eastAsia"/>
                  <w:szCs w:val="21"/>
                </w:rPr>
                <w:t>力</w:t>
              </w:r>
              <w:r>
                <w:rPr>
                  <w:szCs w:val="21"/>
                </w:rPr>
                <w:t>与世界水平相比存在着明显的差距，高</w:t>
              </w:r>
              <w:r w:rsidRPr="007C55F1">
                <w:rPr>
                  <w:szCs w:val="21"/>
                </w:rPr>
                <w:t>科技人才缺乏，研发资金投入</w:t>
              </w:r>
              <w:r>
                <w:rPr>
                  <w:rFonts w:hint="eastAsia"/>
                  <w:szCs w:val="21"/>
                </w:rPr>
                <w:t>低，自主创新能力不足</w:t>
              </w:r>
              <w:r w:rsidRPr="007C55F1">
                <w:rPr>
                  <w:szCs w:val="21"/>
                </w:rPr>
                <w:t>。</w:t>
              </w:r>
              <w:r w:rsidRPr="008D17C5">
                <w:rPr>
                  <w:rFonts w:hint="eastAsia"/>
                  <w:szCs w:val="21"/>
                </w:rPr>
                <w:t>未来</w:t>
              </w:r>
              <w:r>
                <w:rPr>
                  <w:rFonts w:hint="eastAsia"/>
                  <w:szCs w:val="21"/>
                </w:rPr>
                <w:t>行业内企业只有</w:t>
              </w:r>
              <w:r w:rsidRPr="008D17C5">
                <w:rPr>
                  <w:szCs w:val="21"/>
                </w:rPr>
                <w:t>做</w:t>
              </w:r>
              <w:r>
                <w:rPr>
                  <w:rFonts w:hint="eastAsia"/>
                  <w:szCs w:val="21"/>
                </w:rPr>
                <w:t>好</w:t>
              </w:r>
              <w:r w:rsidRPr="008D17C5">
                <w:rPr>
                  <w:szCs w:val="21"/>
                </w:rPr>
                <w:t>产业价值链的延伸，加强</w:t>
              </w:r>
              <w:r>
                <w:rPr>
                  <w:rFonts w:hint="eastAsia"/>
                  <w:szCs w:val="21"/>
                </w:rPr>
                <w:t>技术</w:t>
              </w:r>
              <w:r w:rsidRPr="008D17C5">
                <w:rPr>
                  <w:szCs w:val="21"/>
                </w:rPr>
                <w:t>创新</w:t>
              </w:r>
              <w:r>
                <w:rPr>
                  <w:rFonts w:hint="eastAsia"/>
                  <w:szCs w:val="21"/>
                </w:rPr>
                <w:t>，</w:t>
              </w:r>
              <w:r w:rsidRPr="008D17C5">
                <w:rPr>
                  <w:szCs w:val="21"/>
                </w:rPr>
                <w:t>集中力量在关键新型元器件领域</w:t>
              </w:r>
              <w:r>
                <w:rPr>
                  <w:rFonts w:hint="eastAsia"/>
                  <w:szCs w:val="21"/>
                </w:rPr>
                <w:t>进行</w:t>
              </w:r>
              <w:r>
                <w:rPr>
                  <w:szCs w:val="21"/>
                </w:rPr>
                <w:t>重点突破，把掌握</w:t>
              </w:r>
              <w:r>
                <w:rPr>
                  <w:rFonts w:hint="eastAsia"/>
                  <w:szCs w:val="21"/>
                </w:rPr>
                <w:t>产业</w:t>
              </w:r>
              <w:r>
                <w:rPr>
                  <w:szCs w:val="21"/>
                </w:rPr>
                <w:t>核心技术的自主知识产权作为提升</w:t>
              </w:r>
              <w:r w:rsidRPr="008D17C5">
                <w:rPr>
                  <w:szCs w:val="21"/>
                </w:rPr>
                <w:t>产业竞争力的重要突破口，</w:t>
              </w:r>
              <w:r w:rsidRPr="008D17C5">
                <w:rPr>
                  <w:rFonts w:hint="eastAsia"/>
                  <w:szCs w:val="21"/>
                </w:rPr>
                <w:t>才能</w:t>
              </w:r>
              <w:r w:rsidRPr="008D17C5">
                <w:rPr>
                  <w:szCs w:val="21"/>
                </w:rPr>
                <w:t>实现产业做大做强。</w:t>
              </w:r>
            </w:p>
            <w:p w:rsidR="002C138A" w:rsidRDefault="002C138A" w:rsidP="002C138A">
              <w:pPr>
                <w:adjustRightInd w:val="0"/>
                <w:snapToGrid w:val="0"/>
                <w:spacing w:line="300" w:lineRule="auto"/>
                <w:ind w:firstLineChars="200" w:firstLine="420"/>
                <w:rPr>
                  <w:szCs w:val="21"/>
                </w:rPr>
              </w:pPr>
              <w:r>
                <w:rPr>
                  <w:rFonts w:hint="eastAsia"/>
                  <w:szCs w:val="21"/>
                </w:rPr>
                <w:t>2、电容薄膜行业</w:t>
              </w:r>
            </w:p>
            <w:p w:rsidR="002C138A" w:rsidRDefault="002C138A" w:rsidP="002C138A">
              <w:pPr>
                <w:adjustRightInd w:val="0"/>
                <w:snapToGrid w:val="0"/>
                <w:spacing w:line="300" w:lineRule="auto"/>
                <w:ind w:firstLineChars="200" w:firstLine="420"/>
                <w:rPr>
                  <w:rFonts w:cs="Times New Roman"/>
                  <w:szCs w:val="21"/>
                </w:rPr>
              </w:pPr>
              <w:r w:rsidRPr="00F8359F">
                <w:rPr>
                  <w:szCs w:val="21"/>
                </w:rPr>
                <w:t>我国薄膜电容器用介质薄膜材料主要为聚酯薄膜和聚丙烯薄膜</w:t>
              </w:r>
              <w:r>
                <w:rPr>
                  <w:rFonts w:hint="eastAsia"/>
                  <w:szCs w:val="21"/>
                </w:rPr>
                <w:t>,后者产量较大。</w:t>
              </w:r>
              <w:r w:rsidRPr="00F8359F">
                <w:rPr>
                  <w:szCs w:val="21"/>
                </w:rPr>
                <w:t>国</w:t>
              </w:r>
              <w:r>
                <w:rPr>
                  <w:rFonts w:hint="eastAsia"/>
                  <w:szCs w:val="21"/>
                </w:rPr>
                <w:t>内电容器</w:t>
              </w:r>
              <w:r w:rsidRPr="00F8359F">
                <w:rPr>
                  <w:szCs w:val="21"/>
                </w:rPr>
                <w:t>薄膜行业在“十二五”期间发展迅速，进入成熟期，聚酯薄膜和聚丙烯薄膜产量占全球总产量的四成以上，在国际上已具有重要影响。同时</w:t>
              </w:r>
              <w:r>
                <w:rPr>
                  <w:rFonts w:hint="eastAsia"/>
                  <w:szCs w:val="21"/>
                </w:rPr>
                <w:t>由于</w:t>
              </w:r>
              <w:r w:rsidRPr="00F8359F">
                <w:rPr>
                  <w:szCs w:val="21"/>
                </w:rPr>
                <w:t>行业的无序扩张，造成同质化非常严重、总体产能过剩，</w:t>
              </w:r>
              <w:r>
                <w:rPr>
                  <w:rFonts w:hint="eastAsia"/>
                  <w:szCs w:val="21"/>
                </w:rPr>
                <w:t>特别是</w:t>
              </w:r>
              <w:r w:rsidRPr="0029684B">
                <w:rPr>
                  <w:rFonts w:hint="eastAsia"/>
                  <w:szCs w:val="21"/>
                </w:rPr>
                <w:t>中低端</w:t>
              </w:r>
              <w:r>
                <w:rPr>
                  <w:rFonts w:hint="eastAsia"/>
                  <w:szCs w:val="21"/>
                </w:rPr>
                <w:t>薄膜市场严重饱和，</w:t>
              </w:r>
              <w:r>
                <w:rPr>
                  <w:rFonts w:cs="Times New Roman" w:hint="eastAsia"/>
                  <w:szCs w:val="21"/>
                </w:rPr>
                <w:t>竞争日趋</w:t>
              </w:r>
              <w:r w:rsidRPr="00DA34AE">
                <w:rPr>
                  <w:rFonts w:cs="Times New Roman" w:hint="eastAsia"/>
                  <w:szCs w:val="21"/>
                </w:rPr>
                <w:t>激烈</w:t>
              </w:r>
              <w:r>
                <w:rPr>
                  <w:rFonts w:cs="Times New Roman" w:hint="eastAsia"/>
                  <w:szCs w:val="21"/>
                </w:rPr>
                <w:t>。</w:t>
              </w:r>
            </w:p>
            <w:p w:rsidR="001B618C" w:rsidRDefault="002C138A" w:rsidP="00401867">
              <w:pPr>
                <w:adjustRightInd w:val="0"/>
                <w:snapToGrid w:val="0"/>
                <w:spacing w:line="300" w:lineRule="auto"/>
                <w:ind w:firstLineChars="200" w:firstLine="420"/>
                <w:rPr>
                  <w:szCs w:val="21"/>
                </w:rPr>
              </w:pPr>
              <w:r w:rsidRPr="0013513D">
                <w:rPr>
                  <w:rFonts w:hint="eastAsia"/>
                  <w:szCs w:val="21"/>
                </w:rPr>
                <w:t>目前，我国的电容器薄膜行业的市场竞争</w:t>
              </w:r>
              <w:r>
                <w:rPr>
                  <w:rFonts w:hint="eastAsia"/>
                  <w:szCs w:val="21"/>
                </w:rPr>
                <w:t>已从产品线扩张转</w:t>
              </w:r>
              <w:r w:rsidRPr="0013513D">
                <w:rPr>
                  <w:rFonts w:hint="eastAsia"/>
                  <w:szCs w:val="21"/>
                </w:rPr>
                <w:t>向核心业务的</w:t>
              </w:r>
              <w:r>
                <w:rPr>
                  <w:rFonts w:hint="eastAsia"/>
                  <w:szCs w:val="21"/>
                </w:rPr>
                <w:t>强化、品牌和质量的提升。随着国家在智能电网建设、电气化铁路建设和新能源领域</w:t>
              </w:r>
              <w:r w:rsidRPr="0013513D">
                <w:rPr>
                  <w:rFonts w:hint="eastAsia"/>
                  <w:szCs w:val="21"/>
                </w:rPr>
                <w:t>等方面的持续加大投</w:t>
              </w:r>
              <w:r>
                <w:rPr>
                  <w:rFonts w:hint="eastAsia"/>
                  <w:szCs w:val="21"/>
                </w:rPr>
                <w:t>入，以及消费类电子产品的加速更新换代，只有更具个性化的、能满足特殊要求的、能突破常规，耐高温、耐高压、耐大电流</w:t>
              </w:r>
              <w:r w:rsidRPr="00255130">
                <w:rPr>
                  <w:szCs w:val="21"/>
                </w:rPr>
                <w:t>等的高端产品,</w:t>
              </w:r>
              <w:r w:rsidRPr="0013513D">
                <w:rPr>
                  <w:rFonts w:hint="eastAsia"/>
                  <w:szCs w:val="21"/>
                </w:rPr>
                <w:t>才能适应市场升级换代需要。</w:t>
              </w:r>
            </w:p>
          </w:sdtContent>
        </w:sdt>
      </w:sdtContent>
    </w:sdt>
    <w:p w:rsidR="001B618C" w:rsidRDefault="001B618C">
      <w:pPr>
        <w:pStyle w:val="afd"/>
      </w:pPr>
    </w:p>
    <w:p w:rsidR="001B618C" w:rsidRDefault="001B618C" w:rsidP="005053F8">
      <w:pPr>
        <w:pStyle w:val="aff"/>
        <w:numPr>
          <w:ilvl w:val="0"/>
          <w:numId w:val="27"/>
        </w:numPr>
        <w:rPr>
          <w:szCs w:val="21"/>
        </w:rPr>
      </w:pPr>
      <w:r>
        <w:rPr>
          <w:rFonts w:hint="eastAsia"/>
          <w:szCs w:val="21"/>
        </w:rPr>
        <w:t>投资状况分析</w:t>
      </w:r>
    </w:p>
    <w:p w:rsidR="001B618C" w:rsidRDefault="001B618C" w:rsidP="005053F8">
      <w:pPr>
        <w:pStyle w:val="aff0"/>
        <w:numPr>
          <w:ilvl w:val="0"/>
          <w:numId w:val="31"/>
        </w:numPr>
        <w:rPr>
          <w:szCs w:val="21"/>
        </w:rPr>
      </w:pPr>
      <w:r>
        <w:rPr>
          <w:szCs w:val="21"/>
        </w:rPr>
        <w:t>对外股权投资总体分析</w:t>
      </w:r>
    </w:p>
    <w:sdt>
      <w:sdtPr>
        <w:rPr>
          <w:szCs w:val="21"/>
        </w:rPr>
        <w:alias w:val="模块:对外股权投资总体分析"/>
        <w:tag w:val="_SEC_4b4a052df79741968a7e11e5835fce59"/>
        <w:id w:val="626411"/>
        <w:lock w:val="sdtLocked"/>
        <w:placeholder>
          <w:docPart w:val="GBC22222222222222222222222222222"/>
        </w:placeholder>
      </w:sdtPr>
      <w:sdtEndPr>
        <w:rPr>
          <w:rFonts w:asciiTheme="minorEastAsia" w:hAnsiTheme="minorEastAsia" w:hint="eastAsia"/>
        </w:rPr>
      </w:sdtEndPr>
      <w:sdtContent>
        <w:sdt>
          <w:sdtPr>
            <w:rPr>
              <w:szCs w:val="21"/>
            </w:rPr>
            <w:alias w:val="是否适用：对外股权投资总体分析[双击切换]"/>
            <w:tag w:val="_GBC_cfb706fadf2c47bbbaf1bf90c054ccaf"/>
            <w:id w:val="626410"/>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rFonts w:asciiTheme="minorEastAsia" w:hAnsiTheme="minorEastAsia"/>
              <w:szCs w:val="21"/>
            </w:rPr>
          </w:pPr>
        </w:p>
      </w:sdtContent>
    </w:sdt>
    <w:sdt>
      <w:sdtPr>
        <w:rPr>
          <w:rFonts w:ascii="宋体" w:eastAsiaTheme="minorEastAsia" w:hAnsi="宋体" w:cs="宋体" w:hint="eastAsia"/>
          <w:b w:val="0"/>
          <w:bCs w:val="0"/>
          <w:kern w:val="2"/>
          <w:sz w:val="21"/>
          <w:szCs w:val="21"/>
        </w:rPr>
        <w:alias w:val="模块:重大的股权投资"/>
        <w:tag w:val="_SEC_e305a089659a4e8f8dd9498c36674ab7"/>
        <w:id w:val="62641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1"/>
            <w:numPr>
              <w:ilvl w:val="0"/>
              <w:numId w:val="32"/>
            </w:numPr>
            <w:rPr>
              <w:szCs w:val="21"/>
            </w:rPr>
          </w:pPr>
          <w:r>
            <w:rPr>
              <w:rFonts w:hint="eastAsia"/>
              <w:szCs w:val="21"/>
            </w:rPr>
            <w:t>重大的股权投资</w:t>
          </w:r>
        </w:p>
        <w:sdt>
          <w:sdtPr>
            <w:rPr>
              <w:rFonts w:hint="eastAsia"/>
            </w:rPr>
            <w:alias w:val="是否适用：重大的股权投资[双击切换]"/>
            <w:tag w:val="_GBC_b20506918d854c13b13a3b89dd84c7d3"/>
            <w:id w:val="626412"/>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pPr>
        </w:p>
      </w:sdtContent>
    </w:sdt>
    <w:sdt>
      <w:sdtPr>
        <w:rPr>
          <w:rFonts w:ascii="宋体" w:eastAsiaTheme="minorEastAsia" w:hAnsi="宋体" w:cs="宋体" w:hint="eastAsia"/>
          <w:b w:val="0"/>
          <w:bCs w:val="0"/>
          <w:kern w:val="2"/>
          <w:sz w:val="21"/>
          <w:szCs w:val="21"/>
        </w:rPr>
        <w:alias w:val="模块:重大的非股权投资"/>
        <w:tag w:val="_SEC_a184487ede57408c81910695beb0ed38"/>
        <w:id w:val="626415"/>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1"/>
            <w:numPr>
              <w:ilvl w:val="0"/>
              <w:numId w:val="32"/>
            </w:numPr>
            <w:rPr>
              <w:szCs w:val="21"/>
            </w:rPr>
          </w:pPr>
          <w:r>
            <w:rPr>
              <w:rFonts w:hint="eastAsia"/>
              <w:szCs w:val="21"/>
            </w:rPr>
            <w:t>重大的非股权投资</w:t>
          </w:r>
        </w:p>
        <w:sdt>
          <w:sdtPr>
            <w:rPr>
              <w:rFonts w:hint="eastAsia"/>
            </w:rPr>
            <w:alias w:val="是否适用：重大的非股权投资[双击切换]"/>
            <w:tag w:val="_GBC_fbd46075a5b9414d9e28cd2404e5d47c"/>
            <w:id w:val="626414"/>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pPr>
        </w:p>
      </w:sdtContent>
    </w:sdt>
    <w:sdt>
      <w:sdtPr>
        <w:rPr>
          <w:rFonts w:ascii="宋体" w:eastAsiaTheme="minorEastAsia" w:hAnsi="宋体" w:cs="宋体" w:hint="eastAsia"/>
          <w:b w:val="0"/>
          <w:bCs w:val="0"/>
          <w:kern w:val="2"/>
          <w:sz w:val="21"/>
          <w:szCs w:val="21"/>
        </w:rPr>
        <w:alias w:val="模块:以公允价值计量的金融资产"/>
        <w:tag w:val="_SEC_b68803fb05c54f76bddc131e89240164"/>
        <w:id w:val="626417"/>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1"/>
            <w:numPr>
              <w:ilvl w:val="0"/>
              <w:numId w:val="32"/>
            </w:numPr>
            <w:rPr>
              <w:szCs w:val="21"/>
            </w:rPr>
          </w:pPr>
          <w:r>
            <w:rPr>
              <w:rFonts w:hint="eastAsia"/>
              <w:szCs w:val="21"/>
            </w:rPr>
            <w:t>以公允价值计量的金融资产</w:t>
          </w:r>
        </w:p>
        <w:sdt>
          <w:sdtPr>
            <w:rPr>
              <w:rFonts w:hint="eastAsia"/>
              <w:szCs w:val="21"/>
            </w:rPr>
            <w:alias w:val="是否适用：以公允价值计量的金融资产[双击切换]"/>
            <w:tag w:val="_GBC_27fa42d1c8fd489d9e8648bed00ddd53"/>
            <w:id w:val="626416"/>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重大资产和股权出售"/>
        <w:tag w:val="_SEC_2dc2a25f5b0947db8d19ad5178673ac9"/>
        <w:id w:val="626419"/>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27"/>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626418"/>
            <w:lock w:val="sdtContentLocked"/>
            <w:placeholder>
              <w:docPart w:val="GBC22222222222222222222222222222"/>
            </w:placeholder>
          </w:sdtPr>
          <w:sdtContent>
            <w:p w:rsidR="007D4F00" w:rsidRDefault="00107018" w:rsidP="001B618C">
              <w:pPr>
                <w:pStyle w:val="afd"/>
                <w:rPr>
                  <w:szCs w:val="21"/>
                </w:rPr>
              </w:pPr>
              <w:r>
                <w:rPr>
                  <w:szCs w:val="21"/>
                </w:rPr>
                <w:fldChar w:fldCharType="begin"/>
              </w:r>
              <w:r w:rsidR="007D4F00">
                <w:rPr>
                  <w:rFonts w:hint="eastAsia"/>
                  <w:szCs w:val="21"/>
                </w:rPr>
                <w:instrText xml:space="preserve"> MACROBUTTON  SnrToggleCheckbox </w:instrText>
              </w:r>
              <w:r w:rsidR="007D4F00">
                <w:rPr>
                  <w:rFonts w:hint="eastAsia"/>
                  <w:szCs w:val="21"/>
                </w:rPr>
                <w:instrText>√适用</w:instrText>
              </w:r>
              <w:r w:rsidR="007D4F00">
                <w:rPr>
                  <w:rFonts w:hint="eastAsia"/>
                  <w:szCs w:val="21"/>
                </w:rPr>
                <w:instrText xml:space="preserve">  </w:instrText>
              </w:r>
              <w:r>
                <w:rPr>
                  <w:szCs w:val="21"/>
                </w:rPr>
                <w:fldChar w:fldCharType="end"/>
              </w:r>
              <w:r>
                <w:rPr>
                  <w:szCs w:val="21"/>
                </w:rPr>
                <w:fldChar w:fldCharType="begin"/>
              </w:r>
              <w:r w:rsidR="007D4F00">
                <w:rPr>
                  <w:rFonts w:hint="eastAsia"/>
                  <w:szCs w:val="21"/>
                </w:rPr>
                <w:instrText xml:space="preserve"> MACROBUTTON  SnrToggleCheckbox </w:instrText>
              </w:r>
              <w:r w:rsidR="007D4F00">
                <w:rPr>
                  <w:rFonts w:hint="eastAsia"/>
                  <w:szCs w:val="21"/>
                </w:rPr>
                <w:instrText>□不适用</w:instrText>
              </w:r>
              <w:r w:rsidR="007D4F00">
                <w:rPr>
                  <w:rFonts w:hint="eastAsia"/>
                  <w:szCs w:val="21"/>
                </w:rPr>
                <w:instrText xml:space="preserve"> </w:instrText>
              </w:r>
              <w:r>
                <w:rPr>
                  <w:szCs w:val="21"/>
                </w:rPr>
                <w:fldChar w:fldCharType="end"/>
              </w:r>
            </w:p>
          </w:sdtContent>
        </w:sdt>
        <w:sdt>
          <w:sdtPr>
            <w:rPr>
              <w:rFonts w:hint="eastAsia"/>
              <w:szCs w:val="21"/>
            </w:rPr>
            <w:alias w:val="重大资产和股权出售情况"/>
            <w:tag w:val="_GBC_9387662ed6544d1b86957fb4888cd3d9"/>
            <w:id w:val="1198123"/>
            <w:lock w:val="sdtLocked"/>
          </w:sdtPr>
          <w:sdtContent>
            <w:p w:rsidR="007D4F00" w:rsidRDefault="007D4F00" w:rsidP="00401867">
              <w:pPr>
                <w:shd w:val="clear" w:color="auto" w:fill="FFFFFF"/>
                <w:adjustRightInd w:val="0"/>
                <w:snapToGrid w:val="0"/>
                <w:spacing w:line="288" w:lineRule="auto"/>
                <w:ind w:firstLineChars="200" w:firstLine="420"/>
                <w:jc w:val="both"/>
                <w:outlineLvl w:val="1"/>
                <w:rPr>
                  <w:szCs w:val="21"/>
                </w:rPr>
              </w:pPr>
              <w:r>
                <w:rPr>
                  <w:rFonts w:hint="eastAsia"/>
                  <w:szCs w:val="21"/>
                </w:rPr>
                <w:t>2017年11月17日，</w:t>
              </w:r>
              <w:r w:rsidRPr="00ED3BDC">
                <w:rPr>
                  <w:rFonts w:hint="eastAsia"/>
                  <w:szCs w:val="21"/>
                </w:rPr>
                <w:t>经</w:t>
              </w:r>
              <w:r w:rsidRPr="00ED3BDC">
                <w:rPr>
                  <w:rFonts w:hint="eastAsia"/>
                  <w:color w:val="000000"/>
                  <w:szCs w:val="21"/>
                  <w:lang w:val="zh-CN"/>
                </w:rPr>
                <w:t>公司</w:t>
              </w:r>
              <w:r w:rsidRPr="00ED3BDC">
                <w:rPr>
                  <w:rFonts w:hint="eastAsia"/>
                  <w:szCs w:val="21"/>
                </w:rPr>
                <w:t>第七届董事会第二十三次会议审议通过，</w:t>
              </w:r>
              <w:r>
                <w:rPr>
                  <w:rFonts w:hint="eastAsia"/>
                  <w:szCs w:val="21"/>
                </w:rPr>
                <w:t>公司</w:t>
              </w:r>
              <w:r w:rsidRPr="00ED3BDC">
                <w:rPr>
                  <w:rFonts w:hint="eastAsia"/>
                  <w:szCs w:val="21"/>
                </w:rPr>
                <w:t>决定转让持有的徽商银行股份有限公司5629150股内资股。</w:t>
              </w:r>
              <w:r w:rsidRPr="00ED3BDC">
                <w:rPr>
                  <w:rFonts w:hint="eastAsia"/>
                  <w:color w:val="000000"/>
                  <w:szCs w:val="21"/>
                  <w:lang w:val="zh-CN"/>
                </w:rPr>
                <w:t>2017年12月12日，公司与安徽省皖</w:t>
              </w:r>
              <w:r w:rsidRPr="00ED3BDC">
                <w:rPr>
                  <w:rFonts w:hint="eastAsia"/>
                  <w:szCs w:val="21"/>
                </w:rPr>
                <w:t>能股份有限公司（以下简称“皖能电力”）签订了股权转让协议，将以上股权以3.45元/</w:t>
              </w:r>
              <w:r>
                <w:rPr>
                  <w:rFonts w:hint="eastAsia"/>
                  <w:szCs w:val="21"/>
                </w:rPr>
                <w:t>股的价格</w:t>
              </w:r>
              <w:proofErr w:type="gramStart"/>
              <w:r>
                <w:rPr>
                  <w:rFonts w:hint="eastAsia"/>
                  <w:szCs w:val="21"/>
                </w:rPr>
                <w:t>转让给皖能</w:t>
              </w:r>
              <w:proofErr w:type="gramEnd"/>
              <w:r>
                <w:rPr>
                  <w:rFonts w:hint="eastAsia"/>
                  <w:szCs w:val="21"/>
                </w:rPr>
                <w:t>电力</w:t>
              </w:r>
              <w:r w:rsidRPr="00ED3BDC">
                <w:rPr>
                  <w:rFonts w:hint="eastAsia"/>
                  <w:szCs w:val="21"/>
                </w:rPr>
                <w:t>（详见2017年11月18日</w:t>
              </w:r>
              <w:r>
                <w:rPr>
                  <w:rFonts w:hint="eastAsia"/>
                  <w:szCs w:val="21"/>
                </w:rPr>
                <w:t>、</w:t>
              </w:r>
              <w:r w:rsidRPr="00ED3BDC">
                <w:rPr>
                  <w:rFonts w:hint="eastAsia"/>
                  <w:szCs w:val="21"/>
                </w:rPr>
                <w:t>2017年12月14日公司在指定信息披露报纸及上海证券交易所披露的相关公告）。</w:t>
              </w:r>
            </w:p>
            <w:p w:rsidR="007D4F00" w:rsidRDefault="007D4F00" w:rsidP="00401867">
              <w:pPr>
                <w:shd w:val="clear" w:color="auto" w:fill="FFFFFF"/>
                <w:adjustRightInd w:val="0"/>
                <w:snapToGrid w:val="0"/>
                <w:spacing w:line="288" w:lineRule="auto"/>
                <w:ind w:firstLineChars="200" w:firstLine="420"/>
                <w:jc w:val="both"/>
                <w:outlineLvl w:val="1"/>
                <w:rPr>
                  <w:szCs w:val="21"/>
                </w:rPr>
              </w:pPr>
              <w:r w:rsidRPr="00ED3BDC">
                <w:rPr>
                  <w:rFonts w:hint="eastAsia"/>
                  <w:szCs w:val="21"/>
                </w:rPr>
                <w:t>2017年12月19日，公司收到皖能电力支付的股权转让款1942.05675万元。2017年12月26日，中国证券登记结算有限责任公司出具了《过户登记确认书》，上述股权已在中国证券登记结算有限责任公司完成过户手续。本</w:t>
              </w:r>
              <w:r>
                <w:rPr>
                  <w:rFonts w:hint="eastAsia"/>
                  <w:szCs w:val="21"/>
                </w:rPr>
                <w:t>次交易完成后，公司已不再持有</w:t>
              </w:r>
              <w:r w:rsidRPr="00ED3BDC">
                <w:rPr>
                  <w:rFonts w:hint="eastAsia"/>
                  <w:szCs w:val="21"/>
                </w:rPr>
                <w:t>徽商银行股份有限公司</w:t>
              </w:r>
              <w:r>
                <w:rPr>
                  <w:rFonts w:hint="eastAsia"/>
                  <w:szCs w:val="21"/>
                </w:rPr>
                <w:t>的股权。</w:t>
              </w:r>
            </w:p>
          </w:sdtContent>
        </w:sdt>
        <w:p w:rsidR="001B618C" w:rsidRDefault="00107018">
          <w:pPr>
            <w:pStyle w:val="afd"/>
            <w:rPr>
              <w:szCs w:val="21"/>
            </w:rPr>
          </w:pPr>
        </w:p>
      </w:sdtContent>
    </w:sdt>
    <w:sdt>
      <w:sdtPr>
        <w:rPr>
          <w:rFonts w:ascii="宋体" w:eastAsiaTheme="minorEastAsia" w:hAnsi="宋体" w:cs="宋体"/>
          <w:b w:val="0"/>
          <w:bCs w:val="0"/>
          <w:kern w:val="2"/>
          <w:sz w:val="21"/>
          <w:szCs w:val="21"/>
        </w:rPr>
        <w:alias w:val="模块:主要子公司、参股公司分析"/>
        <w:tag w:val="_SEC_f2f24fd9b9b742fda50064b5b8b90edf"/>
        <w:id w:val="626422"/>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
            <w:numPr>
              <w:ilvl w:val="0"/>
              <w:numId w:val="27"/>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626420"/>
            <w:lock w:val="sdtContentLocked"/>
            <w:placeholder>
              <w:docPart w:val="GBC22222222222222222222222222222"/>
            </w:placeholder>
          </w:sdtPr>
          <w:sdtContent>
            <w:p w:rsidR="001B618C" w:rsidRDefault="00107018" w:rsidP="00401867">
              <w:pPr>
                <w:pStyle w:val="afd"/>
                <w:snapToGrid w:val="0"/>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主要子公司、参股公司分析"/>
            <w:tag w:val="_GBC_7bf13fe6d2e94f23a67acf0193f14a86"/>
            <w:id w:val="626421"/>
            <w:lock w:val="sdtLocked"/>
            <w:placeholder>
              <w:docPart w:val="GBC22222222222222222222222222222"/>
            </w:placeholder>
          </w:sdtPr>
          <w:sdtContent>
            <w:p w:rsidR="001B618C" w:rsidRDefault="001B618C" w:rsidP="00401867">
              <w:pPr>
                <w:pStyle w:val="afd"/>
                <w:snapToGrid w:val="0"/>
                <w:rPr>
                  <w:szCs w:val="21"/>
                </w:rPr>
              </w:pPr>
            </w:p>
            <w:tbl>
              <w:tblPr>
                <w:tblStyle w:val="g3"/>
                <w:tblW w:w="8931" w:type="dxa"/>
                <w:tblInd w:w="108" w:type="dxa"/>
                <w:tblLook w:val="04A0"/>
              </w:tblPr>
              <w:tblGrid>
                <w:gridCol w:w="395"/>
                <w:gridCol w:w="1003"/>
                <w:gridCol w:w="2854"/>
                <w:gridCol w:w="850"/>
                <w:gridCol w:w="851"/>
                <w:gridCol w:w="1026"/>
                <w:gridCol w:w="1026"/>
                <w:gridCol w:w="936"/>
              </w:tblGrid>
              <w:tr w:rsidR="001B618C" w:rsidRPr="002C138A" w:rsidTr="001B618C">
                <w:trPr>
                  <w:trHeight w:val="27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序号</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名 称</w:t>
                    </w:r>
                  </w:p>
                </w:tc>
                <w:tc>
                  <w:tcPr>
                    <w:tcW w:w="2854" w:type="dxa"/>
                    <w:tcBorders>
                      <w:top w:val="single" w:sz="4" w:space="0" w:color="auto"/>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主要产品或服务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注册资本（万元）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权益比率（%）</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总资产（万元） </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净资产（万元）</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净利润（万元） </w:t>
                    </w:r>
                  </w:p>
                </w:tc>
              </w:tr>
              <w:tr w:rsidR="001B618C" w:rsidRPr="002C138A" w:rsidTr="001B618C">
                <w:trPr>
                  <w:trHeight w:val="510"/>
                </w:trPr>
                <w:tc>
                  <w:tcPr>
                    <w:tcW w:w="396" w:type="dxa"/>
                    <w:tcBorders>
                      <w:top w:val="nil"/>
                      <w:left w:val="single" w:sz="4" w:space="0" w:color="auto"/>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w:t>
                    </w:r>
                  </w:p>
                </w:tc>
                <w:tc>
                  <w:tcPr>
                    <w:tcW w:w="1003"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温州铜峰</w:t>
                    </w:r>
                  </w:p>
                </w:tc>
                <w:tc>
                  <w:tcPr>
                    <w:tcW w:w="2854" w:type="dxa"/>
                    <w:tcBorders>
                      <w:top w:val="nil"/>
                      <w:left w:val="nil"/>
                      <w:bottom w:val="single" w:sz="4" w:space="0" w:color="auto"/>
                      <w:right w:val="single" w:sz="4" w:space="0" w:color="auto"/>
                    </w:tcBorders>
                    <w:shd w:val="clear" w:color="auto" w:fill="auto"/>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金属化薄膜及相关电子材料的生产和销售</w:t>
                    </w:r>
                  </w:p>
                </w:tc>
                <w:tc>
                  <w:tcPr>
                    <w:tcW w:w="850"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3,500</w:t>
                    </w:r>
                    <w:r w:rsidRPr="002C138A">
                      <w:rPr>
                        <w:rFonts w:asciiTheme="minorEastAsia" w:hAnsiTheme="minorEastAsia"/>
                        <w:color w:val="000000"/>
                        <w:sz w:val="18"/>
                        <w:szCs w:val="18"/>
                      </w:rPr>
                      <w:t xml:space="preserve"> </w:t>
                    </w:r>
                  </w:p>
                </w:tc>
                <w:tc>
                  <w:tcPr>
                    <w:tcW w:w="851"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7,692.6</w:t>
                    </w:r>
                  </w:p>
                </w:tc>
                <w:tc>
                  <w:tcPr>
                    <w:tcW w:w="1026"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3,859.45</w:t>
                    </w:r>
                  </w:p>
                </w:tc>
                <w:tc>
                  <w:tcPr>
                    <w:tcW w:w="925"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161.29</w:t>
                    </w:r>
                  </w:p>
                </w:tc>
              </w:tr>
              <w:tr w:rsidR="001B618C" w:rsidRPr="002C138A" w:rsidTr="001B618C">
                <w:trPr>
                  <w:trHeight w:val="510"/>
                </w:trPr>
                <w:tc>
                  <w:tcPr>
                    <w:tcW w:w="396" w:type="dxa"/>
                    <w:tcBorders>
                      <w:top w:val="nil"/>
                      <w:left w:val="single" w:sz="4" w:space="0" w:color="auto"/>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w:t>
                    </w:r>
                  </w:p>
                </w:tc>
                <w:tc>
                  <w:tcPr>
                    <w:tcW w:w="1003"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铜爱电子</w:t>
                    </w:r>
                  </w:p>
                </w:tc>
                <w:tc>
                  <w:tcPr>
                    <w:tcW w:w="2854" w:type="dxa"/>
                    <w:tcBorders>
                      <w:top w:val="nil"/>
                      <w:left w:val="nil"/>
                      <w:bottom w:val="single" w:sz="4" w:space="0" w:color="auto"/>
                      <w:right w:val="single" w:sz="4" w:space="0" w:color="auto"/>
                    </w:tcBorders>
                    <w:shd w:val="clear" w:color="auto" w:fill="auto"/>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生产销售电容器用聚酯薄膜及其</w:t>
                    </w:r>
                    <w:proofErr w:type="gramStart"/>
                    <w:r w:rsidRPr="002C138A">
                      <w:rPr>
                        <w:rFonts w:asciiTheme="minorEastAsia" w:hAnsiTheme="minorEastAsia" w:hint="eastAsia"/>
                        <w:color w:val="000000"/>
                        <w:sz w:val="18"/>
                        <w:szCs w:val="18"/>
                      </w:rPr>
                      <w:t>他电子</w:t>
                    </w:r>
                    <w:proofErr w:type="gramEnd"/>
                    <w:r w:rsidRPr="002C138A">
                      <w:rPr>
                        <w:rFonts w:asciiTheme="minorEastAsia" w:hAnsiTheme="minorEastAsia" w:hint="eastAsia"/>
                        <w:color w:val="000000"/>
                        <w:sz w:val="18"/>
                        <w:szCs w:val="18"/>
                      </w:rPr>
                      <w:t>材料</w:t>
                    </w:r>
                  </w:p>
                </w:tc>
                <w:tc>
                  <w:tcPr>
                    <w:tcW w:w="850"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2,020万美元</w:t>
                    </w:r>
                  </w:p>
                </w:tc>
                <w:tc>
                  <w:tcPr>
                    <w:tcW w:w="851"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75</w:t>
                    </w:r>
                  </w:p>
                </w:tc>
                <w:tc>
                  <w:tcPr>
                    <w:tcW w:w="1026"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21,350.81</w:t>
                    </w:r>
                  </w:p>
                </w:tc>
                <w:tc>
                  <w:tcPr>
                    <w:tcW w:w="1026"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11,516.31</w:t>
                    </w:r>
                  </w:p>
                </w:tc>
                <w:tc>
                  <w:tcPr>
                    <w:tcW w:w="925" w:type="dxa"/>
                    <w:tcBorders>
                      <w:top w:val="nil"/>
                      <w:left w:val="nil"/>
                      <w:bottom w:val="single" w:sz="4" w:space="0" w:color="auto"/>
                      <w:right w:val="single" w:sz="4" w:space="0" w:color="auto"/>
                    </w:tcBorders>
                    <w:shd w:val="clear" w:color="auto" w:fill="auto"/>
                    <w:noWrap/>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152.4</w:t>
                    </w:r>
                  </w:p>
                </w:tc>
              </w:tr>
              <w:tr w:rsidR="001B618C" w:rsidRPr="002C138A" w:rsidTr="001B618C">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w:t>
                    </w:r>
                  </w:p>
                </w:tc>
                <w:tc>
                  <w:tcPr>
                    <w:tcW w:w="1003"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铜峰电容器</w:t>
                    </w:r>
                  </w:p>
                </w:tc>
                <w:tc>
                  <w:tcPr>
                    <w:tcW w:w="2854" w:type="dxa"/>
                    <w:tcBorders>
                      <w:top w:val="nil"/>
                      <w:left w:val="nil"/>
                      <w:bottom w:val="single" w:sz="4" w:space="0" w:color="auto"/>
                      <w:right w:val="single" w:sz="4" w:space="0" w:color="auto"/>
                    </w:tcBorders>
                    <w:shd w:val="clear" w:color="auto" w:fill="auto"/>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交流电容器、直流电容器、电力电容器、特种电容器研究、开发、生产、销售、加工服务及科技成果转让</w:t>
                    </w:r>
                  </w:p>
                </w:tc>
                <w:tc>
                  <w:tcPr>
                    <w:tcW w:w="850"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10,800</w:t>
                    </w:r>
                  </w:p>
                </w:tc>
                <w:tc>
                  <w:tcPr>
                    <w:tcW w:w="851"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19,274.18</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13,329.04</w:t>
                    </w:r>
                  </w:p>
                </w:tc>
                <w:tc>
                  <w:tcPr>
                    <w:tcW w:w="925"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1,204.65</w:t>
                    </w:r>
                  </w:p>
                </w:tc>
              </w:tr>
              <w:tr w:rsidR="001B618C" w:rsidRPr="002C138A" w:rsidTr="001B618C">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4</w:t>
                    </w:r>
                  </w:p>
                </w:tc>
                <w:tc>
                  <w:tcPr>
                    <w:tcW w:w="1003"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铜峰世贸</w:t>
                    </w:r>
                  </w:p>
                </w:tc>
                <w:tc>
                  <w:tcPr>
                    <w:tcW w:w="2854" w:type="dxa"/>
                    <w:tcBorders>
                      <w:top w:val="nil"/>
                      <w:left w:val="nil"/>
                      <w:bottom w:val="single" w:sz="4" w:space="0" w:color="auto"/>
                      <w:right w:val="single" w:sz="4" w:space="0" w:color="auto"/>
                    </w:tcBorders>
                    <w:shd w:val="clear" w:color="auto" w:fill="auto"/>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自营和代理各类商品和技术的进出口贸易业务及电子化工等进口、加工、补偿贸易</w:t>
                    </w:r>
                  </w:p>
                </w:tc>
                <w:tc>
                  <w:tcPr>
                    <w:tcW w:w="850" w:type="dxa"/>
                    <w:tcBorders>
                      <w:top w:val="nil"/>
                      <w:left w:val="nil"/>
                      <w:bottom w:val="single" w:sz="4" w:space="0" w:color="auto"/>
                      <w:right w:val="single" w:sz="4" w:space="0" w:color="auto"/>
                    </w:tcBorders>
                    <w:shd w:val="clear" w:color="auto" w:fill="auto"/>
                    <w:noWrap/>
                    <w:vAlign w:val="center"/>
                    <w:hideMark/>
                  </w:tcPr>
                  <w:p w:rsidR="001B618C" w:rsidRPr="002C138A" w:rsidRDefault="00C46C32" w:rsidP="00401867">
                    <w:pPr>
                      <w:pStyle w:val="afd"/>
                      <w:adjustRightInd w:val="0"/>
                      <w:snapToGrid w:val="0"/>
                      <w:jc w:val="center"/>
                      <w:rPr>
                        <w:rFonts w:asciiTheme="minorEastAsia" w:hAnsiTheme="minorEastAsia"/>
                        <w:color w:val="000000"/>
                        <w:sz w:val="18"/>
                        <w:szCs w:val="18"/>
                      </w:rPr>
                    </w:pPr>
                    <w:r>
                      <w:rPr>
                        <w:rFonts w:asciiTheme="minorEastAsia" w:hAnsiTheme="minorEastAsia" w:hint="eastAsia"/>
                        <w:color w:val="000000"/>
                        <w:sz w:val="18"/>
                        <w:szCs w:val="18"/>
                      </w:rPr>
                      <w:t>4</w:t>
                    </w:r>
                    <w:r w:rsidR="001B618C" w:rsidRPr="002C138A">
                      <w:rPr>
                        <w:rFonts w:asciiTheme="minorEastAsia" w:hAnsiTheme="minorEastAsia" w:hint="eastAsia"/>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9,957.3</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3</w:t>
                    </w:r>
                    <w:r w:rsidR="00C46C32">
                      <w:rPr>
                        <w:rFonts w:asciiTheme="minorEastAsia" w:hAnsiTheme="minorEastAsia" w:hint="eastAsia"/>
                        <w:color w:val="000000"/>
                        <w:sz w:val="18"/>
                        <w:szCs w:val="18"/>
                      </w:rPr>
                      <w:t>,</w:t>
                    </w:r>
                    <w:r w:rsidRPr="002C138A">
                      <w:rPr>
                        <w:rFonts w:asciiTheme="minorEastAsia" w:hAnsiTheme="minorEastAsia" w:hint="eastAsia"/>
                        <w:color w:val="000000"/>
                        <w:sz w:val="18"/>
                        <w:szCs w:val="18"/>
                      </w:rPr>
                      <w:t>503.02</w:t>
                    </w:r>
                  </w:p>
                </w:tc>
                <w:tc>
                  <w:tcPr>
                    <w:tcW w:w="925"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9.82</w:t>
                    </w:r>
                  </w:p>
                </w:tc>
              </w:tr>
              <w:tr w:rsidR="001B618C" w:rsidRPr="002C138A" w:rsidTr="001B618C">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w:t>
                    </w:r>
                  </w:p>
                </w:tc>
                <w:tc>
                  <w:tcPr>
                    <w:tcW w:w="1003"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三科电子</w:t>
                    </w:r>
                  </w:p>
                </w:tc>
                <w:tc>
                  <w:tcPr>
                    <w:tcW w:w="2854" w:type="dxa"/>
                    <w:tcBorders>
                      <w:top w:val="nil"/>
                      <w:left w:val="nil"/>
                      <w:bottom w:val="single" w:sz="4" w:space="0" w:color="auto"/>
                      <w:right w:val="single" w:sz="4" w:space="0" w:color="auto"/>
                    </w:tcBorders>
                    <w:shd w:val="clear" w:color="auto" w:fill="auto"/>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系列石英晶体频率片、石英晶体加工专业设备、石英晶体元器件、电子元器件的生产销售</w:t>
                    </w:r>
                  </w:p>
                </w:tc>
                <w:tc>
                  <w:tcPr>
                    <w:tcW w:w="850"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5,800</w:t>
                    </w:r>
                  </w:p>
                </w:tc>
                <w:tc>
                  <w:tcPr>
                    <w:tcW w:w="851"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99.95</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1,691.98</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-41.58</w:t>
                    </w:r>
                  </w:p>
                </w:tc>
                <w:tc>
                  <w:tcPr>
                    <w:tcW w:w="925"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82.86</w:t>
                    </w:r>
                  </w:p>
                </w:tc>
              </w:tr>
              <w:tr w:rsidR="001B618C" w:rsidRPr="002C138A" w:rsidTr="001B618C">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6</w:t>
                    </w:r>
                  </w:p>
                </w:tc>
                <w:tc>
                  <w:tcPr>
                    <w:tcW w:w="1003"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峰华电子</w:t>
                    </w:r>
                  </w:p>
                </w:tc>
                <w:tc>
                  <w:tcPr>
                    <w:tcW w:w="2854" w:type="dxa"/>
                    <w:tcBorders>
                      <w:top w:val="nil"/>
                      <w:left w:val="nil"/>
                      <w:bottom w:val="single" w:sz="4" w:space="0" w:color="auto"/>
                      <w:right w:val="single" w:sz="4" w:space="0" w:color="auto"/>
                    </w:tcBorders>
                    <w:shd w:val="clear" w:color="auto" w:fill="auto"/>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石英晶体频率器件开发、生产销售,电子器件的开发、生产、销售</w:t>
                    </w:r>
                  </w:p>
                </w:tc>
                <w:tc>
                  <w:tcPr>
                    <w:tcW w:w="850"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5,000</w:t>
                    </w:r>
                  </w:p>
                </w:tc>
                <w:tc>
                  <w:tcPr>
                    <w:tcW w:w="851"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98.76</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7A6D82" w:rsidP="00401867">
                    <w:pPr>
                      <w:pStyle w:val="afd"/>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7</w:t>
                    </w:r>
                    <w:r w:rsidR="001B618C" w:rsidRPr="002C138A">
                      <w:rPr>
                        <w:rFonts w:asciiTheme="minorEastAsia" w:hAnsiTheme="minorEastAsia" w:hint="eastAsia"/>
                        <w:color w:val="000000"/>
                        <w:sz w:val="18"/>
                        <w:szCs w:val="18"/>
                      </w:rPr>
                      <w:t>,956.43</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3,222.01</w:t>
                    </w:r>
                  </w:p>
                </w:tc>
                <w:tc>
                  <w:tcPr>
                    <w:tcW w:w="925"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319.04</w:t>
                    </w:r>
                  </w:p>
                </w:tc>
              </w:tr>
              <w:tr w:rsidR="001B618C" w:rsidRPr="002C138A" w:rsidTr="001B618C">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w:t>
                    </w:r>
                  </w:p>
                </w:tc>
                <w:tc>
                  <w:tcPr>
                    <w:tcW w:w="1003"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铜峰光电</w:t>
                    </w:r>
                  </w:p>
                </w:tc>
                <w:tc>
                  <w:tcPr>
                    <w:tcW w:w="2854" w:type="dxa"/>
                    <w:tcBorders>
                      <w:top w:val="nil"/>
                      <w:left w:val="nil"/>
                      <w:bottom w:val="single" w:sz="4" w:space="0" w:color="auto"/>
                      <w:right w:val="single" w:sz="4" w:space="0" w:color="auto"/>
                    </w:tcBorders>
                    <w:shd w:val="clear" w:color="auto" w:fill="auto"/>
                    <w:vAlign w:val="center"/>
                    <w:hideMark/>
                  </w:tcPr>
                  <w:p w:rsidR="001B618C" w:rsidRPr="002C138A" w:rsidRDefault="001B618C" w:rsidP="00401867">
                    <w:pPr>
                      <w:pStyle w:val="afd"/>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LED产品及其附属产品，石英晶体频率器件，电子器件开发、生产、销售等</w:t>
                    </w:r>
                  </w:p>
                </w:tc>
                <w:tc>
                  <w:tcPr>
                    <w:tcW w:w="850"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7,086</w:t>
                    </w:r>
                  </w:p>
                </w:tc>
                <w:tc>
                  <w:tcPr>
                    <w:tcW w:w="851"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12,634.89</w:t>
                    </w:r>
                  </w:p>
                </w:tc>
                <w:tc>
                  <w:tcPr>
                    <w:tcW w:w="1026"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-519.34</w:t>
                    </w:r>
                  </w:p>
                </w:tc>
                <w:tc>
                  <w:tcPr>
                    <w:tcW w:w="925" w:type="dxa"/>
                    <w:tcBorders>
                      <w:top w:val="nil"/>
                      <w:left w:val="nil"/>
                      <w:bottom w:val="single" w:sz="4" w:space="0" w:color="auto"/>
                      <w:right w:val="single" w:sz="4" w:space="0" w:color="auto"/>
                    </w:tcBorders>
                    <w:shd w:val="clear" w:color="auto" w:fill="auto"/>
                    <w:noWrap/>
                    <w:vAlign w:val="center"/>
                    <w:hideMark/>
                  </w:tcPr>
                  <w:p w:rsidR="001B618C" w:rsidRPr="002C138A" w:rsidRDefault="001B618C" w:rsidP="00401867">
                    <w:pPr>
                      <w:pStyle w:val="afd"/>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-138.16</w:t>
                    </w:r>
                  </w:p>
                </w:tc>
              </w:tr>
            </w:tbl>
            <w:p w:rsidR="001B618C" w:rsidRDefault="00107018">
              <w:pPr>
                <w:pStyle w:val="afd"/>
                <w:rPr>
                  <w:szCs w:val="21"/>
                </w:rPr>
              </w:pPr>
            </w:p>
          </w:sdtContent>
        </w:sdt>
      </w:sdtContent>
    </w:sdt>
    <w:sdt>
      <w:sdtPr>
        <w:rPr>
          <w:rFonts w:ascii="宋体" w:eastAsiaTheme="minorEastAsia" w:hAnsi="宋体" w:cs="宋体"/>
          <w:b w:val="0"/>
          <w:bCs w:val="0"/>
          <w:kern w:val="2"/>
          <w:sz w:val="21"/>
          <w:szCs w:val="21"/>
        </w:rPr>
        <w:alias w:val="模块:公司控制的结构化主体情况"/>
        <w:tag w:val="_SEC_9484614c8eb4420fbc64d1a31f33de49"/>
        <w:id w:val="626425"/>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
            <w:numPr>
              <w:ilvl w:val="0"/>
              <w:numId w:val="27"/>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626423"/>
            <w:lock w:val="sdtContentLocked"/>
            <w:placeholder>
              <w:docPart w:val="GBC22222222222222222222222222222"/>
            </w:placeholder>
          </w:sdtPr>
          <w:sdtContent>
            <w:p w:rsidR="001B618C" w:rsidRDefault="00107018" w:rsidP="002C138A">
              <w:pPr>
                <w:pStyle w:val="afd"/>
                <w:rPr>
                  <w:szCs w:val="21"/>
                </w:rPr>
              </w:pPr>
              <w:r>
                <w:rPr>
                  <w:szCs w:val="21"/>
                </w:rPr>
                <w:fldChar w:fldCharType="begin"/>
              </w:r>
              <w:r w:rsidR="002C138A">
                <w:rPr>
                  <w:rFonts w:hint="eastAsia"/>
                  <w:szCs w:val="21"/>
                </w:rPr>
                <w:instrText xml:space="preserve"> MACROBUTTON  SnrToggleCheckbox </w:instrText>
              </w:r>
              <w:r w:rsidR="002C138A">
                <w:rPr>
                  <w:rFonts w:hint="eastAsia"/>
                  <w:szCs w:val="21"/>
                </w:rPr>
                <w:instrText>□适用</w:instrText>
              </w:r>
              <w:r w:rsidR="002C138A">
                <w:rPr>
                  <w:rFonts w:hint="eastAsia"/>
                  <w:szCs w:val="21"/>
                </w:rPr>
                <w:instrText xml:space="preserve">  </w:instrText>
              </w:r>
              <w:r>
                <w:rPr>
                  <w:szCs w:val="21"/>
                </w:rPr>
                <w:fldChar w:fldCharType="end"/>
              </w:r>
              <w:r>
                <w:rPr>
                  <w:szCs w:val="21"/>
                </w:rPr>
                <w:fldChar w:fldCharType="begin"/>
              </w:r>
              <w:r w:rsidR="002C138A">
                <w:rPr>
                  <w:rFonts w:hint="eastAsia"/>
                  <w:szCs w:val="21"/>
                </w:rPr>
                <w:instrText xml:space="preserve"> MACROBUTTON  SnrToggleCheckbox </w:instrText>
              </w:r>
              <w:r w:rsidR="002C138A">
                <w:rPr>
                  <w:rFonts w:hint="eastAsia"/>
                  <w:szCs w:val="21"/>
                </w:rPr>
                <w:instrText>√不适用</w:instrText>
              </w:r>
              <w:r w:rsidR="002C138A">
                <w:rPr>
                  <w:rFonts w:hint="eastAsia"/>
                  <w:szCs w:val="21"/>
                </w:rPr>
                <w:instrText xml:space="preserve"> </w:instrText>
              </w:r>
              <w:r>
                <w:rPr>
                  <w:szCs w:val="21"/>
                </w:rPr>
                <w:fldChar w:fldCharType="end"/>
              </w:r>
            </w:p>
          </w:sdtContent>
        </w:sdt>
        <w:p w:rsidR="001B618C" w:rsidRDefault="00107018">
          <w:pPr>
            <w:pStyle w:val="afd"/>
            <w:rPr>
              <w:szCs w:val="21"/>
            </w:rPr>
          </w:pPr>
        </w:p>
      </w:sdtContent>
    </w:sdt>
    <w:p w:rsidR="001B618C" w:rsidRDefault="001B618C" w:rsidP="005053F8">
      <w:pPr>
        <w:pStyle w:val="2CharCharChar"/>
        <w:numPr>
          <w:ilvl w:val="0"/>
          <w:numId w:val="26"/>
        </w:numPr>
        <w:ind w:left="482" w:hangingChars="200" w:hanging="482"/>
      </w:pPr>
      <w:r>
        <w:rPr>
          <w:rFonts w:hint="eastAsia"/>
        </w:rPr>
        <w:t>公司</w:t>
      </w:r>
      <w:r>
        <w:t>关于公司未来发展的讨论与分析</w:t>
      </w:r>
    </w:p>
    <w:sdt>
      <w:sdtPr>
        <w:rPr>
          <w:rFonts w:ascii="宋体" w:eastAsiaTheme="minorEastAsia" w:hAnsi="宋体" w:cs="宋体"/>
          <w:b w:val="0"/>
          <w:bCs w:val="0"/>
          <w:kern w:val="2"/>
          <w:sz w:val="21"/>
          <w:szCs w:val="21"/>
        </w:rPr>
        <w:alias w:val="模块:行业格局和趋势"/>
        <w:tag w:val="_SEC_976db14dc0c94659822643e3f19cce9e"/>
        <w:id w:val="626428"/>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
            <w:numPr>
              <w:ilvl w:val="3"/>
              <w:numId w:val="33"/>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626426"/>
            <w:lock w:val="sdtContentLocked"/>
            <w:placeholder>
              <w:docPart w:val="GBC22222222222222222222222222222"/>
            </w:placeholder>
          </w:sdtPr>
          <w:sdtContent>
            <w:p w:rsidR="001B618C" w:rsidRDefault="00107018">
              <w:pPr>
                <w:pStyle w:val="afd"/>
                <w:rPr>
                  <w:szCs w:val="21"/>
                </w:rPr>
              </w:pPr>
              <w:r>
                <w:rPr>
                  <w:szCs w:val="21"/>
                </w:rPr>
                <w:fldChar w:fldCharType="begin"/>
              </w:r>
              <w:r w:rsidR="002C138A">
                <w:rPr>
                  <w:rFonts w:hint="eastAsia"/>
                  <w:szCs w:val="21"/>
                </w:rPr>
                <w:instrText xml:space="preserve"> MACROBUTTON  SnrToggleCheckbox </w:instrText>
              </w:r>
              <w:r w:rsidR="002C138A">
                <w:rPr>
                  <w:rFonts w:hint="eastAsia"/>
                  <w:szCs w:val="21"/>
                </w:rPr>
                <w:instrText>√适用</w:instrText>
              </w:r>
              <w:r w:rsidR="002C138A">
                <w:rPr>
                  <w:rFonts w:hint="eastAsia"/>
                  <w:szCs w:val="21"/>
                </w:rPr>
                <w:instrText xml:space="preserve">  </w:instrText>
              </w:r>
              <w:r>
                <w:rPr>
                  <w:szCs w:val="21"/>
                </w:rPr>
                <w:fldChar w:fldCharType="end"/>
              </w:r>
              <w:r>
                <w:rPr>
                  <w:szCs w:val="21"/>
                </w:rPr>
                <w:fldChar w:fldCharType="begin"/>
              </w:r>
              <w:r w:rsidR="002C138A">
                <w:rPr>
                  <w:rFonts w:hint="eastAsia"/>
                  <w:szCs w:val="21"/>
                </w:rPr>
                <w:instrText xml:space="preserve"> MACROBUTTON  SnrToggleCheckbox </w:instrText>
              </w:r>
              <w:r w:rsidR="002C138A">
                <w:rPr>
                  <w:rFonts w:hint="eastAsia"/>
                  <w:szCs w:val="21"/>
                </w:rPr>
                <w:instrText>□不适用</w:instrText>
              </w:r>
              <w:r w:rsidR="002C138A">
                <w:rPr>
                  <w:rFonts w:hint="eastAsia"/>
                  <w:szCs w:val="21"/>
                </w:rPr>
                <w:instrText xml:space="preserve"> </w:instrText>
              </w:r>
              <w:r>
                <w:rPr>
                  <w:szCs w:val="21"/>
                </w:rPr>
                <w:fldChar w:fldCharType="end"/>
              </w:r>
            </w:p>
          </w:sdtContent>
        </w:sdt>
        <w:sdt>
          <w:sdtPr>
            <w:rPr>
              <w:rFonts w:hint="eastAsia"/>
              <w:szCs w:val="21"/>
            </w:rPr>
            <w:alias w:val="行业竞争格局和发展趋势"/>
            <w:tag w:val="_GBC_c38788dc300c4c4592543c5db64e9308"/>
            <w:id w:val="626427"/>
            <w:lock w:val="sdtLocked"/>
            <w:placeholder>
              <w:docPart w:val="GBC22222222222222222222222222222"/>
            </w:placeholder>
          </w:sdtPr>
          <w:sdtContent>
            <w:p w:rsidR="002C138A" w:rsidRDefault="002C138A" w:rsidP="002C138A">
              <w:pPr>
                <w:snapToGrid w:val="0"/>
                <w:spacing w:line="300" w:lineRule="auto"/>
                <w:ind w:firstLineChars="200" w:firstLine="420"/>
                <w:outlineLvl w:val="2"/>
                <w:rPr>
                  <w:szCs w:val="21"/>
                </w:rPr>
              </w:pPr>
              <w:r w:rsidRPr="00D54637">
                <w:rPr>
                  <w:szCs w:val="21"/>
                </w:rPr>
                <w:t>本公司</w:t>
              </w:r>
              <w:r w:rsidRPr="00D54637">
                <w:rPr>
                  <w:rFonts w:hint="eastAsia"/>
                  <w:szCs w:val="21"/>
                </w:rPr>
                <w:t>目前</w:t>
              </w:r>
              <w:r w:rsidRPr="00D54637">
                <w:rPr>
                  <w:szCs w:val="21"/>
                </w:rPr>
                <w:t>主营业务为薄膜电容器及其薄膜材料的研发、生产和销售。</w:t>
              </w:r>
              <w:r>
                <w:rPr>
                  <w:rFonts w:hint="eastAsia"/>
                  <w:szCs w:val="21"/>
                </w:rPr>
                <w:t>主</w:t>
              </w:r>
              <w:r w:rsidRPr="001F5F30">
                <w:rPr>
                  <w:szCs w:val="21"/>
                </w:rPr>
                <w:t>营业务为薄膜电</w:t>
              </w:r>
              <w:r>
                <w:rPr>
                  <w:szCs w:val="21"/>
                </w:rPr>
                <w:t>容器及其薄膜材料</w:t>
              </w:r>
              <w:r>
                <w:rPr>
                  <w:rFonts w:hint="eastAsia"/>
                  <w:szCs w:val="21"/>
                </w:rPr>
                <w:t>。</w:t>
              </w:r>
            </w:p>
            <w:p w:rsidR="002C138A" w:rsidRDefault="002C138A" w:rsidP="002C138A">
              <w:pPr>
                <w:snapToGrid w:val="0"/>
                <w:spacing w:line="300" w:lineRule="auto"/>
                <w:ind w:firstLineChars="200" w:firstLine="420"/>
                <w:rPr>
                  <w:rFonts w:asciiTheme="minorEastAsia" w:eastAsiaTheme="minorEastAsia" w:hAnsiTheme="minorEastAsia"/>
                  <w:szCs w:val="21"/>
                </w:rPr>
              </w:pPr>
              <w:r w:rsidRPr="00903040">
                <w:rPr>
                  <w:rFonts w:asciiTheme="minorEastAsia" w:eastAsiaTheme="minorEastAsia" w:hAnsiTheme="minorEastAsia" w:hint="eastAsia"/>
                  <w:szCs w:val="21"/>
                </w:rPr>
                <w:t>目前电容薄膜行业市场充分竞争，</w:t>
              </w:r>
              <w:r w:rsidRPr="00903040">
                <w:rPr>
                  <w:rFonts w:asciiTheme="minorEastAsia" w:eastAsiaTheme="minorEastAsia" w:hAnsiTheme="minorEastAsia"/>
                  <w:szCs w:val="21"/>
                </w:rPr>
                <w:t>行业结构性产能过剩形势</w:t>
              </w:r>
              <w:r w:rsidRPr="00903040">
                <w:rPr>
                  <w:rFonts w:asciiTheme="minorEastAsia" w:eastAsiaTheme="minorEastAsia" w:hAnsiTheme="minorEastAsia" w:hint="eastAsia"/>
                  <w:szCs w:val="21"/>
                </w:rPr>
                <w:t>依然</w:t>
              </w:r>
              <w:r w:rsidRPr="00903040">
                <w:rPr>
                  <w:rFonts w:asciiTheme="minorEastAsia" w:eastAsiaTheme="minorEastAsia" w:hAnsiTheme="minorEastAsia"/>
                  <w:szCs w:val="21"/>
                </w:rPr>
                <w:t>严峻</w:t>
              </w:r>
              <w:r w:rsidRPr="00903040">
                <w:rPr>
                  <w:rFonts w:asciiTheme="minorEastAsia" w:eastAsiaTheme="minorEastAsia" w:hAnsiTheme="minorEastAsia" w:hint="eastAsia"/>
                  <w:szCs w:val="21"/>
                </w:rPr>
                <w:t>，存在较大的市场整合空间和动力。未来行业内企业将更多地通过兼并重组，减少重复投资，加快淘汰落后产能，市场竞争格局面临洗牌或整合，市场资源将向具有技术和成本优势的企业逐步集中。</w:t>
              </w:r>
            </w:p>
            <w:p w:rsidR="001B618C" w:rsidRPr="007D4F00" w:rsidRDefault="002C138A" w:rsidP="007D4F00">
              <w:pPr>
                <w:snapToGrid w:val="0"/>
                <w:spacing w:line="300" w:lineRule="auto"/>
                <w:ind w:firstLineChars="200" w:firstLine="420"/>
                <w:rPr>
                  <w:rFonts w:asciiTheme="minorEastAsia" w:eastAsiaTheme="minorEastAsia" w:hAnsiTheme="minorEastAsia" w:cs="Times New Roman"/>
                  <w:szCs w:val="21"/>
                </w:rPr>
              </w:pPr>
              <w:r w:rsidRPr="00903040">
                <w:rPr>
                  <w:rFonts w:asciiTheme="minorEastAsia" w:eastAsiaTheme="minorEastAsia" w:hAnsiTheme="minorEastAsia" w:hint="eastAsia"/>
                  <w:szCs w:val="21"/>
                </w:rPr>
                <w:t>针对行业竞争格局和发展趋</w:t>
              </w:r>
              <w:r w:rsidRPr="00903040">
                <w:rPr>
                  <w:rFonts w:asciiTheme="minorEastAsia" w:eastAsiaTheme="minorEastAsia" w:hAnsiTheme="minorEastAsia" w:cs="Times New Roman" w:hint="eastAsia"/>
                  <w:szCs w:val="21"/>
                </w:rPr>
                <w:t>势，在电容器板块方面，公司将</w:t>
              </w:r>
              <w:r w:rsidRPr="00903040">
                <w:rPr>
                  <w:rFonts w:asciiTheme="minorEastAsia" w:eastAsiaTheme="minorEastAsia" w:hAnsiTheme="minorEastAsia" w:cs="Times New Roman"/>
                  <w:szCs w:val="21"/>
                </w:rPr>
                <w:t>继续做大</w:t>
              </w:r>
              <w:r>
                <w:rPr>
                  <w:rFonts w:asciiTheme="minorEastAsia" w:eastAsiaTheme="minorEastAsia" w:hAnsiTheme="minorEastAsia" w:cs="Times New Roman" w:hint="eastAsia"/>
                  <w:szCs w:val="21"/>
                </w:rPr>
                <w:t>做</w:t>
              </w:r>
              <w:proofErr w:type="gramStart"/>
              <w:r>
                <w:rPr>
                  <w:rFonts w:asciiTheme="minorEastAsia" w:eastAsiaTheme="minorEastAsia" w:hAnsiTheme="minorEastAsia" w:cs="Times New Roman" w:hint="eastAsia"/>
                  <w:szCs w:val="21"/>
                </w:rPr>
                <w:t>强</w:t>
              </w:r>
              <w:r w:rsidRPr="00903040">
                <w:rPr>
                  <w:rFonts w:asciiTheme="minorEastAsia" w:eastAsiaTheme="minorEastAsia" w:hAnsiTheme="minorEastAsia" w:cs="Times New Roman"/>
                  <w:szCs w:val="21"/>
                </w:rPr>
                <w:t>消费</w:t>
              </w:r>
              <w:proofErr w:type="gramEnd"/>
              <w:r w:rsidRPr="00903040">
                <w:rPr>
                  <w:rFonts w:asciiTheme="minorEastAsia" w:eastAsiaTheme="minorEastAsia" w:hAnsiTheme="minorEastAsia" w:cs="Times New Roman"/>
                  <w:szCs w:val="21"/>
                </w:rPr>
                <w:t>类电容，坚</w:t>
              </w:r>
              <w:r w:rsidRPr="00903040">
                <w:rPr>
                  <w:rFonts w:asciiTheme="minorEastAsia" w:eastAsiaTheme="minorEastAsia" w:hAnsiTheme="minorEastAsia" w:cs="Times New Roman" w:hint="eastAsia"/>
                  <w:szCs w:val="21"/>
                </w:rPr>
                <w:t>持</w:t>
              </w:r>
              <w:r w:rsidRPr="00903040">
                <w:rPr>
                  <w:rFonts w:asciiTheme="minorEastAsia" w:eastAsiaTheme="minorEastAsia" w:hAnsiTheme="minorEastAsia" w:cs="Times New Roman"/>
                  <w:szCs w:val="21"/>
                </w:rPr>
                <w:t>规模化、成本领先的发展道路，积极参与国内外市场的竞争，形成对薄膜的拉动作用；电力电子电容</w:t>
              </w:r>
              <w:r w:rsidRPr="00903040">
                <w:rPr>
                  <w:rFonts w:asciiTheme="minorEastAsia" w:eastAsiaTheme="minorEastAsia" w:hAnsiTheme="minorEastAsia" w:cs="Times New Roman" w:hint="eastAsia"/>
                  <w:szCs w:val="21"/>
                </w:rPr>
                <w:t>将</w:t>
              </w:r>
              <w:r w:rsidRPr="00903040">
                <w:rPr>
                  <w:rFonts w:asciiTheme="minorEastAsia" w:eastAsiaTheme="minorEastAsia" w:hAnsiTheme="minorEastAsia" w:cs="Times New Roman"/>
                  <w:szCs w:val="21"/>
                </w:rPr>
                <w:t>坚持高质量、产品领先、进口替代的发展战略，以研发与品质制胜。</w:t>
              </w:r>
              <w:r w:rsidRPr="00903040">
                <w:rPr>
                  <w:rFonts w:asciiTheme="minorEastAsia" w:eastAsiaTheme="minorEastAsia" w:hAnsiTheme="minorEastAsia" w:cs="Times New Roman" w:hint="eastAsia"/>
                  <w:szCs w:val="21"/>
                </w:rPr>
                <w:t>薄膜板块方面，公司将在质量管理上</w:t>
              </w:r>
              <w:r w:rsidRPr="00903040">
                <w:rPr>
                  <w:rFonts w:asciiTheme="minorEastAsia" w:eastAsiaTheme="minorEastAsia" w:hAnsiTheme="minorEastAsia" w:hint="eastAsia"/>
                  <w:szCs w:val="21"/>
                </w:rPr>
                <w:t>、大客户培育上下苦功夫，进一步提高生产质量标准，强化现场管理，以精益化方法促进品质的稳定和成本控制</w:t>
              </w:r>
              <w:r w:rsidRPr="00903040">
                <w:rPr>
                  <w:rFonts w:asciiTheme="minorEastAsia" w:eastAsiaTheme="minorEastAsia" w:hAnsiTheme="minorEastAsia" w:cs="Times New Roman"/>
                  <w:szCs w:val="21"/>
                </w:rPr>
                <w:t>；</w:t>
              </w:r>
              <w:r>
                <w:rPr>
                  <w:rFonts w:asciiTheme="minorEastAsia" w:eastAsiaTheme="minorEastAsia" w:hAnsiTheme="minorEastAsia" w:hint="eastAsia"/>
                  <w:szCs w:val="21"/>
                </w:rPr>
                <w:t>继续</w:t>
              </w:r>
              <w:r w:rsidRPr="00903040">
                <w:rPr>
                  <w:rFonts w:asciiTheme="minorEastAsia" w:eastAsiaTheme="minorEastAsia" w:hAnsiTheme="minorEastAsia" w:cs="Times New Roman"/>
                  <w:szCs w:val="21"/>
                </w:rPr>
                <w:t>做好新产品的研发和新市场的开发，</w:t>
              </w:r>
              <w:r>
                <w:rPr>
                  <w:rFonts w:asciiTheme="minorEastAsia" w:eastAsiaTheme="minorEastAsia" w:hAnsiTheme="minorEastAsia" w:cs="Times New Roman"/>
                  <w:szCs w:val="21"/>
                </w:rPr>
                <w:t>努力</w:t>
              </w:r>
              <w:r w:rsidRPr="00903040">
                <w:rPr>
                  <w:rFonts w:asciiTheme="minorEastAsia" w:eastAsiaTheme="minorEastAsia" w:hAnsiTheme="minorEastAsia" w:cs="Times New Roman"/>
                  <w:szCs w:val="21"/>
                </w:rPr>
                <w:t>提高产品附加值和市场竞争力。</w:t>
              </w:r>
            </w:p>
          </w:sdtContent>
        </w:sdt>
        <w:p w:rsidR="001B618C" w:rsidRDefault="00107018">
          <w:pPr>
            <w:pStyle w:val="afd"/>
            <w:rPr>
              <w:szCs w:val="21"/>
            </w:rPr>
          </w:pPr>
        </w:p>
      </w:sdtContent>
    </w:sdt>
    <w:sdt>
      <w:sdtPr>
        <w:rPr>
          <w:rFonts w:ascii="宋体" w:eastAsiaTheme="minorEastAsia" w:hAnsi="宋体" w:cs="宋体"/>
          <w:b w:val="0"/>
          <w:bCs w:val="0"/>
          <w:kern w:val="2"/>
          <w:sz w:val="21"/>
          <w:szCs w:val="21"/>
        </w:rPr>
        <w:alias w:val="模块:公司发展战略"/>
        <w:tag w:val="_SEC_ddbac632a621498c889e331b6e21fcc6"/>
        <w:id w:val="626431"/>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
            <w:numPr>
              <w:ilvl w:val="3"/>
              <w:numId w:val="33"/>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626429"/>
            <w:lock w:val="sdtContentLocked"/>
            <w:placeholder>
              <w:docPart w:val="GBC22222222222222222222222222222"/>
            </w:placeholder>
          </w:sdtPr>
          <w:sdtContent>
            <w:p w:rsidR="001B618C" w:rsidRDefault="00107018">
              <w:pPr>
                <w:pStyle w:val="afd"/>
                <w:rPr>
                  <w:szCs w:val="21"/>
                </w:rPr>
              </w:pPr>
              <w:r>
                <w:rPr>
                  <w:szCs w:val="21"/>
                </w:rPr>
                <w:fldChar w:fldCharType="begin"/>
              </w:r>
              <w:r w:rsidR="007D4F00">
                <w:rPr>
                  <w:rFonts w:hint="eastAsia"/>
                  <w:szCs w:val="21"/>
                </w:rPr>
                <w:instrText xml:space="preserve"> MACROBUTTON  SnrToggleCheckbox </w:instrText>
              </w:r>
              <w:r w:rsidR="007D4F00">
                <w:rPr>
                  <w:rFonts w:hint="eastAsia"/>
                  <w:szCs w:val="21"/>
                </w:rPr>
                <w:instrText>√适用</w:instrText>
              </w:r>
              <w:r w:rsidR="007D4F00">
                <w:rPr>
                  <w:rFonts w:hint="eastAsia"/>
                  <w:szCs w:val="21"/>
                </w:rPr>
                <w:instrText xml:space="preserve">  </w:instrText>
              </w:r>
              <w:r>
                <w:rPr>
                  <w:szCs w:val="21"/>
                </w:rPr>
                <w:fldChar w:fldCharType="end"/>
              </w:r>
              <w:r>
                <w:rPr>
                  <w:szCs w:val="21"/>
                </w:rPr>
                <w:fldChar w:fldCharType="begin"/>
              </w:r>
              <w:r w:rsidR="007D4F00">
                <w:rPr>
                  <w:rFonts w:hint="eastAsia"/>
                  <w:szCs w:val="21"/>
                </w:rPr>
                <w:instrText xml:space="preserve"> MACROBUTTON  SnrToggleCheckbox </w:instrText>
              </w:r>
              <w:r w:rsidR="007D4F00">
                <w:rPr>
                  <w:rFonts w:hint="eastAsia"/>
                  <w:szCs w:val="21"/>
                </w:rPr>
                <w:instrText>□不适用</w:instrText>
              </w:r>
              <w:r w:rsidR="007D4F00">
                <w:rPr>
                  <w:rFonts w:hint="eastAsia"/>
                  <w:szCs w:val="21"/>
                </w:rPr>
                <w:instrText xml:space="preserve"> </w:instrText>
              </w:r>
              <w:r>
                <w:rPr>
                  <w:szCs w:val="21"/>
                </w:rPr>
                <w:fldChar w:fldCharType="end"/>
              </w:r>
            </w:p>
          </w:sdtContent>
        </w:sdt>
        <w:sdt>
          <w:sdtPr>
            <w:rPr>
              <w:rFonts w:hint="eastAsia"/>
              <w:szCs w:val="21"/>
            </w:rPr>
            <w:alias w:val="公司发展战略"/>
            <w:tag w:val="_GBC_afe9ed534944441fae5223f90c2521f1"/>
            <w:id w:val="626430"/>
            <w:lock w:val="sdtLocked"/>
            <w:placeholder>
              <w:docPart w:val="GBC22222222222222222222222222222"/>
            </w:placeholder>
          </w:sdtPr>
          <w:sdtContent>
            <w:p w:rsidR="001B618C" w:rsidRPr="007D4F00" w:rsidRDefault="007D4F00" w:rsidP="007D4F00">
              <w:pPr>
                <w:snapToGrid w:val="0"/>
                <w:spacing w:line="300" w:lineRule="auto"/>
                <w:ind w:firstLineChars="200" w:firstLine="420"/>
                <w:rPr>
                  <w:color w:val="FF0000"/>
                  <w:szCs w:val="21"/>
                </w:rPr>
              </w:pPr>
              <w:r w:rsidRPr="00A570E4">
                <w:rPr>
                  <w:rFonts w:hint="eastAsia"/>
                  <w:szCs w:val="21"/>
                </w:rPr>
                <w:t>公司将以现有薄膜电容器及其薄膜材料为中心，向相关电子材料和元器件领域扩张，积极开拓新</w:t>
              </w:r>
              <w:r w:rsidR="00B232FD">
                <w:rPr>
                  <w:rFonts w:hint="eastAsia"/>
                  <w:szCs w:val="21"/>
                </w:rPr>
                <w:t>的业务</w:t>
              </w:r>
              <w:r w:rsidRPr="00A570E4">
                <w:rPr>
                  <w:rFonts w:hint="eastAsia"/>
                  <w:szCs w:val="21"/>
                </w:rPr>
                <w:t>领域，大力发展超薄型电容膜、高端电力电子电容器等高端产品。公司将凭借高新技术和科学管理，借助资本市场的力量，做大产品的规模和市场，全面提高产品的技术含量和产业集中度，将公司建设成</w:t>
              </w:r>
              <w:r w:rsidR="00B232FD">
                <w:rPr>
                  <w:rFonts w:hint="eastAsia"/>
                  <w:szCs w:val="21"/>
                </w:rPr>
                <w:t>为具有一定</w:t>
              </w:r>
              <w:r w:rsidRPr="00A570E4">
                <w:rPr>
                  <w:rFonts w:hint="eastAsia"/>
                  <w:szCs w:val="21"/>
                </w:rPr>
                <w:t>国际竞争能力的大型企业。</w:t>
              </w:r>
            </w:p>
          </w:sdtContent>
        </w:sdt>
        <w:p w:rsidR="001B618C" w:rsidRDefault="00107018">
          <w:pPr>
            <w:pStyle w:val="afd"/>
            <w:rPr>
              <w:szCs w:val="21"/>
            </w:rPr>
          </w:pPr>
        </w:p>
      </w:sdtContent>
    </w:sdt>
    <w:sdt>
      <w:sdtPr>
        <w:rPr>
          <w:rFonts w:ascii="宋体" w:eastAsiaTheme="minorEastAsia" w:hAnsi="宋体" w:cs="宋体"/>
          <w:b w:val="0"/>
          <w:bCs w:val="0"/>
          <w:kern w:val="2"/>
          <w:sz w:val="21"/>
          <w:szCs w:val="21"/>
        </w:rPr>
        <w:alias w:val="模块:经营计划"/>
        <w:tag w:val="_SEC_e5dfae5745e046e6a8ba223752a1dccc"/>
        <w:id w:val="626434"/>
        <w:lock w:val="sdtLocked"/>
        <w:placeholder>
          <w:docPart w:val="GBC22222222222222222222222222222"/>
        </w:placeholder>
      </w:sdtPr>
      <w:sdtEndPr>
        <w:rPr>
          <w:rFonts w:eastAsia="宋体" w:hint="eastAsia"/>
          <w:kern w:val="0"/>
        </w:rPr>
      </w:sdtEndPr>
      <w:sdtContent>
        <w:p w:rsidR="001B618C" w:rsidRDefault="001B618C" w:rsidP="005053F8">
          <w:pPr>
            <w:pStyle w:val="aff"/>
            <w:numPr>
              <w:ilvl w:val="3"/>
              <w:numId w:val="33"/>
            </w:numPr>
            <w:ind w:left="420" w:hangingChars="200"/>
            <w:rPr>
              <w:szCs w:val="21"/>
            </w:rPr>
          </w:pPr>
          <w:r>
            <w:rPr>
              <w:szCs w:val="21"/>
            </w:rPr>
            <w:t>经营计划</w:t>
          </w:r>
        </w:p>
        <w:sdt>
          <w:sdtPr>
            <w:rPr>
              <w:rFonts w:hint="eastAsia"/>
              <w:szCs w:val="21"/>
            </w:rPr>
            <w:alias w:val="是否适用：经营计划[双击切换]"/>
            <w:tag w:val="_GBC_871dbf3fc5a0422cadcc3452003278de"/>
            <w:id w:val="626432"/>
            <w:lock w:val="sdtContentLocked"/>
            <w:placeholder>
              <w:docPart w:val="GBC22222222222222222222222222222"/>
            </w:placeholder>
          </w:sdtPr>
          <w:sdtContent>
            <w:p w:rsidR="001B618C" w:rsidRDefault="00107018">
              <w:pPr>
                <w:pStyle w:val="afd"/>
                <w:rPr>
                  <w:szCs w:val="21"/>
                </w:rPr>
              </w:pPr>
              <w:r>
                <w:rPr>
                  <w:szCs w:val="21"/>
                </w:rPr>
                <w:fldChar w:fldCharType="begin"/>
              </w:r>
              <w:r w:rsidR="007D4F00">
                <w:rPr>
                  <w:rFonts w:hint="eastAsia"/>
                  <w:szCs w:val="21"/>
                </w:rPr>
                <w:instrText xml:space="preserve"> MACROBUTTON  SnrToggleCheckbox </w:instrText>
              </w:r>
              <w:r w:rsidR="007D4F00">
                <w:rPr>
                  <w:rFonts w:hint="eastAsia"/>
                  <w:szCs w:val="21"/>
                </w:rPr>
                <w:instrText>√适用</w:instrText>
              </w:r>
              <w:r w:rsidR="007D4F00">
                <w:rPr>
                  <w:rFonts w:hint="eastAsia"/>
                  <w:szCs w:val="21"/>
                </w:rPr>
                <w:instrText xml:space="preserve">  </w:instrText>
              </w:r>
              <w:r>
                <w:rPr>
                  <w:szCs w:val="21"/>
                </w:rPr>
                <w:fldChar w:fldCharType="end"/>
              </w:r>
              <w:r>
                <w:rPr>
                  <w:szCs w:val="21"/>
                </w:rPr>
                <w:fldChar w:fldCharType="begin"/>
              </w:r>
              <w:r w:rsidR="007D4F00">
                <w:rPr>
                  <w:rFonts w:hint="eastAsia"/>
                  <w:szCs w:val="21"/>
                </w:rPr>
                <w:instrText xml:space="preserve"> MACROBUTTON  SnrToggleCheckbox </w:instrText>
              </w:r>
              <w:r w:rsidR="007D4F00">
                <w:rPr>
                  <w:rFonts w:hint="eastAsia"/>
                  <w:szCs w:val="21"/>
                </w:rPr>
                <w:instrText>□不适用</w:instrText>
              </w:r>
              <w:r w:rsidR="007D4F00">
                <w:rPr>
                  <w:rFonts w:hint="eastAsia"/>
                  <w:szCs w:val="21"/>
                </w:rPr>
                <w:instrText xml:space="preserve"> </w:instrText>
              </w:r>
              <w:r>
                <w:rPr>
                  <w:szCs w:val="21"/>
                </w:rPr>
                <w:fldChar w:fldCharType="end"/>
              </w:r>
            </w:p>
          </w:sdtContent>
        </w:sdt>
        <w:sdt>
          <w:sdtPr>
            <w:rPr>
              <w:rFonts w:hint="eastAsia"/>
              <w:szCs w:val="21"/>
            </w:rPr>
            <w:alias w:val="公司经营计划"/>
            <w:tag w:val="_GBC_3f9bf7d7a36444cab37005d22ebc798c"/>
            <w:id w:val="626433"/>
            <w:lock w:val="sdtLocked"/>
            <w:placeholder>
              <w:docPart w:val="GBC22222222222222222222222222222"/>
            </w:placeholder>
          </w:sdtPr>
          <w:sdtContent>
            <w:p w:rsidR="007D4F00" w:rsidRPr="00A570E4" w:rsidRDefault="007D4F00" w:rsidP="007D4F00">
              <w:pPr>
                <w:snapToGrid w:val="0"/>
                <w:spacing w:line="300" w:lineRule="auto"/>
                <w:ind w:firstLineChars="200" w:firstLine="420"/>
                <w:rPr>
                  <w:szCs w:val="21"/>
                </w:rPr>
              </w:pPr>
              <w:r w:rsidRPr="00A570E4">
                <w:rPr>
                  <w:rFonts w:hint="eastAsia"/>
                  <w:szCs w:val="21"/>
                </w:rPr>
                <w:t>公司</w:t>
              </w:r>
              <w:r w:rsidRPr="00A570E4">
                <w:rPr>
                  <w:szCs w:val="21"/>
                </w:rPr>
                <w:t>2018年计划实现营业收入</w:t>
              </w:r>
              <w:r w:rsidRPr="005801C2">
                <w:rPr>
                  <w:rFonts w:hint="eastAsia"/>
                  <w:szCs w:val="21"/>
                </w:rPr>
                <w:t>107,000</w:t>
              </w:r>
              <w:r w:rsidRPr="00A570E4">
                <w:rPr>
                  <w:szCs w:val="21"/>
                </w:rPr>
                <w:t>万元，营业成本</w:t>
              </w:r>
              <w:r w:rsidRPr="005801C2">
                <w:rPr>
                  <w:rFonts w:hint="eastAsia"/>
                  <w:szCs w:val="21"/>
                </w:rPr>
                <w:t>87,100</w:t>
              </w:r>
              <w:r w:rsidRPr="00A570E4">
                <w:rPr>
                  <w:szCs w:val="21"/>
                </w:rPr>
                <w:t>万元，期间费用</w:t>
              </w:r>
              <w:r w:rsidRPr="005801C2">
                <w:rPr>
                  <w:rFonts w:hint="eastAsia"/>
                  <w:szCs w:val="21"/>
                </w:rPr>
                <w:t>15,520</w:t>
              </w:r>
              <w:r w:rsidRPr="00A570E4">
                <w:rPr>
                  <w:szCs w:val="21"/>
                </w:rPr>
                <w:t>万元，其中：销售费用</w:t>
              </w:r>
              <w:r w:rsidRPr="005801C2">
                <w:rPr>
                  <w:rFonts w:hint="eastAsia"/>
                  <w:szCs w:val="21"/>
                </w:rPr>
                <w:t>4,670</w:t>
              </w:r>
              <w:r w:rsidRPr="00A570E4">
                <w:rPr>
                  <w:szCs w:val="21"/>
                </w:rPr>
                <w:t>万元、管理费用</w:t>
              </w:r>
              <w:r w:rsidRPr="005801C2">
                <w:rPr>
                  <w:rFonts w:hint="eastAsia"/>
                  <w:szCs w:val="21"/>
                </w:rPr>
                <w:t>7,800</w:t>
              </w:r>
              <w:r w:rsidRPr="00A570E4">
                <w:rPr>
                  <w:szCs w:val="21"/>
                </w:rPr>
                <w:t>万元、财务费用</w:t>
              </w:r>
              <w:r w:rsidRPr="005801C2">
                <w:rPr>
                  <w:rFonts w:hint="eastAsia"/>
                  <w:szCs w:val="21"/>
                </w:rPr>
                <w:t>3,050</w:t>
              </w:r>
              <w:r w:rsidRPr="00A570E4">
                <w:rPr>
                  <w:szCs w:val="21"/>
                </w:rPr>
                <w:t>万元。上述数据仅为公司对2018年经营情况的预测，并不代表公司对2018年经营情况的相关承诺，敬请广大投资者理解经营计划与业绩承诺之间的差异，注意投资风险。</w:t>
              </w:r>
            </w:p>
            <w:p w:rsidR="002409C2" w:rsidRDefault="007D4F00" w:rsidP="00076DE6">
              <w:pPr>
                <w:snapToGrid w:val="0"/>
                <w:spacing w:line="300" w:lineRule="auto"/>
                <w:ind w:firstLineChars="200" w:firstLine="420"/>
                <w:rPr>
                  <w:szCs w:val="21"/>
                </w:rPr>
              </w:pPr>
              <w:r w:rsidRPr="00A570E4">
                <w:rPr>
                  <w:rFonts w:hint="eastAsia"/>
                  <w:szCs w:val="21"/>
                </w:rPr>
                <w:t>在资金需求上，公司将合理安排资金使用计划，提高资金使用效率，根据实际业务需求，利用多种融资方式解决资金来源，为公司经营发展提供资金支持和保障。</w:t>
              </w:r>
            </w:p>
            <w:p w:rsidR="001B618C" w:rsidRDefault="00107018" w:rsidP="00076DE6">
              <w:pPr>
                <w:snapToGrid w:val="0"/>
                <w:spacing w:line="300" w:lineRule="auto"/>
                <w:ind w:firstLineChars="200" w:firstLine="420"/>
                <w:rPr>
                  <w:szCs w:val="21"/>
                </w:rPr>
              </w:pPr>
            </w:p>
          </w:sdtContent>
        </w:sdt>
      </w:sdtContent>
    </w:sdt>
    <w:sdt>
      <w:sdtPr>
        <w:rPr>
          <w:rFonts w:ascii="宋体" w:eastAsiaTheme="minorEastAsia" w:hAnsi="宋体" w:cs="宋体"/>
          <w:b w:val="0"/>
          <w:bCs w:val="0"/>
          <w:kern w:val="2"/>
          <w:sz w:val="21"/>
          <w:szCs w:val="21"/>
        </w:rPr>
        <w:alias w:val="模块:可能面对的风险"/>
        <w:tag w:val="_SEC_22da638766f04cb497f13857cff3dfee"/>
        <w:id w:val="626437"/>
        <w:lock w:val="sdtLocked"/>
        <w:placeholder>
          <w:docPart w:val="GBC22222222222222222222222222222"/>
        </w:placeholder>
      </w:sdtPr>
      <w:sdtEndPr>
        <w:rPr>
          <w:rFonts w:eastAsia="宋体" w:hint="eastAsia"/>
          <w:kern w:val="0"/>
        </w:rPr>
      </w:sdtEndPr>
      <w:sdtContent>
        <w:p w:rsidR="001B618C" w:rsidRDefault="001B618C" w:rsidP="005053F8">
          <w:pPr>
            <w:pStyle w:val="aff"/>
            <w:numPr>
              <w:ilvl w:val="3"/>
              <w:numId w:val="33"/>
            </w:numPr>
            <w:ind w:left="420" w:hangingChars="200"/>
            <w:rPr>
              <w:szCs w:val="21"/>
            </w:rPr>
          </w:pPr>
          <w:r>
            <w:rPr>
              <w:szCs w:val="21"/>
            </w:rPr>
            <w:t>可能面对的风险</w:t>
          </w:r>
        </w:p>
        <w:sdt>
          <w:sdtPr>
            <w:rPr>
              <w:rFonts w:hint="eastAsia"/>
              <w:szCs w:val="21"/>
            </w:rPr>
            <w:alias w:val="是否适用：可能面对的风险[双击切换]"/>
            <w:tag w:val="_GBC_1b74f2e1039c4fe9acc819e860071020"/>
            <w:id w:val="626435"/>
            <w:lock w:val="sdtContentLocked"/>
            <w:placeholder>
              <w:docPart w:val="GBC22222222222222222222222222222"/>
            </w:placeholder>
          </w:sdtPr>
          <w:sdtContent>
            <w:p w:rsidR="001B618C" w:rsidRDefault="00107018">
              <w:pPr>
                <w:pStyle w:val="afd"/>
                <w:rPr>
                  <w:szCs w:val="21"/>
                </w:rPr>
              </w:pPr>
              <w:r>
                <w:rPr>
                  <w:szCs w:val="21"/>
                </w:rPr>
                <w:fldChar w:fldCharType="begin"/>
              </w:r>
              <w:r w:rsidR="007D4F00">
                <w:rPr>
                  <w:rFonts w:hint="eastAsia"/>
                  <w:szCs w:val="21"/>
                </w:rPr>
                <w:instrText xml:space="preserve"> MACROBUTTON  SnrToggleCheckbox </w:instrText>
              </w:r>
              <w:r w:rsidR="007D4F00">
                <w:rPr>
                  <w:rFonts w:hint="eastAsia"/>
                  <w:szCs w:val="21"/>
                </w:rPr>
                <w:instrText>√适用</w:instrText>
              </w:r>
              <w:r w:rsidR="007D4F00">
                <w:rPr>
                  <w:rFonts w:hint="eastAsia"/>
                  <w:szCs w:val="21"/>
                </w:rPr>
                <w:instrText xml:space="preserve">  </w:instrText>
              </w:r>
              <w:r>
                <w:rPr>
                  <w:szCs w:val="21"/>
                </w:rPr>
                <w:fldChar w:fldCharType="end"/>
              </w:r>
              <w:r>
                <w:rPr>
                  <w:szCs w:val="21"/>
                </w:rPr>
                <w:fldChar w:fldCharType="begin"/>
              </w:r>
              <w:r w:rsidR="007D4F00">
                <w:rPr>
                  <w:rFonts w:hint="eastAsia"/>
                  <w:szCs w:val="21"/>
                </w:rPr>
                <w:instrText xml:space="preserve"> MACROBUTTON  SnrToggleCheckbox </w:instrText>
              </w:r>
              <w:r w:rsidR="007D4F00">
                <w:rPr>
                  <w:rFonts w:hint="eastAsia"/>
                  <w:szCs w:val="21"/>
                </w:rPr>
                <w:instrText>□不适用</w:instrText>
              </w:r>
              <w:r w:rsidR="007D4F00">
                <w:rPr>
                  <w:rFonts w:hint="eastAsia"/>
                  <w:szCs w:val="21"/>
                </w:rPr>
                <w:instrText xml:space="preserve"> </w:instrText>
              </w:r>
              <w:r>
                <w:rPr>
                  <w:szCs w:val="21"/>
                </w:rPr>
                <w:fldChar w:fldCharType="end"/>
              </w:r>
            </w:p>
          </w:sdtContent>
        </w:sdt>
        <w:sdt>
          <w:sdtPr>
            <w:rPr>
              <w:rFonts w:hint="eastAsia"/>
              <w:szCs w:val="21"/>
            </w:rPr>
            <w:alias w:val="公司可能面对的风险"/>
            <w:tag w:val="_GBC_c62723d12603412ba692148cd4961de5"/>
            <w:id w:val="626436"/>
            <w:lock w:val="sdtLocked"/>
            <w:placeholder>
              <w:docPart w:val="GBC22222222222222222222222222222"/>
            </w:placeholder>
          </w:sdtPr>
          <w:sdtContent>
            <w:p w:rsidR="007D4F00" w:rsidRPr="00A570E4" w:rsidRDefault="007D4F00" w:rsidP="007D4F00">
              <w:pPr>
                <w:snapToGrid w:val="0"/>
                <w:spacing w:line="300" w:lineRule="auto"/>
                <w:ind w:firstLineChars="200" w:firstLine="420"/>
                <w:rPr>
                  <w:szCs w:val="21"/>
                </w:rPr>
              </w:pPr>
              <w:r w:rsidRPr="00A570E4">
                <w:rPr>
                  <w:szCs w:val="21"/>
                </w:rPr>
                <w:t>1、行业竞争加剧的风险</w:t>
              </w:r>
            </w:p>
            <w:p w:rsidR="007D4F00" w:rsidRPr="00A570E4" w:rsidRDefault="007D4F00" w:rsidP="007D4F00">
              <w:pPr>
                <w:snapToGrid w:val="0"/>
                <w:spacing w:line="300" w:lineRule="auto"/>
                <w:ind w:firstLineChars="200" w:firstLine="420"/>
                <w:rPr>
                  <w:szCs w:val="21"/>
                </w:rPr>
              </w:pPr>
              <w:r w:rsidRPr="00A570E4">
                <w:rPr>
                  <w:rFonts w:hint="eastAsia"/>
                  <w:szCs w:val="21"/>
                </w:rPr>
                <w:t>公司主要产品为电容器薄膜和薄膜电容器。目前电容薄膜行业市场充分竞争，行业结构性产能过剩形势依然严峻，普通产品市场竞争</w:t>
              </w:r>
              <w:r>
                <w:rPr>
                  <w:rFonts w:hint="eastAsia"/>
                  <w:szCs w:val="21"/>
                </w:rPr>
                <w:t>激烈</w:t>
              </w:r>
              <w:r w:rsidRPr="00A570E4">
                <w:rPr>
                  <w:rFonts w:hint="eastAsia"/>
                  <w:szCs w:val="21"/>
                </w:rPr>
                <w:t>。随着国内供给</w:t>
              </w:r>
              <w:proofErr w:type="gramStart"/>
              <w:r w:rsidRPr="00A570E4">
                <w:rPr>
                  <w:rFonts w:hint="eastAsia"/>
                  <w:szCs w:val="21"/>
                </w:rPr>
                <w:t>侧改革</w:t>
              </w:r>
              <w:proofErr w:type="gramEnd"/>
              <w:r w:rsidRPr="00A570E4">
                <w:rPr>
                  <w:rFonts w:hint="eastAsia"/>
                  <w:szCs w:val="21"/>
                </w:rPr>
                <w:t>的不断深入，公司如不能顺应经济发展新的变化，加快产品转型升级步伐，将会面临较大的竞争风险。</w:t>
              </w:r>
            </w:p>
            <w:p w:rsidR="007D4F00" w:rsidRPr="00A570E4" w:rsidRDefault="007D4F00" w:rsidP="007D4F00">
              <w:pPr>
                <w:snapToGrid w:val="0"/>
                <w:spacing w:line="300" w:lineRule="auto"/>
                <w:ind w:firstLineChars="200" w:firstLine="420"/>
                <w:rPr>
                  <w:szCs w:val="21"/>
                </w:rPr>
              </w:pPr>
              <w:r w:rsidRPr="00A570E4">
                <w:rPr>
                  <w:rFonts w:hint="eastAsia"/>
                  <w:szCs w:val="21"/>
                </w:rPr>
                <w:t>对策：公司将通过内</w:t>
              </w:r>
              <w:proofErr w:type="gramStart"/>
              <w:r w:rsidRPr="00A570E4">
                <w:rPr>
                  <w:rFonts w:hint="eastAsia"/>
                  <w:szCs w:val="21"/>
                </w:rPr>
                <w:t>生增长</w:t>
              </w:r>
              <w:proofErr w:type="gramEnd"/>
              <w:r w:rsidRPr="00A570E4">
                <w:rPr>
                  <w:rFonts w:hint="eastAsia"/>
                  <w:szCs w:val="21"/>
                </w:rPr>
                <w:t>和外延扩张相结合，做大做强产业，同时深入了解行业需求，加快技术创新，加大产品研发。</w:t>
              </w:r>
            </w:p>
            <w:p w:rsidR="007D4F00" w:rsidRPr="00A570E4" w:rsidRDefault="007D4F00" w:rsidP="007D4F00">
              <w:pPr>
                <w:snapToGrid w:val="0"/>
                <w:spacing w:line="300" w:lineRule="auto"/>
                <w:ind w:firstLineChars="200" w:firstLine="420"/>
                <w:rPr>
                  <w:szCs w:val="21"/>
                </w:rPr>
              </w:pPr>
              <w:r>
                <w:rPr>
                  <w:rFonts w:hint="eastAsia"/>
                  <w:szCs w:val="21"/>
                </w:rPr>
                <w:t>2</w:t>
              </w:r>
              <w:r w:rsidRPr="00A570E4">
                <w:rPr>
                  <w:szCs w:val="21"/>
                </w:rPr>
                <w:t xml:space="preserve">、原材料价格波动的风险 </w:t>
              </w:r>
            </w:p>
            <w:p w:rsidR="007D4F00" w:rsidRPr="00A570E4" w:rsidRDefault="007D4F00" w:rsidP="007D4F00">
              <w:pPr>
                <w:snapToGrid w:val="0"/>
                <w:spacing w:line="300" w:lineRule="auto"/>
                <w:ind w:firstLineChars="200" w:firstLine="420"/>
                <w:rPr>
                  <w:szCs w:val="21"/>
                </w:rPr>
              </w:pPr>
              <w:r w:rsidRPr="00A570E4">
                <w:rPr>
                  <w:rFonts w:hint="eastAsia"/>
                  <w:szCs w:val="21"/>
                </w:rPr>
                <w:t>公司主导产品电容器薄膜主要原材料为聚丙烯粒子，且原材料成本占产品总成本的比例较高，其市场价格与国际原油价格密切相关，因此原材料价格波动将直接影响到公司的生产成本及经营业绩。</w:t>
              </w:r>
            </w:p>
            <w:p w:rsidR="007D4F00" w:rsidRDefault="007D4F00" w:rsidP="007D4F00">
              <w:pPr>
                <w:snapToGrid w:val="0"/>
                <w:spacing w:line="300" w:lineRule="auto"/>
                <w:ind w:firstLineChars="200" w:firstLine="420"/>
                <w:rPr>
                  <w:szCs w:val="21"/>
                </w:rPr>
              </w:pPr>
              <w:r w:rsidRPr="00A570E4">
                <w:rPr>
                  <w:rFonts w:hint="eastAsia"/>
                  <w:szCs w:val="21"/>
                </w:rPr>
                <w:t>针对上述风险，公司将保持与原材料供应商的紧密沟通，实时跟踪和分析原材料价格走势，及时了解市场的供求关系，在保证公司正常生产需要的前提下，合理调整原材料的库存。公司还将加强技术创新和管理创新，提高材料利用率和工艺水平等，以降低原材料价格波动带来的风险。</w:t>
              </w:r>
            </w:p>
            <w:p w:rsidR="007D4F00" w:rsidRPr="00A570E4" w:rsidRDefault="007D4F00" w:rsidP="007D4F00">
              <w:pPr>
                <w:snapToGrid w:val="0"/>
                <w:spacing w:line="300" w:lineRule="auto"/>
                <w:ind w:firstLineChars="200" w:firstLine="420"/>
                <w:rPr>
                  <w:szCs w:val="21"/>
                </w:rPr>
              </w:pPr>
              <w:r>
                <w:rPr>
                  <w:rFonts w:hint="eastAsia"/>
                  <w:szCs w:val="21"/>
                </w:rPr>
                <w:t>3</w:t>
              </w:r>
              <w:r w:rsidRPr="00A570E4">
                <w:rPr>
                  <w:szCs w:val="21"/>
                </w:rPr>
                <w:t>、人才竞争的风险</w:t>
              </w:r>
            </w:p>
            <w:p w:rsidR="007D4F00" w:rsidRPr="00A570E4" w:rsidRDefault="007D4F00" w:rsidP="007D4F00">
              <w:pPr>
                <w:snapToGrid w:val="0"/>
                <w:spacing w:line="300" w:lineRule="auto"/>
                <w:ind w:firstLineChars="200" w:firstLine="420"/>
                <w:rPr>
                  <w:szCs w:val="21"/>
                </w:rPr>
              </w:pPr>
              <w:r w:rsidRPr="00A570E4">
                <w:rPr>
                  <w:rFonts w:hint="eastAsia"/>
                  <w:szCs w:val="21"/>
                </w:rPr>
                <w:t>随着公司业务的不断扩展，公司需要持续地建设优秀的专业人才队伍，同时也需要防范由于行业竞争日益加剧导致的人才流失。如果公司无法吸引、培养及挽留足够数量的经营管理和技术人才，公司的生产经营可能受到不利影响。</w:t>
              </w:r>
            </w:p>
            <w:p w:rsidR="001E1CA1" w:rsidRDefault="007D4F00" w:rsidP="001E1CA1">
              <w:pPr>
                <w:snapToGrid w:val="0"/>
                <w:spacing w:line="300" w:lineRule="auto"/>
                <w:ind w:firstLineChars="200" w:firstLine="420"/>
                <w:rPr>
                  <w:szCs w:val="21"/>
                </w:rPr>
              </w:pPr>
              <w:r w:rsidRPr="00A570E4">
                <w:rPr>
                  <w:rFonts w:hint="eastAsia"/>
                  <w:szCs w:val="21"/>
                </w:rPr>
                <w:t>对策：公司将加大外部优秀人才的引进和内部后备人才的培养步伐，为公司未来发展提供坚实的人才基础。</w:t>
              </w:r>
            </w:p>
            <w:p w:rsidR="00AF4562" w:rsidRDefault="00AF4562" w:rsidP="00AF4562">
              <w:pPr>
                <w:snapToGrid w:val="0"/>
                <w:spacing w:line="300" w:lineRule="auto"/>
                <w:ind w:firstLineChars="200" w:firstLine="420"/>
                <w:rPr>
                  <w:szCs w:val="21"/>
                </w:rPr>
              </w:pPr>
              <w:r>
                <w:rPr>
                  <w:rFonts w:hint="eastAsia"/>
                  <w:szCs w:val="21"/>
                </w:rPr>
                <w:t>4、国际贸易及汇率风险</w:t>
              </w:r>
            </w:p>
            <w:p w:rsidR="00AF4562" w:rsidRDefault="00AF4562" w:rsidP="00AF4562">
              <w:pPr>
                <w:snapToGrid w:val="0"/>
                <w:spacing w:line="300" w:lineRule="auto"/>
                <w:ind w:firstLineChars="200" w:firstLine="420"/>
                <w:rPr>
                  <w:szCs w:val="21"/>
                </w:rPr>
              </w:pPr>
              <w:r w:rsidRPr="001E1CA1">
                <w:rPr>
                  <w:szCs w:val="21"/>
                </w:rPr>
                <w:t>近年来，国际政治、经济局势持续发生较大的变化，</w:t>
              </w:r>
              <w:r>
                <w:rPr>
                  <w:rFonts w:hint="eastAsia"/>
                  <w:szCs w:val="21"/>
                </w:rPr>
                <w:t>国际贸易保护主义抬头，给国际贸易环境带来了一定的不确定性，加上</w:t>
              </w:r>
              <w:r w:rsidRPr="001E1CA1">
                <w:rPr>
                  <w:szCs w:val="21"/>
                </w:rPr>
                <w:t>各国之间的汇率存在较大的波动，</w:t>
              </w:r>
              <w:r>
                <w:rPr>
                  <w:rFonts w:hint="eastAsia"/>
                  <w:szCs w:val="21"/>
                </w:rPr>
                <w:t>对公司产品出口和公司原材料进口造成一定影响。</w:t>
              </w:r>
            </w:p>
            <w:p w:rsidR="00AF4562" w:rsidRDefault="00AF4562" w:rsidP="00AF4562">
              <w:pPr>
                <w:snapToGrid w:val="0"/>
                <w:spacing w:line="300" w:lineRule="auto"/>
                <w:ind w:firstLineChars="200" w:firstLine="420"/>
                <w:rPr>
                  <w:szCs w:val="21"/>
                </w:rPr>
              </w:pPr>
              <w:r>
                <w:rPr>
                  <w:rFonts w:hint="eastAsia"/>
                  <w:szCs w:val="21"/>
                </w:rPr>
                <w:t>对策：公司将密切关注国际政治、经济形势，及时调整销售策略，加强对国际贸易和汇率政策的研究，合理制定贸易条款和结算方式，最大限度地规避国际结算汇率风险。</w:t>
              </w:r>
            </w:p>
            <w:p w:rsidR="001B618C" w:rsidRDefault="00107018" w:rsidP="00076DE6">
              <w:pPr>
                <w:snapToGrid w:val="0"/>
                <w:spacing w:line="300" w:lineRule="auto"/>
                <w:ind w:firstLineChars="200" w:firstLine="420"/>
                <w:rPr>
                  <w:szCs w:val="21"/>
                </w:rPr>
              </w:pPr>
            </w:p>
          </w:sdtContent>
        </w:sdt>
      </w:sdtContent>
    </w:sdt>
    <w:sdt>
      <w:sdtPr>
        <w:rPr>
          <w:rFonts w:ascii="宋体" w:eastAsiaTheme="minorEastAsia" w:hAnsi="宋体" w:cs="宋体"/>
          <w:b w:val="0"/>
          <w:bCs w:val="0"/>
          <w:kern w:val="2"/>
          <w:sz w:val="21"/>
          <w:szCs w:val="21"/>
        </w:rPr>
        <w:alias w:val="模块:其他"/>
        <w:tag w:val="_SEC_449f92267bc945658d04ffaf693010b1"/>
        <w:id w:val="626440"/>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
            <w:numPr>
              <w:ilvl w:val="3"/>
              <w:numId w:val="33"/>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626438"/>
            <w:lock w:val="sdtContentLocked"/>
            <w:placeholder>
              <w:docPart w:val="GBC22222222222222222222222222222"/>
            </w:placeholder>
          </w:sdtPr>
          <w:sdtContent>
            <w:p w:rsidR="001B618C" w:rsidRDefault="00107018" w:rsidP="007D4F00">
              <w:pPr>
                <w:pStyle w:val="afd"/>
                <w:rPr>
                  <w:szCs w:val="21"/>
                </w:rPr>
              </w:pPr>
              <w:r>
                <w:rPr>
                  <w:szCs w:val="21"/>
                </w:rPr>
                <w:fldChar w:fldCharType="begin"/>
              </w:r>
              <w:r w:rsidR="007D4F00">
                <w:rPr>
                  <w:rFonts w:hint="eastAsia"/>
                  <w:szCs w:val="21"/>
                </w:rPr>
                <w:instrText xml:space="preserve"> MACROBUTTON  SnrToggleCheckbox </w:instrText>
              </w:r>
              <w:r w:rsidR="007D4F00">
                <w:rPr>
                  <w:rFonts w:hint="eastAsia"/>
                  <w:szCs w:val="21"/>
                </w:rPr>
                <w:instrText>□适用</w:instrText>
              </w:r>
              <w:r w:rsidR="007D4F00">
                <w:rPr>
                  <w:rFonts w:hint="eastAsia"/>
                  <w:szCs w:val="21"/>
                </w:rPr>
                <w:instrText xml:space="preserve">  </w:instrText>
              </w:r>
              <w:r>
                <w:rPr>
                  <w:szCs w:val="21"/>
                </w:rPr>
                <w:fldChar w:fldCharType="end"/>
              </w:r>
              <w:r>
                <w:rPr>
                  <w:szCs w:val="21"/>
                </w:rPr>
                <w:fldChar w:fldCharType="begin"/>
              </w:r>
              <w:r w:rsidR="007D4F00">
                <w:rPr>
                  <w:rFonts w:hint="eastAsia"/>
                  <w:szCs w:val="21"/>
                </w:rPr>
                <w:instrText xml:space="preserve"> MACROBUTTON  SnrToggleCheckbox </w:instrText>
              </w:r>
              <w:r w:rsidR="007D4F00">
                <w:rPr>
                  <w:rFonts w:hint="eastAsia"/>
                  <w:szCs w:val="21"/>
                </w:rPr>
                <w:instrText>√不适用</w:instrText>
              </w:r>
              <w:r w:rsidR="007D4F00">
                <w:rPr>
                  <w:rFonts w:hint="eastAsia"/>
                  <w:szCs w:val="21"/>
                </w:rPr>
                <w:instrText xml:space="preserve"> </w:instrText>
              </w:r>
              <w:r>
                <w:rPr>
                  <w:szCs w:val="21"/>
                </w:rPr>
                <w:fldChar w:fldCharType="end"/>
              </w:r>
            </w:p>
          </w:sdtContent>
        </w:sdt>
        <w:p w:rsidR="001B618C" w:rsidRDefault="00107018">
          <w:pPr>
            <w:pStyle w:val="afd"/>
            <w:rPr>
              <w:szCs w:val="21"/>
            </w:rPr>
          </w:pPr>
        </w:p>
      </w:sdtContent>
    </w:sdt>
    <w:sdt>
      <w:sdtPr>
        <w:rPr>
          <w:rFonts w:ascii="Cambria" w:eastAsiaTheme="minorEastAsia" w:hAnsi="Cambria" w:cs="宋体" w:hint="eastAsia"/>
          <w:b w:val="0"/>
          <w:bCs w:val="0"/>
          <w:kern w:val="2"/>
          <w:sz w:val="21"/>
          <w:szCs w:val="24"/>
        </w:rPr>
        <w:alias w:val="模块:公司因不适用准则规定国家秘密、商业秘密等或特殊原因，未按准则披露的情况和原因说明"/>
        <w:tag w:val="_SEC_14765587b8824a0d969811c87d3f8cd6"/>
        <w:id w:val="62644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2CharCharChar"/>
            <w:numPr>
              <w:ilvl w:val="0"/>
              <w:numId w:val="26"/>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626441"/>
            <w:lock w:val="sdtContentLocked"/>
            <w:placeholder>
              <w:docPart w:val="GBC22222222222222222222222222222"/>
            </w:placeholder>
          </w:sdtPr>
          <w:sdtContent>
            <w:p w:rsidR="001B618C" w:rsidRDefault="00107018" w:rsidP="007D4F00">
              <w:pPr>
                <w:pStyle w:val="afd"/>
              </w:pPr>
              <w:r>
                <w:fldChar w:fldCharType="begin"/>
              </w:r>
              <w:r w:rsidR="007D4F00">
                <w:rPr>
                  <w:rFonts w:hint="eastAsia"/>
                </w:rPr>
                <w:instrText xml:space="preserve"> MACROBUTTON  SnrToggleCheckbox </w:instrText>
              </w:r>
              <w:r w:rsidR="007D4F00">
                <w:rPr>
                  <w:rFonts w:hint="eastAsia"/>
                </w:rPr>
                <w:instrText>□适用</w:instrText>
              </w:r>
              <w:r w:rsidR="007D4F00">
                <w:rPr>
                  <w:rFonts w:hint="eastAsia"/>
                </w:rPr>
                <w:instrText xml:space="preserve">  </w:instrText>
              </w:r>
              <w:r>
                <w:fldChar w:fldCharType="end"/>
              </w:r>
              <w:r>
                <w:fldChar w:fldCharType="begin"/>
              </w:r>
              <w:r w:rsidR="007D4F00">
                <w:rPr>
                  <w:rFonts w:hint="eastAsia"/>
                </w:rPr>
                <w:instrText xml:space="preserve"> MACROBUTTON  SnrToggleCheckbox </w:instrText>
              </w:r>
              <w:r w:rsidR="007D4F00">
                <w:rPr>
                  <w:rFonts w:hint="eastAsia"/>
                </w:rPr>
                <w:instrText>√不适用</w:instrText>
              </w:r>
              <w:r w:rsidR="007D4F00">
                <w:rPr>
                  <w:rFonts w:hint="eastAsia"/>
                </w:rPr>
                <w:instrText xml:space="preserve"> </w:instrText>
              </w:r>
              <w:r>
                <w:fldChar w:fldCharType="end"/>
              </w:r>
            </w:p>
          </w:sdtContent>
        </w:sdt>
      </w:sdtContent>
    </w:sdt>
    <w:p w:rsidR="001B618C" w:rsidRDefault="001B618C">
      <w:pPr>
        <w:pStyle w:val="afd"/>
        <w:rPr>
          <w:szCs w:val="21"/>
        </w:rPr>
      </w:pPr>
    </w:p>
    <w:p w:rsidR="001B618C" w:rsidRDefault="001B618C" w:rsidP="005053F8">
      <w:pPr>
        <w:pStyle w:val="afe"/>
        <w:numPr>
          <w:ilvl w:val="0"/>
          <w:numId w:val="2"/>
        </w:numPr>
      </w:pPr>
      <w:bookmarkStart w:id="26" w:name="_Toc409437606"/>
      <w:bookmarkStart w:id="27" w:name="_Toc437440712"/>
      <w:bookmarkStart w:id="28" w:name="_Toc469563079"/>
      <w:r>
        <w:rPr>
          <w:rFonts w:hint="eastAsia"/>
        </w:rPr>
        <w:t>重要事项</w:t>
      </w:r>
      <w:bookmarkEnd w:id="26"/>
      <w:bookmarkEnd w:id="27"/>
      <w:bookmarkEnd w:id="28"/>
    </w:p>
    <w:p w:rsidR="001B618C" w:rsidRDefault="001B618C" w:rsidP="005053F8">
      <w:pPr>
        <w:pStyle w:val="2CharCharChar"/>
        <w:numPr>
          <w:ilvl w:val="0"/>
          <w:numId w:val="5"/>
        </w:numPr>
      </w:pPr>
      <w:r>
        <w:rPr>
          <w:rFonts w:hint="eastAsia"/>
        </w:rPr>
        <w:t>普通股</w:t>
      </w:r>
      <w:r>
        <w:t>利润分配或资本公积金转增预案</w:t>
      </w:r>
    </w:p>
    <w:sdt>
      <w:sdtPr>
        <w:rPr>
          <w:rFonts w:ascii="宋体" w:eastAsiaTheme="minorEastAsia" w:hAnsi="宋体" w:cs="宋体" w:hint="eastAsia"/>
          <w:b w:val="0"/>
          <w:bCs w:val="0"/>
          <w:kern w:val="2"/>
          <w:sz w:val="21"/>
          <w:szCs w:val="24"/>
        </w:rPr>
        <w:alias w:val="模块:现金分红政策的制定、执行或调整情况"/>
        <w:tag w:val="_SEC_56f603efa27346f7af316ef98db0d157"/>
        <w:id w:val="626446"/>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
            <w:numPr>
              <w:ilvl w:val="0"/>
              <w:numId w:val="34"/>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626444"/>
            <w:lock w:val="sdtContentLocked"/>
            <w:placeholder>
              <w:docPart w:val="GBC22222222222222222222222222222"/>
            </w:placeholder>
          </w:sdtPr>
          <w:sdtContent>
            <w:p w:rsidR="001B618C" w:rsidRDefault="00107018">
              <w:pPr>
                <w:pStyle w:val="afd"/>
              </w:pPr>
              <w:r>
                <w:fldChar w:fldCharType="begin"/>
              </w:r>
              <w:r w:rsidR="001646FF">
                <w:rPr>
                  <w:rFonts w:hint="eastAsia"/>
                </w:rPr>
                <w:instrText xml:space="preserve"> MACROBUTTON  SnrToggleCheckbox </w:instrText>
              </w:r>
              <w:r w:rsidR="001646FF">
                <w:rPr>
                  <w:rFonts w:hint="eastAsia"/>
                </w:rPr>
                <w:instrText>√适用</w:instrText>
              </w:r>
              <w:r w:rsidR="001646FF">
                <w:rPr>
                  <w:rFonts w:hint="eastAsia"/>
                </w:rPr>
                <w:instrText xml:space="preserve">  </w:instrText>
              </w:r>
              <w:r>
                <w:fldChar w:fldCharType="end"/>
              </w:r>
              <w:r>
                <w:fldChar w:fldCharType="begin"/>
              </w:r>
              <w:r w:rsidR="001646FF">
                <w:rPr>
                  <w:rFonts w:hint="eastAsia"/>
                </w:rPr>
                <w:instrText xml:space="preserve"> MACROBUTTON  SnrToggleCheckbox </w:instrText>
              </w:r>
              <w:r w:rsidR="001646FF">
                <w:rPr>
                  <w:rFonts w:hint="eastAsia"/>
                </w:rPr>
                <w:instrText>□不适用</w:instrText>
              </w:r>
              <w:r w:rsidR="001646FF">
                <w:rPr>
                  <w:rFonts w:hint="eastAsia"/>
                </w:rPr>
                <w:instrText xml:space="preserve"> </w:instrText>
              </w:r>
              <w:r>
                <w:fldChar w:fldCharType="end"/>
              </w:r>
            </w:p>
          </w:sdtContent>
        </w:sdt>
        <w:sdt>
          <w:sdtPr>
            <w:alias w:val="现金分红政策的执行情况"/>
            <w:tag w:val="_GBC_0ba57968760941749cc2f420644f2599"/>
            <w:id w:val="626445"/>
            <w:lock w:val="sdtLocked"/>
            <w:placeholder>
              <w:docPart w:val="GBC22222222222222222222222222222"/>
            </w:placeholder>
          </w:sdtPr>
          <w:sdtContent>
            <w:p w:rsidR="001646FF" w:rsidRDefault="001646FF" w:rsidP="001646FF">
              <w:pPr>
                <w:snapToGrid w:val="0"/>
                <w:spacing w:line="300" w:lineRule="auto"/>
                <w:ind w:firstLineChars="200" w:firstLine="420"/>
              </w:pPr>
              <w:r>
                <w:rPr>
                  <w:rFonts w:hint="eastAsia"/>
                </w:rPr>
                <w:t>根据中国证监会《关于进一步落实上市公司现金分红有关事项的通知》文件精神，公司结合实际情况修订了《公司章程》，在《公司章程》中明确了现金分红的决策程序和机制、期间间隔、具体条件、最低比例、充分听取独立董事和中小股东关于利润分配意见的具体保障措施、现金分红政策调整的条件等内容。</w:t>
              </w:r>
            </w:p>
            <w:p w:rsidR="001B618C" w:rsidRDefault="001646FF" w:rsidP="001646FF">
              <w:pPr>
                <w:snapToGrid w:val="0"/>
                <w:spacing w:line="300" w:lineRule="auto"/>
                <w:ind w:firstLineChars="200" w:firstLine="420"/>
              </w:pPr>
              <w:r>
                <w:rPr>
                  <w:rFonts w:hint="eastAsia"/>
                </w:rPr>
                <w:t>由于公司2016年度可供股东分配利润为负，经公司2016年度股东大会审议通过，2016年度不分配，也不进行公积金转增股本，故本报告期无利润分配方案的执行情况。</w:t>
              </w:r>
            </w:p>
          </w:sdtContent>
        </w:sdt>
        <w:p w:rsidR="001B618C" w:rsidRDefault="00107018">
          <w:pPr>
            <w:pStyle w:val="afd"/>
          </w:pPr>
        </w:p>
      </w:sdtContent>
    </w:sdt>
    <w:sdt>
      <w:sdtPr>
        <w:rPr>
          <w:rFonts w:ascii="宋体" w:eastAsiaTheme="minorEastAsia" w:hAnsi="宋体" w:cs="宋体" w:hint="eastAsia"/>
          <w:b w:val="0"/>
          <w:bCs w:val="0"/>
          <w:kern w:val="2"/>
          <w:sz w:val="21"/>
          <w:szCs w:val="24"/>
        </w:rPr>
        <w:alias w:val="模块:公司近三年（含报告期）的普通股利润分配方案或预案、资本公积金..."/>
        <w:tag w:val="_SEC_b48ff2b645b94460a24a2467158227e1"/>
        <w:id w:val="626461"/>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34"/>
            </w:numPr>
          </w:pPr>
          <w:r>
            <w:rPr>
              <w:rFonts w:hint="eastAsia"/>
            </w:rPr>
            <w:t>公司近三年（</w:t>
          </w:r>
          <w:proofErr w:type="gramStart"/>
          <w:r>
            <w:rPr>
              <w:rFonts w:hint="eastAsia"/>
            </w:rPr>
            <w:t>含报告</w:t>
          </w:r>
          <w:proofErr w:type="gramEnd"/>
          <w:r>
            <w:rPr>
              <w:rFonts w:hint="eastAsia"/>
            </w:rPr>
            <w:t>期）的普通股股利分配方案或预案、资本公积金转增股本方案或预案</w:t>
          </w:r>
        </w:p>
        <w:p w:rsidR="001B618C" w:rsidRDefault="001B618C">
          <w:pPr>
            <w:pStyle w:val="afd"/>
            <w:jc w:val="right"/>
          </w:pPr>
          <w:r>
            <w:rPr>
              <w:rFonts w:hint="eastAsia"/>
            </w:rPr>
            <w:t>单位：</w:t>
          </w:r>
          <w:sdt>
            <w:sdtPr>
              <w:rPr>
                <w:rFonts w:hint="eastAsia"/>
              </w:rPr>
              <w:alias w:val="单位：公司前三年分红情况"/>
              <w:tag w:val="_GBC_eacff7e257d54b508c73e818590e309d"/>
              <w:id w:val="62644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公司前三年分红情况"/>
              <w:tag w:val="_GBC_7da3ae8e7ae04c0594a41402441c1ab2"/>
              <w:id w:val="6264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tblLook w:val="04A0"/>
          </w:tblPr>
          <w:tblGrid>
            <w:gridCol w:w="993"/>
            <w:gridCol w:w="1193"/>
            <w:gridCol w:w="1181"/>
            <w:gridCol w:w="1194"/>
            <w:gridCol w:w="1192"/>
            <w:gridCol w:w="1791"/>
            <w:gridCol w:w="1505"/>
          </w:tblGrid>
          <w:tr w:rsidR="001646FF" w:rsidTr="00F1686E">
            <w:sdt>
              <w:sdtPr>
                <w:tag w:val="_PLD_b9f5cdeab224411f986a90527a957756"/>
                <w:id w:val="634626"/>
                <w:lock w:val="sdtLocked"/>
              </w:sdtPr>
              <w:sdtContent>
                <w:tc>
                  <w:tcPr>
                    <w:tcW w:w="993" w:type="dxa"/>
                    <w:vAlign w:val="center"/>
                  </w:tcPr>
                  <w:p w:rsidR="001646FF" w:rsidRDefault="001646FF" w:rsidP="002E477B">
                    <w:pPr>
                      <w:jc w:val="center"/>
                    </w:pPr>
                    <w:r>
                      <w:t>分红</w:t>
                    </w:r>
                  </w:p>
                  <w:p w:rsidR="001646FF" w:rsidRDefault="001646FF" w:rsidP="002E477B">
                    <w:pPr>
                      <w:jc w:val="center"/>
                    </w:pPr>
                    <w:r>
                      <w:t>年度</w:t>
                    </w:r>
                  </w:p>
                </w:tc>
              </w:sdtContent>
            </w:sdt>
            <w:sdt>
              <w:sdtPr>
                <w:tag w:val="_PLD_77f5a7df0e5c454ba2db54512fbca5e4"/>
                <w:id w:val="634627"/>
                <w:lock w:val="sdtLocked"/>
              </w:sdtPr>
              <w:sdtContent>
                <w:tc>
                  <w:tcPr>
                    <w:tcW w:w="1193" w:type="dxa"/>
                    <w:vAlign w:val="center"/>
                  </w:tcPr>
                  <w:p w:rsidR="001646FF" w:rsidRDefault="001646FF" w:rsidP="002E477B">
                    <w:pPr>
                      <w:jc w:val="center"/>
                    </w:pPr>
                    <w:r>
                      <w:t>每10股送红股数（股）</w:t>
                    </w:r>
                  </w:p>
                </w:tc>
              </w:sdtContent>
            </w:sdt>
            <w:sdt>
              <w:sdtPr>
                <w:tag w:val="_PLD_b48659e55d584760a3145b648b727424"/>
                <w:id w:val="634628"/>
                <w:lock w:val="sdtLocked"/>
              </w:sdtPr>
              <w:sdtContent>
                <w:tc>
                  <w:tcPr>
                    <w:tcW w:w="1181" w:type="dxa"/>
                    <w:vAlign w:val="center"/>
                  </w:tcPr>
                  <w:p w:rsidR="001646FF" w:rsidRDefault="001646FF" w:rsidP="002E477B">
                    <w:pPr>
                      <w:jc w:val="center"/>
                    </w:pPr>
                    <w:r>
                      <w:t>每10股派息数(元)（含税）</w:t>
                    </w:r>
                  </w:p>
                </w:tc>
              </w:sdtContent>
            </w:sdt>
            <w:sdt>
              <w:sdtPr>
                <w:tag w:val="_PLD_3119727340174fc193477321ad89075f"/>
                <w:id w:val="634629"/>
                <w:lock w:val="sdtLocked"/>
              </w:sdtPr>
              <w:sdtContent>
                <w:tc>
                  <w:tcPr>
                    <w:tcW w:w="1194" w:type="dxa"/>
                    <w:vAlign w:val="center"/>
                  </w:tcPr>
                  <w:p w:rsidR="001646FF" w:rsidRDefault="001646FF" w:rsidP="002E477B">
                    <w:pPr>
                      <w:jc w:val="center"/>
                    </w:pPr>
                    <w:r>
                      <w:t>每10股转增数（股）</w:t>
                    </w:r>
                  </w:p>
                </w:tc>
              </w:sdtContent>
            </w:sdt>
            <w:sdt>
              <w:sdtPr>
                <w:tag w:val="_PLD_7fe589b149ae416cb5041a59d441523f"/>
                <w:id w:val="634630"/>
                <w:lock w:val="sdtLocked"/>
              </w:sdtPr>
              <w:sdtContent>
                <w:tc>
                  <w:tcPr>
                    <w:tcW w:w="1192" w:type="dxa"/>
                    <w:vAlign w:val="center"/>
                  </w:tcPr>
                  <w:p w:rsidR="001646FF" w:rsidRDefault="001646FF" w:rsidP="002E477B">
                    <w:pPr>
                      <w:jc w:val="center"/>
                    </w:pPr>
                    <w:r>
                      <w:t>现金分红的数额</w:t>
                    </w:r>
                  </w:p>
                  <w:p w:rsidR="001646FF" w:rsidRDefault="001646FF" w:rsidP="002E477B">
                    <w:pPr>
                      <w:jc w:val="center"/>
                    </w:pPr>
                    <w:r>
                      <w:t>（含税）</w:t>
                    </w:r>
                  </w:p>
                </w:tc>
              </w:sdtContent>
            </w:sdt>
            <w:sdt>
              <w:sdtPr>
                <w:tag w:val="_PLD_0151aa6ee0ab48068caf1cffe64ad69b"/>
                <w:id w:val="634631"/>
                <w:lock w:val="sdtLocked"/>
              </w:sdtPr>
              <w:sdtContent>
                <w:tc>
                  <w:tcPr>
                    <w:tcW w:w="1791" w:type="dxa"/>
                    <w:vAlign w:val="center"/>
                  </w:tcPr>
                  <w:p w:rsidR="001646FF" w:rsidRDefault="001646FF" w:rsidP="002E477B">
                    <w:pPr>
                      <w:jc w:val="center"/>
                    </w:pPr>
                    <w:r>
                      <w:t>分红年度合并报表中归属于上市公司</w:t>
                    </w:r>
                    <w:r>
                      <w:rPr>
                        <w:rFonts w:hint="eastAsia"/>
                      </w:rPr>
                      <w:t>普通股</w:t>
                    </w:r>
                    <w:r>
                      <w:t>股东的净利润</w:t>
                    </w:r>
                  </w:p>
                </w:tc>
              </w:sdtContent>
            </w:sdt>
            <w:sdt>
              <w:sdtPr>
                <w:tag w:val="_PLD_d210d80897384651984de133b63bb545"/>
                <w:id w:val="634632"/>
                <w:lock w:val="sdtLocked"/>
              </w:sdtPr>
              <w:sdtContent>
                <w:tc>
                  <w:tcPr>
                    <w:tcW w:w="1505" w:type="dxa"/>
                    <w:vAlign w:val="center"/>
                  </w:tcPr>
                  <w:p w:rsidR="001646FF" w:rsidRDefault="001646FF" w:rsidP="002E477B">
                    <w:pPr>
                      <w:jc w:val="center"/>
                    </w:pPr>
                    <w:r>
                      <w:t>占合并报表中归属于上市公司</w:t>
                    </w:r>
                    <w:r>
                      <w:rPr>
                        <w:rFonts w:hint="eastAsia"/>
                      </w:rPr>
                      <w:t>普通股</w:t>
                    </w:r>
                    <w:r>
                      <w:t>股东的净利润的比率(%)</w:t>
                    </w:r>
                  </w:p>
                </w:tc>
              </w:sdtContent>
            </w:sdt>
          </w:tr>
          <w:tr w:rsidR="001646FF" w:rsidRPr="00EB43F1" w:rsidTr="00F1686E">
            <w:sdt>
              <w:sdtPr>
                <w:rPr>
                  <w:color w:val="000000" w:themeColor="text1"/>
                </w:rPr>
                <w:tag w:val="_PLD_9c484291845348bd97a3b8b47487a6ec"/>
                <w:id w:val="634633"/>
                <w:lock w:val="sdtLocked"/>
              </w:sdtPr>
              <w:sdtContent>
                <w:tc>
                  <w:tcPr>
                    <w:tcW w:w="993" w:type="dxa"/>
                  </w:tcPr>
                  <w:p w:rsidR="001646FF" w:rsidRPr="00EB43F1" w:rsidRDefault="001646FF" w:rsidP="002E477B">
                    <w:pPr>
                      <w:rPr>
                        <w:color w:val="000000" w:themeColor="text1"/>
                      </w:rPr>
                    </w:pPr>
                    <w:r w:rsidRPr="00EB43F1">
                      <w:rPr>
                        <w:rFonts w:hint="eastAsia"/>
                        <w:color w:val="000000" w:themeColor="text1"/>
                      </w:rPr>
                      <w:t>2017年</w:t>
                    </w:r>
                  </w:p>
                </w:tc>
              </w:sdtContent>
            </w:sdt>
            <w:tc>
              <w:tcPr>
                <w:tcW w:w="1193" w:type="dxa"/>
              </w:tcPr>
              <w:p w:rsidR="001646FF" w:rsidRPr="00EB43F1" w:rsidRDefault="001646FF" w:rsidP="002E477B">
                <w:pPr>
                  <w:jc w:val="right"/>
                  <w:rPr>
                    <w:color w:val="000000" w:themeColor="text1"/>
                  </w:rPr>
                </w:pPr>
                <w:r w:rsidRPr="00EB43F1">
                  <w:rPr>
                    <w:color w:val="000000" w:themeColor="text1"/>
                  </w:rPr>
                  <w:t>0</w:t>
                </w:r>
              </w:p>
            </w:tc>
            <w:tc>
              <w:tcPr>
                <w:tcW w:w="1181" w:type="dxa"/>
              </w:tcPr>
              <w:p w:rsidR="001646FF" w:rsidRPr="00EB43F1" w:rsidRDefault="001646FF" w:rsidP="002E477B">
                <w:pPr>
                  <w:jc w:val="right"/>
                  <w:rPr>
                    <w:color w:val="000000" w:themeColor="text1"/>
                  </w:rPr>
                </w:pPr>
                <w:r w:rsidRPr="00EB43F1">
                  <w:rPr>
                    <w:color w:val="000000" w:themeColor="text1"/>
                  </w:rPr>
                  <w:t>0</w:t>
                </w:r>
              </w:p>
            </w:tc>
            <w:tc>
              <w:tcPr>
                <w:tcW w:w="1194" w:type="dxa"/>
              </w:tcPr>
              <w:p w:rsidR="001646FF" w:rsidRPr="00EB43F1" w:rsidRDefault="001646FF" w:rsidP="002E477B">
                <w:pPr>
                  <w:jc w:val="right"/>
                  <w:rPr>
                    <w:color w:val="000000" w:themeColor="text1"/>
                  </w:rPr>
                </w:pPr>
                <w:r w:rsidRPr="00EB43F1">
                  <w:rPr>
                    <w:color w:val="000000" w:themeColor="text1"/>
                  </w:rPr>
                  <w:t>0</w:t>
                </w:r>
              </w:p>
            </w:tc>
            <w:tc>
              <w:tcPr>
                <w:tcW w:w="1192" w:type="dxa"/>
              </w:tcPr>
              <w:p w:rsidR="001646FF" w:rsidRPr="00EB43F1" w:rsidRDefault="001646FF" w:rsidP="002E477B">
                <w:pPr>
                  <w:jc w:val="right"/>
                  <w:rPr>
                    <w:color w:val="000000" w:themeColor="text1"/>
                  </w:rPr>
                </w:pPr>
                <w:r w:rsidRPr="00EB43F1">
                  <w:rPr>
                    <w:color w:val="000000" w:themeColor="text1"/>
                  </w:rPr>
                  <w:t>0</w:t>
                </w:r>
              </w:p>
            </w:tc>
            <w:tc>
              <w:tcPr>
                <w:tcW w:w="1791" w:type="dxa"/>
              </w:tcPr>
              <w:p w:rsidR="001646FF" w:rsidRPr="00EB43F1" w:rsidRDefault="00960B28" w:rsidP="002E477B">
                <w:pPr>
                  <w:jc w:val="right"/>
                  <w:rPr>
                    <w:color w:val="000000" w:themeColor="text1"/>
                  </w:rPr>
                </w:pPr>
                <w:r w:rsidRPr="00EB43F1">
                  <w:rPr>
                    <w:rFonts w:asciiTheme="minorEastAsia" w:hAnsiTheme="minorEastAsia"/>
                    <w:color w:val="000000" w:themeColor="text1"/>
                    <w:szCs w:val="21"/>
                  </w:rPr>
                  <w:t>14,041,398.58</w:t>
                </w:r>
              </w:p>
            </w:tc>
            <w:tc>
              <w:tcPr>
                <w:tcW w:w="1505" w:type="dxa"/>
              </w:tcPr>
              <w:p w:rsidR="001646FF" w:rsidRPr="00EB43F1" w:rsidRDefault="00C10201" w:rsidP="002E477B">
                <w:pPr>
                  <w:jc w:val="right"/>
                  <w:rPr>
                    <w:color w:val="000000" w:themeColor="text1"/>
                  </w:rPr>
                </w:pPr>
                <w:r w:rsidRPr="00EB43F1">
                  <w:rPr>
                    <w:rFonts w:hint="eastAsia"/>
                    <w:color w:val="000000" w:themeColor="text1"/>
                  </w:rPr>
                  <w:t>0</w:t>
                </w:r>
              </w:p>
            </w:tc>
          </w:tr>
          <w:tr w:rsidR="001646FF" w:rsidTr="00F1686E">
            <w:sdt>
              <w:sdtPr>
                <w:tag w:val="_PLD_c67cdaf7cef747fc8140744ec8ffd89a"/>
                <w:id w:val="634634"/>
                <w:lock w:val="sdtLocked"/>
              </w:sdtPr>
              <w:sdtContent>
                <w:tc>
                  <w:tcPr>
                    <w:tcW w:w="993" w:type="dxa"/>
                  </w:tcPr>
                  <w:p w:rsidR="001646FF" w:rsidRDefault="001646FF" w:rsidP="002E477B">
                    <w:r>
                      <w:rPr>
                        <w:rFonts w:hint="eastAsia"/>
                      </w:rPr>
                      <w:t>2016年</w:t>
                    </w:r>
                  </w:p>
                </w:tc>
              </w:sdtContent>
            </w:sdt>
            <w:tc>
              <w:tcPr>
                <w:tcW w:w="1193" w:type="dxa"/>
              </w:tcPr>
              <w:p w:rsidR="001646FF" w:rsidRDefault="001646FF" w:rsidP="002E477B">
                <w:pPr>
                  <w:jc w:val="right"/>
                </w:pPr>
                <w:r>
                  <w:t>0</w:t>
                </w:r>
              </w:p>
            </w:tc>
            <w:tc>
              <w:tcPr>
                <w:tcW w:w="1181" w:type="dxa"/>
              </w:tcPr>
              <w:p w:rsidR="001646FF" w:rsidRDefault="001646FF" w:rsidP="002E477B">
                <w:pPr>
                  <w:jc w:val="right"/>
                </w:pPr>
                <w:r>
                  <w:t>0</w:t>
                </w:r>
              </w:p>
            </w:tc>
            <w:tc>
              <w:tcPr>
                <w:tcW w:w="1194" w:type="dxa"/>
              </w:tcPr>
              <w:p w:rsidR="001646FF" w:rsidRDefault="001646FF" w:rsidP="002E477B">
                <w:pPr>
                  <w:jc w:val="right"/>
                </w:pPr>
                <w:r>
                  <w:t>0</w:t>
                </w:r>
              </w:p>
            </w:tc>
            <w:tc>
              <w:tcPr>
                <w:tcW w:w="1192" w:type="dxa"/>
              </w:tcPr>
              <w:p w:rsidR="001646FF" w:rsidRDefault="001646FF" w:rsidP="002E477B">
                <w:pPr>
                  <w:jc w:val="right"/>
                </w:pPr>
                <w:r>
                  <w:t>0</w:t>
                </w:r>
              </w:p>
            </w:tc>
            <w:tc>
              <w:tcPr>
                <w:tcW w:w="1791" w:type="dxa"/>
              </w:tcPr>
              <w:p w:rsidR="001646FF" w:rsidRDefault="001646FF" w:rsidP="002E477B">
                <w:pPr>
                  <w:jc w:val="right"/>
                </w:pPr>
                <w:r>
                  <w:t>-209,840,641.35</w:t>
                </w:r>
              </w:p>
            </w:tc>
            <w:tc>
              <w:tcPr>
                <w:tcW w:w="1505" w:type="dxa"/>
              </w:tcPr>
              <w:p w:rsidR="001646FF" w:rsidRDefault="00C10201" w:rsidP="002E477B">
                <w:pPr>
                  <w:jc w:val="right"/>
                </w:pPr>
                <w:r>
                  <w:rPr>
                    <w:rFonts w:hint="eastAsia"/>
                  </w:rPr>
                  <w:t>0</w:t>
                </w:r>
              </w:p>
            </w:tc>
          </w:tr>
          <w:tr w:rsidR="001646FF" w:rsidTr="00F1686E">
            <w:sdt>
              <w:sdtPr>
                <w:tag w:val="_PLD_a1e557ccd42748f8952ee8a05606fdbb"/>
                <w:id w:val="634635"/>
                <w:lock w:val="sdtLocked"/>
              </w:sdtPr>
              <w:sdtContent>
                <w:tc>
                  <w:tcPr>
                    <w:tcW w:w="993" w:type="dxa"/>
                  </w:tcPr>
                  <w:p w:rsidR="001646FF" w:rsidRDefault="001646FF" w:rsidP="002E477B">
                    <w:r>
                      <w:rPr>
                        <w:rFonts w:hint="eastAsia"/>
                      </w:rPr>
                      <w:t>2015年</w:t>
                    </w:r>
                  </w:p>
                </w:tc>
              </w:sdtContent>
            </w:sdt>
            <w:tc>
              <w:tcPr>
                <w:tcW w:w="1193" w:type="dxa"/>
              </w:tcPr>
              <w:p w:rsidR="001646FF" w:rsidRDefault="001646FF" w:rsidP="002E477B">
                <w:pPr>
                  <w:jc w:val="right"/>
                </w:pPr>
                <w:r>
                  <w:t>0</w:t>
                </w:r>
              </w:p>
            </w:tc>
            <w:tc>
              <w:tcPr>
                <w:tcW w:w="1181" w:type="dxa"/>
              </w:tcPr>
              <w:p w:rsidR="001646FF" w:rsidRDefault="001646FF" w:rsidP="002E477B">
                <w:pPr>
                  <w:jc w:val="right"/>
                </w:pPr>
                <w:r>
                  <w:t>0</w:t>
                </w:r>
              </w:p>
            </w:tc>
            <w:tc>
              <w:tcPr>
                <w:tcW w:w="1194" w:type="dxa"/>
              </w:tcPr>
              <w:p w:rsidR="001646FF" w:rsidRDefault="001646FF" w:rsidP="002E477B">
                <w:pPr>
                  <w:jc w:val="right"/>
                </w:pPr>
                <w:r>
                  <w:t>0</w:t>
                </w:r>
              </w:p>
            </w:tc>
            <w:tc>
              <w:tcPr>
                <w:tcW w:w="1192" w:type="dxa"/>
              </w:tcPr>
              <w:p w:rsidR="001646FF" w:rsidRDefault="001646FF" w:rsidP="002E477B">
                <w:pPr>
                  <w:jc w:val="right"/>
                </w:pPr>
                <w:r>
                  <w:t>0</w:t>
                </w:r>
              </w:p>
            </w:tc>
            <w:tc>
              <w:tcPr>
                <w:tcW w:w="1791" w:type="dxa"/>
              </w:tcPr>
              <w:p w:rsidR="001646FF" w:rsidRDefault="001646FF" w:rsidP="002E477B">
                <w:pPr>
                  <w:jc w:val="right"/>
                </w:pPr>
                <w:r>
                  <w:t>14,008,123.89</w:t>
                </w:r>
              </w:p>
            </w:tc>
            <w:tc>
              <w:tcPr>
                <w:tcW w:w="1505" w:type="dxa"/>
              </w:tcPr>
              <w:p w:rsidR="001646FF" w:rsidRDefault="00C10201" w:rsidP="002E477B">
                <w:pPr>
                  <w:jc w:val="right"/>
                </w:pPr>
                <w:r>
                  <w:rPr>
                    <w:rFonts w:hint="eastAsia"/>
                  </w:rPr>
                  <w:t>0</w:t>
                </w:r>
              </w:p>
            </w:tc>
          </w:tr>
        </w:tbl>
        <w:p w:rsidR="001B618C" w:rsidRDefault="00107018">
          <w:pPr>
            <w:pStyle w:val="afd"/>
          </w:pPr>
        </w:p>
      </w:sdtContent>
    </w:sdt>
    <w:sdt>
      <w:sdtPr>
        <w:rPr>
          <w:rFonts w:ascii="宋体" w:eastAsiaTheme="minorEastAsia" w:hAnsi="宋体" w:cs="宋体"/>
          <w:b w:val="0"/>
          <w:bCs w:val="0"/>
          <w:kern w:val="2"/>
          <w:sz w:val="21"/>
          <w:szCs w:val="24"/>
        </w:rPr>
        <w:alias w:val="模块:以现金方式要约回购股份计入现金分红的情况"/>
        <w:tag w:val="_SEC_e94997bde17345819efe897aed89052b"/>
        <w:id w:val="626470"/>
        <w:lock w:val="sdtLocked"/>
        <w:placeholder>
          <w:docPart w:val="GBC22222222222222222222222222222"/>
        </w:placeholder>
      </w:sdtPr>
      <w:sdtEndPr>
        <w:rPr>
          <w:rFonts w:asciiTheme="minorHAnsi" w:hAnsiTheme="minorHAnsi" w:cstheme="minorBidi" w:hint="eastAsia"/>
          <w:szCs w:val="22"/>
        </w:rPr>
      </w:sdtEndPr>
      <w:sdtContent>
        <w:p w:rsidR="001B618C" w:rsidRDefault="001B618C" w:rsidP="005053F8">
          <w:pPr>
            <w:pStyle w:val="aff"/>
            <w:numPr>
              <w:ilvl w:val="0"/>
              <w:numId w:val="34"/>
            </w:numPr>
          </w:pPr>
          <w:r>
            <w:t>以现金方式</w:t>
          </w:r>
          <w:proofErr w:type="gramStart"/>
          <w:r>
            <w:t>要约回</w:t>
          </w:r>
          <w:proofErr w:type="gramEnd"/>
          <w:r>
            <w:t>购股份计入现金分红的情况</w:t>
          </w:r>
        </w:p>
        <w:sdt>
          <w:sdtPr>
            <w:alias w:val="是否适用：以现金方式要约回购股份计入现金分红的情况[双击切换]"/>
            <w:tag w:val="_GBC_a607ac1b63154d4ea685a5cc4cd11195"/>
            <w:id w:val="626462"/>
            <w:lock w:val="sdtContentLocked"/>
            <w:placeholder>
              <w:docPart w:val="GBC22222222222222222222222222222"/>
            </w:placeholder>
          </w:sdtPr>
          <w:sdtContent>
            <w:p w:rsidR="001B618C" w:rsidRDefault="00107018" w:rsidP="004D4738">
              <w:pPr>
                <w:pStyle w:val="afd"/>
              </w:pPr>
              <w:r>
                <w:fldChar w:fldCharType="begin"/>
              </w:r>
              <w:r w:rsidR="004D4738">
                <w:rPr>
                  <w:rFonts w:hint="eastAsia"/>
                </w:rPr>
                <w:instrText xml:space="preserve">MACROBUTTON  SnrToggleCheckbox </w:instrText>
              </w:r>
              <w:r w:rsidR="004D4738">
                <w:rPr>
                  <w:rFonts w:hint="eastAsia"/>
                </w:rPr>
                <w:instrText>□适用</w:instrText>
              </w:r>
              <w:r w:rsidR="004D4738">
                <w:rPr>
                  <w:rFonts w:hint="eastAsia"/>
                </w:rPr>
                <w:instrText xml:space="preserve"> </w:instrText>
              </w:r>
              <w:r>
                <w:fldChar w:fldCharType="end"/>
              </w:r>
              <w:r>
                <w:fldChar w:fldCharType="begin"/>
              </w:r>
              <w:r w:rsidR="004D4738">
                <w:rPr>
                  <w:rFonts w:hint="eastAsia"/>
                </w:rPr>
                <w:instrText xml:space="preserve"> MACROBUTTON  SnrToggleCheckbox </w:instrText>
              </w:r>
              <w:r w:rsidR="004D4738">
                <w:rPr>
                  <w:rFonts w:hint="eastAsia"/>
                </w:rPr>
                <w:instrText>√不适用</w:instrText>
              </w:r>
              <w:r w:rsidR="004D4738">
                <w:rPr>
                  <w:rFonts w:hint="eastAsia"/>
                </w:rPr>
                <w:instrText xml:space="preserve"> </w:instrText>
              </w:r>
              <w:r>
                <w:fldChar w:fldCharType="end"/>
              </w:r>
            </w:p>
          </w:sdtContent>
        </w:sdt>
      </w:sdtContent>
    </w:sdt>
    <w:sdt>
      <w:sdtPr>
        <w:rPr>
          <w:rFonts w:ascii="宋体" w:eastAsiaTheme="minorEastAsia" w:hAnsi="宋体" w:cs="宋体" w:hint="eastAsia"/>
          <w:b w:val="0"/>
          <w:bCs w:val="0"/>
          <w:kern w:val="2"/>
          <w:sz w:val="21"/>
          <w:szCs w:val="24"/>
        </w:rPr>
        <w:alias w:val="模块:报告期内盈利且母公司可供普通股股东分配利润为正，但未提出普通股现金利润分配预案的，公司应当详细披露原因以及未分配利润的用途"/>
        <w:tag w:val="_SEC_338bc2c40b994349907ff9b7484876e4"/>
        <w:id w:val="626476"/>
        <w:lock w:val="sdtLocked"/>
        <w:placeholder>
          <w:docPart w:val="GBC22222222222222222222222222222"/>
        </w:placeholder>
      </w:sdtPr>
      <w:sdtEndPr>
        <w:rPr>
          <w:rFonts w:asciiTheme="minorHAnsi" w:hAnsiTheme="minorHAnsi" w:cstheme="minorBidi"/>
          <w:szCs w:val="22"/>
        </w:rPr>
      </w:sdtEndPr>
      <w:sdtContent>
        <w:p w:rsidR="002206B7" w:rsidRPr="002206B7" w:rsidRDefault="002206B7" w:rsidP="002206B7">
          <w:pPr>
            <w:pStyle w:val="aff"/>
            <w:ind w:left="420"/>
          </w:pPr>
        </w:p>
        <w:p w:rsidR="001B618C" w:rsidRDefault="001B618C" w:rsidP="005053F8">
          <w:pPr>
            <w:pStyle w:val="aff"/>
            <w:numPr>
              <w:ilvl w:val="0"/>
              <w:numId w:val="34"/>
            </w:numPr>
          </w:pPr>
          <w:r>
            <w:rPr>
              <w:rFonts w:hint="eastAsia"/>
            </w:rPr>
            <w:t>报告期内</w:t>
          </w:r>
          <w:proofErr w:type="gramStart"/>
          <w:r>
            <w:rPr>
              <w:rFonts w:hint="eastAsia"/>
            </w:rPr>
            <w:t>盈利且母公司</w:t>
          </w:r>
          <w:proofErr w:type="gramEnd"/>
          <w:r>
            <w:rPr>
              <w:rFonts w:hint="eastAsia"/>
            </w:rPr>
            <w:t>可供普通股股东分配利润为正，但未提出普通股现金利润分配方案预案的，公司应当详细披露原因以及未分配利润的用途和使用计划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626471"/>
            <w:lock w:val="sdtContentLocked"/>
            <w:placeholder>
              <w:docPart w:val="GBC22222222222222222222222222222"/>
            </w:placeholder>
          </w:sdtPr>
          <w:sdtContent>
            <w:p w:rsidR="004D4738" w:rsidRDefault="00107018" w:rsidP="004D4738">
              <w:pPr>
                <w:pStyle w:val="afd"/>
              </w:pPr>
              <w:r>
                <w:fldChar w:fldCharType="begin"/>
              </w:r>
              <w:r w:rsidR="004D4738">
                <w:rPr>
                  <w:rFonts w:hint="eastAsia"/>
                </w:rPr>
                <w:instrText xml:space="preserve">MACROBUTTON  SnrToggleCheckbox </w:instrText>
              </w:r>
              <w:r w:rsidR="004D4738">
                <w:rPr>
                  <w:rFonts w:hint="eastAsia"/>
                </w:rPr>
                <w:instrText>□适用</w:instrText>
              </w:r>
              <w:r w:rsidR="004D4738">
                <w:rPr>
                  <w:rFonts w:hint="eastAsia"/>
                </w:rPr>
                <w:instrText xml:space="preserve"> </w:instrText>
              </w:r>
              <w:r>
                <w:fldChar w:fldCharType="end"/>
              </w:r>
              <w:r>
                <w:fldChar w:fldCharType="begin"/>
              </w:r>
              <w:r w:rsidR="004D4738">
                <w:rPr>
                  <w:rFonts w:hint="eastAsia"/>
                </w:rPr>
                <w:instrText xml:space="preserve"> MACROBUTTON  SnrToggleCheckbox </w:instrText>
              </w:r>
              <w:r w:rsidR="004D4738">
                <w:rPr>
                  <w:rFonts w:hint="eastAsia"/>
                </w:rPr>
                <w:instrText>√不适用</w:instrText>
              </w:r>
              <w:r w:rsidR="004D4738">
                <w:rPr>
                  <w:rFonts w:hint="eastAsia"/>
                </w:rPr>
                <w:instrText xml:space="preserve"> </w:instrText>
              </w:r>
              <w:r>
                <w:fldChar w:fldCharType="end"/>
              </w:r>
            </w:p>
          </w:sdtContent>
        </w:sdt>
        <w:p w:rsidR="001B618C" w:rsidRDefault="00107018">
          <w:pPr>
            <w:pStyle w:val="afd"/>
          </w:pPr>
        </w:p>
      </w:sdtContent>
    </w:sdt>
    <w:p w:rsidR="001B618C" w:rsidRDefault="001B618C" w:rsidP="005053F8">
      <w:pPr>
        <w:pStyle w:val="2CharCharChar"/>
        <w:numPr>
          <w:ilvl w:val="0"/>
          <w:numId w:val="5"/>
        </w:numPr>
      </w:pPr>
      <w:r>
        <w:rPr>
          <w:rFonts w:hint="eastAsia"/>
        </w:rPr>
        <w:t>承诺事项履行情况</w:t>
      </w:r>
    </w:p>
    <w:sdt>
      <w:sdtPr>
        <w:rPr>
          <w:rFonts w:ascii="宋体" w:eastAsiaTheme="minorEastAsia" w:hAnsi="宋体" w:cs="宋体" w:hint="eastAsia"/>
          <w:b w:val="0"/>
          <w:bCs w:val="0"/>
          <w:kern w:val="2"/>
          <w:sz w:val="21"/>
          <w:szCs w:val="21"/>
        </w:rPr>
        <w:alias w:val="模块:上市公司、持股5%以上的股东、控股股东及实际控制人在报告期内承诺事项"/>
        <w:tag w:val="_SEC_993caead489c45a092f4575c075d1bcf"/>
        <w:id w:val="626551"/>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
            <w:numPr>
              <w:ilvl w:val="1"/>
              <w:numId w:val="3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626477"/>
            <w:lock w:val="sdtContentLocked"/>
            <w:placeholder>
              <w:docPart w:val="GBC22222222222222222222222222222"/>
            </w:placeholder>
          </w:sdtPr>
          <w:sdtContent>
            <w:p w:rsidR="001B618C" w:rsidRDefault="00107018" w:rsidP="00AE3338">
              <w:pPr>
                <w:pStyle w:val="afd"/>
              </w:pPr>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p>
          </w:sdtContent>
        </w:sdt>
      </w:sdtContent>
    </w:sdt>
    <w:p w:rsidR="001B618C" w:rsidRDefault="001B618C">
      <w:pPr>
        <w:pStyle w:val="afd"/>
        <w:rPr>
          <w:szCs w:val="21"/>
        </w:rPr>
      </w:pPr>
    </w:p>
    <w:sdt>
      <w:sdtPr>
        <w:rPr>
          <w:rFonts w:ascii="宋体" w:eastAsiaTheme="minorEastAsia" w:hAnsi="宋体" w:cs="宋体"/>
          <w:b w:val="0"/>
          <w:bCs w:val="0"/>
          <w:kern w:val="2"/>
          <w:sz w:val="21"/>
          <w:szCs w:val="21"/>
        </w:rPr>
        <w:alias w:val="模块:公司资产或项目存在盈利预测，且报告期仍处在盈利预测期间，公司..."/>
        <w:tag w:val="_SEC_971c56855aee43acbd29723c087f563c"/>
        <w:id w:val="626554"/>
        <w:lock w:val="sdtLocked"/>
        <w:placeholder>
          <w:docPart w:val="GBC22222222222222222222222222222"/>
        </w:placeholder>
      </w:sdtPr>
      <w:sdtEndPr>
        <w:rPr>
          <w:rFonts w:asciiTheme="minorHAnsi" w:hAnsiTheme="minorHAnsi" w:cstheme="minorBidi" w:hint="eastAsia"/>
        </w:rPr>
      </w:sdtEndPr>
      <w:sdtContent>
        <w:p w:rsidR="001B618C" w:rsidRPr="003B48DA" w:rsidRDefault="003B48DA" w:rsidP="003B48DA">
          <w:pPr>
            <w:pStyle w:val="aff"/>
            <w:numPr>
              <w:ilvl w:val="1"/>
              <w:numId w:val="35"/>
            </w:numPr>
            <w:rPr>
              <w:szCs w:val="21"/>
            </w:rPr>
          </w:pPr>
          <w:r w:rsidRPr="003B48DA">
            <w:rPr>
              <w:szCs w:val="21"/>
            </w:rPr>
            <w:t>公司资产或项目存在盈利预测</w:t>
          </w:r>
          <w:r w:rsidRPr="003B48DA">
            <w:rPr>
              <w:rFonts w:hint="eastAsia"/>
              <w:szCs w:val="21"/>
            </w:rPr>
            <w:t>,</w:t>
          </w:r>
          <w:proofErr w:type="gramStart"/>
          <w:r w:rsidRPr="003B48DA">
            <w:rPr>
              <w:szCs w:val="21"/>
            </w:rPr>
            <w:t>且报告</w:t>
          </w:r>
          <w:proofErr w:type="gramEnd"/>
          <w:r w:rsidRPr="003B48DA">
            <w:rPr>
              <w:szCs w:val="21"/>
            </w:rPr>
            <w:t>期仍处在盈利预测期间</w:t>
          </w:r>
          <w:r w:rsidRPr="003B48DA">
            <w:rPr>
              <w:rFonts w:hint="eastAsia"/>
              <w:szCs w:val="21"/>
            </w:rPr>
            <w:t>,</w:t>
          </w:r>
          <w:r w:rsidR="001B618C" w:rsidRPr="003B48DA">
            <w:rPr>
              <w:szCs w:val="21"/>
            </w:rPr>
            <w:t>公司就资产或项目</w:t>
          </w:r>
          <w:r w:rsidR="001B618C" w:rsidRPr="003B48DA">
            <w:rPr>
              <w:rFonts w:hint="eastAsia"/>
              <w:szCs w:val="21"/>
            </w:rPr>
            <w:t>是否达到原盈利预测及其原因</w:t>
          </w:r>
          <w:proofErr w:type="gramStart"/>
          <w:r w:rsidR="001B618C" w:rsidRPr="003B48DA">
            <w:rPr>
              <w:rFonts w:hint="eastAsia"/>
              <w:szCs w:val="21"/>
            </w:rPr>
            <w:t>作出</w:t>
          </w:r>
          <w:proofErr w:type="gramEnd"/>
          <w:r w:rsidR="001B618C" w:rsidRPr="003B48DA">
            <w:rPr>
              <w:rFonts w:hint="eastAsia"/>
              <w:szCs w:val="21"/>
            </w:rPr>
            <w:t>说明</w:t>
          </w:r>
        </w:p>
        <w:sdt>
          <w:sdtPr>
            <w:rPr>
              <w:szCs w:val="21"/>
            </w:rPr>
            <w:alias w:val="是否适用：公司就资产或项目是否达到原盈利预测及其原因作出说明"/>
            <w:tag w:val="_GBC_f8fa889013a24cb79a6ed52423d2c5a8"/>
            <w:id w:val="626552"/>
            <w:lock w:val="sdtContentLocked"/>
            <w:placeholder>
              <w:docPart w:val="GBC22222222222222222222222222222"/>
            </w:placeholder>
          </w:sdtPr>
          <w:sdtContent>
            <w:p w:rsidR="001B618C" w:rsidRDefault="00107018" w:rsidP="00AE3338">
              <w:pPr>
                <w:pStyle w:val="afd"/>
                <w:rPr>
                  <w:szCs w:val="21"/>
                </w:rPr>
              </w:pPr>
              <w:r>
                <w:rPr>
                  <w:szCs w:val="21"/>
                </w:rPr>
                <w:fldChar w:fldCharType="begin"/>
              </w:r>
              <w:r w:rsidR="00AE3338">
                <w:rPr>
                  <w:rFonts w:hint="eastAsia"/>
                  <w:szCs w:val="21"/>
                </w:rPr>
                <w:instrText xml:space="preserve"> MACROBUTTON  SnrToggleCheckbox </w:instrText>
              </w:r>
              <w:r w:rsidR="00AE3338">
                <w:rPr>
                  <w:rFonts w:hint="eastAsia"/>
                  <w:szCs w:val="21"/>
                </w:rPr>
                <w:instrText>□已达到</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□未达到</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p w:rsidR="001B618C" w:rsidRDefault="001B618C">
      <w:pPr>
        <w:pStyle w:val="afd"/>
      </w:pPr>
    </w:p>
    <w:sdt>
      <w:sdtPr>
        <w:rPr>
          <w:rFonts w:ascii="宋体" w:eastAsiaTheme="minorEastAsia" w:hAnsi="宋体" w:cs="宋体" w:hint="eastAsia"/>
          <w:b w:val="0"/>
          <w:bCs w:val="0"/>
          <w:kern w:val="2"/>
          <w:sz w:val="21"/>
          <w:szCs w:val="24"/>
        </w:rPr>
        <w:alias w:val="模块:报告期内资金被占用情况及清欠进展情况"/>
        <w:tag w:val="_SEC_57359124e2c349cf92ba4a9b923bce13"/>
        <w:id w:val="626578"/>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2CharCharChar"/>
            <w:numPr>
              <w:ilvl w:val="0"/>
              <w:numId w:val="5"/>
            </w:numPr>
          </w:pPr>
          <w:r>
            <w:rPr>
              <w:rFonts w:hint="eastAsia"/>
            </w:rPr>
            <w:t>报</w:t>
          </w:r>
          <w:r>
            <w:t>告期内资金被占用情况及清欠进展情况</w:t>
          </w:r>
        </w:p>
        <w:sdt>
          <w:sdtPr>
            <w:rPr>
              <w:szCs w:val="21"/>
            </w:rPr>
            <w:alias w:val="是否适用：资金被占用情况及清欠进展情况[双击切换]"/>
            <w:tag w:val="_GBC_1fa5abe2306f4366a5a1df4d05fefc02"/>
            <w:id w:val="626555"/>
            <w:lock w:val="sdtContentLocked"/>
            <w:placeholder>
              <w:docPart w:val="GBC22222222222222222222222222222"/>
            </w:placeholder>
          </w:sdtPr>
          <w:sdtContent>
            <w:p w:rsidR="001B618C" w:rsidRDefault="00107018" w:rsidP="00AE3338">
              <w:pPr>
                <w:pStyle w:val="afd"/>
              </w:pPr>
              <w:r>
                <w:rPr>
                  <w:szCs w:val="21"/>
                </w:rPr>
                <w:fldChar w:fldCharType="begin"/>
              </w:r>
              <w:r w:rsidR="00AE3338">
                <w:rPr>
                  <w:rFonts w:hint="eastAsia"/>
                  <w:szCs w:val="21"/>
                </w:rPr>
                <w:instrText xml:space="preserve">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sdt>
      <w:sdtPr>
        <w:rPr>
          <w:rFonts w:ascii="宋体" w:eastAsiaTheme="minorEastAsia" w:hAnsi="宋体" w:cs="宋体" w:hint="eastAsia"/>
          <w:b w:val="0"/>
          <w:bCs w:val="0"/>
          <w:kern w:val="2"/>
          <w:sz w:val="21"/>
          <w:szCs w:val="24"/>
        </w:rPr>
        <w:alias w:val="模块:公司对会计师事务所“非标准意见审计报告”的说明"/>
        <w:tag w:val="_SEC_9d3a2dd92a2447d580108acf33ecf5ea"/>
        <w:id w:val="626581"/>
        <w:lock w:val="sdtLocked"/>
        <w:placeholder>
          <w:docPart w:val="GBC22222222222222222222222222222"/>
        </w:placeholder>
      </w:sdtPr>
      <w:sdtEndPr>
        <w:rPr>
          <w:rFonts w:asciiTheme="minorHAnsi" w:hAnsiTheme="minorHAnsi" w:cstheme="minorBidi"/>
          <w:szCs w:val="22"/>
        </w:rPr>
      </w:sdtEndPr>
      <w:sdtContent>
        <w:p w:rsidR="00312ABE" w:rsidRPr="00312ABE" w:rsidRDefault="00312ABE" w:rsidP="00312ABE">
          <w:pPr>
            <w:pStyle w:val="2CharCharChar"/>
            <w:ind w:left="420"/>
          </w:pPr>
        </w:p>
        <w:p w:rsidR="001B618C" w:rsidRDefault="001B618C" w:rsidP="005053F8">
          <w:pPr>
            <w:pStyle w:val="2CharCharChar"/>
            <w:numPr>
              <w:ilvl w:val="0"/>
              <w:numId w:val="5"/>
            </w:numPr>
          </w:pPr>
          <w:r>
            <w:rPr>
              <w:rFonts w:hint="eastAsia"/>
            </w:rPr>
            <w:t>公司对会计师事务所“非标准意见审计报告”的说明</w:t>
          </w:r>
        </w:p>
        <w:p w:rsidR="001B618C" w:rsidRDefault="00107018" w:rsidP="00AE3338">
          <w:pPr>
            <w:pStyle w:val="afd"/>
            <w:rPr>
              <w:szCs w:val="21"/>
            </w:rPr>
          </w:pPr>
          <w:sdt>
            <w:sdtPr>
              <w:alias w:val="是否适用：董事会对会计师事务所非标准审计报告的说明[双击切换]"/>
              <w:tag w:val="_GBC_81f7a662b6a641d8aadb05b1cb176ecf"/>
              <w:id w:val="626579"/>
              <w:lock w:val="sdtContentLocked"/>
              <w:placeholder>
                <w:docPart w:val="GBC22222222222222222222222222222"/>
              </w:placeholder>
            </w:sdtPr>
            <w:sdtContent>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sdtContent>
          </w:sdt>
        </w:p>
      </w:sdtContent>
    </w:sdt>
    <w:p w:rsidR="001B618C" w:rsidRDefault="001B618C">
      <w:pPr>
        <w:pStyle w:val="afd"/>
      </w:pPr>
    </w:p>
    <w:p w:rsidR="001B618C" w:rsidRDefault="001B618C" w:rsidP="005053F8">
      <w:pPr>
        <w:pStyle w:val="2CharCharChar"/>
        <w:numPr>
          <w:ilvl w:val="0"/>
          <w:numId w:val="5"/>
        </w:numPr>
      </w:pPr>
      <w:r>
        <w:rPr>
          <w:rFonts w:hint="eastAsia"/>
        </w:rPr>
        <w:t>公司对会计政策、会计估计变更或重大会计差错更正原因和影响的分析说明</w:t>
      </w:r>
    </w:p>
    <w:sdt>
      <w:sdtPr>
        <w:rPr>
          <w:rFonts w:ascii="宋体" w:eastAsiaTheme="minorEastAsia" w:hAnsi="宋体" w:cs="宋体" w:hint="eastAsia"/>
          <w:b w:val="0"/>
          <w:bCs w:val="0"/>
          <w:kern w:val="2"/>
          <w:sz w:val="21"/>
          <w:szCs w:val="24"/>
        </w:rPr>
        <w:alias w:val="模块:董事公司对会计政策、会计估计变更原因及影响的分析说明"/>
        <w:tag w:val="_SEC_848c3b6b128d4e1c85d360627256d912"/>
        <w:id w:val="626584"/>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36"/>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626582"/>
            <w:lock w:val="sdtContentLocked"/>
            <w:placeholder>
              <w:docPart w:val="GBC22222222222222222222222222222"/>
            </w:placeholder>
          </w:sdtPr>
          <w:sdtContent>
            <w:p w:rsidR="001B618C" w:rsidRDefault="00107018" w:rsidP="00AE3338">
              <w:pPr>
                <w:pStyle w:val="afd"/>
                <w:rPr>
                  <w:szCs w:val="21"/>
                </w:rPr>
              </w:pPr>
              <w:r>
                <w:rPr>
                  <w:szCs w:val="21"/>
                </w:rPr>
                <w:fldChar w:fldCharType="begin"/>
              </w:r>
              <w:r w:rsidR="00AE3338">
                <w:rPr>
                  <w:rFonts w:hint="eastAsia"/>
                  <w:szCs w:val="21"/>
                </w:rPr>
                <w:instrText xml:space="preserve"> 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p w:rsidR="001B618C" w:rsidRDefault="001B618C">
      <w:pPr>
        <w:pStyle w:val="afd"/>
      </w:pPr>
    </w:p>
    <w:sdt>
      <w:sdtPr>
        <w:rPr>
          <w:rFonts w:ascii="宋体" w:eastAsiaTheme="minorEastAsia" w:hAnsi="宋体" w:cs="宋体" w:hint="eastAsia"/>
          <w:b w:val="0"/>
          <w:bCs w:val="0"/>
          <w:kern w:val="2"/>
          <w:sz w:val="21"/>
          <w:szCs w:val="24"/>
        </w:rPr>
        <w:alias w:val="模块:董事会对重要前期差错更正的原因及影响的分析说明"/>
        <w:tag w:val="_SEC_a2664cc90b224463a6b390e3c02032b0"/>
        <w:id w:val="626587"/>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36"/>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626585"/>
            <w:lock w:val="sdtContentLocked"/>
            <w:placeholder>
              <w:docPart w:val="GBC22222222222222222222222222222"/>
            </w:placeholder>
          </w:sdtPr>
          <w:sdtContent>
            <w:p w:rsidR="001B618C" w:rsidRDefault="00107018" w:rsidP="00AE3338">
              <w:pPr>
                <w:pStyle w:val="afd"/>
                <w:rPr>
                  <w:szCs w:val="21"/>
                </w:rPr>
              </w:pPr>
              <w:r>
                <w:rPr>
                  <w:szCs w:val="21"/>
                </w:rPr>
                <w:fldChar w:fldCharType="begin"/>
              </w:r>
              <w:r w:rsidR="00AE3338">
                <w:rPr>
                  <w:rFonts w:hint="eastAsia"/>
                  <w:szCs w:val="21"/>
                </w:rPr>
                <w:instrText xml:space="preserve"> 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p w:rsidR="001B618C" w:rsidRDefault="001B618C">
      <w:pPr>
        <w:pStyle w:val="afd"/>
      </w:pPr>
    </w:p>
    <w:sdt>
      <w:sdtPr>
        <w:rPr>
          <w:rFonts w:ascii="宋体" w:eastAsiaTheme="minorEastAsia" w:hAnsi="宋体" w:cs="宋体"/>
          <w:b w:val="0"/>
          <w:bCs w:val="0"/>
          <w:kern w:val="2"/>
          <w:sz w:val="21"/>
          <w:szCs w:val="24"/>
        </w:rPr>
        <w:alias w:val="模块:与前任会计师事务所进行的沟通情况"/>
        <w:tag w:val="_SEC_31d0510af7aa48b5949b42c21c05d191"/>
        <w:id w:val="626590"/>
        <w:lock w:val="sdtLocked"/>
        <w:placeholder>
          <w:docPart w:val="GBC22222222222222222222222222222"/>
        </w:placeholder>
      </w:sdtPr>
      <w:sdtEndPr>
        <w:rPr>
          <w:rFonts w:asciiTheme="minorHAnsi" w:hAnsiTheme="minorHAnsi" w:cstheme="minorBidi" w:hint="eastAsia"/>
          <w:szCs w:val="22"/>
        </w:rPr>
      </w:sdtEndPr>
      <w:sdtContent>
        <w:p w:rsidR="001B618C" w:rsidRDefault="001B618C" w:rsidP="005053F8">
          <w:pPr>
            <w:pStyle w:val="aff"/>
            <w:numPr>
              <w:ilvl w:val="0"/>
              <w:numId w:val="36"/>
            </w:numPr>
          </w:pPr>
          <w:r>
            <w:t>与前任会计师事务所进行的沟通情况</w:t>
          </w:r>
        </w:p>
        <w:sdt>
          <w:sdtPr>
            <w:rPr>
              <w:rFonts w:hint="eastAsia"/>
            </w:rPr>
            <w:alias w:val="是否适用：与前任会计师事务所进行的沟通情况[双击切换]"/>
            <w:tag w:val="_GBC_eac5a093c5584c5699f0b1b4b2cc9124"/>
            <w:id w:val="626588"/>
            <w:lock w:val="sdtContentLocked"/>
            <w:placeholder>
              <w:docPart w:val="GBC22222222222222222222222222222"/>
            </w:placeholder>
          </w:sdtPr>
          <w:sdtContent>
            <w:p w:rsidR="001B618C" w:rsidRDefault="00107018" w:rsidP="00AE3338">
              <w:pPr>
                <w:pStyle w:val="afd"/>
              </w:pPr>
              <w:r>
                <w:fldChar w:fldCharType="begin"/>
              </w:r>
              <w:r w:rsidR="00AE3338">
                <w:rPr>
                  <w:rFonts w:hint="eastAsia"/>
                </w:rPr>
                <w:instrText xml:space="preserve"> 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p>
          </w:sdtContent>
        </w:sdt>
      </w:sdtContent>
    </w:sdt>
    <w:p w:rsidR="001B618C" w:rsidRDefault="001B618C">
      <w:pPr>
        <w:pStyle w:val="afd"/>
      </w:pPr>
    </w:p>
    <w:sdt>
      <w:sdtPr>
        <w:rPr>
          <w:rFonts w:ascii="宋体" w:eastAsiaTheme="minorEastAsia" w:hAnsi="宋体" w:cs="宋体"/>
          <w:b w:val="0"/>
          <w:bCs w:val="0"/>
          <w:kern w:val="2"/>
          <w:sz w:val="21"/>
          <w:szCs w:val="24"/>
        </w:rPr>
        <w:alias w:val="模块:其他说明"/>
        <w:tag w:val="_SEC_350b62c37aba49baa8dbca093e97c5c0"/>
        <w:id w:val="626593"/>
        <w:lock w:val="sdtLocked"/>
        <w:placeholder>
          <w:docPart w:val="GBC22222222222222222222222222222"/>
        </w:placeholder>
      </w:sdtPr>
      <w:sdtEndPr>
        <w:rPr>
          <w:rFonts w:asciiTheme="minorHAnsi" w:hAnsiTheme="minorHAnsi" w:cstheme="minorBidi" w:hint="eastAsia"/>
          <w:szCs w:val="22"/>
        </w:rPr>
      </w:sdtEndPr>
      <w:sdtContent>
        <w:p w:rsidR="001B618C" w:rsidRDefault="001B618C" w:rsidP="005053F8">
          <w:pPr>
            <w:pStyle w:val="aff"/>
            <w:numPr>
              <w:ilvl w:val="0"/>
              <w:numId w:val="36"/>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626591"/>
            <w:lock w:val="sdtContentLocked"/>
            <w:placeholder>
              <w:docPart w:val="GBC22222222222222222222222222222"/>
            </w:placeholder>
          </w:sdtPr>
          <w:sdtContent>
            <w:p w:rsidR="001B618C" w:rsidRDefault="00107018" w:rsidP="00AE3338">
              <w:pPr>
                <w:pStyle w:val="afd"/>
              </w:pPr>
              <w:r>
                <w:fldChar w:fldCharType="begin"/>
              </w:r>
              <w:r w:rsidR="00AE3338">
                <w:rPr>
                  <w:rFonts w:hint="eastAsia"/>
                </w:rPr>
                <w:instrText xml:space="preserve"> 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p>
          </w:sdtContent>
        </w:sdt>
      </w:sdtContent>
    </w:sdt>
    <w:p w:rsidR="001B618C" w:rsidRDefault="001B618C">
      <w:pPr>
        <w:pStyle w:val="afd"/>
      </w:pPr>
    </w:p>
    <w:p w:rsidR="001B618C" w:rsidRDefault="001B618C" w:rsidP="005053F8">
      <w:pPr>
        <w:pStyle w:val="2CharCharChar"/>
        <w:numPr>
          <w:ilvl w:val="0"/>
          <w:numId w:val="5"/>
        </w:numPr>
      </w:pPr>
      <w:r>
        <w:t>聘任、解聘会计师事务所情况</w:t>
      </w:r>
    </w:p>
    <w:sdt>
      <w:sdtPr>
        <w:alias w:val="选项模块:聘任、解聘会计师事务所情况"/>
        <w:tag w:val="_SEC_4317320322b74f4fbace375f2fdcd88e"/>
        <w:id w:val="626608"/>
        <w:lock w:val="sdtLocked"/>
        <w:placeholder>
          <w:docPart w:val="GBC22222222222222222222222222222"/>
        </w:placeholder>
      </w:sdtPr>
      <w:sdtContent>
        <w:p w:rsidR="001B618C" w:rsidRDefault="001B618C">
          <w:pPr>
            <w:pStyle w:val="afd"/>
            <w:jc w:val="right"/>
          </w:pPr>
          <w:r>
            <w:rPr>
              <w:rFonts w:hint="eastAsia"/>
            </w:rPr>
            <w:t>单位：</w:t>
          </w:r>
          <w:sdt>
            <w:sdtPr>
              <w:rPr>
                <w:rFonts w:hint="eastAsia"/>
              </w:rPr>
              <w:alias w:val="单位：聘任、解聘会计师事务所情况"/>
              <w:tag w:val="_GBC_26e166c9302c4cd6aef51526fb663693"/>
              <w:id w:val="62659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6738D6">
                <w:rPr>
                  <w:rFonts w:hint="eastAsia"/>
                </w:rPr>
                <w:t>万元</w:t>
              </w:r>
            </w:sdtContent>
          </w:sdt>
          <w:r>
            <w:rPr>
              <w:rFonts w:hint="eastAsia"/>
            </w:rPr>
            <w:t xml:space="preserve">  </w:t>
          </w:r>
          <w:r>
            <w:rPr>
              <w:rFonts w:hint="eastAsia"/>
            </w:rPr>
            <w:t>币种：</w:t>
          </w:r>
          <w:sdt>
            <w:sdtPr>
              <w:rPr>
                <w:rFonts w:hint="eastAsia"/>
              </w:rPr>
              <w:alias w:val="币种：聘任、解聘会计师事务所情况"/>
              <w:tag w:val="_GBC_7dcaa3c6f2b646e695b35f062316b1bc"/>
              <w:id w:val="6265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tblLook w:val="04A0"/>
          </w:tblPr>
          <w:tblGrid>
            <w:gridCol w:w="4524"/>
            <w:gridCol w:w="4525"/>
          </w:tblGrid>
          <w:tr w:rsidR="001B618C" w:rsidTr="002B5AE4">
            <w:tc>
              <w:tcPr>
                <w:tcW w:w="4524" w:type="dxa"/>
              </w:tcPr>
              <w:p w:rsidR="001B618C" w:rsidRDefault="001B618C">
                <w:pPr>
                  <w:pStyle w:val="afd"/>
                  <w:rPr>
                    <w:szCs w:val="21"/>
                  </w:rPr>
                </w:pPr>
              </w:p>
            </w:tc>
            <w:sdt>
              <w:sdtPr>
                <w:tag w:val="_PLD_364aa8d2f946450c8e3aa85ae050a07e"/>
                <w:id w:val="626596"/>
                <w:lock w:val="sdtLocked"/>
              </w:sdtPr>
              <w:sdtContent>
                <w:tc>
                  <w:tcPr>
                    <w:tcW w:w="4525" w:type="dxa"/>
                  </w:tcPr>
                  <w:p w:rsidR="001B618C" w:rsidRDefault="001B618C">
                    <w:pPr>
                      <w:pStyle w:val="afd"/>
                      <w:jc w:val="center"/>
                      <w:rPr>
                        <w:szCs w:val="21"/>
                      </w:rPr>
                    </w:pPr>
                    <w:r>
                      <w:rPr>
                        <w:rFonts w:hint="eastAsia"/>
                        <w:szCs w:val="21"/>
                      </w:rPr>
                      <w:t>现聘任</w:t>
                    </w:r>
                  </w:p>
                </w:tc>
              </w:sdtContent>
            </w:sdt>
          </w:tr>
          <w:tr w:rsidR="00AE3338" w:rsidTr="0076242C">
            <w:sdt>
              <w:sdtPr>
                <w:rPr>
                  <w:color w:val="FF0000"/>
                </w:rPr>
                <w:tag w:val="_PLD_0acb50119840415b8495bc32adcd0b31"/>
                <w:id w:val="626597"/>
                <w:lock w:val="sdtLocked"/>
              </w:sdtPr>
              <w:sdtContent>
                <w:tc>
                  <w:tcPr>
                    <w:tcW w:w="4524" w:type="dxa"/>
                  </w:tcPr>
                  <w:p w:rsidR="00AE3338" w:rsidRPr="00AE3338" w:rsidRDefault="00AE3338">
                    <w:pPr>
                      <w:pStyle w:val="afd"/>
                      <w:rPr>
                        <w:color w:val="FF0000"/>
                      </w:rPr>
                    </w:pPr>
                    <w:r w:rsidRPr="00AE3338">
                      <w:rPr>
                        <w:rFonts w:hint="eastAsia"/>
                        <w:color w:val="000000" w:themeColor="text1"/>
                        <w:szCs w:val="21"/>
                      </w:rPr>
                      <w:t>境内会计师事务所名称</w:t>
                    </w:r>
                  </w:p>
                </w:tc>
              </w:sdtContent>
            </w:sdt>
            <w:tc>
              <w:tcPr>
                <w:tcW w:w="4525" w:type="dxa"/>
              </w:tcPr>
              <w:p w:rsidR="00AE3338" w:rsidRDefault="00AE3338" w:rsidP="002E477B">
                <w:r w:rsidRPr="00B1271A">
                  <w:rPr>
                    <w:rFonts w:hint="eastAsia"/>
                    <w:szCs w:val="21"/>
                  </w:rPr>
                  <w:t>华普天健会计师事务所（特殊普通合伙）</w:t>
                </w:r>
              </w:p>
            </w:tc>
          </w:tr>
          <w:tr w:rsidR="00AE3338" w:rsidRPr="00EB43F1" w:rsidTr="00015DD2">
            <w:sdt>
              <w:sdtPr>
                <w:rPr>
                  <w:rFonts w:asciiTheme="minorEastAsia" w:hAnsiTheme="minorEastAsia"/>
                  <w:color w:val="000000" w:themeColor="text1"/>
                </w:rPr>
                <w:tag w:val="_PLD_499884016c404b70b56b51dca806a7f6"/>
                <w:id w:val="626598"/>
                <w:lock w:val="sdtLocked"/>
              </w:sdtPr>
              <w:sdtContent>
                <w:tc>
                  <w:tcPr>
                    <w:tcW w:w="4524" w:type="dxa"/>
                  </w:tcPr>
                  <w:p w:rsidR="00AE3338" w:rsidRPr="00EB43F1" w:rsidRDefault="00AE3338">
                    <w:pPr>
                      <w:pStyle w:val="afd"/>
                      <w:rPr>
                        <w:rFonts w:asciiTheme="minorEastAsia" w:hAnsiTheme="minorEastAsia"/>
                        <w:color w:val="000000" w:themeColor="text1"/>
                      </w:rPr>
                    </w:pPr>
                    <w:r w:rsidRPr="00EB43F1">
                      <w:rPr>
                        <w:rFonts w:asciiTheme="minorEastAsia" w:hAnsiTheme="minorEastAsia" w:hint="eastAsia"/>
                        <w:color w:val="000000" w:themeColor="text1"/>
                        <w:szCs w:val="21"/>
                      </w:rPr>
                      <w:t>境内会计师事务所报酬</w:t>
                    </w:r>
                  </w:p>
                </w:tc>
              </w:sdtContent>
            </w:sdt>
            <w:tc>
              <w:tcPr>
                <w:tcW w:w="4525" w:type="dxa"/>
              </w:tcPr>
              <w:p w:rsidR="00AE3338" w:rsidRPr="00EB43F1" w:rsidRDefault="006738D6">
                <w:pPr>
                  <w:pStyle w:val="afd"/>
                  <w:jc w:val="right"/>
                  <w:rPr>
                    <w:rFonts w:asciiTheme="minorEastAsia" w:hAnsiTheme="minorEastAsia"/>
                    <w:color w:val="000000" w:themeColor="text1"/>
                  </w:rPr>
                </w:pPr>
                <w:r w:rsidRPr="00EB43F1">
                  <w:rPr>
                    <w:rFonts w:asciiTheme="minorEastAsia" w:hAnsiTheme="minorEastAsia" w:hint="eastAsia"/>
                    <w:color w:val="000000" w:themeColor="text1"/>
                  </w:rPr>
                  <w:t>105.16</w:t>
                </w:r>
              </w:p>
            </w:tc>
          </w:tr>
          <w:tr w:rsidR="00AE3338" w:rsidRPr="00EB43F1" w:rsidTr="002B5AE4">
            <w:sdt>
              <w:sdtPr>
                <w:rPr>
                  <w:rFonts w:asciiTheme="minorEastAsia" w:hAnsiTheme="minorEastAsia"/>
                  <w:color w:val="000000" w:themeColor="text1"/>
                </w:rPr>
                <w:tag w:val="_PLD_b34d0f60a14d41b3a048248da4532c21"/>
                <w:id w:val="626599"/>
                <w:lock w:val="sdtLocked"/>
              </w:sdtPr>
              <w:sdtContent>
                <w:tc>
                  <w:tcPr>
                    <w:tcW w:w="4524" w:type="dxa"/>
                  </w:tcPr>
                  <w:p w:rsidR="00AE3338" w:rsidRPr="00EB43F1" w:rsidRDefault="00AE3338">
                    <w:pPr>
                      <w:pStyle w:val="afd"/>
                      <w:rPr>
                        <w:rFonts w:asciiTheme="minorEastAsia" w:hAnsiTheme="minorEastAsia"/>
                        <w:color w:val="000000" w:themeColor="text1"/>
                      </w:rPr>
                    </w:pPr>
                    <w:r w:rsidRPr="00EB43F1">
                      <w:rPr>
                        <w:rFonts w:asciiTheme="minorEastAsia" w:hAnsiTheme="minorEastAsia" w:hint="eastAsia"/>
                        <w:color w:val="000000" w:themeColor="text1"/>
                        <w:szCs w:val="21"/>
                      </w:rPr>
                      <w:t>境内会计师事务所审计年限</w:t>
                    </w:r>
                  </w:p>
                </w:tc>
              </w:sdtContent>
            </w:sdt>
            <w:tc>
              <w:tcPr>
                <w:tcW w:w="4525" w:type="dxa"/>
              </w:tcPr>
              <w:p w:rsidR="00AE3338" w:rsidRPr="00EB43F1" w:rsidRDefault="00AE3338" w:rsidP="006738D6">
                <w:pPr>
                  <w:pStyle w:val="afd"/>
                  <w:jc w:val="right"/>
                  <w:rPr>
                    <w:rFonts w:asciiTheme="minorEastAsia" w:hAnsiTheme="minorEastAsia"/>
                    <w:color w:val="000000" w:themeColor="text1"/>
                  </w:rPr>
                </w:pPr>
                <w:r w:rsidRPr="00EB43F1">
                  <w:rPr>
                    <w:rFonts w:asciiTheme="minorEastAsia" w:hAnsiTheme="minorEastAsia" w:hint="eastAsia"/>
                    <w:color w:val="000000" w:themeColor="text1"/>
                  </w:rPr>
                  <w:t>19</w:t>
                </w:r>
              </w:p>
            </w:tc>
          </w:tr>
        </w:tbl>
        <w:p w:rsidR="001B618C" w:rsidRPr="00EB43F1" w:rsidRDefault="001B618C">
          <w:pPr>
            <w:pStyle w:val="afd"/>
            <w:rPr>
              <w:rFonts w:asciiTheme="minorEastAsia" w:hAnsiTheme="minorEastAsia"/>
              <w:color w:val="000000" w:themeColor="text1"/>
            </w:rPr>
          </w:pPr>
        </w:p>
        <w:tbl>
          <w:tblPr>
            <w:tblStyle w:val="g2"/>
            <w:tblW w:w="0" w:type="auto"/>
            <w:tblLook w:val="04A0"/>
          </w:tblPr>
          <w:tblGrid>
            <w:gridCol w:w="3016"/>
            <w:gridCol w:w="3896"/>
            <w:gridCol w:w="2137"/>
          </w:tblGrid>
          <w:tr w:rsidR="001B618C" w:rsidRPr="00F97862" w:rsidTr="00AE3338">
            <w:tc>
              <w:tcPr>
                <w:tcW w:w="3016" w:type="dxa"/>
              </w:tcPr>
              <w:p w:rsidR="001B618C" w:rsidRPr="00F97862" w:rsidRDefault="001B618C">
                <w:pPr>
                  <w:pStyle w:val="afd"/>
                  <w:rPr>
                    <w:rFonts w:asciiTheme="minorEastAsia" w:hAnsiTheme="minorEastAsia"/>
                    <w:color w:val="000000" w:themeColor="text1"/>
                  </w:rPr>
                </w:pPr>
              </w:p>
            </w:tc>
            <w:sdt>
              <w:sdtPr>
                <w:rPr>
                  <w:rFonts w:asciiTheme="minorEastAsia" w:hAnsiTheme="minorEastAsia"/>
                  <w:color w:val="000000" w:themeColor="text1"/>
                </w:rPr>
                <w:tag w:val="_PLD_c9ec27d8a8454f91bb769203a75df4b3"/>
                <w:id w:val="626603"/>
                <w:lock w:val="sdtLocked"/>
              </w:sdtPr>
              <w:sdtContent>
                <w:tc>
                  <w:tcPr>
                    <w:tcW w:w="3896" w:type="dxa"/>
                    <w:vAlign w:val="center"/>
                  </w:tcPr>
                  <w:p w:rsidR="001B618C" w:rsidRPr="00F97862" w:rsidRDefault="001B618C">
                    <w:pPr>
                      <w:pStyle w:val="afd"/>
                      <w:jc w:val="center"/>
                      <w:rPr>
                        <w:rFonts w:asciiTheme="minorEastAsia" w:hAnsiTheme="minorEastAsia"/>
                        <w:color w:val="000000" w:themeColor="text1"/>
                      </w:rPr>
                    </w:pPr>
                    <w:r w:rsidRPr="00F97862">
                      <w:rPr>
                        <w:rFonts w:asciiTheme="minorEastAsia" w:hAnsiTheme="minorEastAsia" w:hint="eastAsia"/>
                        <w:color w:val="000000" w:themeColor="text1"/>
                        <w:szCs w:val="21"/>
                      </w:rPr>
                      <w:t>名称</w:t>
                    </w:r>
                  </w:p>
                </w:tc>
              </w:sdtContent>
            </w:sdt>
            <w:sdt>
              <w:sdtPr>
                <w:rPr>
                  <w:rFonts w:asciiTheme="minorEastAsia" w:hAnsiTheme="minorEastAsia"/>
                  <w:color w:val="000000" w:themeColor="text1"/>
                </w:rPr>
                <w:tag w:val="_PLD_ae4e80c7f64046dcb42116bfa53b53af"/>
                <w:id w:val="626604"/>
                <w:lock w:val="sdtLocked"/>
              </w:sdtPr>
              <w:sdtContent>
                <w:tc>
                  <w:tcPr>
                    <w:tcW w:w="2137" w:type="dxa"/>
                    <w:vAlign w:val="center"/>
                  </w:tcPr>
                  <w:p w:rsidR="001B618C" w:rsidRPr="00F97862" w:rsidRDefault="001B618C">
                    <w:pPr>
                      <w:pStyle w:val="afd"/>
                      <w:jc w:val="center"/>
                      <w:rPr>
                        <w:rFonts w:asciiTheme="minorEastAsia" w:hAnsiTheme="minorEastAsia"/>
                        <w:color w:val="000000" w:themeColor="text1"/>
                      </w:rPr>
                    </w:pPr>
                    <w:r w:rsidRPr="00F97862">
                      <w:rPr>
                        <w:rFonts w:asciiTheme="minorEastAsia" w:hAnsiTheme="minorEastAsia" w:hint="eastAsia"/>
                        <w:color w:val="000000" w:themeColor="text1"/>
                        <w:szCs w:val="21"/>
                      </w:rPr>
                      <w:t>报酬</w:t>
                    </w:r>
                  </w:p>
                </w:tc>
              </w:sdtContent>
            </w:sdt>
          </w:tr>
          <w:tr w:rsidR="001B618C" w:rsidRPr="00F97862" w:rsidTr="00AE3338">
            <w:sdt>
              <w:sdtPr>
                <w:rPr>
                  <w:rFonts w:asciiTheme="minorEastAsia" w:hAnsiTheme="minorEastAsia"/>
                </w:rPr>
                <w:tag w:val="_PLD_7b9b36bf86614c808ea65de10637144b"/>
                <w:id w:val="626605"/>
                <w:lock w:val="sdtLocked"/>
              </w:sdtPr>
              <w:sdtContent>
                <w:tc>
                  <w:tcPr>
                    <w:tcW w:w="3016" w:type="dxa"/>
                  </w:tcPr>
                  <w:p w:rsidR="001B618C" w:rsidRPr="00F97862" w:rsidRDefault="001B618C">
                    <w:pPr>
                      <w:pStyle w:val="afd"/>
                      <w:rPr>
                        <w:rFonts w:asciiTheme="minorEastAsia" w:hAnsiTheme="minorEastAsia"/>
                      </w:rPr>
                    </w:pPr>
                    <w:r w:rsidRPr="00F97862">
                      <w:rPr>
                        <w:rFonts w:asciiTheme="minorEastAsia" w:hAnsiTheme="minorEastAsia" w:hint="eastAsia"/>
                      </w:rPr>
                      <w:t>内部控制审计会计师事务所</w:t>
                    </w:r>
                  </w:p>
                </w:tc>
              </w:sdtContent>
            </w:sdt>
            <w:tc>
              <w:tcPr>
                <w:tcW w:w="3896" w:type="dxa"/>
              </w:tcPr>
              <w:p w:rsidR="001B618C" w:rsidRPr="00F97862" w:rsidRDefault="00AE3338">
                <w:pPr>
                  <w:pStyle w:val="afd"/>
                  <w:rPr>
                    <w:rFonts w:asciiTheme="minorEastAsia" w:hAnsiTheme="minorEastAsia"/>
                    <w:color w:val="000000" w:themeColor="text1"/>
                  </w:rPr>
                </w:pPr>
                <w:r w:rsidRPr="00F97862">
                  <w:rPr>
                    <w:rFonts w:asciiTheme="minorEastAsia" w:hAnsiTheme="minorEastAsia" w:hint="eastAsia"/>
                    <w:color w:val="000000" w:themeColor="text1"/>
                    <w:szCs w:val="21"/>
                  </w:rPr>
                  <w:t>华普天健会计师事务所（特殊普通合伙）</w:t>
                </w:r>
              </w:p>
            </w:tc>
            <w:tc>
              <w:tcPr>
                <w:tcW w:w="2137" w:type="dxa"/>
              </w:tcPr>
              <w:p w:rsidR="001B618C" w:rsidRPr="00F97862" w:rsidRDefault="00555131">
                <w:pPr>
                  <w:pStyle w:val="afd"/>
                  <w:jc w:val="right"/>
                  <w:rPr>
                    <w:rFonts w:asciiTheme="minorEastAsia" w:hAnsiTheme="minorEastAsia"/>
                  </w:rPr>
                </w:pPr>
                <w:r w:rsidRPr="00F97862">
                  <w:rPr>
                    <w:rFonts w:asciiTheme="minorEastAsia" w:hAnsiTheme="minorEastAsia" w:hint="eastAsia"/>
                  </w:rPr>
                  <w:t>30</w:t>
                </w:r>
              </w:p>
            </w:tc>
          </w:tr>
        </w:tbl>
        <w:p w:rsidR="001B618C" w:rsidRDefault="00107018">
          <w:pPr>
            <w:pStyle w:val="afd"/>
          </w:pPr>
        </w:p>
      </w:sdtContent>
    </w:sdt>
    <w:sdt>
      <w:sdtPr>
        <w:alias w:val="模块:聘任、解聘会计师事务所的情况说明"/>
        <w:tag w:val="_SEC_322c3d9669f246aa87ccb7f9dc50a714"/>
        <w:id w:val="626611"/>
        <w:lock w:val="sdtLocked"/>
        <w:placeholder>
          <w:docPart w:val="GBC22222222222222222222222222222"/>
        </w:placeholder>
      </w:sdtPr>
      <w:sdtEndPr>
        <w:rPr>
          <w:rFonts w:hint="eastAsia"/>
        </w:rPr>
      </w:sdtEndPr>
      <w:sdtContent>
        <w:p w:rsidR="001B618C" w:rsidRDefault="001B618C">
          <w:pPr>
            <w:pStyle w:val="afd"/>
          </w:pPr>
          <w:r>
            <w:t>聘任、解聘会计师事务所的情况说明</w:t>
          </w:r>
        </w:p>
        <w:sdt>
          <w:sdtPr>
            <w:alias w:val="是否适用：聘任、解聘会计师事务所情况[双击切换]"/>
            <w:tag w:val="_GBC_376f0811302240c0a118add2061458b6"/>
            <w:id w:val="626609"/>
            <w:lock w:val="sdtContentLocked"/>
            <w:placeholder>
              <w:docPart w:val="GBC22222222222222222222222222222"/>
            </w:placeholder>
          </w:sdtPr>
          <w:sdtContent>
            <w:p w:rsidR="001B618C" w:rsidRDefault="00107018" w:rsidP="00AE3338">
              <w:pPr>
                <w:pStyle w:val="afd"/>
                <w:rPr>
                  <w:szCs w:val="21"/>
                </w:rPr>
              </w:pPr>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p>
          </w:sdtContent>
        </w:sdt>
      </w:sdtContent>
    </w:sdt>
    <w:p w:rsidR="001B618C" w:rsidRDefault="001B618C">
      <w:pPr>
        <w:pStyle w:val="afd"/>
      </w:pPr>
    </w:p>
    <w:sdt>
      <w:sdtPr>
        <w:alias w:val="模块:审计期间改聘会计师事务所的情况说明"/>
        <w:tag w:val="_SEC_9e5ff31b39074841b1732f4693c6a461"/>
        <w:id w:val="626614"/>
        <w:lock w:val="sdtLocked"/>
        <w:placeholder>
          <w:docPart w:val="GBC22222222222222222222222222222"/>
        </w:placeholder>
      </w:sdtPr>
      <w:sdtEndPr>
        <w:rPr>
          <w:rFonts w:hint="eastAsia"/>
        </w:rPr>
      </w:sdtEndPr>
      <w:sdtContent>
        <w:p w:rsidR="001B618C" w:rsidRDefault="001B618C">
          <w:pPr>
            <w:pStyle w:val="afd"/>
          </w:pPr>
          <w:r>
            <w:t>审计期间改聘会计师事务所的情况说明</w:t>
          </w:r>
        </w:p>
        <w:sdt>
          <w:sdtPr>
            <w:rPr>
              <w:rFonts w:hint="eastAsia"/>
            </w:rPr>
            <w:alias w:val="是否适用：审计期间改聘会计师事务所的情况说明[双击切换]"/>
            <w:tag w:val="_GBC_34c57619e2904c83a8840614e4e5d5d0"/>
            <w:id w:val="626612"/>
            <w:lock w:val="sdtContentLocked"/>
            <w:placeholder>
              <w:docPart w:val="GBC22222222222222222222222222222"/>
            </w:placeholder>
          </w:sdtPr>
          <w:sdtContent>
            <w:p w:rsidR="001B618C" w:rsidRDefault="00107018" w:rsidP="00AE3338">
              <w:pPr>
                <w:pStyle w:val="afd"/>
              </w:pPr>
              <w:r>
                <w:fldChar w:fldCharType="begin"/>
              </w:r>
              <w:r w:rsidR="00AE3338">
                <w:rPr>
                  <w:rFonts w:hint="eastAsia"/>
                </w:rPr>
                <w:instrText xml:space="preserve"> 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p>
          </w:sdtContent>
        </w:sdt>
      </w:sdtContent>
    </w:sdt>
    <w:p w:rsidR="001B618C" w:rsidRDefault="001B618C">
      <w:pPr>
        <w:pStyle w:val="afd"/>
      </w:pPr>
    </w:p>
    <w:p w:rsidR="001B618C" w:rsidRDefault="001B618C" w:rsidP="005053F8">
      <w:pPr>
        <w:pStyle w:val="2CharCharChar"/>
        <w:numPr>
          <w:ilvl w:val="0"/>
          <w:numId w:val="5"/>
        </w:numPr>
      </w:pPr>
      <w:r>
        <w:t>面临暂停上市风险的情况</w:t>
      </w:r>
    </w:p>
    <w:p w:rsidR="001B618C" w:rsidRDefault="001B618C" w:rsidP="005053F8">
      <w:pPr>
        <w:pStyle w:val="aff"/>
        <w:numPr>
          <w:ilvl w:val="0"/>
          <w:numId w:val="37"/>
        </w:numPr>
        <w:rPr>
          <w:szCs w:val="21"/>
        </w:rPr>
      </w:pPr>
      <w:r>
        <w:rPr>
          <w:rFonts w:hint="eastAsia"/>
        </w:rPr>
        <w:t>导</w:t>
      </w:r>
      <w:r>
        <w:rPr>
          <w:szCs w:val="21"/>
        </w:rPr>
        <w:t>致暂停上市的原因</w:t>
      </w:r>
    </w:p>
    <w:sdt>
      <w:sdtPr>
        <w:rPr>
          <w:rFonts w:hint="eastAsia"/>
          <w:b/>
          <w:bCs/>
        </w:rPr>
        <w:alias w:val="模块:导致暂停上市或终止上市的原因以及公司采取的消除暂停上市或终止上市情形的措施"/>
        <w:tag w:val="_SEC_0941141f259f4f9f84f8189eb23f5979"/>
        <w:id w:val="626617"/>
        <w:lock w:val="sdtLocked"/>
        <w:placeholder>
          <w:docPart w:val="GBC22222222222222222222222222222"/>
        </w:placeholder>
      </w:sdtPr>
      <w:sdtEndPr>
        <w:rPr>
          <w:b w:val="0"/>
          <w:bCs w:val="0"/>
        </w:rPr>
      </w:sdtEndPr>
      <w:sdtContent>
        <w:sdt>
          <w:sdtPr>
            <w:rPr>
              <w:rFonts w:hint="eastAsia"/>
              <w:szCs w:val="21"/>
            </w:rPr>
            <w:alias w:val="是否适用：导致暂停上市的原因[双击切换]"/>
            <w:tag w:val="_GBC_5be6e6fabf4849c7b63c5d08ac7706e1"/>
            <w:id w:val="626615"/>
            <w:lock w:val="sdtContentLocked"/>
            <w:placeholder>
              <w:docPart w:val="GBC22222222222222222222222222222"/>
            </w:placeholder>
          </w:sdtPr>
          <w:sdtContent>
            <w:p w:rsidR="001B618C" w:rsidRDefault="00107018" w:rsidP="00AE3338">
              <w:pPr>
                <w:pStyle w:val="afd"/>
                <w:rPr>
                  <w:szCs w:val="21"/>
                </w:rPr>
              </w:pPr>
              <w:r>
                <w:rPr>
                  <w:szCs w:val="21"/>
                </w:rPr>
                <w:fldChar w:fldCharType="begin"/>
              </w:r>
              <w:r w:rsidR="00AE3338">
                <w:rPr>
                  <w:rFonts w:hint="eastAsia"/>
                  <w:szCs w:val="21"/>
                </w:rPr>
                <w:instrText xml:space="preserve"> 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b w:val="0"/>
          <w:bCs w:val="0"/>
          <w:kern w:val="2"/>
          <w:sz w:val="21"/>
          <w:szCs w:val="21"/>
        </w:rPr>
        <w:alias w:val="模块:公司拟采取的应对措施"/>
        <w:tag w:val="_SEC_9dd9fc587be540dab1fcdb757f5036d7"/>
        <w:id w:val="626620"/>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37"/>
            </w:numPr>
            <w:rPr>
              <w:szCs w:val="21"/>
            </w:rPr>
          </w:pPr>
          <w:r>
            <w:rPr>
              <w:rFonts w:hint="eastAsia"/>
              <w:szCs w:val="21"/>
            </w:rPr>
            <w:t>公司拟采取的应对措施</w:t>
          </w:r>
        </w:p>
        <w:sdt>
          <w:sdtPr>
            <w:rPr>
              <w:szCs w:val="21"/>
            </w:rPr>
            <w:alias w:val="是否适用：公司拟采取的措施[双击切换]"/>
            <w:tag w:val="_GBC_8656f473b4d943fe8fa1477037f607c5"/>
            <w:id w:val="626618"/>
            <w:lock w:val="sdtContentLocked"/>
            <w:placeholder>
              <w:docPart w:val="GBC22222222222222222222222222222"/>
            </w:placeholder>
          </w:sdtPr>
          <w:sdtContent>
            <w:p w:rsidR="001B618C" w:rsidRDefault="00107018" w:rsidP="00AE3338">
              <w:pPr>
                <w:pStyle w:val="afd"/>
                <w:rPr>
                  <w:szCs w:val="21"/>
                </w:rPr>
              </w:pPr>
              <w:r>
                <w:rPr>
                  <w:szCs w:val="21"/>
                </w:rPr>
                <w:fldChar w:fldCharType="begin"/>
              </w:r>
              <w:r w:rsidR="00AE3338">
                <w:rPr>
                  <w:rFonts w:hint="eastAsia"/>
                  <w:szCs w:val="21"/>
                </w:rPr>
                <w:instrText xml:space="preserve">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2CharCharChar"/>
        <w:numPr>
          <w:ilvl w:val="0"/>
          <w:numId w:val="5"/>
        </w:numPr>
      </w:pPr>
      <w:r>
        <w:rPr>
          <w:rFonts w:hint="eastAsia"/>
        </w:rPr>
        <w:t>面临终止上市的情况和原因</w:t>
      </w:r>
    </w:p>
    <w:sdt>
      <w:sdtPr>
        <w:rPr>
          <w:b/>
          <w:bCs/>
        </w:rPr>
        <w:alias w:val="模块:面临终止上市的情况和原因"/>
        <w:tag w:val="_SEC_51ab085506b64e5e89440b52989dee71"/>
        <w:id w:val="626623"/>
        <w:lock w:val="sdtLocked"/>
        <w:placeholder>
          <w:docPart w:val="GBC22222222222222222222222222222"/>
        </w:placeholder>
      </w:sdtPr>
      <w:sdtEndPr>
        <w:rPr>
          <w:b w:val="0"/>
          <w:bCs w:val="0"/>
        </w:rPr>
      </w:sdtEndPr>
      <w:sdtContent>
        <w:sdt>
          <w:sdtPr>
            <w:rPr>
              <w:rFonts w:hint="eastAsia"/>
              <w:szCs w:val="21"/>
            </w:rPr>
            <w:alias w:val="是否适用：面临终止上市的情况和原因 [双击切换]"/>
            <w:tag w:val="_GBC_36002fff87954035b149cfd20b1790d5"/>
            <w:id w:val="626621"/>
            <w:lock w:val="sdtContentLocked"/>
            <w:placeholder>
              <w:docPart w:val="GBC22222222222222222222222222222"/>
            </w:placeholder>
          </w:sdtPr>
          <w:sdtContent>
            <w:p w:rsidR="001B618C" w:rsidRDefault="00107018" w:rsidP="00AE3338">
              <w:pPr>
                <w:pStyle w:val="afd"/>
                <w:rPr>
                  <w:szCs w:val="21"/>
                </w:rPr>
              </w:pPr>
              <w:r>
                <w:rPr>
                  <w:szCs w:val="21"/>
                </w:rPr>
                <w:fldChar w:fldCharType="begin"/>
              </w:r>
              <w:r w:rsidR="00AE3338">
                <w:rPr>
                  <w:rFonts w:hint="eastAsia"/>
                  <w:szCs w:val="21"/>
                </w:rPr>
                <w:instrText xml:space="preserve"> 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宋体"/>
          <w:b w:val="0"/>
          <w:bCs w:val="0"/>
          <w:kern w:val="2"/>
          <w:sz w:val="21"/>
          <w:szCs w:val="24"/>
        </w:rPr>
        <w:alias w:val="模块:破产重整相关事项"/>
        <w:tag w:val="_SEC_40f00e43fb5a4ec79cf5293b027262f4"/>
        <w:id w:val="626626"/>
        <w:lock w:val="sdtLocked"/>
        <w:placeholder>
          <w:docPart w:val="GBC22222222222222222222222222222"/>
        </w:placeholder>
      </w:sdtPr>
      <w:sdtEndPr>
        <w:rPr>
          <w:rFonts w:asciiTheme="minorHAnsi" w:hAnsiTheme="minorHAnsi" w:cstheme="minorBidi" w:hint="eastAsia"/>
          <w:szCs w:val="22"/>
        </w:rPr>
      </w:sdtEndPr>
      <w:sdtContent>
        <w:p w:rsidR="001B618C" w:rsidRDefault="001B618C" w:rsidP="005053F8">
          <w:pPr>
            <w:pStyle w:val="2CharCharChar"/>
            <w:numPr>
              <w:ilvl w:val="0"/>
              <w:numId w:val="5"/>
            </w:numPr>
          </w:pPr>
          <w:r>
            <w:t>破产重整相关事项</w:t>
          </w:r>
        </w:p>
        <w:sdt>
          <w:sdtPr>
            <w:alias w:val="是否适用：破产重整相关事项[双击切换]"/>
            <w:tag w:val="_GBC_5840a694c2a04f98893394e6da3bc9cc"/>
            <w:id w:val="626624"/>
            <w:lock w:val="sdtContentLocked"/>
            <w:placeholder>
              <w:docPart w:val="GBC22222222222222222222222222222"/>
            </w:placeholder>
          </w:sdtPr>
          <w:sdtContent>
            <w:p w:rsidR="001B618C" w:rsidRDefault="00107018" w:rsidP="00AE3338">
              <w:pPr>
                <w:pStyle w:val="afd"/>
              </w:pPr>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p>
          </w:sdtContent>
        </w:sdt>
      </w:sdtContent>
    </w:sdt>
    <w:p w:rsidR="001B618C" w:rsidRDefault="001B618C">
      <w:pPr>
        <w:pStyle w:val="afd"/>
      </w:pPr>
    </w:p>
    <w:p w:rsidR="001B618C" w:rsidRDefault="001B618C" w:rsidP="005053F8">
      <w:pPr>
        <w:pStyle w:val="2CharCharChar"/>
        <w:numPr>
          <w:ilvl w:val="0"/>
          <w:numId w:val="5"/>
        </w:numPr>
      </w:pPr>
      <w:r>
        <w:t>重大诉讼、仲裁事项</w:t>
      </w:r>
    </w:p>
    <w:sdt>
      <w:sdtPr>
        <w:alias w:val="本年度公司有无重大诉讼、仲裁事项"/>
        <w:tag w:val="_GBC_b7d97a978491465ca563fa610688ebef"/>
        <w:id w:val="626627"/>
        <w:lock w:val="sdtLocked"/>
        <w:placeholder>
          <w:docPart w:val="GBC22222222222222222222222222222"/>
        </w:placeholder>
      </w:sdtPr>
      <w:sdtContent>
        <w:p w:rsidR="001B618C" w:rsidRDefault="00107018">
          <w:pPr>
            <w:pStyle w:val="afd"/>
          </w:pPr>
          <w:r>
            <w:fldChar w:fldCharType="begin"/>
          </w:r>
          <w:r w:rsidR="001B618C">
            <w:instrText xml:space="preserve"> MACROBUTTON  SnrToggleCheckbox □</w:instrText>
          </w:r>
          <w:r w:rsidR="001B618C">
            <w:instrText>本年度公司有重大诉讼、仲裁事项</w:instrText>
          </w:r>
          <w:r w:rsidR="001B618C">
            <w:instrText xml:space="preserve"> </w:instrText>
          </w:r>
          <w:r>
            <w:fldChar w:fldCharType="end"/>
          </w:r>
          <w:r>
            <w:fldChar w:fldCharType="begin"/>
          </w:r>
          <w:r w:rsidR="001B618C">
            <w:instrText xml:space="preserve"> MACROBUTTON  SnrToggleCheckbox □</w:instrText>
          </w:r>
          <w:r w:rsidR="001B618C">
            <w:instrText>本年度公司无重大诉讼、仲裁事项</w:instrText>
          </w:r>
          <w:r w:rsidR="001B618C">
            <w:instrText xml:space="preserve"> </w:instrText>
          </w:r>
          <w:r>
            <w:fldChar w:fldCharType="end"/>
          </w:r>
        </w:p>
      </w:sdtContent>
    </w:sdt>
    <w:sdt>
      <w:sdtPr>
        <w:rPr>
          <w:rFonts w:ascii="宋体" w:eastAsiaTheme="minorEastAsia" w:hAnsi="宋体" w:cs="宋体"/>
          <w:b w:val="0"/>
          <w:bCs w:val="0"/>
          <w:kern w:val="2"/>
          <w:sz w:val="21"/>
          <w:szCs w:val="22"/>
        </w:rPr>
        <w:alias w:val="模块:诉讼、仲裁或媒体普遍质疑事项已在临时公告披露且无后续进展"/>
        <w:tag w:val="_SEC_85550bc7e18e4ae5950dac093e9d2f00"/>
        <w:id w:val="626633"/>
        <w:lock w:val="sdtLocked"/>
        <w:placeholder>
          <w:docPart w:val="GBC22222222222222222222222222222"/>
        </w:placeholder>
      </w:sdtPr>
      <w:sdtEndPr>
        <w:rPr>
          <w:rFonts w:asciiTheme="minorEastAsia" w:hAnsiTheme="minorEastAsia" w:cstheme="minorBidi" w:hint="eastAsia"/>
          <w:szCs w:val="21"/>
        </w:rPr>
      </w:sdtEndPr>
      <w:sdtContent>
        <w:p w:rsidR="001B618C" w:rsidRDefault="001B618C" w:rsidP="005053F8">
          <w:pPr>
            <w:pStyle w:val="aff"/>
            <w:numPr>
              <w:ilvl w:val="0"/>
              <w:numId w:val="38"/>
            </w:numPr>
          </w:pPr>
          <w:r>
            <w:t>诉讼、仲裁事项已在临时公告披露且无后续进展的</w:t>
          </w:r>
        </w:p>
        <w:sdt>
          <w:sdtPr>
            <w:alias w:val="是否适用：诉讼、仲裁事项已在临时公告披露且无后续进展的[双击切换]"/>
            <w:tag w:val="_GBC_df9c575188dd424d8b37483a3f491cca"/>
            <w:id w:val="626628"/>
            <w:lock w:val="sdtContentLocked"/>
            <w:placeholder>
              <w:docPart w:val="GBC22222222222222222222222222222"/>
            </w:placeholder>
          </w:sdtPr>
          <w:sdtContent>
            <w:p w:rsidR="001B618C" w:rsidRDefault="00107018" w:rsidP="00AE3338">
              <w:pPr>
                <w:pStyle w:val="afd"/>
                <w:rPr>
                  <w:rFonts w:asciiTheme="minorEastAsia" w:hAnsiTheme="minorEastAsia"/>
                  <w:szCs w:val="21"/>
                </w:rPr>
              </w:pPr>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p>
          </w:sdtContent>
        </w:sdt>
      </w:sdtContent>
    </w:sdt>
    <w:sdt>
      <w:sdtPr>
        <w:rPr>
          <w:rFonts w:ascii="宋体" w:eastAsiaTheme="minorEastAsia" w:hAnsi="宋体" w:cs="宋体"/>
          <w:b w:val="0"/>
          <w:bCs w:val="0"/>
          <w:kern w:val="2"/>
          <w:sz w:val="21"/>
          <w:szCs w:val="22"/>
        </w:rPr>
        <w:alias w:val="模块:临时公告未披露或有后续进展的诉讼、仲裁情况"/>
        <w:tag w:val="_SEC_5418915b864f4e448357874add64e3f1"/>
        <w:id w:val="626650"/>
        <w:lock w:val="sdtLocked"/>
        <w:placeholder>
          <w:docPart w:val="GBC22222222222222222222222222222"/>
        </w:placeholder>
      </w:sdtPr>
      <w:sdtEndPr>
        <w:rPr>
          <w:rFonts w:asciiTheme="minorHAnsi" w:hAnsiTheme="minorHAnsi" w:cstheme="minorBidi" w:hint="eastAsia"/>
          <w:szCs w:val="21"/>
        </w:rPr>
      </w:sdtEndPr>
      <w:sdtContent>
        <w:p w:rsidR="002206B7" w:rsidRPr="002206B7" w:rsidRDefault="002206B7" w:rsidP="002206B7">
          <w:pPr>
            <w:pStyle w:val="aff"/>
            <w:ind w:left="420"/>
          </w:pPr>
        </w:p>
        <w:p w:rsidR="001B618C" w:rsidRDefault="001B618C" w:rsidP="005053F8">
          <w:pPr>
            <w:pStyle w:val="aff"/>
            <w:numPr>
              <w:ilvl w:val="0"/>
              <w:numId w:val="38"/>
            </w:numPr>
          </w:pPr>
          <w:r>
            <w:t>临时公告未披露或有后续进展的诉讼、仲裁情况</w:t>
          </w:r>
        </w:p>
        <w:p w:rsidR="001B618C" w:rsidRDefault="00107018" w:rsidP="00AE3338">
          <w:pPr>
            <w:pStyle w:val="afd"/>
            <w:rPr>
              <w:szCs w:val="21"/>
            </w:rPr>
          </w:pPr>
          <w:sdt>
            <w:sdtPr>
              <w:alias w:val="是否适用：临时公告未披露或有后续进展的诉讼、仲裁情况[双击切换]"/>
              <w:tag w:val="_GBC_35f7d90461484a06aaa4de37b11de834"/>
              <w:id w:val="626634"/>
              <w:lock w:val="sdtContentLocked"/>
              <w:placeholder>
                <w:docPart w:val="GBC22222222222222222222222222222"/>
              </w:placeholder>
            </w:sdtPr>
            <w:sdtContent>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sdtContent>
          </w:sdt>
        </w:p>
      </w:sdtContent>
    </w:sdt>
    <w:sdt>
      <w:sdtPr>
        <w:rPr>
          <w:rFonts w:ascii="宋体" w:eastAsiaTheme="minorEastAsia" w:hAnsi="宋体" w:cs="宋体" w:hint="eastAsia"/>
          <w:b w:val="0"/>
          <w:bCs w:val="0"/>
          <w:kern w:val="2"/>
          <w:sz w:val="21"/>
          <w:szCs w:val="21"/>
        </w:rPr>
        <w:alias w:val="模块:重大诉讼、仲裁事项的说明"/>
        <w:tag w:val="_SEC_d48e48b1d43741b4bf7cdf012e359c8e"/>
        <w:id w:val="626653"/>
        <w:lock w:val="sdtLocked"/>
        <w:placeholder>
          <w:docPart w:val="GBC22222222222222222222222222222"/>
        </w:placeholder>
      </w:sdtPr>
      <w:sdtEndPr>
        <w:rPr>
          <w:rFonts w:asciiTheme="minorHAnsi" w:hAnsiTheme="minorHAnsi" w:cstheme="minorBidi"/>
        </w:rPr>
      </w:sdtEndPr>
      <w:sdtContent>
        <w:p w:rsidR="002206B7" w:rsidRPr="002206B7" w:rsidRDefault="002206B7" w:rsidP="002206B7">
          <w:pPr>
            <w:pStyle w:val="aff"/>
            <w:ind w:left="420"/>
            <w:rPr>
              <w:szCs w:val="21"/>
            </w:rPr>
          </w:pPr>
        </w:p>
        <w:p w:rsidR="001B618C" w:rsidRDefault="001B618C" w:rsidP="005053F8">
          <w:pPr>
            <w:pStyle w:val="aff"/>
            <w:numPr>
              <w:ilvl w:val="0"/>
              <w:numId w:val="38"/>
            </w:numPr>
            <w:rPr>
              <w:szCs w:val="21"/>
            </w:rPr>
          </w:pPr>
          <w:r>
            <w:rPr>
              <w:szCs w:val="21"/>
            </w:rPr>
            <w:t>其他说明</w:t>
          </w:r>
        </w:p>
        <w:sdt>
          <w:sdtPr>
            <w:rPr>
              <w:rFonts w:hint="eastAsia"/>
              <w:szCs w:val="21"/>
            </w:rPr>
            <w:alias w:val="是否适用：重大诉讼、仲裁事项其他说明[双击切换]"/>
            <w:tag w:val="_GBC_08b4ed5586904b67b0e5328f25166753"/>
            <w:id w:val="626651"/>
            <w:lock w:val="sdtContentLocked"/>
            <w:placeholder>
              <w:docPart w:val="GBC22222222222222222222222222222"/>
            </w:placeholder>
          </w:sdtPr>
          <w:sdtContent>
            <w:p w:rsidR="001B618C" w:rsidRDefault="00107018" w:rsidP="00AE3338">
              <w:pPr>
                <w:pStyle w:val="afd"/>
                <w:rPr>
                  <w:szCs w:val="21"/>
                </w:rPr>
              </w:pPr>
              <w:r>
                <w:rPr>
                  <w:szCs w:val="21"/>
                </w:rPr>
                <w:fldChar w:fldCharType="begin"/>
              </w:r>
              <w:r w:rsidR="00AE3338">
                <w:rPr>
                  <w:rFonts w:hint="eastAsia"/>
                  <w:szCs w:val="21"/>
                </w:rPr>
                <w:instrText xml:space="preserve"> 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b w:val="0"/>
          <w:bCs w:val="0"/>
          <w:kern w:val="2"/>
          <w:sz w:val="21"/>
          <w:szCs w:val="24"/>
        </w:rPr>
        <w:alias w:val="模块:上市公司及其董事、监事、高级管理人员、控股股东、实际控制人、..."/>
        <w:tag w:val="_SEC_ab4d5b987db046049f25c9a37c5fcef6"/>
        <w:id w:val="626656"/>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2CharCharChar"/>
            <w:numPr>
              <w:ilvl w:val="0"/>
              <w:numId w:val="5"/>
            </w:numPr>
          </w:pPr>
          <w:r>
            <w:t>上市公司及其董事、监事、高级管理人员、</w:t>
          </w:r>
          <w:r>
            <w:rPr>
              <w:rFonts w:hint="eastAsia"/>
            </w:rPr>
            <w:t>控股</w:t>
          </w:r>
          <w:r>
            <w:t>股东、实际控制人、收购人处罚及整改情况</w:t>
          </w:r>
        </w:p>
        <w:sdt>
          <w:sdtPr>
            <w:alias w:val="是否适用：上市公司及其董事、监事、高级管理人员、持有5%以上股份的股东、实际控制人、收购人处罚及整改情况[双击切换]"/>
            <w:tag w:val="_GBC_123762bb7717485a933e24f7a072833b"/>
            <w:id w:val="626654"/>
            <w:lock w:val="sdtContentLocked"/>
            <w:placeholder>
              <w:docPart w:val="GBC22222222222222222222222222222"/>
            </w:placeholder>
          </w:sdtPr>
          <w:sdtContent>
            <w:p w:rsidR="001B618C" w:rsidRDefault="00107018" w:rsidP="00AE3338">
              <w:pPr>
                <w:pStyle w:val="afd"/>
                <w:rPr>
                  <w:szCs w:val="21"/>
                </w:rPr>
              </w:pPr>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p>
          </w:sdtContent>
        </w:sdt>
      </w:sdtContent>
    </w:sdt>
    <w:p w:rsidR="001B618C" w:rsidRDefault="001B618C">
      <w:pPr>
        <w:pStyle w:val="afd"/>
      </w:pPr>
    </w:p>
    <w:sdt>
      <w:sdtPr>
        <w:rPr>
          <w:rFonts w:ascii="宋体" w:eastAsiaTheme="minorEastAsia" w:hAnsi="宋体" w:cs="宋体" w:hint="eastAsia"/>
          <w:b w:val="0"/>
          <w:bCs w:val="0"/>
          <w:kern w:val="2"/>
          <w:sz w:val="21"/>
          <w:szCs w:val="24"/>
        </w:rPr>
        <w:alias w:val="模块:报告期内公司及其控股股东、实际控制人诚信状况的说明"/>
        <w:tag w:val="_SEC_a173054d21f9405fa83bf7d1309bfdc4"/>
        <w:id w:val="626659"/>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2CharCharChar"/>
            <w:numPr>
              <w:ilvl w:val="0"/>
              <w:numId w:val="5"/>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626657"/>
            <w:lock w:val="sdtContentLocked"/>
            <w:placeholder>
              <w:docPart w:val="GBC22222222222222222222222222222"/>
            </w:placeholder>
          </w:sdtPr>
          <w:sdtContent>
            <w:p w:rsidR="001B618C" w:rsidRDefault="00107018" w:rsidP="00AE3338">
              <w:pPr>
                <w:pStyle w:val="afd"/>
                <w:rPr>
                  <w:szCs w:val="21"/>
                </w:rPr>
              </w:pPr>
              <w:r>
                <w:rPr>
                  <w:szCs w:val="21"/>
                </w:rPr>
                <w:fldChar w:fldCharType="begin"/>
              </w:r>
              <w:r w:rsidR="00AE3338">
                <w:rPr>
                  <w:rFonts w:hint="eastAsia"/>
                  <w:szCs w:val="21"/>
                </w:rPr>
                <w:instrText xml:space="preserve"> 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2CharCharChar"/>
        <w:numPr>
          <w:ilvl w:val="0"/>
          <w:numId w:val="5"/>
        </w:numPr>
      </w:pPr>
      <w:bookmarkStart w:id="29" w:name="_Toc342491956"/>
      <w:bookmarkStart w:id="30" w:name="_Toc342565948"/>
      <w:r>
        <w:rPr>
          <w:rFonts w:hint="eastAsia"/>
        </w:rPr>
        <w:t>公司股权激励计划、员工持股计划或其他员工激励措施的情况及其影响</w:t>
      </w:r>
      <w:bookmarkEnd w:id="29"/>
      <w:bookmarkEnd w:id="30"/>
    </w:p>
    <w:p w:rsidR="002206B7" w:rsidRPr="002206B7" w:rsidRDefault="002206B7" w:rsidP="002206B7"/>
    <w:bookmarkStart w:id="31" w:name="_Toc342491957" w:displacedByCustomXml="next"/>
    <w:bookmarkStart w:id="32" w:name="_Toc342565949" w:displacedByCustomXml="next"/>
    <w:sdt>
      <w:sdtPr>
        <w:rPr>
          <w:rFonts w:ascii="宋体" w:eastAsiaTheme="minorEastAsia" w:hAnsi="宋体" w:cs="宋体" w:hint="eastAsia"/>
          <w:b w:val="0"/>
          <w:bCs w:val="0"/>
          <w:kern w:val="44"/>
          <w:sz w:val="21"/>
          <w:szCs w:val="21"/>
        </w:rPr>
        <w:alias w:val="模块:相关股权激励事项已在临时公告披露且后续实施无进展或变化"/>
        <w:tag w:val="_SEC_0fef5a8a9a1f47b5be982489f74109f3"/>
        <w:id w:val="626665"/>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1"/>
              <w:numId w:val="6"/>
            </w:numPr>
            <w:rPr>
              <w:kern w:val="44"/>
              <w:szCs w:val="21"/>
            </w:rPr>
          </w:pPr>
          <w:r>
            <w:rPr>
              <w:rFonts w:hint="eastAsia"/>
              <w:kern w:val="44"/>
              <w:szCs w:val="21"/>
            </w:rPr>
            <w:t>相关激励事项已在临时公告披露且后续实施无进展或变化的</w:t>
          </w:r>
          <w:bookmarkEnd w:id="32"/>
          <w:bookmarkEnd w:id="31"/>
        </w:p>
        <w:p w:rsidR="001B618C" w:rsidRDefault="00107018" w:rsidP="00AE3338">
          <w:pPr>
            <w:pStyle w:val="afd"/>
          </w:pPr>
          <w:sdt>
            <w:sdtPr>
              <w:alias w:val="是否适用：相关激励事项已在临时公告披露且后续实施无进展或变化的[双击切换]"/>
              <w:tag w:val="_GBC_0af9dca2858d42619c57d7878f3a7792"/>
              <w:id w:val="626660"/>
              <w:lock w:val="sdtContentLocked"/>
              <w:placeholder>
                <w:docPart w:val="GBC22222222222222222222222222222"/>
              </w:placeholder>
            </w:sdtPr>
            <w:sdtContent>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sdtContent>
          </w:sdt>
        </w:p>
      </w:sdtContent>
      <w:bookmarkStart w:id="33" w:name="_Toc342491958" w:displacedByCustomXml="next"/>
      <w:bookmarkStart w:id="34" w:name="_Toc342565950" w:displacedByCustomXml="next"/>
    </w:sdt>
    <w:p w:rsidR="002206B7" w:rsidRDefault="002206B7" w:rsidP="002206B7">
      <w:pPr>
        <w:pStyle w:val="aff"/>
        <w:ind w:left="567"/>
        <w:rPr>
          <w:kern w:val="44"/>
          <w:szCs w:val="21"/>
        </w:rPr>
      </w:pPr>
    </w:p>
    <w:p w:rsidR="001B618C" w:rsidRDefault="001B618C" w:rsidP="005053F8">
      <w:pPr>
        <w:pStyle w:val="aff"/>
        <w:numPr>
          <w:ilvl w:val="1"/>
          <w:numId w:val="6"/>
        </w:numPr>
        <w:rPr>
          <w:kern w:val="44"/>
          <w:szCs w:val="21"/>
        </w:rPr>
      </w:pPr>
      <w:r>
        <w:rPr>
          <w:rFonts w:hint="eastAsia"/>
          <w:kern w:val="44"/>
          <w:szCs w:val="21"/>
        </w:rPr>
        <w:t>临时公告未披露或有后续进展的激励情况</w:t>
      </w:r>
    </w:p>
    <w:p w:rsidR="001B618C" w:rsidRDefault="001B618C">
      <w:pPr>
        <w:pStyle w:val="afd"/>
      </w:pPr>
      <w:r>
        <w:rPr>
          <w:rFonts w:hint="eastAsia"/>
        </w:rPr>
        <w:t>股权激励情况</w:t>
      </w:r>
    </w:p>
    <w:p w:rsidR="00AE3338" w:rsidRDefault="00107018" w:rsidP="00AE3338">
      <w:pPr>
        <w:pStyle w:val="afd"/>
        <w:rPr>
          <w:szCs w:val="21"/>
        </w:rPr>
      </w:pPr>
      <w:sdt>
        <w:sdtPr>
          <w:alias w:val="是否适用：股权激励情况[双击切换]"/>
          <w:tag w:val="_GBC_002ad948ce1449c2a805bfbb132b2202"/>
          <w:id w:val="626666"/>
          <w:lock w:val="sdtContentLocked"/>
          <w:placeholder>
            <w:docPart w:val="GBC22222222222222222222222222222"/>
          </w:placeholder>
        </w:sdtPr>
        <w:sdtContent>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AE3338">
            <w:rPr>
              <w:rFonts w:hint="eastAsia"/>
            </w:rPr>
            <w:instrText xml:space="preserve"> MACROBUTTON  SnrToggleCheckbox </w:instrText>
          </w:r>
          <w:r w:rsidR="00AE3338">
            <w:rPr>
              <w:rFonts w:hint="eastAsia"/>
            </w:rPr>
            <w:instrText>√不适用</w:instrText>
          </w:r>
          <w:r w:rsidR="00AE3338">
            <w:rPr>
              <w:rFonts w:hint="eastAsia"/>
            </w:rPr>
            <w:instrText xml:space="preserve"> </w:instrText>
          </w:r>
          <w:r>
            <w:fldChar w:fldCharType="end"/>
          </w:r>
        </w:sdtContent>
      </w:sdt>
      <w:bookmarkEnd w:id="34"/>
      <w:bookmarkEnd w:id="33"/>
    </w:p>
    <w:p w:rsidR="001B618C" w:rsidRDefault="001B618C">
      <w:pPr>
        <w:pStyle w:val="afd"/>
        <w:rPr>
          <w:szCs w:val="21"/>
        </w:rPr>
      </w:pPr>
    </w:p>
    <w:sdt>
      <w:sdtPr>
        <w:rPr>
          <w:rFonts w:hint="eastAsia"/>
          <w:szCs w:val="21"/>
        </w:rPr>
        <w:alias w:val="模块:其他说明  "/>
        <w:tag w:val="_SEC_12c50bf247d34661bdbc91376a5f0abc"/>
        <w:id w:val="626677"/>
        <w:lock w:val="sdtLocked"/>
        <w:placeholder>
          <w:docPart w:val="GBC22222222222222222222222222222"/>
        </w:placeholder>
      </w:sdtPr>
      <w:sdtEndPr>
        <w:rPr>
          <w:rFonts w:hint="default"/>
        </w:rPr>
      </w:sdtEndPr>
      <w:sdtContent>
        <w:p w:rsidR="001B618C" w:rsidRDefault="001B618C">
          <w:pPr>
            <w:pStyle w:val="afd"/>
            <w:rPr>
              <w:szCs w:val="21"/>
            </w:rPr>
          </w:pPr>
          <w:r>
            <w:rPr>
              <w:rFonts w:hint="eastAsia"/>
              <w:szCs w:val="21"/>
            </w:rPr>
            <w:t>其他说明</w:t>
          </w:r>
        </w:p>
        <w:sdt>
          <w:sdtPr>
            <w:rPr>
              <w:rFonts w:hint="eastAsia"/>
              <w:szCs w:val="21"/>
            </w:rPr>
            <w:alias w:val="是否适用：股权激励情况的说明[双击切换]"/>
            <w:tag w:val="_GBC_67421581adf34d0f9f06e3042b8d7199"/>
            <w:id w:val="626675"/>
            <w:lock w:val="sdtContentLocked"/>
            <w:placeholder>
              <w:docPart w:val="GBC22222222222222222222222222222"/>
            </w:placeholder>
          </w:sdtPr>
          <w:sdtContent>
            <w:p w:rsidR="001B618C" w:rsidRDefault="00107018" w:rsidP="00AE3338">
              <w:pPr>
                <w:pStyle w:val="afd"/>
                <w:rPr>
                  <w:szCs w:val="21"/>
                </w:rPr>
              </w:pPr>
              <w:r>
                <w:rPr>
                  <w:szCs w:val="21"/>
                </w:rPr>
                <w:fldChar w:fldCharType="begin"/>
              </w:r>
              <w:r w:rsidR="00AE3338">
                <w:rPr>
                  <w:rFonts w:hint="eastAsia"/>
                  <w:szCs w:val="21"/>
                </w:rPr>
                <w:instrText xml:space="preserve"> 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p w:rsidR="001B618C" w:rsidRDefault="001B618C">
      <w:pPr>
        <w:pStyle w:val="afd"/>
        <w:rPr>
          <w:szCs w:val="21"/>
        </w:rPr>
      </w:pPr>
    </w:p>
    <w:sdt>
      <w:sdtPr>
        <w:rPr>
          <w:rFonts w:hint="eastAsia"/>
          <w:bCs/>
          <w:szCs w:val="21"/>
        </w:rPr>
        <w:alias w:val="模块:员工持股计划情况"/>
        <w:tag w:val="_SEC_e76ced04f0774d5494f667355c3809ba"/>
        <w:id w:val="626680"/>
        <w:lock w:val="sdtLocked"/>
        <w:placeholder>
          <w:docPart w:val="GBC22222222222222222222222222222"/>
        </w:placeholder>
      </w:sdtPr>
      <w:sdtContent>
        <w:p w:rsidR="001B618C" w:rsidRDefault="001B618C">
          <w:pPr>
            <w:pStyle w:val="afd"/>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626678"/>
            <w:lock w:val="sdtContentLocked"/>
            <w:placeholder>
              <w:docPart w:val="GBC22222222222222222222222222222"/>
            </w:placeholder>
          </w:sdtPr>
          <w:sdtContent>
            <w:p w:rsidR="001B618C" w:rsidRDefault="00107018" w:rsidP="00AE3338">
              <w:pPr>
                <w:pStyle w:val="afd"/>
                <w:rPr>
                  <w:bCs/>
                  <w:szCs w:val="21"/>
                </w:rPr>
              </w:pPr>
              <w:r>
                <w:rPr>
                  <w:bCs/>
                  <w:szCs w:val="21"/>
                </w:rPr>
                <w:fldChar w:fldCharType="begin"/>
              </w:r>
              <w:r w:rsidR="00AE3338">
                <w:rPr>
                  <w:rFonts w:hint="eastAsia"/>
                  <w:bCs/>
                  <w:szCs w:val="21"/>
                </w:rPr>
                <w:instrText xml:space="preserve"> MACROBUTTON  SnrToggleCheckbox </w:instrText>
              </w:r>
              <w:r w:rsidR="00AE3338">
                <w:rPr>
                  <w:rFonts w:hint="eastAsia"/>
                  <w:bCs/>
                  <w:szCs w:val="21"/>
                </w:rPr>
                <w:instrText>□适用</w:instrText>
              </w:r>
              <w:r w:rsidR="00AE3338">
                <w:rPr>
                  <w:rFonts w:hint="eastAsia"/>
                  <w:bCs/>
                  <w:szCs w:val="21"/>
                </w:rPr>
                <w:instrText xml:space="preserve">  </w:instrText>
              </w:r>
              <w:r>
                <w:rPr>
                  <w:bCs/>
                  <w:szCs w:val="21"/>
                </w:rPr>
                <w:fldChar w:fldCharType="end"/>
              </w:r>
              <w:r>
                <w:rPr>
                  <w:bCs/>
                  <w:szCs w:val="21"/>
                </w:rPr>
                <w:fldChar w:fldCharType="begin"/>
              </w:r>
              <w:r w:rsidR="00AE3338">
                <w:rPr>
                  <w:rFonts w:hint="eastAsia"/>
                  <w:bCs/>
                  <w:szCs w:val="21"/>
                </w:rPr>
                <w:instrText xml:space="preserve"> MACROBUTTON  SnrToggleCheckbox </w:instrText>
              </w:r>
              <w:r w:rsidR="00AE3338">
                <w:rPr>
                  <w:rFonts w:hint="eastAsia"/>
                  <w:bCs/>
                  <w:szCs w:val="21"/>
                </w:rPr>
                <w:instrText>√不适用</w:instrText>
              </w:r>
              <w:r w:rsidR="00AE3338">
                <w:rPr>
                  <w:rFonts w:hint="eastAsia"/>
                  <w:bCs/>
                  <w:szCs w:val="21"/>
                </w:rPr>
                <w:instrText xml:space="preserve"> </w:instrText>
              </w:r>
              <w:r>
                <w:rPr>
                  <w:bCs/>
                  <w:szCs w:val="21"/>
                </w:rPr>
                <w:fldChar w:fldCharType="end"/>
              </w:r>
            </w:p>
          </w:sdtContent>
        </w:sdt>
        <w:p w:rsidR="001B618C" w:rsidRDefault="00107018">
          <w:pPr>
            <w:pStyle w:val="afd"/>
            <w:rPr>
              <w:bCs/>
              <w:szCs w:val="21"/>
            </w:rPr>
          </w:pPr>
        </w:p>
      </w:sdtContent>
    </w:sdt>
    <w:sdt>
      <w:sdtPr>
        <w:rPr>
          <w:rFonts w:hint="eastAsia"/>
          <w:bCs/>
          <w:szCs w:val="21"/>
        </w:rPr>
        <w:alias w:val="模块:其他激励措施"/>
        <w:tag w:val="_SEC_614d59c9502f4f76b99b0f6a5227009b"/>
        <w:id w:val="626683"/>
        <w:lock w:val="sdtLocked"/>
        <w:placeholder>
          <w:docPart w:val="GBC22222222222222222222222222222"/>
        </w:placeholder>
      </w:sdtPr>
      <w:sdtContent>
        <w:p w:rsidR="001B618C" w:rsidRDefault="001B618C">
          <w:pPr>
            <w:pStyle w:val="afd"/>
            <w:rPr>
              <w:bCs/>
              <w:szCs w:val="21"/>
            </w:rPr>
          </w:pPr>
          <w:r>
            <w:rPr>
              <w:rFonts w:hint="eastAsia"/>
              <w:bCs/>
              <w:szCs w:val="21"/>
            </w:rPr>
            <w:t>其他激励措施</w:t>
          </w:r>
        </w:p>
        <w:sdt>
          <w:sdtPr>
            <w:rPr>
              <w:szCs w:val="21"/>
            </w:rPr>
            <w:alias w:val="是否适用：其他激励措施[双击切换]"/>
            <w:tag w:val="_GBC_1273f753309d4658962c7982b10fa010"/>
            <w:id w:val="626681"/>
            <w:lock w:val="sdtContentLocked"/>
            <w:placeholder>
              <w:docPart w:val="GBC22222222222222222222222222222"/>
            </w:placeholder>
          </w:sdtPr>
          <w:sdtContent>
            <w:p w:rsidR="001B618C" w:rsidRDefault="00107018" w:rsidP="00AE3338">
              <w:pPr>
                <w:pStyle w:val="afd"/>
                <w:rPr>
                  <w:bCs/>
                  <w:szCs w:val="21"/>
                </w:rPr>
              </w:pPr>
              <w:r>
                <w:rPr>
                  <w:szCs w:val="21"/>
                </w:rPr>
                <w:fldChar w:fldCharType="begin"/>
              </w:r>
              <w:r w:rsidR="00AE3338">
                <w:rPr>
                  <w:rFonts w:hint="eastAsia"/>
                  <w:szCs w:val="21"/>
                </w:rPr>
                <w:instrText xml:space="preserve">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AE3338">
                <w:rPr>
                  <w:rFonts w:hint="eastAsia"/>
                  <w:szCs w:val="21"/>
                </w:rPr>
                <w:instrText xml:space="preserve"> MACROBUTTON  SnrToggleCheckbox </w:instrText>
              </w:r>
              <w:r w:rsidR="00AE3338">
                <w:rPr>
                  <w:rFonts w:hint="eastAsia"/>
                  <w:szCs w:val="21"/>
                </w:rPr>
                <w:instrText>√不适用</w:instrText>
              </w:r>
              <w:r w:rsidR="00AE3338">
                <w:rPr>
                  <w:rFonts w:hint="eastAsia"/>
                  <w:szCs w:val="21"/>
                </w:rPr>
                <w:instrText xml:space="preserve"> </w:instrText>
              </w:r>
              <w:r>
                <w:rPr>
                  <w:szCs w:val="21"/>
                </w:rPr>
                <w:fldChar w:fldCharType="end"/>
              </w:r>
            </w:p>
          </w:sdtContent>
        </w:sdt>
      </w:sdtContent>
    </w:sdt>
    <w:p w:rsidR="001B618C" w:rsidRDefault="001B618C">
      <w:pPr>
        <w:pStyle w:val="afd"/>
        <w:rPr>
          <w:bCs/>
          <w:szCs w:val="21"/>
        </w:rPr>
      </w:pPr>
    </w:p>
    <w:p w:rsidR="00CA09B8" w:rsidRDefault="00E762BF" w:rsidP="005053F8">
      <w:pPr>
        <w:pStyle w:val="3"/>
        <w:numPr>
          <w:ilvl w:val="1"/>
          <w:numId w:val="6"/>
        </w:numPr>
        <w:rPr>
          <w:kern w:val="44"/>
          <w:szCs w:val="21"/>
        </w:rPr>
      </w:pPr>
      <w:r>
        <w:rPr>
          <w:rFonts w:hint="eastAsia"/>
          <w:kern w:val="44"/>
          <w:szCs w:val="21"/>
        </w:rPr>
        <w:t>临时公告未披露或有后续进展的激励情况</w:t>
      </w:r>
    </w:p>
    <w:p w:rsidR="00AE3338" w:rsidRPr="00AE3338" w:rsidRDefault="00AE3338" w:rsidP="00AE3338"/>
    <w:p w:rsidR="001B618C" w:rsidRDefault="001B618C" w:rsidP="005053F8">
      <w:pPr>
        <w:pStyle w:val="2CharCharChar"/>
        <w:numPr>
          <w:ilvl w:val="0"/>
          <w:numId w:val="5"/>
        </w:numPr>
      </w:pPr>
      <w:r>
        <w:rPr>
          <w:rFonts w:hint="eastAsia"/>
        </w:rPr>
        <w:t>重大关联交易</w:t>
      </w:r>
    </w:p>
    <w:p w:rsidR="002206B7" w:rsidRDefault="002206B7" w:rsidP="002206B7">
      <w:pPr>
        <w:pStyle w:val="aff"/>
        <w:rPr>
          <w:szCs w:val="21"/>
        </w:rPr>
      </w:pPr>
      <w:bookmarkStart w:id="35" w:name="_Toc342565953"/>
      <w:bookmarkStart w:id="36" w:name="_Toc342491961"/>
    </w:p>
    <w:p w:rsidR="001B618C" w:rsidRDefault="001B618C" w:rsidP="005053F8">
      <w:pPr>
        <w:pStyle w:val="aff"/>
        <w:numPr>
          <w:ilvl w:val="2"/>
          <w:numId w:val="39"/>
        </w:numPr>
        <w:rPr>
          <w:szCs w:val="21"/>
        </w:rPr>
      </w:pPr>
      <w:r>
        <w:rPr>
          <w:rFonts w:hint="eastAsia"/>
          <w:szCs w:val="21"/>
        </w:rPr>
        <w:t>与日常经营相关的关联交易</w:t>
      </w:r>
      <w:bookmarkEnd w:id="35"/>
      <w:bookmarkEnd w:id="36"/>
    </w:p>
    <w:sdt>
      <w:sdtPr>
        <w:rPr>
          <w:rFonts w:ascii="Calibri" w:eastAsiaTheme="minorEastAsia" w:hAnsi="Calibri" w:cs="宋体"/>
          <w:b w:val="0"/>
          <w:bCs w:val="0"/>
          <w:kern w:val="2"/>
          <w:sz w:val="21"/>
          <w:szCs w:val="21"/>
        </w:rPr>
        <w:alias w:val="模块:已在临时公告披露且后续实施无进展或变化的事项"/>
        <w:tag w:val="_SEC_9b2b3d5bc53a45ad87e57bafa9cc658c"/>
        <w:id w:val="626689"/>
        <w:lock w:val="sdtLocked"/>
        <w:placeholder>
          <w:docPart w:val="GBC22222222222222222222222222222"/>
        </w:placeholder>
      </w:sdtPr>
      <w:sdtEndPr>
        <w:rPr>
          <w:rFonts w:asciiTheme="minorEastAsia" w:hAnsiTheme="minorEastAsia" w:cstheme="minorBidi" w:hint="eastAsia"/>
        </w:rPr>
      </w:sdtEndPr>
      <w:sdtContent>
        <w:p w:rsidR="001B618C" w:rsidRDefault="001B618C" w:rsidP="005053F8">
          <w:pPr>
            <w:pStyle w:val="aff0"/>
            <w:numPr>
              <w:ilvl w:val="2"/>
              <w:numId w:val="40"/>
            </w:numPr>
            <w:rPr>
              <w:szCs w:val="21"/>
            </w:rPr>
          </w:pPr>
          <w:r>
            <w:rPr>
              <w:szCs w:val="21"/>
            </w:rP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626684"/>
            <w:lock w:val="sdtContentLocked"/>
            <w:placeholder>
              <w:docPart w:val="GBC22222222222222222222222222222"/>
            </w:placeholder>
          </w:sdtPr>
          <w:sdtContent>
            <w:p w:rsidR="001B618C" w:rsidRDefault="00107018">
              <w:pPr>
                <w:pStyle w:val="afd"/>
              </w:pPr>
              <w:r>
                <w:fldChar w:fldCharType="begin"/>
              </w:r>
              <w:r w:rsidR="00AE3338">
                <w:rPr>
                  <w:rFonts w:hint="eastAsia"/>
                </w:rPr>
                <w:instrText xml:space="preserve">MACROBUTTON  SnrToggleCheckbox </w:instrText>
              </w:r>
              <w:r w:rsidR="00AE3338">
                <w:rPr>
                  <w:rFonts w:hint="eastAsia"/>
                </w:rPr>
                <w:instrText>√适用</w:instrText>
              </w:r>
              <w:r w:rsidR="00AE3338">
                <w:rPr>
                  <w:rFonts w:hint="eastAsia"/>
                </w:rPr>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2"/>
            <w:tblW w:w="0" w:type="auto"/>
            <w:tblLook w:val="04A0"/>
          </w:tblPr>
          <w:tblGrid>
            <w:gridCol w:w="6487"/>
            <w:gridCol w:w="2561"/>
          </w:tblGrid>
          <w:tr w:rsidR="001B618C" w:rsidTr="001F309A">
            <w:sdt>
              <w:sdtPr>
                <w:tag w:val="_PLD_19f4a4c0936a4abcb8bcf98faa2411bf"/>
                <w:id w:val="626685"/>
                <w:lock w:val="sdtLocked"/>
              </w:sdtPr>
              <w:sdtContent>
                <w:tc>
                  <w:tcPr>
                    <w:tcW w:w="6487" w:type="dxa"/>
                    <w:vAlign w:val="center"/>
                  </w:tcPr>
                  <w:p w:rsidR="001B618C" w:rsidRDefault="001B618C">
                    <w:pPr>
                      <w:pStyle w:val="afd"/>
                      <w:jc w:val="center"/>
                      <w:rPr>
                        <w:szCs w:val="21"/>
                      </w:rPr>
                    </w:pPr>
                    <w:r>
                      <w:rPr>
                        <w:szCs w:val="21"/>
                      </w:rPr>
                      <w:t>事项概述</w:t>
                    </w:r>
                  </w:p>
                </w:tc>
              </w:sdtContent>
            </w:sdt>
            <w:sdt>
              <w:sdtPr>
                <w:tag w:val="_PLD_ee8e2b9af7fa4faa8b872d9bd167f00f"/>
                <w:id w:val="626686"/>
                <w:lock w:val="sdtLocked"/>
              </w:sdtPr>
              <w:sdtContent>
                <w:tc>
                  <w:tcPr>
                    <w:tcW w:w="2561" w:type="dxa"/>
                    <w:vAlign w:val="center"/>
                  </w:tcPr>
                  <w:p w:rsidR="001B618C" w:rsidRDefault="001B618C">
                    <w:pPr>
                      <w:pStyle w:val="afd"/>
                      <w:jc w:val="center"/>
                      <w:rPr>
                        <w:szCs w:val="21"/>
                      </w:rPr>
                    </w:pPr>
                    <w:r>
                      <w:rPr>
                        <w:szCs w:val="21"/>
                      </w:rPr>
                      <w:t>查询索引</w:t>
                    </w:r>
                  </w:p>
                </w:tc>
              </w:sdtContent>
            </w:sdt>
          </w:tr>
          <w:sdt>
            <w:sdtPr>
              <w:rPr>
                <w:rFonts w:asciiTheme="minorEastAsia" w:hAnsiTheme="minorEastAsia" w:hint="eastAsia"/>
                <w:szCs w:val="21"/>
              </w:rPr>
              <w:alias w:val="与日常经营相关的关联交易事项已在临时报告披露且后续实施无进展或变化的"/>
              <w:tag w:val="_TUP_3b1117e6e6354ec89a911d5a8a34962a"/>
              <w:id w:val="626687"/>
              <w:lock w:val="sdtLocked"/>
            </w:sdtPr>
            <w:sdtContent>
              <w:tr w:rsidR="001B618C" w:rsidTr="001F309A">
                <w:tc>
                  <w:tcPr>
                    <w:tcW w:w="6487" w:type="dxa"/>
                  </w:tcPr>
                  <w:p w:rsidR="001B618C" w:rsidRPr="001F309A" w:rsidRDefault="00AE3338" w:rsidP="009F334E">
                    <w:pPr>
                      <w:pStyle w:val="afd"/>
                      <w:rPr>
                        <w:rFonts w:asciiTheme="minorEastAsia" w:hAnsiTheme="minorEastAsia"/>
                        <w:szCs w:val="21"/>
                      </w:rPr>
                    </w:pPr>
                    <w:r w:rsidRPr="001F309A">
                      <w:rPr>
                        <w:rFonts w:asciiTheme="minorEastAsia" w:hAnsiTheme="minorEastAsia" w:hint="eastAsia"/>
                        <w:szCs w:val="21"/>
                      </w:rPr>
                      <w:t>2017年4月26日，本公司第七届董事会第</w:t>
                    </w:r>
                    <w:r w:rsidR="001F309A" w:rsidRPr="001F309A">
                      <w:rPr>
                        <w:rFonts w:asciiTheme="minorEastAsia" w:hAnsiTheme="minorEastAsia" w:hint="eastAsia"/>
                        <w:szCs w:val="21"/>
                      </w:rPr>
                      <w:t>十七</w:t>
                    </w:r>
                    <w:r w:rsidRPr="001F309A">
                      <w:rPr>
                        <w:rFonts w:asciiTheme="minorEastAsia" w:hAnsiTheme="minorEastAsia" w:hint="eastAsia"/>
                        <w:szCs w:val="21"/>
                      </w:rPr>
                      <w:t xml:space="preserve">次会议审议通过了《关于公司2016年日常关联交易执行情况及2017年日常关联交易预计的议案》。2017年度，本公司（包括控股子公司）与关联方（主要指控股股东及其下属单位）实际发生与日常经营相关的关联交易总额为   </w:t>
                    </w:r>
                    <w:r w:rsidR="00E374AD" w:rsidRPr="005805A3">
                      <w:rPr>
                        <w:rFonts w:asciiTheme="minorEastAsia" w:hAnsiTheme="minorEastAsia" w:hint="eastAsia"/>
                        <w:szCs w:val="21"/>
                      </w:rPr>
                      <w:t>5,269.3</w:t>
                    </w:r>
                    <w:r w:rsidR="009F334E">
                      <w:rPr>
                        <w:rFonts w:asciiTheme="minorEastAsia" w:hAnsiTheme="minorEastAsia" w:hint="eastAsia"/>
                        <w:szCs w:val="21"/>
                      </w:rPr>
                      <w:t>7</w:t>
                    </w:r>
                    <w:r w:rsidRPr="005805A3">
                      <w:rPr>
                        <w:rFonts w:asciiTheme="minorEastAsia" w:hAnsiTheme="minorEastAsia" w:hint="eastAsia"/>
                        <w:szCs w:val="21"/>
                      </w:rPr>
                      <w:t>万元，未超</w:t>
                    </w:r>
                    <w:r w:rsidRPr="001F309A">
                      <w:rPr>
                        <w:rFonts w:asciiTheme="minorEastAsia" w:hAnsiTheme="minorEastAsia" w:hint="eastAsia"/>
                        <w:szCs w:val="21"/>
                      </w:rPr>
                      <w:t>出董事会审批权限，具体详见财务报表附注中“关联交易情况”。</w:t>
                    </w:r>
                  </w:p>
                </w:tc>
                <w:tc>
                  <w:tcPr>
                    <w:tcW w:w="2561" w:type="dxa"/>
                  </w:tcPr>
                  <w:p w:rsidR="001B618C" w:rsidRPr="001F309A" w:rsidRDefault="00AE3338">
                    <w:pPr>
                      <w:pStyle w:val="afd"/>
                      <w:rPr>
                        <w:rFonts w:asciiTheme="minorEastAsia" w:hAnsiTheme="minorEastAsia"/>
                        <w:szCs w:val="21"/>
                      </w:rPr>
                    </w:pPr>
                    <w:r w:rsidRPr="001F309A">
                      <w:rPr>
                        <w:rFonts w:asciiTheme="minorEastAsia" w:hAnsiTheme="minorEastAsia" w:hint="eastAsia"/>
                        <w:szCs w:val="21"/>
                      </w:rPr>
                      <w:t>详见2017年4月28日在上交所网站及</w:t>
                    </w:r>
                    <w:r w:rsidR="001F309A">
                      <w:rPr>
                        <w:rFonts w:asciiTheme="minorEastAsia" w:hAnsiTheme="minorEastAsia" w:hint="eastAsia"/>
                        <w:szCs w:val="21"/>
                      </w:rPr>
                      <w:t>公司</w:t>
                    </w:r>
                    <w:r w:rsidRPr="001F309A">
                      <w:rPr>
                        <w:rFonts w:asciiTheme="minorEastAsia" w:hAnsiTheme="minorEastAsia" w:hint="eastAsia"/>
                        <w:szCs w:val="21"/>
                      </w:rPr>
                      <w:t>指定信</w:t>
                    </w:r>
                    <w:r w:rsidR="001F309A">
                      <w:rPr>
                        <w:rFonts w:asciiTheme="minorEastAsia" w:hAnsiTheme="minorEastAsia" w:hint="eastAsia"/>
                        <w:szCs w:val="21"/>
                      </w:rPr>
                      <w:t>息</w:t>
                    </w:r>
                    <w:r w:rsidRPr="001F309A">
                      <w:rPr>
                        <w:rFonts w:asciiTheme="minorEastAsia" w:hAnsiTheme="minorEastAsia" w:hint="eastAsia"/>
                        <w:szCs w:val="21"/>
                      </w:rPr>
                      <w:t>披</w:t>
                    </w:r>
                    <w:r w:rsidR="001F309A">
                      <w:rPr>
                        <w:rFonts w:asciiTheme="minorEastAsia" w:hAnsiTheme="minorEastAsia" w:hint="eastAsia"/>
                        <w:szCs w:val="21"/>
                      </w:rPr>
                      <w:t>露</w:t>
                    </w:r>
                    <w:r w:rsidRPr="001F309A">
                      <w:rPr>
                        <w:rFonts w:asciiTheme="minorEastAsia" w:hAnsiTheme="minorEastAsia" w:hint="eastAsia"/>
                        <w:szCs w:val="21"/>
                      </w:rPr>
                      <w:t>报纸</w:t>
                    </w:r>
                    <w:r w:rsidR="001F309A">
                      <w:rPr>
                        <w:rFonts w:asciiTheme="minorEastAsia" w:hAnsiTheme="minorEastAsia" w:hint="eastAsia"/>
                        <w:szCs w:val="21"/>
                      </w:rPr>
                      <w:t>的</w:t>
                    </w:r>
                    <w:r w:rsidRPr="001F309A">
                      <w:rPr>
                        <w:rFonts w:asciiTheme="minorEastAsia" w:hAnsiTheme="minorEastAsia" w:hint="eastAsia"/>
                        <w:szCs w:val="21"/>
                      </w:rPr>
                      <w:t>相关公告</w:t>
                    </w:r>
                    <w:r w:rsidR="001F309A">
                      <w:rPr>
                        <w:rFonts w:asciiTheme="minorEastAsia" w:hAnsiTheme="minorEastAsia" w:hint="eastAsia"/>
                        <w:szCs w:val="21"/>
                      </w:rPr>
                      <w:t>。</w:t>
                    </w:r>
                  </w:p>
                </w:tc>
              </w:tr>
            </w:sdtContent>
          </w:sdt>
        </w:tbl>
      </w:sdtContent>
    </w:sdt>
    <w:p w:rsidR="001B618C" w:rsidRPr="001F309A" w:rsidRDefault="001B618C">
      <w:pPr>
        <w:pStyle w:val="afd"/>
        <w:rPr>
          <w:szCs w:val="21"/>
        </w:rPr>
      </w:pPr>
    </w:p>
    <w:sdt>
      <w:sdtPr>
        <w:rPr>
          <w:rFonts w:ascii="Calibri" w:eastAsiaTheme="minorEastAsia" w:hAnsi="Calibri" w:cs="宋体"/>
          <w:b w:val="0"/>
          <w:bCs w:val="0"/>
          <w:kern w:val="2"/>
          <w:sz w:val="21"/>
          <w:szCs w:val="21"/>
        </w:rPr>
        <w:alias w:val="模块:已在临时公告披露，但有后续实施的进展或变化的事项"/>
        <w:tag w:val="_SEC_c2c70cd3f9974feb98c2265569f9b212"/>
        <w:id w:val="626692"/>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0"/>
            <w:numPr>
              <w:ilvl w:val="2"/>
              <w:numId w:val="40"/>
            </w:numPr>
            <w:rPr>
              <w:szCs w:val="21"/>
            </w:rPr>
          </w:pPr>
          <w:r>
            <w:rPr>
              <w:szCs w:val="21"/>
            </w:rP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626690"/>
            <w:lock w:val="sdtContentLocked"/>
            <w:placeholder>
              <w:docPart w:val="GBC22222222222222222222222222222"/>
            </w:placeholder>
          </w:sdtPr>
          <w:sdtContent>
            <w:p w:rsidR="001B618C" w:rsidRDefault="00107018" w:rsidP="00B973CF">
              <w:pPr>
                <w:pStyle w:val="afd"/>
                <w:rPr>
                  <w:szCs w:val="21"/>
                </w:rPr>
              </w:pPr>
              <w:r>
                <w:rPr>
                  <w:szCs w:val="21"/>
                </w:rPr>
                <w:fldChar w:fldCharType="begin"/>
              </w:r>
              <w:r w:rsidR="00B973CF">
                <w:rPr>
                  <w:rFonts w:hint="eastAsia"/>
                  <w:szCs w:val="21"/>
                </w:rPr>
                <w:instrText xml:space="preserve"> MACROBUTTON  SnrToggleCheckbox </w:instrText>
              </w:r>
              <w:r w:rsidR="00B973CF">
                <w:rPr>
                  <w:rFonts w:hint="eastAsia"/>
                  <w:szCs w:val="21"/>
                </w:rPr>
                <w:instrText>□适用</w:instrText>
              </w:r>
              <w:r w:rsidR="00B973CF">
                <w:rPr>
                  <w:rFonts w:hint="eastAsia"/>
                  <w:szCs w:val="21"/>
                </w:rPr>
                <w:instrText xml:space="preserve">  </w:instrText>
              </w:r>
              <w:r>
                <w:rPr>
                  <w:szCs w:val="21"/>
                </w:rPr>
                <w:fldChar w:fldCharType="end"/>
              </w:r>
              <w:r>
                <w:rPr>
                  <w:szCs w:val="21"/>
                </w:rPr>
                <w:fldChar w:fldCharType="begin"/>
              </w:r>
              <w:r w:rsidR="00B973CF">
                <w:rPr>
                  <w:rFonts w:hint="eastAsia"/>
                  <w:szCs w:val="21"/>
                </w:rPr>
                <w:instrText xml:space="preserve"> MACROBUTTON  SnrToggleCheckbox </w:instrText>
              </w:r>
              <w:r w:rsidR="00B973CF">
                <w:rPr>
                  <w:rFonts w:hint="eastAsia"/>
                  <w:szCs w:val="21"/>
                </w:rPr>
                <w:instrText>√不适用</w:instrText>
              </w:r>
              <w:r w:rsidR="00B973CF">
                <w:rPr>
                  <w:rFonts w:hint="eastAsia"/>
                  <w:szCs w:val="21"/>
                </w:rPr>
                <w:instrText xml:space="preserve"> </w:instrText>
              </w:r>
              <w:r>
                <w:rPr>
                  <w:szCs w:val="21"/>
                </w:rPr>
                <w:fldChar w:fldCharType="end"/>
              </w:r>
            </w:p>
          </w:sdtContent>
        </w:sdt>
      </w:sdtContent>
    </w:sdt>
    <w:p w:rsidR="001B618C" w:rsidRDefault="001B618C">
      <w:pPr>
        <w:pStyle w:val="afd"/>
        <w:rPr>
          <w:szCs w:val="21"/>
        </w:rPr>
      </w:pPr>
    </w:p>
    <w:bookmarkStart w:id="37" w:name="_Toc342565956" w:displacedByCustomXml="next"/>
    <w:bookmarkStart w:id="38" w:name="_Toc342491964" w:displacedByCustomXml="next"/>
    <w:sdt>
      <w:sdtPr>
        <w:rPr>
          <w:rFonts w:ascii="Calibri" w:eastAsiaTheme="minorEastAsia" w:hAnsi="Calibri" w:cs="宋体" w:hint="eastAsia"/>
          <w:b w:val="0"/>
          <w:bCs w:val="0"/>
          <w:kern w:val="2"/>
          <w:sz w:val="21"/>
          <w:szCs w:val="21"/>
        </w:rPr>
        <w:alias w:val="模块:临时公告未披露的事项"/>
        <w:tag w:val="_SEC_18ede113eb9d4e58b96677300bb03f7d"/>
        <w:id w:val="626716"/>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2"/>
              <w:numId w:val="40"/>
            </w:numPr>
            <w:rPr>
              <w:szCs w:val="21"/>
            </w:rPr>
          </w:pPr>
          <w:r>
            <w:rPr>
              <w:rFonts w:hint="eastAsia"/>
              <w:szCs w:val="21"/>
            </w:rPr>
            <w:t>临时公告未披露的事</w:t>
          </w:r>
          <w:bookmarkEnd w:id="38"/>
          <w:bookmarkEnd w:id="37"/>
          <w:r>
            <w:rPr>
              <w:rFonts w:hint="eastAsia"/>
              <w:szCs w:val="21"/>
            </w:rPr>
            <w:t>项</w:t>
          </w:r>
        </w:p>
        <w:p w:rsidR="001B618C" w:rsidRDefault="00107018" w:rsidP="00B973CF">
          <w:pPr>
            <w:pStyle w:val="afd"/>
            <w:rPr>
              <w:szCs w:val="21"/>
            </w:rPr>
          </w:pPr>
          <w:sdt>
            <w:sdtPr>
              <w:alias w:val="是否适用：与日常经营相关的关联交易_临时公告未披露的事项[双击切换]"/>
              <w:tag w:val="_GBC_3f1135e0d6d440e6a4af283441bd65d2"/>
              <w:id w:val="626693"/>
              <w:lock w:val="sdtContentLocked"/>
              <w:placeholder>
                <w:docPart w:val="GBC22222222222222222222222222222"/>
              </w:placeholder>
            </w:sdtPr>
            <w:sdtContent>
              <w:r>
                <w:fldChar w:fldCharType="begin"/>
              </w:r>
              <w:r w:rsidR="00B973CF">
                <w:rPr>
                  <w:rFonts w:hint="eastAsia"/>
                </w:rPr>
                <w:instrText xml:space="preserve">MACROBUTTON  SnrToggleCheckbox </w:instrText>
              </w:r>
              <w:r w:rsidR="00B973CF">
                <w:rPr>
                  <w:rFonts w:hint="eastAsia"/>
                </w:rPr>
                <w:instrText>□适用</w:instrText>
              </w:r>
              <w:r w:rsidR="00B973CF">
                <w:rPr>
                  <w:rFonts w:hint="eastAsia"/>
                </w:rPr>
                <w:instrText xml:space="preserve"> </w:instrText>
              </w:r>
              <w:r>
                <w:fldChar w:fldCharType="end"/>
              </w:r>
              <w:r>
                <w:fldChar w:fldCharType="begin"/>
              </w:r>
              <w:r w:rsidR="00B973CF">
                <w:rPr>
                  <w:rFonts w:hint="eastAsia"/>
                </w:rPr>
                <w:instrText xml:space="preserve"> MACROBUTTON  SnrToggleCheckbox </w:instrText>
              </w:r>
              <w:r w:rsidR="00B973CF">
                <w:rPr>
                  <w:rFonts w:hint="eastAsia"/>
                </w:rPr>
                <w:instrText>√不适用</w:instrText>
              </w:r>
              <w:r w:rsidR="00B973CF">
                <w:rPr>
                  <w:rFonts w:hint="eastAsia"/>
                </w:rPr>
                <w:instrText xml:space="preserve"> </w:instrText>
              </w:r>
              <w:r>
                <w:fldChar w:fldCharType="end"/>
              </w:r>
            </w:sdtContent>
          </w:sdt>
        </w:p>
      </w:sdtContent>
    </w:sdt>
    <w:p w:rsidR="002206B7" w:rsidRPr="002206B7" w:rsidRDefault="002206B7" w:rsidP="002206B7">
      <w:pPr>
        <w:pStyle w:val="aff"/>
        <w:tabs>
          <w:tab w:val="left" w:pos="426"/>
        </w:tabs>
        <w:rPr>
          <w:rFonts w:ascii="宋体" w:hAnsi="宋体"/>
          <w:szCs w:val="21"/>
        </w:rPr>
      </w:pPr>
    </w:p>
    <w:p w:rsidR="001B618C" w:rsidRDefault="001B618C" w:rsidP="005053F8">
      <w:pPr>
        <w:pStyle w:val="aff"/>
        <w:numPr>
          <w:ilvl w:val="2"/>
          <w:numId w:val="39"/>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Theme="minorEastAsia" w:hAnsi="Calibri" w:cs="宋体"/>
          <w:b w:val="0"/>
          <w:bCs w:val="0"/>
          <w:kern w:val="2"/>
          <w:sz w:val="21"/>
          <w:szCs w:val="21"/>
        </w:rPr>
        <w:alias w:val="模块:已在临时公告披露且后续实施无进展或变化的事项"/>
        <w:tag w:val="_SEC_5101ea14b3704066958f40b02b8e01b2"/>
        <w:id w:val="626722"/>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0"/>
            <w:numPr>
              <w:ilvl w:val="0"/>
              <w:numId w:val="41"/>
            </w:numPr>
            <w:rPr>
              <w:szCs w:val="21"/>
            </w:rPr>
          </w:pPr>
          <w:r>
            <w:rPr>
              <w:szCs w:val="21"/>
            </w:rPr>
            <w:t>已在临时公告披露且后续实施无进展或变化的事项</w:t>
          </w:r>
        </w:p>
        <w:p w:rsidR="001B618C" w:rsidRDefault="00107018" w:rsidP="00B973CF">
          <w:pPr>
            <w:pStyle w:val="afd"/>
            <w:rPr>
              <w:szCs w:val="21"/>
            </w:rPr>
          </w:pPr>
          <w:sdt>
            <w:sdtPr>
              <w:alias w:val="是否适用：已在临时公告披露且后续实施无进展或变化的事项_资产或股权收购、出售发生的关联交易[双击切换]"/>
              <w:tag w:val="_GBC_543ebf3bec89495c98a461a0509a331d"/>
              <w:id w:val="626717"/>
              <w:lock w:val="sdtContentLocked"/>
              <w:placeholder>
                <w:docPart w:val="GBC22222222222222222222222222222"/>
              </w:placeholder>
            </w:sdtPr>
            <w:sdtContent>
              <w:r>
                <w:fldChar w:fldCharType="begin"/>
              </w:r>
              <w:r w:rsidR="00B973CF">
                <w:rPr>
                  <w:rFonts w:hint="eastAsia"/>
                </w:rPr>
                <w:instrText xml:space="preserve">MACROBUTTON  SnrToggleCheckbox </w:instrText>
              </w:r>
              <w:r w:rsidR="00B973CF">
                <w:rPr>
                  <w:rFonts w:hint="eastAsia"/>
                </w:rPr>
                <w:instrText>□适用</w:instrText>
              </w:r>
              <w:r w:rsidR="00B973CF">
                <w:rPr>
                  <w:rFonts w:hint="eastAsia"/>
                </w:rPr>
                <w:instrText xml:space="preserve"> </w:instrText>
              </w:r>
              <w:r>
                <w:fldChar w:fldCharType="end"/>
              </w:r>
              <w:r>
                <w:fldChar w:fldCharType="begin"/>
              </w:r>
              <w:r w:rsidR="00B973CF">
                <w:rPr>
                  <w:rFonts w:hint="eastAsia"/>
                </w:rPr>
                <w:instrText xml:space="preserve"> MACROBUTTON  SnrToggleCheckbox </w:instrText>
              </w:r>
              <w:r w:rsidR="00B973CF">
                <w:rPr>
                  <w:rFonts w:hint="eastAsia"/>
                </w:rPr>
                <w:instrText>√不适用</w:instrText>
              </w:r>
              <w:r w:rsidR="00B973CF">
                <w:rPr>
                  <w:rFonts w:hint="eastAsia"/>
                </w:rPr>
                <w:instrText xml:space="preserve"> </w:instrText>
              </w:r>
              <w:r>
                <w:fldChar w:fldCharType="end"/>
              </w:r>
            </w:sdtContent>
          </w:sdt>
        </w:p>
      </w:sdtContent>
    </w:sdt>
    <w:sdt>
      <w:sdtPr>
        <w:rPr>
          <w:rFonts w:ascii="Calibri" w:eastAsiaTheme="minorEastAsia" w:hAnsi="Calibri" w:cs="宋体"/>
          <w:b w:val="0"/>
          <w:bCs w:val="0"/>
          <w:kern w:val="2"/>
          <w:sz w:val="21"/>
          <w:szCs w:val="21"/>
        </w:rPr>
        <w:alias w:val="模块:已在临时公告披露，但有后续实施的进展或变化的事项"/>
        <w:tag w:val="_SEC_1e051394e4c54345b8c73f9c2de10706"/>
        <w:id w:val="626725"/>
        <w:lock w:val="sdtLocked"/>
        <w:placeholder>
          <w:docPart w:val="GBC22222222222222222222222222222"/>
        </w:placeholder>
      </w:sdtPr>
      <w:sdtEndPr>
        <w:rPr>
          <w:rFonts w:asciiTheme="minorHAnsi" w:hAnsiTheme="minorHAnsi" w:cstheme="minorBidi" w:hint="eastAsia"/>
        </w:rPr>
      </w:sdtEndPr>
      <w:sdtContent>
        <w:p w:rsidR="002206B7" w:rsidRPr="002206B7" w:rsidRDefault="002206B7" w:rsidP="002206B7">
          <w:pPr>
            <w:pStyle w:val="aff0"/>
            <w:ind w:left="420"/>
            <w:rPr>
              <w:szCs w:val="21"/>
            </w:rPr>
          </w:pPr>
        </w:p>
        <w:p w:rsidR="001B618C" w:rsidRDefault="001B618C" w:rsidP="005053F8">
          <w:pPr>
            <w:pStyle w:val="aff0"/>
            <w:numPr>
              <w:ilvl w:val="0"/>
              <w:numId w:val="41"/>
            </w:numPr>
            <w:rPr>
              <w:szCs w:val="21"/>
            </w:rPr>
          </w:pPr>
          <w:r>
            <w:rPr>
              <w:szCs w:val="21"/>
            </w:rP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626723"/>
            <w:lock w:val="sdtContentLocked"/>
            <w:placeholder>
              <w:docPart w:val="GBC22222222222222222222222222222"/>
            </w:placeholder>
          </w:sdtPr>
          <w:sdtContent>
            <w:p w:rsidR="001B618C" w:rsidRDefault="00107018" w:rsidP="00B973CF">
              <w:pPr>
                <w:pStyle w:val="afd"/>
                <w:rPr>
                  <w:szCs w:val="21"/>
                </w:rPr>
              </w:pPr>
              <w:r>
                <w:rPr>
                  <w:szCs w:val="21"/>
                </w:rPr>
                <w:fldChar w:fldCharType="begin"/>
              </w:r>
              <w:r w:rsidR="00B973CF">
                <w:rPr>
                  <w:rFonts w:hint="eastAsia"/>
                  <w:szCs w:val="21"/>
                </w:rPr>
                <w:instrText xml:space="preserve"> MACROBUTTON  SnrToggleCheckbox </w:instrText>
              </w:r>
              <w:r w:rsidR="00B973CF">
                <w:rPr>
                  <w:rFonts w:hint="eastAsia"/>
                  <w:szCs w:val="21"/>
                </w:rPr>
                <w:instrText>□适用</w:instrText>
              </w:r>
              <w:r w:rsidR="00B973CF">
                <w:rPr>
                  <w:rFonts w:hint="eastAsia"/>
                  <w:szCs w:val="21"/>
                </w:rPr>
                <w:instrText xml:space="preserve">  </w:instrText>
              </w:r>
              <w:r>
                <w:rPr>
                  <w:szCs w:val="21"/>
                </w:rPr>
                <w:fldChar w:fldCharType="end"/>
              </w:r>
              <w:r>
                <w:rPr>
                  <w:szCs w:val="21"/>
                </w:rPr>
                <w:fldChar w:fldCharType="begin"/>
              </w:r>
              <w:r w:rsidR="00B973CF">
                <w:rPr>
                  <w:rFonts w:hint="eastAsia"/>
                  <w:szCs w:val="21"/>
                </w:rPr>
                <w:instrText xml:space="preserve"> MACROBUTTON  SnrToggleCheckbox </w:instrText>
              </w:r>
              <w:r w:rsidR="00B973CF">
                <w:rPr>
                  <w:rFonts w:hint="eastAsia"/>
                  <w:szCs w:val="21"/>
                </w:rPr>
                <w:instrText>√不适用</w:instrText>
              </w:r>
              <w:r w:rsidR="00B973CF">
                <w:rPr>
                  <w:rFonts w:hint="eastAsia"/>
                  <w:szCs w:val="21"/>
                </w:rPr>
                <w:instrText xml:space="preserve"> </w:instrText>
              </w:r>
              <w:r>
                <w:rPr>
                  <w:szCs w:val="21"/>
                </w:rPr>
                <w:fldChar w:fldCharType="end"/>
              </w:r>
            </w:p>
          </w:sdtContent>
        </w:sdt>
      </w:sdtContent>
    </w:sdt>
    <w:p w:rsidR="001B618C" w:rsidRDefault="001B618C">
      <w:pPr>
        <w:pStyle w:val="afd"/>
        <w:rPr>
          <w:szCs w:val="21"/>
        </w:rPr>
      </w:pPr>
    </w:p>
    <w:sdt>
      <w:sdtPr>
        <w:rPr>
          <w:rFonts w:ascii="Calibri" w:eastAsiaTheme="minorEastAsia" w:hAnsi="Calibri" w:cs="宋体"/>
          <w:b w:val="0"/>
          <w:bCs w:val="0"/>
          <w:kern w:val="2"/>
          <w:sz w:val="21"/>
          <w:szCs w:val="21"/>
        </w:rPr>
        <w:alias w:val="模块:临时公告未披露的事项"/>
        <w:tag w:val="_SEC_0cf43ef9267042f5910eeb382017750a"/>
        <w:id w:val="626748"/>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0"/>
            <w:numPr>
              <w:ilvl w:val="0"/>
              <w:numId w:val="41"/>
            </w:numPr>
            <w:rPr>
              <w:szCs w:val="21"/>
            </w:rPr>
          </w:pPr>
          <w:r>
            <w:rPr>
              <w:szCs w:val="21"/>
            </w:rPr>
            <w:t>临时公告未披露的事项</w:t>
          </w:r>
        </w:p>
        <w:sdt>
          <w:sdtPr>
            <w:alias w:val="是否适用：资产收购、出售发生的关联交易_临时公告未披露的事项[双击切换]"/>
            <w:tag w:val="_GBC_c2403e21caad4498842c2f1cf3384c0d"/>
            <w:id w:val="626726"/>
            <w:lock w:val="sdtContentLocked"/>
            <w:placeholder>
              <w:docPart w:val="GBC22222222222222222222222222222"/>
            </w:placeholder>
          </w:sdtPr>
          <w:sdtContent>
            <w:p w:rsidR="00B973CF" w:rsidRDefault="00107018" w:rsidP="00B973CF">
              <w:pPr>
                <w:pStyle w:val="afd"/>
              </w:pPr>
              <w:r>
                <w:fldChar w:fldCharType="begin"/>
              </w:r>
              <w:r w:rsidR="00B973CF">
                <w:rPr>
                  <w:rFonts w:hint="eastAsia"/>
                </w:rPr>
                <w:instrText xml:space="preserve">MACROBUTTON  SnrToggleCheckbox </w:instrText>
              </w:r>
              <w:r w:rsidR="00B973CF">
                <w:rPr>
                  <w:rFonts w:hint="eastAsia"/>
                </w:rPr>
                <w:instrText>□适用</w:instrText>
              </w:r>
              <w:r w:rsidR="00B973CF">
                <w:rPr>
                  <w:rFonts w:hint="eastAsia"/>
                </w:rPr>
                <w:instrText xml:space="preserve"> </w:instrText>
              </w:r>
              <w:r>
                <w:fldChar w:fldCharType="end"/>
              </w:r>
              <w:r>
                <w:fldChar w:fldCharType="begin"/>
              </w:r>
              <w:r w:rsidR="00B973CF">
                <w:rPr>
                  <w:rFonts w:hint="eastAsia"/>
                </w:rPr>
                <w:instrText xml:space="preserve"> MACROBUTTON  SnrToggleCheckbox </w:instrText>
              </w:r>
              <w:r w:rsidR="00B973CF">
                <w:rPr>
                  <w:rFonts w:hint="eastAsia"/>
                </w:rPr>
                <w:instrText>√不适用</w:instrText>
              </w:r>
              <w:r w:rsidR="00B973CF">
                <w:rPr>
                  <w:rFonts w:hint="eastAsia"/>
                </w:rPr>
                <w:instrText xml:space="preserve"> </w:instrText>
              </w:r>
              <w:r>
                <w:fldChar w:fldCharType="end"/>
              </w:r>
            </w:p>
          </w:sdtContent>
        </w:sdt>
        <w:p w:rsidR="001B618C" w:rsidRPr="002206B7" w:rsidRDefault="00107018">
          <w:pPr>
            <w:pStyle w:val="afd"/>
            <w:rPr>
              <w:szCs w:val="21"/>
            </w:rPr>
          </w:pPr>
        </w:p>
      </w:sdtContent>
    </w:sdt>
    <w:sdt>
      <w:sdtPr>
        <w:rPr>
          <w:rFonts w:ascii="宋体" w:eastAsiaTheme="minorEastAsia" w:hAnsi="宋体" w:cs="宋体" w:hint="eastAsia"/>
          <w:b w:val="0"/>
          <w:bCs w:val="0"/>
          <w:kern w:val="2"/>
          <w:sz w:val="21"/>
          <w:szCs w:val="24"/>
        </w:rPr>
        <w:alias w:val="模块:涉及业绩约定的，应当披露报告期内的业绩实现情况"/>
        <w:tag w:val="_SEC_2377f3c46fe8488f9d7f53b4f8ba80b1"/>
        <w:id w:val="626751"/>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41"/>
            </w:numPr>
            <w:rPr>
              <w:szCs w:val="21"/>
            </w:rPr>
          </w:pPr>
          <w:r>
            <w:rPr>
              <w:rFonts w:hint="eastAsia"/>
              <w:szCs w:val="21"/>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626749"/>
            <w:lock w:val="sdtContentLocked"/>
            <w:placeholder>
              <w:docPart w:val="GBC22222222222222222222222222222"/>
            </w:placeholder>
          </w:sdtPr>
          <w:sdtContent>
            <w:p w:rsidR="001B618C" w:rsidRDefault="00107018" w:rsidP="00B973CF">
              <w:pPr>
                <w:pStyle w:val="afd"/>
              </w:pPr>
              <w:r>
                <w:fldChar w:fldCharType="begin"/>
              </w:r>
              <w:r w:rsidR="00B973CF">
                <w:rPr>
                  <w:rFonts w:hint="eastAsia"/>
                </w:rPr>
                <w:instrText xml:space="preserve"> MACROBUTTON  SnrToggleCheckbox </w:instrText>
              </w:r>
              <w:r w:rsidR="00B973CF">
                <w:rPr>
                  <w:rFonts w:hint="eastAsia"/>
                </w:rPr>
                <w:instrText>□适用</w:instrText>
              </w:r>
              <w:r w:rsidR="00B973CF">
                <w:rPr>
                  <w:rFonts w:hint="eastAsia"/>
                </w:rPr>
                <w:instrText xml:space="preserve">  </w:instrText>
              </w:r>
              <w:r>
                <w:fldChar w:fldCharType="end"/>
              </w:r>
              <w:r>
                <w:fldChar w:fldCharType="begin"/>
              </w:r>
              <w:r w:rsidR="00B973CF">
                <w:rPr>
                  <w:rFonts w:hint="eastAsia"/>
                </w:rPr>
                <w:instrText xml:space="preserve"> MACROBUTTON  SnrToggleCheckbox </w:instrText>
              </w:r>
              <w:r w:rsidR="00B973CF">
                <w:rPr>
                  <w:rFonts w:hint="eastAsia"/>
                </w:rPr>
                <w:instrText>√不适用</w:instrText>
              </w:r>
              <w:r w:rsidR="00B973CF">
                <w:rPr>
                  <w:rFonts w:hint="eastAsia"/>
                </w:rPr>
                <w:instrText xml:space="preserve"> </w:instrText>
              </w:r>
              <w:r>
                <w:fldChar w:fldCharType="end"/>
              </w:r>
            </w:p>
          </w:sdtContent>
        </w:sdt>
      </w:sdtContent>
    </w:sdt>
    <w:p w:rsidR="001B618C" w:rsidRDefault="001B618C">
      <w:pPr>
        <w:pStyle w:val="afd"/>
      </w:pPr>
    </w:p>
    <w:p w:rsidR="001B618C" w:rsidRDefault="001B618C" w:rsidP="005053F8">
      <w:pPr>
        <w:pStyle w:val="aff"/>
        <w:numPr>
          <w:ilvl w:val="2"/>
          <w:numId w:val="39"/>
        </w:numPr>
        <w:rPr>
          <w:szCs w:val="21"/>
        </w:rPr>
      </w:pPr>
      <w:r>
        <w:rPr>
          <w:szCs w:val="21"/>
        </w:rPr>
        <w:t>共同对外投资的重大关联交易</w:t>
      </w:r>
    </w:p>
    <w:sdt>
      <w:sdtPr>
        <w:rPr>
          <w:rFonts w:ascii="Calibri" w:eastAsiaTheme="minorEastAsia" w:hAnsi="Calibri" w:cs="宋体"/>
          <w:b w:val="0"/>
          <w:bCs w:val="0"/>
          <w:kern w:val="2"/>
          <w:sz w:val="21"/>
          <w:szCs w:val="21"/>
        </w:rPr>
        <w:alias w:val="模块:已在临时公告披露且后续实施无进展或变化的事项"/>
        <w:tag w:val="_SEC_51b6cf40b087426eb6434404a0feb888"/>
        <w:id w:val="626757"/>
        <w:lock w:val="sdtLocked"/>
        <w:placeholder>
          <w:docPart w:val="GBC22222222222222222222222222222"/>
        </w:placeholder>
      </w:sdtPr>
      <w:sdtEndPr>
        <w:rPr>
          <w:rFonts w:asciiTheme="minorHAnsi" w:hAnsiTheme="minorHAnsi" w:cstheme="minorBidi" w:hint="eastAsia"/>
          <w:b/>
          <w:bCs/>
        </w:rPr>
      </w:sdtEndPr>
      <w:sdtContent>
        <w:p w:rsidR="001B618C" w:rsidRDefault="001B618C" w:rsidP="005053F8">
          <w:pPr>
            <w:pStyle w:val="aff0"/>
            <w:numPr>
              <w:ilvl w:val="0"/>
              <w:numId w:val="42"/>
            </w:numPr>
            <w:rPr>
              <w:szCs w:val="21"/>
            </w:rPr>
          </w:pPr>
          <w:r>
            <w:rPr>
              <w:szCs w:val="21"/>
            </w:rPr>
            <w:t>已在临时公告披露且后续实施无进展或变化的事项</w:t>
          </w:r>
        </w:p>
        <w:p w:rsidR="00B973CF" w:rsidRDefault="00107018" w:rsidP="00B973CF">
          <w:pPr>
            <w:pStyle w:val="afd"/>
          </w:pPr>
          <w:sdt>
            <w:sdtPr>
              <w:alias w:val="是否适用：已在临时公告披露且后续实施无进展或变化的事项_共同对外投资的重大关联交易[双击切换]"/>
              <w:tag w:val="_GBC_7eea3c6d3d6245c4a1388637f61fccce"/>
              <w:id w:val="626752"/>
              <w:lock w:val="sdtContentLocked"/>
              <w:placeholder>
                <w:docPart w:val="GBC22222222222222222222222222222"/>
              </w:placeholder>
            </w:sdtPr>
            <w:sdtContent>
              <w:r>
                <w:fldChar w:fldCharType="begin"/>
              </w:r>
              <w:r w:rsidR="00B973CF">
                <w:rPr>
                  <w:rFonts w:hint="eastAsia"/>
                </w:rPr>
                <w:instrText xml:space="preserve">MACROBUTTON  SnrToggleCheckbox </w:instrText>
              </w:r>
              <w:r w:rsidR="00B973CF">
                <w:rPr>
                  <w:rFonts w:hint="eastAsia"/>
                </w:rPr>
                <w:instrText>□适用</w:instrText>
              </w:r>
              <w:r w:rsidR="00B973CF">
                <w:rPr>
                  <w:rFonts w:hint="eastAsia"/>
                </w:rPr>
                <w:instrText xml:space="preserve"> </w:instrText>
              </w:r>
              <w:r>
                <w:fldChar w:fldCharType="end"/>
              </w:r>
              <w:r>
                <w:fldChar w:fldCharType="begin"/>
              </w:r>
              <w:r w:rsidR="00B973CF">
                <w:rPr>
                  <w:rFonts w:hint="eastAsia"/>
                </w:rPr>
                <w:instrText xml:space="preserve"> MACROBUTTON  SnrToggleCheckbox </w:instrText>
              </w:r>
              <w:r w:rsidR="00B973CF">
                <w:rPr>
                  <w:rFonts w:hint="eastAsia"/>
                </w:rPr>
                <w:instrText>√不适用</w:instrText>
              </w:r>
              <w:r w:rsidR="00B973CF">
                <w:rPr>
                  <w:rFonts w:hint="eastAsia"/>
                </w:rPr>
                <w:instrText xml:space="preserve"> </w:instrText>
              </w:r>
              <w:r>
                <w:fldChar w:fldCharType="end"/>
              </w:r>
            </w:sdtContent>
          </w:sdt>
        </w:p>
      </w:sdtContent>
    </w:sdt>
    <w:sdt>
      <w:sdtPr>
        <w:rPr>
          <w:rFonts w:ascii="Calibri" w:eastAsiaTheme="minorEastAsia" w:hAnsi="Calibri" w:cs="宋体"/>
          <w:b w:val="0"/>
          <w:bCs w:val="0"/>
          <w:kern w:val="2"/>
          <w:sz w:val="21"/>
          <w:szCs w:val="21"/>
        </w:rPr>
        <w:alias w:val="模块:已在临时公告披露，但有后续实施的进展或变化的事项"/>
        <w:tag w:val="_SEC_6fb162dfa53544919d9b59362cf9fe07"/>
        <w:id w:val="626760"/>
        <w:lock w:val="sdtLocked"/>
        <w:placeholder>
          <w:docPart w:val="GBC22222222222222222222222222222"/>
        </w:placeholder>
      </w:sdtPr>
      <w:sdtEndPr>
        <w:rPr>
          <w:rFonts w:asciiTheme="minorHAnsi" w:hAnsiTheme="minorHAnsi" w:cstheme="minorBidi" w:hint="eastAsia"/>
        </w:rPr>
      </w:sdtEndPr>
      <w:sdtContent>
        <w:p w:rsidR="002206B7" w:rsidRPr="002206B7" w:rsidRDefault="002206B7" w:rsidP="002206B7">
          <w:pPr>
            <w:pStyle w:val="aff0"/>
            <w:ind w:left="420"/>
            <w:rPr>
              <w:szCs w:val="21"/>
            </w:rPr>
          </w:pPr>
        </w:p>
        <w:p w:rsidR="001B618C" w:rsidRDefault="001B618C" w:rsidP="005053F8">
          <w:pPr>
            <w:pStyle w:val="aff0"/>
            <w:numPr>
              <w:ilvl w:val="0"/>
              <w:numId w:val="42"/>
            </w:numPr>
            <w:rPr>
              <w:szCs w:val="21"/>
            </w:rPr>
          </w:pPr>
          <w:r>
            <w:rPr>
              <w:szCs w:val="21"/>
            </w:rP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626758"/>
            <w:lock w:val="sdtContentLocked"/>
            <w:placeholder>
              <w:docPart w:val="GBC22222222222222222222222222222"/>
            </w:placeholder>
          </w:sdtPr>
          <w:sdtContent>
            <w:p w:rsidR="001B618C" w:rsidRDefault="00107018" w:rsidP="00B973CF">
              <w:pPr>
                <w:pStyle w:val="afd"/>
                <w:rPr>
                  <w:szCs w:val="21"/>
                </w:rPr>
              </w:pPr>
              <w:r>
                <w:rPr>
                  <w:szCs w:val="21"/>
                </w:rPr>
                <w:fldChar w:fldCharType="begin"/>
              </w:r>
              <w:r w:rsidR="00B973CF">
                <w:rPr>
                  <w:rFonts w:hint="eastAsia"/>
                  <w:szCs w:val="21"/>
                </w:rPr>
                <w:instrText xml:space="preserve"> MACROBUTTON  SnrToggleCheckbox </w:instrText>
              </w:r>
              <w:r w:rsidR="00B973CF">
                <w:rPr>
                  <w:rFonts w:hint="eastAsia"/>
                  <w:szCs w:val="21"/>
                </w:rPr>
                <w:instrText>□适用</w:instrText>
              </w:r>
              <w:r w:rsidR="00B973CF">
                <w:rPr>
                  <w:rFonts w:hint="eastAsia"/>
                  <w:szCs w:val="21"/>
                </w:rPr>
                <w:instrText xml:space="preserve">  </w:instrText>
              </w:r>
              <w:r>
                <w:rPr>
                  <w:szCs w:val="21"/>
                </w:rPr>
                <w:fldChar w:fldCharType="end"/>
              </w:r>
              <w:r>
                <w:rPr>
                  <w:szCs w:val="21"/>
                </w:rPr>
                <w:fldChar w:fldCharType="begin"/>
              </w:r>
              <w:r w:rsidR="00B973CF">
                <w:rPr>
                  <w:rFonts w:hint="eastAsia"/>
                  <w:szCs w:val="21"/>
                </w:rPr>
                <w:instrText xml:space="preserve"> MACROBUTTON  SnrToggleCheckbox </w:instrText>
              </w:r>
              <w:r w:rsidR="00B973CF">
                <w:rPr>
                  <w:rFonts w:hint="eastAsia"/>
                  <w:szCs w:val="21"/>
                </w:rPr>
                <w:instrText>√不适用</w:instrText>
              </w:r>
              <w:r w:rsidR="00B973CF">
                <w:rPr>
                  <w:rFonts w:hint="eastAsia"/>
                  <w:szCs w:val="21"/>
                </w:rPr>
                <w:instrText xml:space="preserve"> </w:instrText>
              </w:r>
              <w:r>
                <w:rPr>
                  <w:szCs w:val="21"/>
                </w:rPr>
                <w:fldChar w:fldCharType="end"/>
              </w:r>
            </w:p>
          </w:sdtContent>
        </w:sdt>
      </w:sdtContent>
    </w:sdt>
    <w:p w:rsidR="001B618C" w:rsidRDefault="001B618C">
      <w:pPr>
        <w:pStyle w:val="afd"/>
      </w:pPr>
    </w:p>
    <w:sdt>
      <w:sdtPr>
        <w:rPr>
          <w:rFonts w:ascii="Calibri" w:eastAsiaTheme="minorEastAsia" w:hAnsi="Calibri" w:cs="宋体"/>
          <w:b w:val="0"/>
          <w:bCs w:val="0"/>
          <w:kern w:val="2"/>
          <w:sz w:val="21"/>
          <w:szCs w:val="21"/>
        </w:rPr>
        <w:alias w:val="模块:临时公告未披露的事项"/>
        <w:tag w:val="_SEC_c27b95cb91e04e0cb1142e21dcff5adc"/>
        <w:id w:val="626778"/>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0"/>
            <w:numPr>
              <w:ilvl w:val="0"/>
              <w:numId w:val="42"/>
            </w:numPr>
            <w:rPr>
              <w:szCs w:val="21"/>
            </w:rPr>
          </w:pPr>
          <w:r>
            <w:rPr>
              <w:szCs w:val="21"/>
            </w:rPr>
            <w:t>临时公告未披露的事项</w:t>
          </w:r>
        </w:p>
        <w:sdt>
          <w:sdtPr>
            <w:alias w:val="是否适用：共同对外投资的重大关联交易_临时公告未披露的事项[双击切换]"/>
            <w:tag w:val="_GBC_0a8e93fe81464e209d3619d1be6a3349"/>
            <w:id w:val="626761"/>
            <w:lock w:val="sdtContentLocked"/>
            <w:placeholder>
              <w:docPart w:val="GBC22222222222222222222222222222"/>
            </w:placeholder>
          </w:sdtPr>
          <w:sdtContent>
            <w:p w:rsidR="00B973CF" w:rsidRDefault="00107018" w:rsidP="00B973CF">
              <w:pPr>
                <w:pStyle w:val="afd"/>
              </w:pPr>
              <w:r>
                <w:fldChar w:fldCharType="begin"/>
              </w:r>
              <w:r w:rsidR="00B973CF">
                <w:rPr>
                  <w:rFonts w:hint="eastAsia"/>
                </w:rPr>
                <w:instrText xml:space="preserve">MACROBUTTON  SnrToggleCheckbox </w:instrText>
              </w:r>
              <w:r w:rsidR="00B973CF">
                <w:rPr>
                  <w:rFonts w:hint="eastAsia"/>
                </w:rPr>
                <w:instrText>□适用</w:instrText>
              </w:r>
              <w:r w:rsidR="00B973CF">
                <w:rPr>
                  <w:rFonts w:hint="eastAsia"/>
                </w:rPr>
                <w:instrText xml:space="preserve"> </w:instrText>
              </w:r>
              <w:r>
                <w:fldChar w:fldCharType="end"/>
              </w:r>
              <w:r>
                <w:fldChar w:fldCharType="begin"/>
              </w:r>
              <w:r w:rsidR="00B973CF">
                <w:rPr>
                  <w:rFonts w:hint="eastAsia"/>
                </w:rPr>
                <w:instrText xml:space="preserve"> MACROBUTTON  SnrToggleCheckbox </w:instrText>
              </w:r>
              <w:r w:rsidR="00B973CF">
                <w:rPr>
                  <w:rFonts w:hint="eastAsia"/>
                </w:rPr>
                <w:instrText>√不适用</w:instrText>
              </w:r>
              <w:r w:rsidR="00B973CF">
                <w:rPr>
                  <w:rFonts w:hint="eastAsia"/>
                </w:rPr>
                <w:instrText xml:space="preserve"> </w:instrText>
              </w:r>
              <w:r>
                <w:fldChar w:fldCharType="end"/>
              </w:r>
            </w:p>
          </w:sdtContent>
        </w:sdt>
        <w:p w:rsidR="001B618C" w:rsidRDefault="00107018">
          <w:pPr>
            <w:pStyle w:val="afd"/>
            <w:rPr>
              <w:szCs w:val="21"/>
            </w:rPr>
          </w:pPr>
        </w:p>
      </w:sdtContent>
    </w:sdt>
    <w:p w:rsidR="001B618C" w:rsidRDefault="001B618C" w:rsidP="005053F8">
      <w:pPr>
        <w:pStyle w:val="aff"/>
        <w:numPr>
          <w:ilvl w:val="2"/>
          <w:numId w:val="39"/>
        </w:numPr>
        <w:rPr>
          <w:szCs w:val="21"/>
        </w:rPr>
      </w:pPr>
      <w:r>
        <w:rPr>
          <w:rFonts w:hint="eastAsia"/>
          <w:szCs w:val="21"/>
        </w:rPr>
        <w:t>关联债权债务往来</w:t>
      </w:r>
    </w:p>
    <w:sdt>
      <w:sdtPr>
        <w:rPr>
          <w:rFonts w:ascii="Calibri" w:eastAsiaTheme="minorEastAsia" w:hAnsi="Calibri" w:cs="宋体"/>
          <w:b w:val="0"/>
          <w:bCs w:val="0"/>
          <w:kern w:val="2"/>
          <w:sz w:val="21"/>
          <w:szCs w:val="21"/>
        </w:rPr>
        <w:alias w:val="模块:已在临时公告披露且后续实施无进展或变化的事项"/>
        <w:tag w:val="_SEC_1159433f604446c4a73e7743924d5bde"/>
        <w:id w:val="626780"/>
        <w:lock w:val="sdtLocked"/>
        <w:placeholder>
          <w:docPart w:val="GBC22222222222222222222222222222"/>
        </w:placeholder>
      </w:sdtPr>
      <w:sdtEndPr>
        <w:rPr>
          <w:rFonts w:asciiTheme="minorHAnsi" w:hAnsiTheme="minorHAnsi" w:cstheme="minorBidi" w:hint="eastAsia"/>
          <w:b/>
          <w:bCs/>
        </w:rPr>
      </w:sdtEndPr>
      <w:sdtContent>
        <w:p w:rsidR="001B618C" w:rsidRDefault="001B618C" w:rsidP="005053F8">
          <w:pPr>
            <w:pStyle w:val="aff0"/>
            <w:numPr>
              <w:ilvl w:val="0"/>
              <w:numId w:val="43"/>
            </w:numPr>
            <w:rPr>
              <w:szCs w:val="21"/>
            </w:rPr>
          </w:pPr>
          <w:r>
            <w:rPr>
              <w:szCs w:val="21"/>
            </w:rPr>
            <w:t>已在临时公告披露且后续实施无进展或变化的事项</w:t>
          </w:r>
        </w:p>
        <w:p w:rsidR="001B618C" w:rsidRDefault="00107018" w:rsidP="001B618C">
          <w:pPr>
            <w:pStyle w:val="afd"/>
          </w:pPr>
          <w:sdt>
            <w:sdtPr>
              <w:alias w:val="是否适用：已在临时公告披露且后续实施无进展或变化的事项_关联债权债务往来[双击切换]"/>
              <w:tag w:val="_GBC_7465d4a4508a455591694c4e59f1f59b"/>
              <w:id w:val="626779"/>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Content>
    </w:sdt>
    <w:sdt>
      <w:sdtPr>
        <w:rPr>
          <w:rFonts w:ascii="Calibri" w:eastAsiaTheme="minorEastAsia" w:hAnsi="Calibri" w:cs="宋体"/>
          <w:b w:val="0"/>
          <w:bCs w:val="0"/>
          <w:kern w:val="2"/>
          <w:sz w:val="21"/>
          <w:szCs w:val="21"/>
        </w:rPr>
        <w:alias w:val="模块:已在临时公告披露，但有后续实施的进展或变化的事项"/>
        <w:tag w:val="_SEC_ce119db951414db2a004501c8a65a54b"/>
        <w:id w:val="626782"/>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0"/>
            <w:numPr>
              <w:ilvl w:val="0"/>
              <w:numId w:val="43"/>
            </w:numPr>
            <w:rPr>
              <w:szCs w:val="21"/>
            </w:rPr>
          </w:pPr>
          <w:r>
            <w:rPr>
              <w:szCs w:val="21"/>
            </w:rP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626781"/>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pPr>
    </w:p>
    <w:sdt>
      <w:sdtPr>
        <w:rPr>
          <w:rFonts w:ascii="Calibri" w:eastAsiaTheme="minorEastAsia" w:hAnsi="Calibri" w:cs="宋体" w:hint="eastAsia"/>
          <w:b w:val="0"/>
          <w:bCs w:val="0"/>
          <w:kern w:val="2"/>
          <w:sz w:val="21"/>
          <w:szCs w:val="21"/>
        </w:rPr>
        <w:alias w:val="模块:临时公告未披露的事项"/>
        <w:tag w:val="_SEC_5a41258e75f8445f9f091dbefa9eab6b"/>
        <w:id w:val="626784"/>
        <w:lock w:val="sdtLocked"/>
        <w:placeholder>
          <w:docPart w:val="GBC22222222222222222222222222222"/>
        </w:placeholder>
      </w:sdtPr>
      <w:sdtEndPr>
        <w:rPr>
          <w:rFonts w:asciiTheme="minorEastAsia" w:hAnsiTheme="minorEastAsia" w:cstheme="minorBidi"/>
        </w:rPr>
      </w:sdtEndPr>
      <w:sdtContent>
        <w:p w:rsidR="001B618C" w:rsidRDefault="001B618C" w:rsidP="005053F8">
          <w:pPr>
            <w:pStyle w:val="aff0"/>
            <w:numPr>
              <w:ilvl w:val="0"/>
              <w:numId w:val="43"/>
            </w:numPr>
            <w:rPr>
              <w:szCs w:val="21"/>
            </w:rPr>
          </w:pPr>
          <w:r>
            <w:rPr>
              <w:rFonts w:hint="eastAsia"/>
              <w:szCs w:val="21"/>
            </w:rPr>
            <w:t>临时公告未披露的事项</w:t>
          </w:r>
        </w:p>
        <w:sdt>
          <w:sdtPr>
            <w:alias w:val="是否适用：关联债权债务往来_临时公告未披露的事项[双击切换]"/>
            <w:tag w:val="_GBC_d9a88c6705ef48d49848c2b93cb503f2"/>
            <w:id w:val="626783"/>
            <w:lock w:val="sdtContentLocked"/>
            <w:placeholder>
              <w:docPart w:val="GBC22222222222222222222222222222"/>
            </w:placeholder>
          </w:sdtPr>
          <w:sdtContent>
            <w:p w:rsidR="001B618C" w:rsidRDefault="00107018" w:rsidP="001B618C">
              <w:pPr>
                <w:pStyle w:val="afd"/>
                <w:rPr>
                  <w:rFonts w:asciiTheme="minorEastAsia" w:hAnsiTheme="minorEastAsia"/>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b w:val="0"/>
          <w:bCs w:val="0"/>
          <w:kern w:val="2"/>
          <w:sz w:val="21"/>
          <w:szCs w:val="21"/>
        </w:rPr>
        <w:alias w:val="模块:其他"/>
        <w:tag w:val="_SEC_fdaa9d4446c44111831efafcc3898613"/>
        <w:id w:val="626786"/>
        <w:lock w:val="sdtLocked"/>
        <w:placeholder>
          <w:docPart w:val="GBC22222222222222222222222222222"/>
        </w:placeholder>
      </w:sdtPr>
      <w:sdtEndPr>
        <w:rPr>
          <w:rFonts w:asciiTheme="minorHAnsi" w:hAnsiTheme="minorHAnsi" w:cstheme="minorBidi" w:hint="default"/>
        </w:rPr>
      </w:sdtEndPr>
      <w:sdtContent>
        <w:p w:rsidR="002206B7" w:rsidRPr="002206B7" w:rsidRDefault="002206B7" w:rsidP="002206B7">
          <w:pPr>
            <w:pStyle w:val="aff"/>
            <w:rPr>
              <w:szCs w:val="21"/>
            </w:rPr>
          </w:pPr>
        </w:p>
        <w:p w:rsidR="001B618C" w:rsidRDefault="001B618C" w:rsidP="005053F8">
          <w:pPr>
            <w:pStyle w:val="aff"/>
            <w:numPr>
              <w:ilvl w:val="2"/>
              <w:numId w:val="39"/>
            </w:numPr>
            <w:rPr>
              <w:szCs w:val="21"/>
            </w:rPr>
          </w:pPr>
          <w:r>
            <w:rPr>
              <w:rFonts w:hint="eastAsia"/>
              <w:szCs w:val="21"/>
            </w:rPr>
            <w:t>其他</w:t>
          </w:r>
        </w:p>
        <w:sdt>
          <w:sdtPr>
            <w:rPr>
              <w:rFonts w:asciiTheme="minorEastAsia" w:hAnsiTheme="minorEastAsia" w:hint="eastAsia"/>
              <w:szCs w:val="21"/>
            </w:rPr>
            <w:alias w:val="是否适用：重大关联交易其他说明[双击切换]"/>
            <w:tag w:val="_GBC_49b04883b7a84a83b6a8bfec05cbb445"/>
            <w:id w:val="62678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2CharCharChar"/>
        <w:numPr>
          <w:ilvl w:val="0"/>
          <w:numId w:val="5"/>
        </w:numPr>
      </w:pPr>
      <w:r>
        <w:rPr>
          <w:rFonts w:hint="eastAsia"/>
        </w:rPr>
        <w:t>重大合同及其履行情况</w:t>
      </w:r>
    </w:p>
    <w:p w:rsidR="002206B7" w:rsidRDefault="002206B7" w:rsidP="002206B7">
      <w:pPr>
        <w:pStyle w:val="aff"/>
        <w:ind w:left="420"/>
        <w:rPr>
          <w:szCs w:val="21"/>
        </w:rPr>
      </w:pPr>
    </w:p>
    <w:p w:rsidR="001B618C" w:rsidRDefault="001B618C" w:rsidP="005053F8">
      <w:pPr>
        <w:pStyle w:val="aff"/>
        <w:numPr>
          <w:ilvl w:val="0"/>
          <w:numId w:val="44"/>
        </w:numPr>
        <w:rPr>
          <w:szCs w:val="21"/>
        </w:rPr>
      </w:pPr>
      <w:r>
        <w:rPr>
          <w:szCs w:val="21"/>
        </w:rPr>
        <w:t>托管、承包、租赁事项</w:t>
      </w:r>
    </w:p>
    <w:sdt>
      <w:sdtPr>
        <w:rPr>
          <w:rFonts w:ascii="Calibri" w:eastAsiaTheme="minorEastAsia" w:hAnsi="Calibri" w:cs="宋体" w:hint="eastAsia"/>
          <w:b w:val="0"/>
          <w:bCs w:val="0"/>
          <w:kern w:val="2"/>
          <w:sz w:val="21"/>
          <w:szCs w:val="21"/>
        </w:rPr>
        <w:alias w:val="模块:托管情况"/>
        <w:tag w:val="_SEC_0543ebbac7a94a11b10d8648f7254d13"/>
        <w:id w:val="626788"/>
        <w:lock w:val="sdtLocked"/>
        <w:placeholder>
          <w:docPart w:val="GBC22222222222222222222222222222"/>
        </w:placeholder>
      </w:sdtPr>
      <w:sdtEndPr>
        <w:rPr>
          <w:rFonts w:asciiTheme="minorHAnsi" w:hAnsiTheme="minorHAnsi" w:cstheme="minorBidi"/>
          <w:shd w:val="pct15" w:color="auto" w:fill="FFFFFF"/>
        </w:rPr>
      </w:sdtEndPr>
      <w:sdtContent>
        <w:p w:rsidR="002206B7" w:rsidRPr="002206B7" w:rsidRDefault="002206B7" w:rsidP="002206B7">
          <w:pPr>
            <w:pStyle w:val="aff0"/>
            <w:ind w:left="420"/>
            <w:rPr>
              <w:szCs w:val="21"/>
            </w:rPr>
          </w:pPr>
        </w:p>
        <w:p w:rsidR="001B618C" w:rsidRDefault="001B618C" w:rsidP="005053F8">
          <w:pPr>
            <w:pStyle w:val="aff0"/>
            <w:numPr>
              <w:ilvl w:val="0"/>
              <w:numId w:val="45"/>
            </w:numPr>
            <w:rPr>
              <w:szCs w:val="21"/>
            </w:rPr>
          </w:pPr>
          <w:r>
            <w:rPr>
              <w:rFonts w:hint="eastAsia"/>
              <w:szCs w:val="21"/>
            </w:rPr>
            <w:t>托管情况</w:t>
          </w:r>
        </w:p>
        <w:sdt>
          <w:sdtPr>
            <w:alias w:val="是否适用：托管情况[双击切换]"/>
            <w:tag w:val="_GBC_f528f5eedb9346f6b0fbdbe3967882e7"/>
            <w:id w:val="626787"/>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shd w:val="pct15" w:color="auto" w:fill="FFFFFF"/>
            </w:rPr>
          </w:pPr>
        </w:p>
      </w:sdtContent>
    </w:sdt>
    <w:sdt>
      <w:sdtPr>
        <w:rPr>
          <w:rFonts w:ascii="Calibri" w:eastAsiaTheme="minorEastAsia" w:hAnsi="Calibri" w:cs="宋体"/>
          <w:b w:val="0"/>
          <w:bCs w:val="0"/>
          <w:kern w:val="2"/>
          <w:sz w:val="21"/>
          <w:szCs w:val="21"/>
        </w:rPr>
        <w:alias w:val="模块:承包情况                         ..."/>
        <w:tag w:val="_SEC_d3e1b22be78242a687413a4836e3009d"/>
        <w:id w:val="626790"/>
        <w:lock w:val="sdtLocked"/>
        <w:placeholder>
          <w:docPart w:val="GBC22222222222222222222222222222"/>
        </w:placeholder>
      </w:sdtPr>
      <w:sdtEndPr>
        <w:rPr>
          <w:rFonts w:asciiTheme="minorHAnsi" w:hAnsiTheme="minorHAnsi" w:cstheme="minorBidi" w:hint="eastAsia"/>
          <w:shd w:val="pct15" w:color="auto" w:fill="FFFFFF"/>
        </w:rPr>
      </w:sdtEndPr>
      <w:sdtContent>
        <w:p w:rsidR="001B618C" w:rsidRDefault="001B618C" w:rsidP="005053F8">
          <w:pPr>
            <w:pStyle w:val="aff0"/>
            <w:numPr>
              <w:ilvl w:val="0"/>
              <w:numId w:val="45"/>
            </w:numPr>
            <w:rPr>
              <w:szCs w:val="21"/>
            </w:rPr>
          </w:pPr>
          <w:r>
            <w:rPr>
              <w:szCs w:val="21"/>
            </w:rPr>
            <w:t>承包情况</w:t>
          </w:r>
        </w:p>
        <w:sdt>
          <w:sdtPr>
            <w:alias w:val="是否适用：承包情况[双击切换]"/>
            <w:tag w:val="_GBC_ef45025eb2d84c78907511abec2bd222"/>
            <w:id w:val="626789"/>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shd w:val="pct15" w:color="auto" w:fill="FFFFFF"/>
            </w:rPr>
          </w:pPr>
        </w:p>
      </w:sdtContent>
    </w:sdt>
    <w:sdt>
      <w:sdtPr>
        <w:rPr>
          <w:rFonts w:ascii="Calibri" w:eastAsiaTheme="minorEastAsia" w:hAnsi="Calibri" w:cs="宋体"/>
          <w:b w:val="0"/>
          <w:bCs w:val="0"/>
          <w:kern w:val="2"/>
          <w:sz w:val="21"/>
          <w:szCs w:val="21"/>
        </w:rPr>
        <w:alias w:val="模块:租赁情况                         ..."/>
        <w:tag w:val="_SEC_7309f241ae4444d2a7c93aa358e3eb6f"/>
        <w:id w:val="626792"/>
        <w:lock w:val="sdtLocked"/>
        <w:placeholder>
          <w:docPart w:val="GBC22222222222222222222222222222"/>
        </w:placeholder>
      </w:sdtPr>
      <w:sdtEndPr>
        <w:rPr>
          <w:rFonts w:asciiTheme="minorHAnsi" w:hAnsiTheme="minorHAnsi" w:cstheme="minorBidi" w:hint="eastAsia"/>
          <w:shd w:val="pct15" w:color="auto" w:fill="FFFFFF"/>
        </w:rPr>
      </w:sdtEndPr>
      <w:sdtContent>
        <w:p w:rsidR="001B618C" w:rsidRDefault="001B618C" w:rsidP="005053F8">
          <w:pPr>
            <w:pStyle w:val="aff0"/>
            <w:numPr>
              <w:ilvl w:val="0"/>
              <w:numId w:val="45"/>
            </w:numPr>
            <w:rPr>
              <w:szCs w:val="21"/>
            </w:rPr>
          </w:pPr>
          <w:r>
            <w:rPr>
              <w:szCs w:val="21"/>
            </w:rPr>
            <w:t>租赁情况</w:t>
          </w:r>
        </w:p>
        <w:sdt>
          <w:sdtPr>
            <w:alias w:val="是否适用：租赁情况[双击切换]"/>
            <w:tag w:val="_GBC_c1d0d78a63af4d48a7427277c2db3ac5"/>
            <w:id w:val="626791"/>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shd w:val="pct15" w:color="auto" w:fill="FFFFFF"/>
            </w:rPr>
          </w:pPr>
        </w:p>
      </w:sdtContent>
    </w:sdt>
    <w:p w:rsidR="001B618C" w:rsidRDefault="001B618C" w:rsidP="005053F8">
      <w:pPr>
        <w:pStyle w:val="aff"/>
        <w:numPr>
          <w:ilvl w:val="0"/>
          <w:numId w:val="44"/>
        </w:numPr>
        <w:rPr>
          <w:szCs w:val="21"/>
        </w:rPr>
      </w:pPr>
      <w:bookmarkStart w:id="39" w:name="_Toc342565974"/>
      <w:bookmarkStart w:id="40" w:name="_Toc342491982"/>
      <w:bookmarkStart w:id="41" w:name="OLE_LINK3"/>
      <w:bookmarkStart w:id="42" w:name="OLE_LINK2"/>
      <w:r>
        <w:rPr>
          <w:rFonts w:hint="eastAsia"/>
          <w:szCs w:val="21"/>
        </w:rPr>
        <w:t>担保情况</w:t>
      </w:r>
      <w:bookmarkEnd w:id="39"/>
      <w:bookmarkEnd w:id="40"/>
    </w:p>
    <w:bookmarkEnd w:id="42" w:displacedByCustomXml="next"/>
    <w:bookmarkEnd w:id="41" w:displacedByCustomXml="next"/>
    <w:sdt>
      <w:sdtPr>
        <w:rPr>
          <w:szCs w:val="21"/>
        </w:rPr>
        <w:alias w:val="是否适用：担保情况[双击切换]"/>
        <w:tag w:val="_GBC_b799a3ac65f846e088fcfb2dd2591ede"/>
        <w:id w:val="626793"/>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模块:担保情况"/>
        <w:tag w:val="_SEC_2430c7d32ec94e8094e76c237c9505e6"/>
        <w:id w:val="626834"/>
        <w:lock w:val="sdtLocked"/>
        <w:placeholder>
          <w:docPart w:val="GBC22222222222222222222222222222"/>
        </w:placeholder>
      </w:sdtPr>
      <w:sdtEndPr>
        <w:rPr>
          <w:rFonts w:asciiTheme="minorEastAsia" w:hAnsiTheme="minorEastAsia"/>
        </w:rPr>
      </w:sdtEndPr>
      <w:sdtContent>
        <w:p w:rsidR="001B618C" w:rsidRPr="00210B8F" w:rsidRDefault="001B618C" w:rsidP="001B618C">
          <w:pPr>
            <w:pStyle w:val="afd"/>
            <w:ind w:rightChars="-150" w:right="-315"/>
            <w:jc w:val="right"/>
            <w:rPr>
              <w:szCs w:val="21"/>
            </w:rPr>
          </w:pPr>
          <w:r w:rsidRPr="00210B8F">
            <w:rPr>
              <w:rFonts w:hint="eastAsia"/>
              <w:szCs w:val="21"/>
            </w:rPr>
            <w:t>单位</w:t>
          </w:r>
          <w:r w:rsidRPr="00210B8F">
            <w:rPr>
              <w:szCs w:val="21"/>
            </w:rPr>
            <w:t xml:space="preserve">: </w:t>
          </w:r>
          <w:sdt>
            <w:sdtPr>
              <w:rPr>
                <w:szCs w:val="21"/>
              </w:rPr>
              <w:alias w:val="单位：担保情况"/>
              <w:tag w:val="_GBC_c5b429695c6d4556a9d11f55a5e736d3"/>
              <w:id w:val="6267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B973CF">
                <w:rPr>
                  <w:szCs w:val="21"/>
                </w:rPr>
                <w:t>万元</w:t>
              </w:r>
            </w:sdtContent>
          </w:sdt>
          <w:r w:rsidRPr="00210B8F">
            <w:rPr>
              <w:rFonts w:hint="eastAsia"/>
              <w:szCs w:val="21"/>
            </w:rPr>
            <w:t xml:space="preserve">  </w:t>
          </w:r>
          <w:r w:rsidRPr="00210B8F">
            <w:rPr>
              <w:rFonts w:hint="eastAsia"/>
              <w:szCs w:val="21"/>
            </w:rPr>
            <w:t>币种</w:t>
          </w:r>
          <w:r w:rsidRPr="00210B8F">
            <w:rPr>
              <w:szCs w:val="21"/>
            </w:rPr>
            <w:t xml:space="preserve">: </w:t>
          </w:r>
          <w:sdt>
            <w:sdtPr>
              <w:rPr>
                <w:szCs w:val="21"/>
              </w:rPr>
              <w:alias w:val="币种：担保情况"/>
              <w:tag w:val="_GBC_bbefcb25022447d5a0413d1c31ffdf65"/>
              <w:id w:val="6267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10B8F">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625"/>
            <w:gridCol w:w="625"/>
            <w:gridCol w:w="624"/>
            <w:gridCol w:w="701"/>
            <w:gridCol w:w="624"/>
            <w:gridCol w:w="630"/>
            <w:gridCol w:w="624"/>
            <w:gridCol w:w="624"/>
            <w:gridCol w:w="624"/>
            <w:gridCol w:w="624"/>
            <w:gridCol w:w="701"/>
            <w:gridCol w:w="624"/>
            <w:gridCol w:w="624"/>
            <w:gridCol w:w="619"/>
          </w:tblGrid>
          <w:tr w:rsidR="001B618C" w:rsidRPr="00210B8F" w:rsidTr="00D34313">
            <w:trPr>
              <w:trHeight w:val="293"/>
            </w:trPr>
            <w:sdt>
              <w:sdtPr>
                <w:rPr>
                  <w:szCs w:val="21"/>
                </w:rPr>
                <w:tag w:val="_PLD_47382e1239d84f6f9f6c6d4b5423c108"/>
                <w:id w:val="626796"/>
                <w:lock w:val="sdtLocked"/>
              </w:sdtPr>
              <w:sdtContent>
                <w:tc>
                  <w:tcPr>
                    <w:tcW w:w="5000" w:type="pct"/>
                    <w:gridSpan w:val="14"/>
                    <w:tcBorders>
                      <w:top w:val="single" w:sz="4" w:space="0" w:color="auto"/>
                      <w:bottom w:val="single" w:sz="4" w:space="0" w:color="auto"/>
                    </w:tcBorders>
                    <w:shd w:val="clear" w:color="auto" w:fill="auto"/>
                    <w:vAlign w:val="center"/>
                  </w:tcPr>
                  <w:p w:rsidR="001B618C" w:rsidRPr="00210B8F" w:rsidRDefault="001B618C">
                    <w:pPr>
                      <w:pStyle w:val="afd"/>
                      <w:autoSpaceDE w:val="0"/>
                      <w:autoSpaceDN w:val="0"/>
                      <w:adjustRightInd w:val="0"/>
                      <w:jc w:val="center"/>
                      <w:rPr>
                        <w:szCs w:val="21"/>
                      </w:rPr>
                    </w:pPr>
                    <w:r w:rsidRPr="00210B8F">
                      <w:rPr>
                        <w:rFonts w:hint="eastAsia"/>
                        <w:szCs w:val="21"/>
                      </w:rPr>
                      <w:t>公司对外担保情况（不包括对子公司的担保）</w:t>
                    </w:r>
                  </w:p>
                </w:tc>
              </w:sdtContent>
            </w:sdt>
          </w:tr>
          <w:tr w:rsidR="001B618C" w:rsidRPr="00B973CF" w:rsidTr="001B618C">
            <w:trPr>
              <w:trHeight w:val="293"/>
            </w:trPr>
            <w:sdt>
              <w:sdtPr>
                <w:rPr>
                  <w:rFonts w:asciiTheme="minorEastAsia" w:hAnsiTheme="minorEastAsia"/>
                  <w:szCs w:val="21"/>
                </w:rPr>
                <w:tag w:val="_PLD_09b2f27e560e48058fd68a7522d4a21e"/>
                <w:id w:val="626797"/>
                <w:lock w:val="sdtLocked"/>
              </w:sdtPr>
              <w:sdtContent>
                <w:tc>
                  <w:tcPr>
                    <w:tcW w:w="351" w:type="pct"/>
                    <w:tcBorders>
                      <w:top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担保方</w:t>
                    </w:r>
                  </w:p>
                </w:tc>
              </w:sdtContent>
            </w:sdt>
            <w:sdt>
              <w:sdtPr>
                <w:rPr>
                  <w:rFonts w:asciiTheme="minorEastAsia" w:hAnsiTheme="minorEastAsia"/>
                  <w:szCs w:val="21"/>
                </w:rPr>
                <w:tag w:val="_PLD_3052f673b3b345d3a7af649302ea170a"/>
                <w:id w:val="626798"/>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担保方与上市公司的关系</w:t>
                    </w:r>
                  </w:p>
                </w:tc>
              </w:sdtContent>
            </w:sdt>
            <w:sdt>
              <w:sdtPr>
                <w:rPr>
                  <w:rFonts w:asciiTheme="minorEastAsia" w:hAnsiTheme="minorEastAsia"/>
                  <w:szCs w:val="21"/>
                </w:rPr>
                <w:tag w:val="_PLD_fb4029fae7cf48a79a41443b882f9109"/>
                <w:id w:val="626799"/>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被担保方</w:t>
                    </w:r>
                  </w:p>
                </w:tc>
              </w:sdtContent>
            </w:sdt>
            <w:sdt>
              <w:sdtPr>
                <w:rPr>
                  <w:rFonts w:asciiTheme="minorEastAsia" w:hAnsiTheme="minorEastAsia"/>
                  <w:szCs w:val="21"/>
                </w:rPr>
                <w:tag w:val="_PLD_f9cf7e1836e34488ac32b6e51fd66dc5"/>
                <w:id w:val="626800"/>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担保金额</w:t>
                    </w:r>
                  </w:p>
                </w:tc>
              </w:sdtContent>
            </w:sdt>
            <w:sdt>
              <w:sdtPr>
                <w:rPr>
                  <w:rFonts w:asciiTheme="minorEastAsia" w:hAnsiTheme="minorEastAsia"/>
                  <w:szCs w:val="21"/>
                </w:rPr>
                <w:tag w:val="_PLD_2605894e64924e1c948143543497b30d"/>
                <w:id w:val="626801"/>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担保发生日期</w:t>
                    </w:r>
                    <w:r w:rsidRPr="00B973CF">
                      <w:rPr>
                        <w:rFonts w:asciiTheme="minorEastAsia" w:hAnsiTheme="minorEastAsia"/>
                        <w:szCs w:val="21"/>
                      </w:rPr>
                      <w:t>(</w:t>
                    </w:r>
                    <w:r w:rsidRPr="00B973CF">
                      <w:rPr>
                        <w:rFonts w:asciiTheme="minorEastAsia" w:hAnsiTheme="minorEastAsia" w:hint="eastAsia"/>
                        <w:szCs w:val="21"/>
                      </w:rPr>
                      <w:t>协议签署日</w:t>
                    </w:r>
                    <w:r w:rsidRPr="00B973CF">
                      <w:rPr>
                        <w:rFonts w:asciiTheme="minorEastAsia" w:hAnsiTheme="minorEastAsia"/>
                        <w:szCs w:val="21"/>
                      </w:rPr>
                      <w:t>)</w:t>
                    </w:r>
                  </w:p>
                </w:tc>
              </w:sdtContent>
            </w:sdt>
            <w:sdt>
              <w:sdtPr>
                <w:rPr>
                  <w:rFonts w:asciiTheme="minorEastAsia" w:hAnsiTheme="minorEastAsia"/>
                  <w:szCs w:val="21"/>
                </w:rPr>
                <w:tag w:val="_PLD_360b2c68827a4d0ca9316c3726b16cc0"/>
                <w:id w:val="626802"/>
                <w:lock w:val="sdtLocked"/>
              </w:sdtPr>
              <w:sdtContent>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w:t>
                    </w:r>
                  </w:p>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起始日</w:t>
                    </w:r>
                  </w:p>
                </w:tc>
              </w:sdtContent>
            </w:sdt>
            <w:sdt>
              <w:sdtPr>
                <w:rPr>
                  <w:rFonts w:asciiTheme="minorEastAsia" w:hAnsiTheme="minorEastAsia"/>
                  <w:szCs w:val="21"/>
                </w:rPr>
                <w:tag w:val="_PLD_6e343c1dd4c74b69b0e199f26aa0fc9a"/>
                <w:id w:val="626803"/>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w:t>
                    </w:r>
                  </w:p>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到期日</w:t>
                    </w:r>
                  </w:p>
                </w:tc>
              </w:sdtContent>
            </w:sdt>
            <w:sdt>
              <w:sdtPr>
                <w:rPr>
                  <w:rFonts w:asciiTheme="minorEastAsia" w:hAnsiTheme="minorEastAsia"/>
                  <w:szCs w:val="21"/>
                </w:rPr>
                <w:tag w:val="_PLD_85aaff970e8f4025937e66f170fc0506"/>
                <w:id w:val="626804"/>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担保类型</w:t>
                    </w:r>
                  </w:p>
                </w:tc>
              </w:sdtContent>
            </w:sdt>
            <w:sdt>
              <w:sdtPr>
                <w:rPr>
                  <w:rFonts w:asciiTheme="minorEastAsia" w:hAnsiTheme="minorEastAsia"/>
                  <w:szCs w:val="21"/>
                </w:rPr>
                <w:tag w:val="_PLD_fad806f6aed64969a9f500fc55be69bf"/>
                <w:id w:val="626805"/>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担保是否已经履行完毕</w:t>
                    </w:r>
                  </w:p>
                </w:tc>
              </w:sdtContent>
            </w:sdt>
            <w:sdt>
              <w:sdtPr>
                <w:rPr>
                  <w:rFonts w:asciiTheme="minorEastAsia" w:hAnsiTheme="minorEastAsia"/>
                  <w:szCs w:val="21"/>
                </w:rPr>
                <w:tag w:val="_PLD_355a8c82bc68409495d9bf25a926ed62"/>
                <w:id w:val="626806"/>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担保是否逾期</w:t>
                    </w:r>
                  </w:p>
                </w:tc>
              </w:sdtContent>
            </w:sdt>
            <w:bookmarkStart w:id="43" w:name="OLE_LINK4" w:displacedByCustomXml="next"/>
            <w:bookmarkStart w:id="44" w:name="OLE_LINK5" w:displacedByCustomXml="next"/>
            <w:sdt>
              <w:sdtPr>
                <w:rPr>
                  <w:rFonts w:asciiTheme="minorEastAsia" w:hAnsiTheme="minorEastAsia"/>
                  <w:szCs w:val="21"/>
                </w:rPr>
                <w:tag w:val="_PLD_e8056176e7db49139234d1df564f5c3a"/>
                <w:id w:val="626807"/>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担保逾期金额</w:t>
                    </w:r>
                  </w:p>
                </w:tc>
              </w:sdtContent>
              <w:bookmarkEnd w:id="43" w:displacedByCustomXml="next"/>
              <w:bookmarkEnd w:id="44" w:displacedByCustomXml="next"/>
            </w:sdt>
            <w:sdt>
              <w:sdtPr>
                <w:rPr>
                  <w:rFonts w:asciiTheme="minorEastAsia" w:hAnsiTheme="minorEastAsia"/>
                  <w:szCs w:val="21"/>
                </w:rPr>
                <w:tag w:val="_PLD_5c3b131124fe44f69e4b80cf09f7c755"/>
                <w:id w:val="626808"/>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是否存在反担保</w:t>
                    </w:r>
                  </w:p>
                </w:tc>
              </w:sdtContent>
            </w:sdt>
            <w:sdt>
              <w:sdtPr>
                <w:rPr>
                  <w:rFonts w:asciiTheme="minorEastAsia" w:hAnsiTheme="minorEastAsia"/>
                  <w:szCs w:val="21"/>
                </w:rPr>
                <w:tag w:val="_PLD_5a6bd2cf94e8411b88105a2190c5b4fb"/>
                <w:id w:val="626809"/>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是否为关联方担保</w:t>
                    </w:r>
                  </w:p>
                </w:tc>
              </w:sdtContent>
            </w:sdt>
            <w:sdt>
              <w:sdtPr>
                <w:rPr>
                  <w:rFonts w:asciiTheme="minorEastAsia" w:hAnsiTheme="minorEastAsia"/>
                  <w:szCs w:val="21"/>
                </w:rPr>
                <w:tag w:val="_PLD_70390fe8c4804a7da41d8a62ace59586"/>
                <w:id w:val="626810"/>
                <w:lock w:val="sdtLocked"/>
              </w:sdtPr>
              <w:sdtContent>
                <w:tc>
                  <w:tcPr>
                    <w:tcW w:w="349" w:type="pct"/>
                    <w:tcBorders>
                      <w:top w:val="single" w:sz="4" w:space="0" w:color="auto"/>
                      <w:left w:val="single" w:sz="4" w:space="0" w:color="auto"/>
                      <w:bottom w:val="single" w:sz="4" w:space="0" w:color="auto"/>
                    </w:tcBorders>
                    <w:shd w:val="clear" w:color="auto" w:fill="auto"/>
                    <w:vAlign w:val="center"/>
                  </w:tcPr>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关联</w:t>
                    </w:r>
                  </w:p>
                  <w:p w:rsidR="001B618C" w:rsidRPr="00B973CF" w:rsidRDefault="001B618C">
                    <w:pPr>
                      <w:pStyle w:val="afd"/>
                      <w:autoSpaceDE w:val="0"/>
                      <w:autoSpaceDN w:val="0"/>
                      <w:adjustRightInd w:val="0"/>
                      <w:jc w:val="center"/>
                      <w:rPr>
                        <w:rFonts w:asciiTheme="minorEastAsia" w:hAnsiTheme="minorEastAsia"/>
                        <w:szCs w:val="21"/>
                      </w:rPr>
                    </w:pPr>
                    <w:r w:rsidRPr="00B973CF">
                      <w:rPr>
                        <w:rFonts w:asciiTheme="minorEastAsia" w:hAnsiTheme="minorEastAsia" w:hint="eastAsia"/>
                        <w:szCs w:val="21"/>
                      </w:rPr>
                      <w:t>关系</w:t>
                    </w:r>
                  </w:p>
                </w:tc>
              </w:sdtContent>
            </w:sdt>
          </w:tr>
          <w:sdt>
            <w:sdtPr>
              <w:rPr>
                <w:rFonts w:asciiTheme="minorEastAsia" w:hAnsiTheme="minorEastAsia"/>
                <w:szCs w:val="21"/>
              </w:rPr>
              <w:alias w:val="担保情况"/>
              <w:tag w:val="_TUP_adfe31bb7cfc45dc9c8db4004890a06c"/>
              <w:id w:val="626818"/>
              <w:lock w:val="sdtLocked"/>
            </w:sdtPr>
            <w:sdtEndPr>
              <w:rPr>
                <w:color w:val="FFC000"/>
              </w:rPr>
            </w:sdtEndPr>
            <w:sdtContent>
              <w:tr w:rsidR="001B618C" w:rsidRPr="00B973CF" w:rsidTr="001B618C">
                <w:trPr>
                  <w:trHeight w:val="293"/>
                </w:trPr>
                <w:tc>
                  <w:tcPr>
                    <w:tcW w:w="351" w:type="pct"/>
                    <w:tcBorders>
                      <w:top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p>
                </w:tc>
                <w:sdt>
                  <w:sdtPr>
                    <w:rPr>
                      <w:rFonts w:asciiTheme="minorEastAsia" w:hAnsiTheme="minorEastAsia" w:hint="eastAsia"/>
                      <w:bCs/>
                      <w:szCs w:val="21"/>
                    </w:rPr>
                    <w:alias w:val="担保方与上市公司的关联关系"/>
                    <w:tag w:val="_GBC_2e446bc7579a4b2db650f2a8defc57b7"/>
                    <w:id w:val="626811"/>
                    <w:lock w:val="sdtLocked"/>
                    <w:showingPlcHdr/>
                    <w:comboBox>
                      <w:listItem w:displayText="公司本部" w:value="公司本部"/>
                      <w:listItem w:displayText="控股子公司" w:value="控股子公司"/>
                      <w:listItem w:displayText="全资子公司" w:value="全资子公司"/>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color w:val="FFC000"/>
                            <w:szCs w:val="21"/>
                          </w:rPr>
                        </w:pPr>
                        <w:r w:rsidRPr="00B973CF">
                          <w:rPr>
                            <w:rFonts w:asciiTheme="minorEastAsia" w:hAnsiTheme="minorEastAsia" w:hint="eastAsia"/>
                            <w:szCs w:val="21"/>
                          </w:rPr>
                          <w:t xml:space="preserve">　</w:t>
                        </w:r>
                      </w:p>
                    </w:tc>
                  </w:sdtContent>
                </w:sdt>
                <w:tc>
                  <w:tcPr>
                    <w:tcW w:w="351"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rsidP="001B618C">
                    <w:pPr>
                      <w:pStyle w:val="afd"/>
                      <w:autoSpaceDE w:val="0"/>
                      <w:autoSpaceDN w:val="0"/>
                      <w:adjustRightInd w:val="0"/>
                      <w:ind w:rightChars="40" w:right="84"/>
                      <w:jc w:val="right"/>
                      <w:rPr>
                        <w:rFonts w:asciiTheme="minorEastAsia" w:hAnsiTheme="minorEastAsia"/>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p>
                </w:tc>
                <w:sdt>
                  <w:sdtPr>
                    <w:rPr>
                      <w:rFonts w:asciiTheme="minorEastAsia" w:hAnsiTheme="minorEastAsia"/>
                      <w:szCs w:val="21"/>
                    </w:rPr>
                    <w:alias w:val="担保类型"/>
                    <w:tag w:val="_GBC_affd72f534db4dbea735ffb69233d55c"/>
                    <w:id w:val="626812"/>
                    <w:lock w:val="sdtLocked"/>
                    <w:showingPlcHdr/>
                    <w:comboBox>
                      <w:listItem w:displayText="一般担保" w:value="一般担保"/>
                      <w:listItem w:displayText="连带责任担保" w:value="连带责任担保"/>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color w:val="FFC000"/>
                            <w:szCs w:val="21"/>
                          </w:rPr>
                        </w:pPr>
                        <w:r w:rsidRPr="00B973CF">
                          <w:rPr>
                            <w:rFonts w:asciiTheme="minorEastAsia" w:hAnsiTheme="minorEastAsia" w:hint="eastAsia"/>
                            <w:szCs w:val="21"/>
                          </w:rPr>
                          <w:t xml:space="preserve">　</w:t>
                        </w:r>
                      </w:p>
                    </w:tc>
                  </w:sdtContent>
                </w:sdt>
                <w:sdt>
                  <w:sdtPr>
                    <w:rPr>
                      <w:rFonts w:asciiTheme="minorEastAsia" w:hAnsiTheme="minorEastAsia" w:hint="eastAsia"/>
                      <w:bCs/>
                      <w:szCs w:val="21"/>
                    </w:rPr>
                    <w:alias w:val="担保是否已经履行完毕"/>
                    <w:tag w:val="_GBC_61f81248895641f4b3a03b6d7bf72a1b"/>
                    <w:id w:val="626813"/>
                    <w:lock w:val="sdtLocked"/>
                    <w:showingPlcHdr/>
                    <w:comboBox>
                      <w:listItem w:displayText="是" w:value="true"/>
                      <w:listItem w:displayText="否" w:value="false"/>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color w:val="FFC000"/>
                            <w:szCs w:val="21"/>
                          </w:rPr>
                        </w:pPr>
                        <w:r w:rsidRPr="00B973CF">
                          <w:rPr>
                            <w:rFonts w:asciiTheme="minorEastAsia" w:hAnsiTheme="minorEastAsia" w:hint="eastAsia"/>
                            <w:szCs w:val="21"/>
                          </w:rPr>
                          <w:t xml:space="preserve">　</w:t>
                        </w:r>
                      </w:p>
                    </w:tc>
                  </w:sdtContent>
                </w:sdt>
                <w:sdt>
                  <w:sdtPr>
                    <w:rPr>
                      <w:rFonts w:asciiTheme="minorEastAsia" w:hAnsiTheme="minorEastAsia" w:hint="eastAsia"/>
                      <w:bCs/>
                      <w:szCs w:val="21"/>
                    </w:rPr>
                    <w:alias w:val="担保是否逾期"/>
                    <w:tag w:val="_GBC_c6b9d1f792064d3f8a852d307386846b"/>
                    <w:id w:val="626814"/>
                    <w:lock w:val="sdtLocked"/>
                    <w:showingPlcHdr/>
                    <w:comboBox>
                      <w:listItem w:displayText="是" w:value="true"/>
                      <w:listItem w:displayText="否" w:value="false"/>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color w:val="FFC000"/>
                            <w:szCs w:val="21"/>
                          </w:rPr>
                        </w:pPr>
                        <w:r w:rsidRPr="00B973CF">
                          <w:rPr>
                            <w:rFonts w:asciiTheme="minorEastAsia" w:hAnsiTheme="minorEastAsia" w:hint="eastAsia"/>
                            <w:szCs w:val="21"/>
                          </w:rPr>
                          <w:t xml:space="preserve">　</w:t>
                        </w:r>
                      </w:p>
                    </w:tc>
                  </w:sdtContent>
                </w:sdt>
                <w:tc>
                  <w:tcPr>
                    <w:tcW w:w="394"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rsidP="001B618C">
                    <w:pPr>
                      <w:pStyle w:val="afd"/>
                      <w:autoSpaceDE w:val="0"/>
                      <w:autoSpaceDN w:val="0"/>
                      <w:adjustRightInd w:val="0"/>
                      <w:ind w:rightChars="40" w:right="84"/>
                      <w:jc w:val="right"/>
                      <w:rPr>
                        <w:rFonts w:asciiTheme="minorEastAsia" w:hAnsiTheme="minorEastAsia"/>
                        <w:bCs/>
                        <w:szCs w:val="21"/>
                      </w:rPr>
                    </w:pPr>
                  </w:p>
                </w:tc>
                <w:sdt>
                  <w:sdtPr>
                    <w:rPr>
                      <w:rFonts w:asciiTheme="minorEastAsia" w:hAnsiTheme="minorEastAsia" w:hint="eastAsia"/>
                      <w:bCs/>
                      <w:szCs w:val="21"/>
                    </w:rPr>
                    <w:alias w:val="是否存在反担保"/>
                    <w:tag w:val="_GBC_f13c21666f5f43ac902ff4cd9b063603"/>
                    <w:id w:val="626815"/>
                    <w:lock w:val="sdtLocked"/>
                    <w:showingPlcHdr/>
                    <w:comboBox>
                      <w:listItem w:displayText="是" w:value="true"/>
                      <w:listItem w:displayText="否" w:value="false"/>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color w:val="FFC000"/>
                            <w:szCs w:val="21"/>
                          </w:rPr>
                        </w:pPr>
                        <w:r w:rsidRPr="00B973CF">
                          <w:rPr>
                            <w:rFonts w:asciiTheme="minorEastAsia" w:hAnsiTheme="minorEastAsia" w:hint="eastAsia"/>
                            <w:szCs w:val="21"/>
                          </w:rPr>
                          <w:t xml:space="preserve">　</w:t>
                        </w:r>
                      </w:p>
                    </w:tc>
                  </w:sdtContent>
                </w:sdt>
                <w:sdt>
                  <w:sdtPr>
                    <w:rPr>
                      <w:rFonts w:asciiTheme="minorEastAsia" w:hAnsiTheme="minorEastAsia" w:hint="eastAsia"/>
                      <w:bCs/>
                      <w:szCs w:val="21"/>
                    </w:rPr>
                    <w:alias w:val="是否为关联方担保"/>
                    <w:tag w:val="_GBC_44554d74636543a7b143039de86b7494"/>
                    <w:id w:val="626816"/>
                    <w:lock w:val="sdtLocked"/>
                    <w:showingPlcHdr/>
                    <w:comboBox>
                      <w:listItem w:displayText="是" w:value="true"/>
                      <w:listItem w:displayText="否" w:value="false"/>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color w:val="FFC000"/>
                            <w:szCs w:val="21"/>
                          </w:rPr>
                        </w:pPr>
                        <w:r w:rsidRPr="00B973CF">
                          <w:rPr>
                            <w:rFonts w:asciiTheme="minorEastAsia" w:hAnsiTheme="minorEastAsia" w:hint="eastAsia"/>
                            <w:szCs w:val="21"/>
                          </w:rPr>
                          <w:t xml:space="preserve">　</w:t>
                        </w:r>
                      </w:p>
                    </w:tc>
                  </w:sdtContent>
                </w:sdt>
                <w:sdt>
                  <w:sdtPr>
                    <w:rPr>
                      <w:rFonts w:asciiTheme="minorEastAsia" w:hAnsiTheme="minorEastAsia"/>
                      <w:szCs w:val="21"/>
                    </w:rPr>
                    <w:alias w:val="担保中关联方与本公司关系"/>
                    <w:tag w:val="_GBC_e5957983376e4a2f82b346d338d10f40"/>
                    <w:id w:val="626817"/>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49" w:type="pct"/>
                        <w:tcBorders>
                          <w:top w:val="single" w:sz="4" w:space="0" w:color="auto"/>
                          <w:left w:val="single" w:sz="4" w:space="0" w:color="auto"/>
                          <w:bottom w:val="single" w:sz="4" w:space="0" w:color="auto"/>
                        </w:tcBorders>
                        <w:shd w:val="clear" w:color="auto" w:fill="auto"/>
                      </w:tcPr>
                      <w:p w:rsidR="001B618C" w:rsidRPr="00B973CF" w:rsidRDefault="001B618C">
                        <w:pPr>
                          <w:pStyle w:val="afd"/>
                          <w:autoSpaceDE w:val="0"/>
                          <w:autoSpaceDN w:val="0"/>
                          <w:adjustRightInd w:val="0"/>
                          <w:jc w:val="center"/>
                          <w:rPr>
                            <w:rFonts w:asciiTheme="minorEastAsia" w:hAnsiTheme="minorEastAsia"/>
                            <w:color w:val="FFC000"/>
                            <w:szCs w:val="21"/>
                          </w:rPr>
                        </w:pPr>
                        <w:r w:rsidRPr="00B973CF">
                          <w:rPr>
                            <w:rFonts w:asciiTheme="minorEastAsia" w:hAnsiTheme="minorEastAsia" w:hint="eastAsia"/>
                            <w:szCs w:val="21"/>
                          </w:rPr>
                          <w:t xml:space="preserve">　</w:t>
                        </w:r>
                      </w:p>
                    </w:tc>
                  </w:sdtContent>
                </w:sdt>
              </w:tr>
            </w:sdtContent>
          </w:sdt>
          <w:tr w:rsidR="001B618C" w:rsidRPr="00B973CF" w:rsidTr="001B618C">
            <w:trPr>
              <w:trHeight w:val="308"/>
            </w:trPr>
            <w:sdt>
              <w:sdtPr>
                <w:rPr>
                  <w:rFonts w:asciiTheme="minorEastAsia" w:hAnsiTheme="minorEastAsia"/>
                  <w:szCs w:val="21"/>
                </w:rPr>
                <w:tag w:val="_PLD_2bbd9416ce924e6baeb4bb75899a8721"/>
                <w:id w:val="626819"/>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r w:rsidRPr="00B973CF">
                      <w:rPr>
                        <w:rFonts w:asciiTheme="minorEastAsia" w:hAnsiTheme="minorEastAsia" w:hint="eastAsia"/>
                        <w:szCs w:val="21"/>
                      </w:rPr>
                      <w:t>报告期内担保发生额合计（不包括对子公司的担保）</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ind w:rightChars="40" w:right="84"/>
                  <w:jc w:val="right"/>
                  <w:rPr>
                    <w:rFonts w:asciiTheme="minorEastAsia" w:hAnsiTheme="minorEastAsia"/>
                    <w:szCs w:val="21"/>
                  </w:rPr>
                </w:pPr>
              </w:p>
            </w:tc>
          </w:tr>
          <w:tr w:rsidR="001B618C" w:rsidRPr="00B973CF" w:rsidTr="001B618C">
            <w:trPr>
              <w:trHeight w:val="308"/>
            </w:trPr>
            <w:sdt>
              <w:sdtPr>
                <w:rPr>
                  <w:rFonts w:asciiTheme="minorEastAsia" w:hAnsiTheme="minorEastAsia"/>
                  <w:szCs w:val="21"/>
                </w:rPr>
                <w:tag w:val="_PLD_562efe08f15c423d939d15f2bf8a1274"/>
                <w:id w:val="626820"/>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r w:rsidRPr="00B973CF">
                      <w:rPr>
                        <w:rFonts w:asciiTheme="minorEastAsia" w:hAnsiTheme="minorEastAsia" w:hint="eastAsia"/>
                        <w:szCs w:val="21"/>
                      </w:rPr>
                      <w:t>报告期末担保余额合计（</w:t>
                    </w:r>
                    <w:r w:rsidRPr="00B973CF">
                      <w:rPr>
                        <w:rFonts w:asciiTheme="minorEastAsia" w:hAnsiTheme="minorEastAsia"/>
                        <w:szCs w:val="21"/>
                      </w:rPr>
                      <w:t>A</w:t>
                    </w:r>
                    <w:r w:rsidRPr="00B973CF">
                      <w:rPr>
                        <w:rFonts w:asciiTheme="minorEastAsia" w:hAnsiTheme="minorEastAsia" w:hint="eastAsia"/>
                        <w:szCs w:val="21"/>
                      </w:rPr>
                      <w:t>）（不包括对子</w:t>
                    </w:r>
                    <w:r w:rsidRPr="00B973CF">
                      <w:rPr>
                        <w:rFonts w:asciiTheme="minorEastAsia" w:hAnsiTheme="minorEastAsia" w:hint="eastAsia"/>
                        <w:szCs w:val="21"/>
                      </w:rPr>
                      <w:lastRenderedPageBreak/>
                      <w:t>公司的担保）</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autoSpaceDE w:val="0"/>
                  <w:autoSpaceDN w:val="0"/>
                  <w:adjustRightInd w:val="0"/>
                  <w:ind w:rightChars="40" w:right="84"/>
                  <w:jc w:val="right"/>
                  <w:rPr>
                    <w:rFonts w:asciiTheme="minorEastAsia" w:hAnsiTheme="minorEastAsia"/>
                    <w:szCs w:val="21"/>
                  </w:rPr>
                </w:pPr>
              </w:p>
            </w:tc>
          </w:tr>
          <w:tr w:rsidR="001B618C" w:rsidRPr="00B973CF" w:rsidTr="00D34313">
            <w:trPr>
              <w:trHeight w:val="308"/>
            </w:trPr>
            <w:sdt>
              <w:sdtPr>
                <w:rPr>
                  <w:rFonts w:asciiTheme="minorEastAsia" w:hAnsiTheme="minorEastAsia"/>
                  <w:szCs w:val="21"/>
                </w:rPr>
                <w:tag w:val="_PLD_0209e1df4d9c45da9415f0566332a134"/>
                <w:id w:val="626821"/>
                <w:lock w:val="sdtLocked"/>
              </w:sdtPr>
              <w:sdtContent>
                <w:tc>
                  <w:tcPr>
                    <w:tcW w:w="5000" w:type="pct"/>
                    <w:gridSpan w:val="14"/>
                    <w:tcBorders>
                      <w:top w:val="single" w:sz="4" w:space="0" w:color="auto"/>
                      <w:bottom w:val="single" w:sz="4" w:space="0" w:color="auto"/>
                    </w:tcBorders>
                    <w:shd w:val="clear" w:color="auto" w:fill="auto"/>
                    <w:vAlign w:val="center"/>
                  </w:tcPr>
                  <w:p w:rsidR="001B618C" w:rsidRPr="00B973CF" w:rsidRDefault="001B618C" w:rsidP="001B618C">
                    <w:pPr>
                      <w:pStyle w:val="afd"/>
                      <w:autoSpaceDE w:val="0"/>
                      <w:autoSpaceDN w:val="0"/>
                      <w:adjustRightInd w:val="0"/>
                      <w:ind w:rightChars="40" w:right="84"/>
                      <w:jc w:val="center"/>
                      <w:rPr>
                        <w:rFonts w:asciiTheme="minorEastAsia" w:hAnsiTheme="minorEastAsia"/>
                        <w:szCs w:val="21"/>
                      </w:rPr>
                    </w:pPr>
                    <w:r w:rsidRPr="00B973CF">
                      <w:rPr>
                        <w:rFonts w:asciiTheme="minorEastAsia" w:hAnsiTheme="minorEastAsia" w:hint="eastAsia"/>
                        <w:szCs w:val="21"/>
                      </w:rPr>
                      <w:t>公司及其子公司对子公司的担保情况</w:t>
                    </w:r>
                  </w:p>
                </w:tc>
              </w:sdtContent>
            </w:sdt>
          </w:tr>
          <w:tr w:rsidR="001B618C" w:rsidRPr="00B973CF" w:rsidTr="001B618C">
            <w:trPr>
              <w:trHeight w:val="308"/>
            </w:trPr>
            <w:sdt>
              <w:sdtPr>
                <w:rPr>
                  <w:rFonts w:asciiTheme="minorEastAsia" w:hAnsiTheme="minorEastAsia"/>
                  <w:szCs w:val="21"/>
                </w:rPr>
                <w:tag w:val="_PLD_f1ef7fd66cd24c3e9477255f64383f30"/>
                <w:id w:val="626822"/>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rsidP="001B618C">
                    <w:pPr>
                      <w:pStyle w:val="afd"/>
                      <w:autoSpaceDE w:val="0"/>
                      <w:autoSpaceDN w:val="0"/>
                      <w:adjustRightInd w:val="0"/>
                      <w:ind w:rightChars="40" w:right="84"/>
                      <w:rPr>
                        <w:rFonts w:asciiTheme="minorEastAsia" w:hAnsiTheme="minorEastAsia"/>
                        <w:color w:val="FF0000"/>
                        <w:szCs w:val="21"/>
                      </w:rPr>
                    </w:pPr>
                    <w:r w:rsidRPr="00B973CF">
                      <w:rPr>
                        <w:rFonts w:asciiTheme="minorEastAsia" w:hAnsiTheme="minorEastAsia" w:hint="eastAsia"/>
                        <w:szCs w:val="21"/>
                      </w:rPr>
                      <w:t>报告期内对子公司担保发生额合计</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ind w:rightChars="40" w:right="84"/>
                  <w:jc w:val="right"/>
                  <w:rPr>
                    <w:rFonts w:asciiTheme="minorEastAsia" w:hAnsiTheme="minorEastAsia"/>
                    <w:szCs w:val="21"/>
                  </w:rPr>
                </w:pPr>
                <w:r w:rsidRPr="00B973CF">
                  <w:rPr>
                    <w:rFonts w:asciiTheme="minorEastAsia" w:hAnsiTheme="minorEastAsia"/>
                    <w:szCs w:val="21"/>
                  </w:rPr>
                  <w:t>19,809.85</w:t>
                </w:r>
              </w:p>
            </w:tc>
          </w:tr>
          <w:tr w:rsidR="001B618C" w:rsidRPr="00B973CF" w:rsidTr="001B618C">
            <w:trPr>
              <w:trHeight w:val="308"/>
            </w:trPr>
            <w:sdt>
              <w:sdtPr>
                <w:rPr>
                  <w:rFonts w:asciiTheme="minorEastAsia" w:hAnsiTheme="minorEastAsia"/>
                  <w:szCs w:val="21"/>
                </w:rPr>
                <w:tag w:val="_PLD_3cd11ead60c24b4db1767011d51198b4"/>
                <w:id w:val="626823"/>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rsidP="001B618C">
                    <w:pPr>
                      <w:pStyle w:val="afd"/>
                      <w:autoSpaceDE w:val="0"/>
                      <w:autoSpaceDN w:val="0"/>
                      <w:adjustRightInd w:val="0"/>
                      <w:ind w:rightChars="40" w:right="84"/>
                      <w:rPr>
                        <w:rFonts w:asciiTheme="minorEastAsia" w:hAnsiTheme="minorEastAsia"/>
                        <w:color w:val="FF0000"/>
                        <w:szCs w:val="21"/>
                      </w:rPr>
                    </w:pPr>
                    <w:r w:rsidRPr="00B973CF">
                      <w:rPr>
                        <w:rFonts w:asciiTheme="minorEastAsia" w:hAnsiTheme="minorEastAsia" w:hint="eastAsia"/>
                        <w:szCs w:val="21"/>
                      </w:rPr>
                      <w:t>报告</w:t>
                    </w:r>
                    <w:proofErr w:type="gramStart"/>
                    <w:r w:rsidRPr="00B973CF">
                      <w:rPr>
                        <w:rFonts w:asciiTheme="minorEastAsia" w:hAnsiTheme="minorEastAsia" w:hint="eastAsia"/>
                        <w:szCs w:val="21"/>
                      </w:rPr>
                      <w:t>期末对</w:t>
                    </w:r>
                    <w:proofErr w:type="gramEnd"/>
                    <w:r w:rsidRPr="00B973CF">
                      <w:rPr>
                        <w:rFonts w:asciiTheme="minorEastAsia" w:hAnsiTheme="minorEastAsia" w:hint="eastAsia"/>
                        <w:szCs w:val="21"/>
                      </w:rPr>
                      <w:t>子公司担保余额合计（</w:t>
                    </w:r>
                    <w:r w:rsidRPr="00B973CF">
                      <w:rPr>
                        <w:rFonts w:asciiTheme="minorEastAsia" w:hAnsiTheme="minorEastAsia"/>
                        <w:szCs w:val="21"/>
                      </w:rPr>
                      <w:t>B</w:t>
                    </w:r>
                    <w:r w:rsidRPr="00B973CF">
                      <w:rPr>
                        <w:rFonts w:asciiTheme="minorEastAsia" w:hAnsiTheme="minorEastAsia"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autoSpaceDE w:val="0"/>
                  <w:autoSpaceDN w:val="0"/>
                  <w:adjustRightInd w:val="0"/>
                  <w:ind w:rightChars="40" w:right="84"/>
                  <w:jc w:val="right"/>
                  <w:rPr>
                    <w:rFonts w:asciiTheme="minorEastAsia" w:hAnsiTheme="minorEastAsia"/>
                    <w:szCs w:val="21"/>
                  </w:rPr>
                </w:pPr>
                <w:r w:rsidRPr="00B973CF">
                  <w:rPr>
                    <w:rFonts w:asciiTheme="minorEastAsia" w:hAnsiTheme="minorEastAsia"/>
                    <w:szCs w:val="21"/>
                  </w:rPr>
                  <w:t>5,469.74</w:t>
                </w:r>
              </w:p>
            </w:tc>
          </w:tr>
          <w:tr w:rsidR="001B618C" w:rsidRPr="00B973CF" w:rsidTr="00D34313">
            <w:trPr>
              <w:trHeight w:val="308"/>
            </w:trPr>
            <w:sdt>
              <w:sdtPr>
                <w:rPr>
                  <w:rFonts w:asciiTheme="minorEastAsia" w:hAnsiTheme="minorEastAsia"/>
                  <w:szCs w:val="21"/>
                </w:rPr>
                <w:tag w:val="_PLD_b5d1fceb6fbd4fadb84d698d3eb35967"/>
                <w:id w:val="626824"/>
                <w:lock w:val="sdtLocked"/>
              </w:sdtPr>
              <w:sdtContent>
                <w:tc>
                  <w:tcPr>
                    <w:tcW w:w="5000" w:type="pct"/>
                    <w:gridSpan w:val="14"/>
                    <w:tcBorders>
                      <w:top w:val="single" w:sz="4" w:space="0" w:color="auto"/>
                      <w:bottom w:val="single" w:sz="4" w:space="0" w:color="auto"/>
                    </w:tcBorders>
                    <w:shd w:val="clear" w:color="auto" w:fill="auto"/>
                    <w:vAlign w:val="center"/>
                  </w:tcPr>
                  <w:p w:rsidR="001B618C" w:rsidRPr="00B973CF" w:rsidRDefault="001B618C" w:rsidP="001B618C">
                    <w:pPr>
                      <w:pStyle w:val="afd"/>
                      <w:autoSpaceDE w:val="0"/>
                      <w:autoSpaceDN w:val="0"/>
                      <w:adjustRightInd w:val="0"/>
                      <w:ind w:rightChars="40" w:right="84"/>
                      <w:jc w:val="center"/>
                      <w:rPr>
                        <w:rFonts w:asciiTheme="minorEastAsia" w:hAnsiTheme="minorEastAsia"/>
                        <w:szCs w:val="21"/>
                      </w:rPr>
                    </w:pPr>
                    <w:r w:rsidRPr="00B973CF">
                      <w:rPr>
                        <w:rFonts w:asciiTheme="minorEastAsia" w:hAnsiTheme="minorEastAsia" w:hint="eastAsia"/>
                        <w:szCs w:val="21"/>
                      </w:rPr>
                      <w:t>公司担保总额情况（包括对子公司的担保）</w:t>
                    </w:r>
                  </w:p>
                </w:tc>
              </w:sdtContent>
            </w:sdt>
          </w:tr>
          <w:tr w:rsidR="001B618C" w:rsidRPr="00B973CF" w:rsidTr="001B618C">
            <w:trPr>
              <w:trHeight w:val="470"/>
            </w:trPr>
            <w:sdt>
              <w:sdtPr>
                <w:rPr>
                  <w:rFonts w:asciiTheme="minorEastAsia" w:hAnsiTheme="minorEastAsia"/>
                  <w:szCs w:val="21"/>
                </w:rPr>
                <w:tag w:val="_PLD_97cf9dc93a8b49cfb6030a7de370518b"/>
                <w:id w:val="626825"/>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rsidP="001B618C">
                    <w:pPr>
                      <w:pStyle w:val="afd"/>
                      <w:autoSpaceDE w:val="0"/>
                      <w:autoSpaceDN w:val="0"/>
                      <w:adjustRightInd w:val="0"/>
                      <w:ind w:rightChars="40" w:right="84"/>
                      <w:rPr>
                        <w:rFonts w:asciiTheme="minorEastAsia" w:hAnsiTheme="minorEastAsia"/>
                        <w:szCs w:val="21"/>
                      </w:rPr>
                    </w:pPr>
                    <w:r w:rsidRPr="00B973CF">
                      <w:rPr>
                        <w:rFonts w:asciiTheme="minorEastAsia" w:hAnsiTheme="minorEastAsia" w:hint="eastAsia"/>
                        <w:szCs w:val="21"/>
                      </w:rPr>
                      <w:t>担保总额（</w:t>
                    </w:r>
                    <w:r w:rsidRPr="00B973CF">
                      <w:rPr>
                        <w:rFonts w:asciiTheme="minorEastAsia" w:hAnsiTheme="minorEastAsia"/>
                        <w:szCs w:val="21"/>
                      </w:rPr>
                      <w:t>A+B</w:t>
                    </w:r>
                    <w:r w:rsidRPr="00B973CF">
                      <w:rPr>
                        <w:rFonts w:asciiTheme="minorEastAsia" w:hAnsiTheme="minorEastAsia"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autoSpaceDE w:val="0"/>
                  <w:autoSpaceDN w:val="0"/>
                  <w:adjustRightInd w:val="0"/>
                  <w:ind w:rightChars="40" w:right="84"/>
                  <w:jc w:val="right"/>
                  <w:rPr>
                    <w:rFonts w:asciiTheme="minorEastAsia" w:hAnsiTheme="minorEastAsia"/>
                    <w:szCs w:val="21"/>
                  </w:rPr>
                </w:pPr>
                <w:r w:rsidRPr="00B973CF">
                  <w:rPr>
                    <w:rFonts w:asciiTheme="minorEastAsia" w:hAnsiTheme="minorEastAsia"/>
                    <w:szCs w:val="21"/>
                  </w:rPr>
                  <w:t>5,469.74</w:t>
                </w:r>
              </w:p>
            </w:tc>
          </w:tr>
          <w:tr w:rsidR="001B618C" w:rsidRPr="00B973CF" w:rsidTr="001B618C">
            <w:trPr>
              <w:trHeight w:val="308"/>
            </w:trPr>
            <w:sdt>
              <w:sdtPr>
                <w:rPr>
                  <w:rFonts w:asciiTheme="minorEastAsia" w:hAnsiTheme="minorEastAsia"/>
                  <w:szCs w:val="21"/>
                </w:rPr>
                <w:tag w:val="_PLD_d21a7917b9ff4d6dbd8483eff1afbd82"/>
                <w:id w:val="626826"/>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rsidP="001B618C">
                    <w:pPr>
                      <w:pStyle w:val="afd"/>
                      <w:autoSpaceDE w:val="0"/>
                      <w:autoSpaceDN w:val="0"/>
                      <w:adjustRightInd w:val="0"/>
                      <w:ind w:rightChars="40" w:right="84"/>
                      <w:rPr>
                        <w:rFonts w:asciiTheme="minorEastAsia" w:hAnsiTheme="minorEastAsia"/>
                        <w:szCs w:val="21"/>
                      </w:rPr>
                    </w:pPr>
                    <w:r w:rsidRPr="00B973CF">
                      <w:rPr>
                        <w:rFonts w:asciiTheme="minorEastAsia" w:hAnsiTheme="minorEastAsia" w:hint="eastAsia"/>
                        <w:szCs w:val="21"/>
                      </w:rPr>
                      <w:t>担保总额占公司净资产的比例</w:t>
                    </w:r>
                    <w:r w:rsidRPr="00B973CF">
                      <w:rPr>
                        <w:rFonts w:asciiTheme="minorEastAsia" w:hAnsiTheme="minor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autoSpaceDE w:val="0"/>
                  <w:autoSpaceDN w:val="0"/>
                  <w:adjustRightInd w:val="0"/>
                  <w:ind w:rightChars="40" w:right="84"/>
                  <w:jc w:val="right"/>
                  <w:rPr>
                    <w:rFonts w:asciiTheme="minorEastAsia" w:hAnsiTheme="minorEastAsia"/>
                    <w:szCs w:val="21"/>
                  </w:rPr>
                </w:pPr>
                <w:r w:rsidRPr="00B973CF">
                  <w:rPr>
                    <w:rFonts w:asciiTheme="minorEastAsia" w:hAnsiTheme="minorEastAsia" w:hint="eastAsia"/>
                    <w:szCs w:val="21"/>
                  </w:rPr>
                  <w:t>4.43</w:t>
                </w:r>
              </w:p>
            </w:tc>
          </w:tr>
          <w:tr w:rsidR="001B618C" w:rsidRPr="00B973CF" w:rsidTr="00D34313">
            <w:trPr>
              <w:trHeight w:val="308"/>
            </w:trPr>
            <w:sdt>
              <w:sdtPr>
                <w:rPr>
                  <w:rFonts w:asciiTheme="minorEastAsia" w:eastAsiaTheme="minorEastAsia" w:hAnsiTheme="minorEastAsia"/>
                  <w:sz w:val="21"/>
                </w:rPr>
                <w:tag w:val="_PLD_5975855d5ef9445cb4cf0cccb044de3a"/>
                <w:id w:val="626827"/>
                <w:lock w:val="sdtLocked"/>
              </w:sdtPr>
              <w:sdtContent>
                <w:tc>
                  <w:tcPr>
                    <w:tcW w:w="5000" w:type="pct"/>
                    <w:gridSpan w:val="14"/>
                    <w:tcBorders>
                      <w:top w:val="single" w:sz="4" w:space="0" w:color="auto"/>
                      <w:bottom w:val="single" w:sz="4" w:space="0" w:color="auto"/>
                    </w:tcBorders>
                    <w:shd w:val="clear" w:color="auto" w:fill="auto"/>
                  </w:tcPr>
                  <w:p w:rsidR="001B618C" w:rsidRPr="00B973CF" w:rsidRDefault="001B618C" w:rsidP="001B618C">
                    <w:pPr>
                      <w:pStyle w:val="aff9"/>
                      <w:autoSpaceDE w:val="0"/>
                      <w:autoSpaceDN w:val="0"/>
                      <w:adjustRightInd w:val="0"/>
                      <w:ind w:rightChars="40" w:right="84"/>
                      <w:rPr>
                        <w:rFonts w:asciiTheme="minorEastAsia" w:eastAsiaTheme="minorEastAsia" w:hAnsiTheme="minorEastAsia"/>
                        <w:sz w:val="21"/>
                      </w:rPr>
                    </w:pPr>
                    <w:r w:rsidRPr="00B973CF">
                      <w:rPr>
                        <w:rFonts w:asciiTheme="minorEastAsia" w:eastAsiaTheme="minorEastAsia" w:hAnsiTheme="minorEastAsia" w:hint="eastAsia"/>
                        <w:sz w:val="21"/>
                      </w:rPr>
                      <w:t>其中：</w:t>
                    </w:r>
                  </w:p>
                </w:tc>
              </w:sdtContent>
            </w:sdt>
          </w:tr>
          <w:tr w:rsidR="001B618C" w:rsidRPr="00B973CF" w:rsidTr="001B618C">
            <w:trPr>
              <w:trHeight w:val="308"/>
            </w:trPr>
            <w:sdt>
              <w:sdtPr>
                <w:rPr>
                  <w:rFonts w:asciiTheme="minorEastAsia" w:hAnsiTheme="minorEastAsia"/>
                  <w:szCs w:val="21"/>
                </w:rPr>
                <w:tag w:val="_PLD_30e2076758ce45debdae6789989817df"/>
                <w:id w:val="626828"/>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r w:rsidRPr="00B973CF">
                      <w:rPr>
                        <w:rFonts w:asciiTheme="minorEastAsia" w:hAnsiTheme="minorEastAsia" w:hint="eastAsia"/>
                        <w:szCs w:val="21"/>
                      </w:rPr>
                      <w:t>为股东、实际控制人及其关联方提供担保的金额（</w:t>
                    </w:r>
                    <w:r w:rsidRPr="00B973CF">
                      <w:rPr>
                        <w:rFonts w:asciiTheme="minorEastAsia" w:hAnsiTheme="minorEastAsia"/>
                        <w:szCs w:val="21"/>
                      </w:rPr>
                      <w:t>C</w:t>
                    </w:r>
                    <w:r w:rsidRPr="00B973CF">
                      <w:rPr>
                        <w:rFonts w:asciiTheme="minorEastAsia" w:hAnsiTheme="minorEastAsia"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ind w:rightChars="40" w:right="84"/>
                  <w:jc w:val="right"/>
                  <w:rPr>
                    <w:rFonts w:asciiTheme="minorEastAsia" w:hAnsiTheme="minorEastAsia"/>
                    <w:szCs w:val="21"/>
                  </w:rPr>
                </w:pPr>
              </w:p>
            </w:tc>
          </w:tr>
          <w:tr w:rsidR="001B618C" w:rsidRPr="00B973CF" w:rsidTr="001B618C">
            <w:trPr>
              <w:trHeight w:val="308"/>
            </w:trPr>
            <w:sdt>
              <w:sdtPr>
                <w:rPr>
                  <w:rFonts w:asciiTheme="minorEastAsia" w:hAnsiTheme="minorEastAsia"/>
                  <w:szCs w:val="21"/>
                </w:rPr>
                <w:tag w:val="_PLD_e527b526e0d24f5982870686d243c818"/>
                <w:id w:val="626829"/>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r w:rsidRPr="00B973CF">
                      <w:rPr>
                        <w:rFonts w:asciiTheme="minorEastAsia" w:hAnsiTheme="minorEastAsia" w:hint="eastAsia"/>
                        <w:szCs w:val="21"/>
                      </w:rPr>
                      <w:t>直接或间接为资产负债率超过</w:t>
                    </w:r>
                    <w:r w:rsidRPr="00B973CF">
                      <w:rPr>
                        <w:rFonts w:asciiTheme="minorEastAsia" w:hAnsiTheme="minorEastAsia"/>
                        <w:szCs w:val="21"/>
                      </w:rPr>
                      <w:t>70</w:t>
                    </w:r>
                    <w:r w:rsidRPr="00B973CF">
                      <w:rPr>
                        <w:rFonts w:asciiTheme="minorEastAsia" w:hAnsiTheme="minorEastAsia" w:hint="eastAsia"/>
                        <w:szCs w:val="21"/>
                      </w:rPr>
                      <w:t>%的被担保对象提供的债务担保金额（</w:t>
                    </w:r>
                    <w:r w:rsidRPr="00B973CF">
                      <w:rPr>
                        <w:rFonts w:asciiTheme="minorEastAsia" w:hAnsiTheme="minorEastAsia"/>
                        <w:szCs w:val="21"/>
                      </w:rPr>
                      <w:t>D</w:t>
                    </w:r>
                    <w:r w:rsidRPr="00B973CF">
                      <w:rPr>
                        <w:rFonts w:asciiTheme="minorEastAsia" w:hAnsiTheme="minorEastAsia"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autoSpaceDE w:val="0"/>
                  <w:autoSpaceDN w:val="0"/>
                  <w:adjustRightInd w:val="0"/>
                  <w:ind w:rightChars="40" w:right="84"/>
                  <w:jc w:val="right"/>
                  <w:rPr>
                    <w:rFonts w:asciiTheme="minorEastAsia" w:hAnsiTheme="minorEastAsia"/>
                    <w:szCs w:val="21"/>
                  </w:rPr>
                </w:pPr>
              </w:p>
            </w:tc>
          </w:tr>
          <w:tr w:rsidR="001B618C" w:rsidRPr="00B973CF" w:rsidTr="001B618C">
            <w:trPr>
              <w:trHeight w:val="308"/>
            </w:trPr>
            <w:sdt>
              <w:sdtPr>
                <w:rPr>
                  <w:rFonts w:asciiTheme="minorEastAsia" w:hAnsiTheme="minorEastAsia"/>
                  <w:szCs w:val="21"/>
                </w:rPr>
                <w:tag w:val="_PLD_c38dcad268724b6bac72df7893ce62db"/>
                <w:id w:val="626830"/>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r w:rsidRPr="00B973CF">
                      <w:rPr>
                        <w:rFonts w:asciiTheme="minorEastAsia" w:hAnsiTheme="minorEastAsia" w:hint="eastAsia"/>
                        <w:szCs w:val="21"/>
                      </w:rPr>
                      <w:t>担保总额超过净资产</w:t>
                    </w:r>
                    <w:r w:rsidRPr="00B973CF">
                      <w:rPr>
                        <w:rFonts w:asciiTheme="minorEastAsia" w:hAnsiTheme="minorEastAsia"/>
                        <w:szCs w:val="21"/>
                      </w:rPr>
                      <w:t>50</w:t>
                    </w:r>
                    <w:r w:rsidRPr="00B973CF">
                      <w:rPr>
                        <w:rFonts w:asciiTheme="minorEastAsia" w:hAnsiTheme="minorEastAsia" w:hint="eastAsia"/>
                        <w:szCs w:val="21"/>
                      </w:rPr>
                      <w:t>%部分的金额（</w:t>
                    </w:r>
                    <w:r w:rsidRPr="00B973CF">
                      <w:rPr>
                        <w:rFonts w:asciiTheme="minorEastAsia" w:hAnsiTheme="minorEastAsia"/>
                        <w:szCs w:val="21"/>
                      </w:rPr>
                      <w:t>E</w:t>
                    </w:r>
                    <w:r w:rsidRPr="00B973CF">
                      <w:rPr>
                        <w:rFonts w:asciiTheme="minorEastAsia" w:hAnsiTheme="minorEastAsia"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ind w:rightChars="40" w:right="84"/>
                  <w:jc w:val="right"/>
                  <w:rPr>
                    <w:rFonts w:asciiTheme="minorEastAsia" w:hAnsiTheme="minorEastAsia"/>
                    <w:szCs w:val="21"/>
                  </w:rPr>
                </w:pPr>
              </w:p>
            </w:tc>
          </w:tr>
          <w:tr w:rsidR="001B618C" w:rsidRPr="00B973CF" w:rsidTr="001B618C">
            <w:trPr>
              <w:trHeight w:val="308"/>
            </w:trPr>
            <w:sdt>
              <w:sdtPr>
                <w:rPr>
                  <w:rFonts w:asciiTheme="minorEastAsia" w:hAnsiTheme="minorEastAsia"/>
                  <w:szCs w:val="21"/>
                </w:rPr>
                <w:tag w:val="_PLD_7512871b7304408389a5ea305fc55c96"/>
                <w:id w:val="626831"/>
                <w:lock w:val="sdtLocked"/>
              </w:sdtPr>
              <w:sdtContent>
                <w:tc>
                  <w:tcPr>
                    <w:tcW w:w="2152" w:type="pct"/>
                    <w:gridSpan w:val="6"/>
                    <w:tcBorders>
                      <w:top w:val="single" w:sz="4" w:space="0" w:color="auto"/>
                      <w:bottom w:val="single" w:sz="4" w:space="0" w:color="auto"/>
                      <w:right w:val="single" w:sz="4" w:space="0" w:color="auto"/>
                    </w:tcBorders>
                    <w:shd w:val="clear" w:color="auto" w:fill="auto"/>
                    <w:vAlign w:val="center"/>
                  </w:tcPr>
                  <w:p w:rsidR="001B618C" w:rsidRPr="00B973CF" w:rsidRDefault="001B618C">
                    <w:pPr>
                      <w:pStyle w:val="afd"/>
                      <w:autoSpaceDE w:val="0"/>
                      <w:autoSpaceDN w:val="0"/>
                      <w:adjustRightInd w:val="0"/>
                      <w:rPr>
                        <w:rFonts w:asciiTheme="minorEastAsia" w:hAnsiTheme="minorEastAsia"/>
                        <w:szCs w:val="21"/>
                      </w:rPr>
                    </w:pPr>
                    <w:r w:rsidRPr="00B973CF">
                      <w:rPr>
                        <w:rFonts w:asciiTheme="minorEastAsia" w:hAnsiTheme="minorEastAsia" w:hint="eastAsia"/>
                        <w:szCs w:val="21"/>
                      </w:rPr>
                      <w:t>上述三项担保金额合计（</w:t>
                    </w:r>
                    <w:r w:rsidRPr="00B973CF">
                      <w:rPr>
                        <w:rFonts w:asciiTheme="minorEastAsia" w:hAnsiTheme="minorEastAsia"/>
                        <w:szCs w:val="21"/>
                      </w:rPr>
                      <w:t>C+D+E</w:t>
                    </w:r>
                    <w:r w:rsidRPr="00B973CF">
                      <w:rPr>
                        <w:rFonts w:asciiTheme="minorEastAsia" w:hAnsiTheme="minorEastAsia"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rsidP="001B618C">
                <w:pPr>
                  <w:pStyle w:val="afd"/>
                  <w:autoSpaceDE w:val="0"/>
                  <w:autoSpaceDN w:val="0"/>
                  <w:adjustRightInd w:val="0"/>
                  <w:ind w:rightChars="40" w:right="84"/>
                  <w:jc w:val="right"/>
                  <w:rPr>
                    <w:rFonts w:asciiTheme="minorEastAsia" w:hAnsiTheme="minorEastAsia"/>
                    <w:szCs w:val="21"/>
                  </w:rPr>
                </w:pPr>
              </w:p>
            </w:tc>
          </w:tr>
          <w:tr w:rsidR="001B618C" w:rsidRPr="00B973CF" w:rsidTr="001B618C">
            <w:trPr>
              <w:trHeight w:val="308"/>
            </w:trPr>
            <w:sdt>
              <w:sdtPr>
                <w:rPr>
                  <w:rFonts w:asciiTheme="minorEastAsia" w:eastAsiaTheme="minorEastAsia" w:hAnsiTheme="minorEastAsia"/>
                  <w:sz w:val="21"/>
                </w:rPr>
                <w:tag w:val="_PLD_dc6ba07e028f446dbbaf6b0897841a8f"/>
                <w:id w:val="626832"/>
                <w:lock w:val="sdtLocked"/>
              </w:sdtPr>
              <w:sdtContent>
                <w:tc>
                  <w:tcPr>
                    <w:tcW w:w="2152" w:type="pct"/>
                    <w:gridSpan w:val="6"/>
                    <w:tcBorders>
                      <w:top w:val="single" w:sz="4" w:space="0" w:color="auto"/>
                      <w:bottom w:val="single" w:sz="4" w:space="0" w:color="auto"/>
                      <w:right w:val="single" w:sz="4" w:space="0" w:color="auto"/>
                    </w:tcBorders>
                    <w:shd w:val="clear" w:color="auto" w:fill="auto"/>
                    <w:vAlign w:val="center"/>
                  </w:tcPr>
                  <w:p w:rsidR="001B618C" w:rsidRPr="00B973CF" w:rsidRDefault="001B618C">
                    <w:pPr>
                      <w:pStyle w:val="aff9"/>
                      <w:autoSpaceDE w:val="0"/>
                      <w:autoSpaceDN w:val="0"/>
                      <w:adjustRightInd w:val="0"/>
                      <w:rPr>
                        <w:rFonts w:asciiTheme="minorEastAsia" w:eastAsiaTheme="minorEastAsia" w:hAnsiTheme="minorEastAsia"/>
                        <w:sz w:val="21"/>
                      </w:rPr>
                    </w:pPr>
                    <w:r w:rsidRPr="00B973CF">
                      <w:rPr>
                        <w:rFonts w:asciiTheme="minorEastAsia" w:eastAsiaTheme="minorEastAsia" w:hAnsiTheme="minorEastAsia" w:hint="eastAsia"/>
                        <w:sz w:val="21"/>
                      </w:rPr>
                      <w:t>未到期担保可能承担连带清偿责任说明</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p>
            </w:tc>
          </w:tr>
          <w:tr w:rsidR="001B618C" w:rsidRPr="00B973CF" w:rsidTr="001B618C">
            <w:trPr>
              <w:trHeight w:val="308"/>
            </w:trPr>
            <w:sdt>
              <w:sdtPr>
                <w:rPr>
                  <w:rFonts w:asciiTheme="minorEastAsia" w:hAnsiTheme="minorEastAsia"/>
                  <w:szCs w:val="21"/>
                </w:rPr>
                <w:tag w:val="_PLD_4a19c6649f7a44079219c22961b8203f"/>
                <w:id w:val="626833"/>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r w:rsidRPr="00B973CF">
                      <w:rPr>
                        <w:rFonts w:asciiTheme="minorEastAsia" w:hAnsiTheme="minorEastAsia" w:hint="eastAsia"/>
                        <w:szCs w:val="21"/>
                      </w:rPr>
                      <w:t>担保情况说明</w:t>
                    </w:r>
                  </w:p>
                </w:tc>
              </w:sdtContent>
            </w:sdt>
            <w:tc>
              <w:tcPr>
                <w:tcW w:w="2848" w:type="pct"/>
                <w:gridSpan w:val="8"/>
                <w:tcBorders>
                  <w:top w:val="single" w:sz="4" w:space="0" w:color="auto"/>
                  <w:left w:val="single" w:sz="4" w:space="0" w:color="auto"/>
                  <w:bottom w:val="single" w:sz="4" w:space="0" w:color="auto"/>
                </w:tcBorders>
                <w:shd w:val="clear" w:color="auto" w:fill="auto"/>
              </w:tcPr>
              <w:p w:rsidR="001B618C" w:rsidRPr="00B973CF" w:rsidRDefault="001B618C">
                <w:pPr>
                  <w:pStyle w:val="afd"/>
                  <w:autoSpaceDE w:val="0"/>
                  <w:autoSpaceDN w:val="0"/>
                  <w:adjustRightInd w:val="0"/>
                  <w:rPr>
                    <w:rFonts w:asciiTheme="minorEastAsia" w:hAnsiTheme="minorEastAsia"/>
                    <w:szCs w:val="21"/>
                  </w:rPr>
                </w:pPr>
              </w:p>
            </w:tc>
          </w:tr>
        </w:tbl>
        <w:p w:rsidR="001B618C" w:rsidRDefault="00107018">
          <w:pPr>
            <w:pStyle w:val="afd"/>
            <w:rPr>
              <w:rFonts w:asciiTheme="minorEastAsia" w:hAnsiTheme="minorEastAsia"/>
              <w:szCs w:val="21"/>
            </w:rPr>
          </w:pPr>
        </w:p>
      </w:sdtContent>
    </w:sdt>
    <w:p w:rsidR="001B618C" w:rsidRDefault="001B618C" w:rsidP="005053F8">
      <w:pPr>
        <w:pStyle w:val="aff"/>
        <w:numPr>
          <w:ilvl w:val="0"/>
          <w:numId w:val="44"/>
        </w:numPr>
        <w:rPr>
          <w:szCs w:val="21"/>
        </w:rPr>
      </w:pPr>
      <w:r>
        <w:rPr>
          <w:rFonts w:hint="eastAsia"/>
          <w:szCs w:val="21"/>
        </w:rPr>
        <w:t>委托他人进行现金资产管理的情况</w:t>
      </w:r>
    </w:p>
    <w:p w:rsidR="001B618C" w:rsidRDefault="001B618C" w:rsidP="005053F8">
      <w:pPr>
        <w:pStyle w:val="aff1"/>
        <w:numPr>
          <w:ilvl w:val="0"/>
          <w:numId w:val="46"/>
        </w:numPr>
        <w:ind w:left="482" w:hangingChars="200" w:hanging="482"/>
      </w:pPr>
      <w:r>
        <w:rPr>
          <w:rFonts w:hint="eastAsia"/>
        </w:rPr>
        <w:t>委托理财情况</w:t>
      </w:r>
    </w:p>
    <w:sdt>
      <w:sdtPr>
        <w:rPr>
          <w:rFonts w:ascii="宋体" w:eastAsiaTheme="minorEastAsia" w:hAnsi="宋体" w:cs="宋体"/>
          <w:kern w:val="2"/>
          <w:sz w:val="21"/>
          <w:szCs w:val="22"/>
        </w:rPr>
        <w:alias w:val="模块:委托理财总体情况"/>
        <w:tag w:val="_SEC_1e15b8524c82495dad9c5426489ba6b9"/>
        <w:id w:val="626836"/>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b"/>
            <w:numPr>
              <w:ilvl w:val="0"/>
              <w:numId w:val="47"/>
            </w:numPr>
            <w:ind w:firstLineChars="0"/>
            <w:outlineLvl w:val="5"/>
            <w:rPr>
              <w:b/>
            </w:rPr>
          </w:pPr>
          <w:r>
            <w:rPr>
              <w:b/>
            </w:rPr>
            <w:t>委托理财总体情况</w:t>
          </w:r>
        </w:p>
        <w:sdt>
          <w:sdtPr>
            <w:rPr>
              <w:rFonts w:hint="eastAsia"/>
            </w:rPr>
            <w:alias w:val="是否适用：委托理财总体情况[双击切换]"/>
            <w:tag w:val="_GBC_939edce711f74cc3bede852019388a3e"/>
            <w:id w:val="626835"/>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hint="eastAsia"/>
        </w:rPr>
        <w:alias w:val="模块:委托理财总体其他情况"/>
        <w:tag w:val="_SEC_c74546ff2eb54c40a95f3d7a5ec247ac"/>
        <w:id w:val="626838"/>
        <w:lock w:val="sdtLocked"/>
        <w:placeholder>
          <w:docPart w:val="GBC22222222222222222222222222222"/>
        </w:placeholder>
      </w:sdtPr>
      <w:sdtContent>
        <w:p w:rsidR="001B618C" w:rsidRDefault="001B618C">
          <w:pPr>
            <w:pStyle w:val="afd"/>
            <w:rPr>
              <w:b/>
            </w:rPr>
          </w:pPr>
          <w:r>
            <w:rPr>
              <w:rFonts w:hint="eastAsia"/>
              <w:b/>
            </w:rPr>
            <w:t>其他情况</w:t>
          </w:r>
        </w:p>
        <w:sdt>
          <w:sdtPr>
            <w:rPr>
              <w:rFonts w:hint="eastAsia"/>
            </w:rPr>
            <w:alias w:val="是否适用：委托理财总体其他情况[双击切换]"/>
            <w:tag w:val="_GBC_4fb72032e5bd4642bf5eb2d83d5ca874"/>
            <w:id w:val="626837"/>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sdt>
      <w:sdtPr>
        <w:rPr>
          <w:rFonts w:ascii="宋体" w:eastAsiaTheme="minorEastAsia" w:hAnsi="宋体" w:cs="宋体"/>
          <w:kern w:val="2"/>
          <w:sz w:val="21"/>
          <w:szCs w:val="22"/>
        </w:rPr>
        <w:alias w:val="模块:单项委托理财情况"/>
        <w:tag w:val="_SEC_b54bd17bb0da4771a60d17a9a56131e4"/>
        <w:id w:val="626840"/>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b"/>
            <w:numPr>
              <w:ilvl w:val="0"/>
              <w:numId w:val="47"/>
            </w:numPr>
            <w:ind w:firstLineChars="0"/>
            <w:outlineLvl w:val="5"/>
            <w:rPr>
              <w:b/>
            </w:rPr>
          </w:pPr>
          <w:r>
            <w:rPr>
              <w:b/>
            </w:rPr>
            <w:t>单项委托理财情况</w:t>
          </w:r>
        </w:p>
        <w:sdt>
          <w:sdtPr>
            <w:rPr>
              <w:rFonts w:hint="eastAsia"/>
            </w:rPr>
            <w:alias w:val="是否适用：单项委托理财情况[双击切换]"/>
            <w:tag w:val="_GBC_049960b74e79480d8781c2d7d6a997dc"/>
            <w:id w:val="626839"/>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cs="Times New Roman" w:hint="eastAsia"/>
          <w:szCs w:val="21"/>
        </w:rPr>
        <w:alias w:val="模块:单项委托理财其他情况"/>
        <w:tag w:val="_SEC_758c95ca546e4d8d9735adf2c606a653"/>
        <w:id w:val="626842"/>
        <w:lock w:val="sdtLocked"/>
        <w:placeholder>
          <w:docPart w:val="GBC22222222222222222222222222222"/>
        </w:placeholder>
      </w:sdtPr>
      <w:sdtContent>
        <w:p w:rsidR="001B618C" w:rsidRDefault="001B618C">
          <w:pPr>
            <w:pStyle w:val="afd"/>
            <w:rPr>
              <w:b/>
            </w:rPr>
          </w:pPr>
          <w:r>
            <w:rPr>
              <w:rFonts w:hint="eastAsia"/>
              <w:b/>
            </w:rPr>
            <w:t>其他情况</w:t>
          </w:r>
        </w:p>
        <w:sdt>
          <w:sdtPr>
            <w:rPr>
              <w:rFonts w:hint="eastAsia"/>
            </w:rPr>
            <w:alias w:val="是否适用：单项委托理财其他情况[双击切换]"/>
            <w:tag w:val="_GBC_627c77e5ab674442a3b768741f653602"/>
            <w:id w:val="626841"/>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sdt>
      <w:sdtPr>
        <w:rPr>
          <w:rFonts w:ascii="宋体" w:eastAsiaTheme="minorEastAsia" w:hAnsi="宋体" w:cs="宋体"/>
          <w:kern w:val="2"/>
          <w:sz w:val="21"/>
          <w:szCs w:val="22"/>
        </w:rPr>
        <w:alias w:val="模块:委托理财减值准备"/>
        <w:tag w:val="_SEC_7452a82862434316834423d06c71379a"/>
        <w:id w:val="626844"/>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b"/>
            <w:numPr>
              <w:ilvl w:val="0"/>
              <w:numId w:val="47"/>
            </w:numPr>
            <w:ind w:firstLineChars="0"/>
            <w:outlineLvl w:val="5"/>
            <w:rPr>
              <w:b/>
            </w:rPr>
          </w:pPr>
          <w:r>
            <w:rPr>
              <w:b/>
            </w:rPr>
            <w:t>委托理财减值准备</w:t>
          </w:r>
        </w:p>
        <w:sdt>
          <w:sdtPr>
            <w:rPr>
              <w:rFonts w:hint="eastAsia"/>
            </w:rPr>
            <w:alias w:val="是否适用：委托理财减值准备[双击切换]"/>
            <w:tag w:val="_GBC_8db4f6600a6746739610ffaaa34abeac"/>
            <w:id w:val="626843"/>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p w:rsidR="001B618C" w:rsidRDefault="001B618C" w:rsidP="005053F8">
      <w:pPr>
        <w:pStyle w:val="aff1"/>
        <w:numPr>
          <w:ilvl w:val="0"/>
          <w:numId w:val="46"/>
        </w:numPr>
      </w:pPr>
      <w:r>
        <w:t>委托贷款情况</w:t>
      </w:r>
    </w:p>
    <w:sdt>
      <w:sdtPr>
        <w:rPr>
          <w:rFonts w:ascii="宋体" w:eastAsiaTheme="minorEastAsia" w:hAnsi="宋体" w:cs="宋体"/>
          <w:kern w:val="2"/>
          <w:sz w:val="21"/>
          <w:szCs w:val="22"/>
        </w:rPr>
        <w:alias w:val="模块:委托贷款总体情况"/>
        <w:tag w:val="_SEC_9a8143f870bc4e57b202f414052a0b80"/>
        <w:id w:val="626846"/>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b"/>
            <w:numPr>
              <w:ilvl w:val="0"/>
              <w:numId w:val="48"/>
            </w:numPr>
            <w:ind w:firstLineChars="0"/>
            <w:outlineLvl w:val="5"/>
          </w:pPr>
          <w:r>
            <w:rPr>
              <w:b/>
            </w:rPr>
            <w:t>委托贷款总体情况</w:t>
          </w:r>
        </w:p>
        <w:sdt>
          <w:sdtPr>
            <w:rPr>
              <w:rFonts w:hint="eastAsia"/>
            </w:rPr>
            <w:alias w:val="是否适用：委托贷款总体情况[双击切换]"/>
            <w:tag w:val="_GBC_6f663504a9e74d5c978e23554b4b84e4"/>
            <w:id w:val="626845"/>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hint="eastAsia"/>
        </w:rPr>
        <w:alias w:val="模块:委托贷款总体其他情况"/>
        <w:tag w:val="_SEC_34e1ed3df0e1441ebcf87d7eb2c64ec3"/>
        <w:id w:val="626848"/>
        <w:lock w:val="sdtLocked"/>
        <w:placeholder>
          <w:docPart w:val="GBC22222222222222222222222222222"/>
        </w:placeholder>
      </w:sdtPr>
      <w:sdtContent>
        <w:p w:rsidR="001B618C" w:rsidRDefault="001B618C">
          <w:pPr>
            <w:pStyle w:val="afd"/>
            <w:rPr>
              <w:b/>
            </w:rPr>
          </w:pPr>
          <w:r>
            <w:rPr>
              <w:rFonts w:hint="eastAsia"/>
              <w:b/>
            </w:rPr>
            <w:t>其他情况</w:t>
          </w:r>
        </w:p>
        <w:sdt>
          <w:sdtPr>
            <w:rPr>
              <w:rFonts w:hint="eastAsia"/>
            </w:rPr>
            <w:alias w:val="是否适用：委托贷款总体其他情况[双击切换]"/>
            <w:tag w:val="_GBC_a071e3ce40374c6bb1b2f2dc2158413e"/>
            <w:id w:val="626847"/>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sdt>
      <w:sdtPr>
        <w:rPr>
          <w:rFonts w:ascii="宋体" w:eastAsiaTheme="minorEastAsia" w:hAnsi="宋体" w:cs="宋体"/>
          <w:b/>
          <w:kern w:val="2"/>
          <w:sz w:val="21"/>
          <w:szCs w:val="22"/>
        </w:rPr>
        <w:alias w:val="模块:单项委托贷款情况"/>
        <w:tag w:val="_SEC_b6646f10bd22442798f985fd4ebdd061"/>
        <w:id w:val="626850"/>
        <w:lock w:val="sdtLocked"/>
        <w:placeholder>
          <w:docPart w:val="GBC22222222222222222222222222222"/>
        </w:placeholder>
      </w:sdtPr>
      <w:sdtEndPr>
        <w:rPr>
          <w:rFonts w:asciiTheme="minorHAnsi" w:hAnsiTheme="minorHAnsi" w:cstheme="minorBidi" w:hint="eastAsia"/>
          <w:b w:val="0"/>
        </w:rPr>
      </w:sdtEndPr>
      <w:sdtContent>
        <w:p w:rsidR="001B618C" w:rsidRDefault="001B618C" w:rsidP="005053F8">
          <w:pPr>
            <w:pStyle w:val="affb"/>
            <w:numPr>
              <w:ilvl w:val="0"/>
              <w:numId w:val="48"/>
            </w:numPr>
            <w:ind w:firstLineChars="0"/>
            <w:outlineLvl w:val="5"/>
            <w:rPr>
              <w:b/>
            </w:rPr>
          </w:pPr>
          <w:r>
            <w:rPr>
              <w:b/>
            </w:rPr>
            <w:t>单项委托贷款情况</w:t>
          </w:r>
        </w:p>
        <w:sdt>
          <w:sdtPr>
            <w:rPr>
              <w:rFonts w:hint="eastAsia"/>
            </w:rPr>
            <w:alias w:val="是否适用：单项委托贷款情况[双击切换]"/>
            <w:tag w:val="_GBC_30b7c4837f704dff80c05190f23d6f3e"/>
            <w:id w:val="626849"/>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cs="Times New Roman" w:hint="eastAsia"/>
          <w:szCs w:val="21"/>
        </w:rPr>
        <w:alias w:val="模块:单项委托贷款其他情况 "/>
        <w:tag w:val="_SEC_5b2e19ddb1654e038c545d348ccbd530"/>
        <w:id w:val="626852"/>
        <w:lock w:val="sdtLocked"/>
        <w:placeholder>
          <w:docPart w:val="GBC22222222222222222222222222222"/>
        </w:placeholder>
      </w:sdtPr>
      <w:sdtContent>
        <w:p w:rsidR="001B618C" w:rsidRDefault="001B618C">
          <w:pPr>
            <w:pStyle w:val="afd"/>
            <w:rPr>
              <w:b/>
            </w:rPr>
          </w:pPr>
          <w:r>
            <w:rPr>
              <w:rFonts w:hint="eastAsia"/>
              <w:b/>
            </w:rPr>
            <w:t>其他情况</w:t>
          </w:r>
        </w:p>
        <w:sdt>
          <w:sdtPr>
            <w:rPr>
              <w:rFonts w:hint="eastAsia"/>
            </w:rPr>
            <w:alias w:val="是否适用：单项委托贷款其他情况[双击切换]"/>
            <w:tag w:val="_GBC_7fbd63dcaf8a4899bcd830951796a261"/>
            <w:id w:val="626851"/>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sdt>
      <w:sdtPr>
        <w:rPr>
          <w:rFonts w:ascii="宋体" w:eastAsiaTheme="minorEastAsia" w:hAnsi="宋体" w:cs="宋体"/>
          <w:kern w:val="2"/>
          <w:sz w:val="21"/>
          <w:szCs w:val="22"/>
        </w:rPr>
        <w:alias w:val="模块:委托贷款减值准"/>
        <w:tag w:val="_SEC_0b6195f8785f4def8fa24b4658c28dab"/>
        <w:id w:val="626854"/>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b"/>
            <w:numPr>
              <w:ilvl w:val="0"/>
              <w:numId w:val="48"/>
            </w:numPr>
            <w:ind w:firstLineChars="0"/>
            <w:outlineLvl w:val="5"/>
            <w:rPr>
              <w:b/>
            </w:rPr>
          </w:pPr>
          <w:r>
            <w:rPr>
              <w:b/>
            </w:rPr>
            <w:t>委托贷款减值</w:t>
          </w:r>
          <w:r>
            <w:rPr>
              <w:rFonts w:hint="eastAsia"/>
              <w:b/>
            </w:rPr>
            <w:t>准备</w:t>
          </w:r>
        </w:p>
        <w:sdt>
          <w:sdtPr>
            <w:rPr>
              <w:rFonts w:hint="eastAsia"/>
            </w:rPr>
            <w:alias w:val="是否适用：委托贷款减值准备[双击切换]"/>
            <w:tag w:val="_GBC_72dc10eff44f4851bd80447a1199a033"/>
            <w:id w:val="626853"/>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pPr>
        </w:p>
      </w:sdtContent>
    </w:sdt>
    <w:sdt>
      <w:sdtPr>
        <w:rPr>
          <w:rFonts w:ascii="宋体" w:eastAsiaTheme="minorEastAsia" w:hAnsi="宋体" w:cs="宋体"/>
          <w:b w:val="0"/>
          <w:bCs w:val="0"/>
          <w:kern w:val="2"/>
          <w:sz w:val="21"/>
          <w:szCs w:val="24"/>
        </w:rPr>
        <w:alias w:val="模块:其他情况"/>
        <w:tag w:val="_SEC_3420a5610d744b6da7aed50323c980c9"/>
        <w:id w:val="626856"/>
        <w:lock w:val="sdtLocked"/>
        <w:placeholder>
          <w:docPart w:val="GBC22222222222222222222222222222"/>
        </w:placeholder>
      </w:sdtPr>
      <w:sdtEndPr>
        <w:rPr>
          <w:rFonts w:asciiTheme="minorHAnsi" w:hAnsiTheme="minorHAnsi" w:cstheme="minorBidi" w:hint="eastAsia"/>
          <w:szCs w:val="22"/>
        </w:rPr>
      </w:sdtEndPr>
      <w:sdtContent>
        <w:p w:rsidR="001B618C" w:rsidRDefault="001B618C" w:rsidP="005053F8">
          <w:pPr>
            <w:pStyle w:val="aff1"/>
            <w:numPr>
              <w:ilvl w:val="0"/>
              <w:numId w:val="46"/>
            </w:numPr>
          </w:pPr>
          <w:r>
            <w:t>其他</w:t>
          </w:r>
          <w:r>
            <w:rPr>
              <w:rFonts w:hint="eastAsia"/>
            </w:rPr>
            <w:t>情况</w:t>
          </w:r>
        </w:p>
        <w:sdt>
          <w:sdtPr>
            <w:rPr>
              <w:rFonts w:hint="eastAsia"/>
            </w:rPr>
            <w:alias w:val="是否适用：委托他人进行现金资产管理的其他情况[双击切换]"/>
            <w:tag w:val="_GBC_c408f1ecbaff4ed08e4dcfbbac8e0ccd"/>
            <w:id w:val="626855"/>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sdt>
      <w:sdtPr>
        <w:rPr>
          <w:rFonts w:asciiTheme="minorEastAsia" w:eastAsiaTheme="minorEastAsia" w:hAnsiTheme="minorEastAsia" w:cs="宋体"/>
          <w:b w:val="0"/>
          <w:bCs w:val="0"/>
          <w:vanish/>
          <w:kern w:val="2"/>
          <w:sz w:val="21"/>
          <w:szCs w:val="21"/>
        </w:rPr>
        <w:alias w:val="模块:其他重大合同或交易"/>
        <w:tag w:val="_SEC_9d125c8ad0cb430d9249029482fa1530"/>
        <w:id w:val="626858"/>
        <w:lock w:val="sdtLocked"/>
        <w:placeholder>
          <w:docPart w:val="GBC22222222222222222222222222222"/>
        </w:placeholder>
      </w:sdtPr>
      <w:sdtEndPr>
        <w:rPr>
          <w:rFonts w:asciiTheme="minorHAnsi" w:hAnsiTheme="minorHAnsi" w:cstheme="minorBidi" w:hint="eastAsia"/>
          <w:vanish w:val="0"/>
        </w:rPr>
      </w:sdtEndPr>
      <w:sdtContent>
        <w:p w:rsidR="001B618C" w:rsidRDefault="001B618C" w:rsidP="005053F8">
          <w:pPr>
            <w:pStyle w:val="aff"/>
            <w:numPr>
              <w:ilvl w:val="0"/>
              <w:numId w:val="44"/>
            </w:numPr>
            <w:rPr>
              <w:szCs w:val="21"/>
            </w:rPr>
          </w:pPr>
          <w:r>
            <w:rPr>
              <w:szCs w:val="21"/>
            </w:rPr>
            <w:t>其他重大合同</w:t>
          </w:r>
        </w:p>
        <w:sdt>
          <w:sdtPr>
            <w:rPr>
              <w:rFonts w:hint="eastAsia"/>
              <w:szCs w:val="21"/>
            </w:rPr>
            <w:alias w:val="是否适用：其他重大合同[双击切换]"/>
            <w:tag w:val="_GBC_541dd80939ae4bafb641675f942c4c14"/>
            <w:id w:val="626857"/>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4"/>
        </w:rPr>
        <w:alias w:val="模块:"/>
        <w:tag w:val="_SEC_5c3258d364b244e3bd64f661e4156e0c"/>
        <w:id w:val="626860"/>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2CharCharChar"/>
            <w:numPr>
              <w:ilvl w:val="0"/>
              <w:numId w:val="5"/>
            </w:numPr>
          </w:pPr>
          <w:r>
            <w:rPr>
              <w:rFonts w:hint="eastAsia"/>
            </w:rPr>
            <w:t>其</w:t>
          </w:r>
          <w:r>
            <w:t>他重大事项的说明</w:t>
          </w:r>
        </w:p>
        <w:sdt>
          <w:sdtPr>
            <w:rPr>
              <w:szCs w:val="21"/>
            </w:rPr>
            <w:alias w:val="是否适用：其他重大事项的说明[双击切换]"/>
            <w:tag w:val="_GBC_a560f17fa4c7429db7d87dca59f4df08"/>
            <w:id w:val="626859"/>
            <w:lock w:val="sdtContentLocked"/>
            <w:placeholder>
              <w:docPart w:val="GBC22222222222222222222222222222"/>
            </w:placeholder>
          </w:sdtPr>
          <w:sdtContent>
            <w:p w:rsidR="001C023C" w:rsidRDefault="00107018" w:rsidP="001C023C">
              <w:pPr>
                <w:pStyle w:val="afd"/>
              </w:pPr>
              <w:r>
                <w:rPr>
                  <w:szCs w:val="21"/>
                </w:rPr>
                <w:fldChar w:fldCharType="begin"/>
              </w:r>
              <w:r w:rsidR="001C023C">
                <w:rPr>
                  <w:rFonts w:hint="eastAsia"/>
                  <w:szCs w:val="21"/>
                </w:rPr>
                <w:instrText xml:space="preserve">MACROBUTTON  SnrToggleCheckbox </w:instrText>
              </w:r>
              <w:r w:rsidR="001C023C">
                <w:rPr>
                  <w:rFonts w:hint="eastAsia"/>
                  <w:szCs w:val="21"/>
                </w:rPr>
                <w:instrText>□适用</w:instrText>
              </w:r>
              <w:r w:rsidR="001C023C">
                <w:rPr>
                  <w:rFonts w:hint="eastAsia"/>
                  <w:szCs w:val="21"/>
                </w:rPr>
                <w:instrText xml:space="preserve"> </w:instrText>
              </w:r>
              <w:r>
                <w:rPr>
                  <w:szCs w:val="21"/>
                </w:rPr>
                <w:fldChar w:fldCharType="end"/>
              </w:r>
              <w:r>
                <w:rPr>
                  <w:szCs w:val="21"/>
                </w:rPr>
                <w:fldChar w:fldCharType="begin"/>
              </w:r>
              <w:r w:rsidR="001C023C">
                <w:rPr>
                  <w:rFonts w:hint="eastAsia"/>
                  <w:szCs w:val="21"/>
                </w:rPr>
                <w:instrText xml:space="preserve"> MACROBUTTON  SnrToggleCheckbox </w:instrText>
              </w:r>
              <w:r w:rsidR="001C023C">
                <w:rPr>
                  <w:rFonts w:hint="eastAsia"/>
                  <w:szCs w:val="21"/>
                </w:rPr>
                <w:instrText>√不适用</w:instrText>
              </w:r>
              <w:r w:rsidR="001C023C">
                <w:rPr>
                  <w:rFonts w:hint="eastAsia"/>
                  <w:szCs w:val="21"/>
                </w:rPr>
                <w:instrText xml:space="preserve"> </w:instrText>
              </w:r>
              <w:r>
                <w:rPr>
                  <w:szCs w:val="21"/>
                </w:rPr>
                <w:fldChar w:fldCharType="end"/>
              </w:r>
            </w:p>
          </w:sdtContent>
        </w:sdt>
        <w:p w:rsidR="00742FEA" w:rsidRPr="001C023C" w:rsidRDefault="00107018">
          <w:pPr>
            <w:pStyle w:val="afd"/>
          </w:pPr>
        </w:p>
      </w:sdtContent>
    </w:sdt>
    <w:p w:rsidR="001C023C" w:rsidRDefault="001B618C" w:rsidP="001C023C">
      <w:pPr>
        <w:pStyle w:val="2"/>
        <w:numPr>
          <w:ilvl w:val="0"/>
          <w:numId w:val="5"/>
        </w:numPr>
      </w:pPr>
      <w:r>
        <w:rPr>
          <w:rFonts w:hint="eastAsia"/>
        </w:rPr>
        <w:t>积极履行社会责任的工作情况</w:t>
      </w:r>
      <w:r w:rsidR="00F252D5">
        <w:rPr>
          <w:rFonts w:hint="eastAsia"/>
        </w:rPr>
        <w:t>上市公司扶贫工作情况</w:t>
      </w:r>
      <w:r w:rsidR="001C023C">
        <w:rPr>
          <w:rFonts w:hint="eastAsia"/>
        </w:rPr>
        <w:t>积极履行社会责任的工作情况</w:t>
      </w:r>
    </w:p>
    <w:p w:rsidR="001C023C" w:rsidRDefault="001C023C" w:rsidP="001C023C">
      <w:pPr>
        <w:pStyle w:val="3"/>
        <w:numPr>
          <w:ilvl w:val="0"/>
          <w:numId w:val="21"/>
        </w:numPr>
        <w:tabs>
          <w:tab w:val="left" w:pos="644"/>
        </w:tabs>
      </w:pPr>
      <w:r>
        <w:rPr>
          <w:rFonts w:hint="eastAsia"/>
        </w:rPr>
        <w:t>上市公司扶贫工作情况</w:t>
      </w:r>
    </w:p>
    <w:sdt>
      <w:sdtPr>
        <w:alias w:val="是否适用：上市公司扶贫工作情况[双击切换]"/>
        <w:tag w:val="_GBC_96c3539f85ab4ffaa9ca10b918c2ef64"/>
        <w:id w:val="-1940676249"/>
        <w:lock w:val="sdtContentLocked"/>
      </w:sdtPr>
      <w:sdtContent>
        <w:p w:rsidR="001C023C" w:rsidRDefault="00107018">
          <w:r>
            <w:fldChar w:fldCharType="begin"/>
          </w:r>
          <w:r w:rsidR="001C023C">
            <w:instrText xml:space="preserve">MACROBUTTON  SnrToggleCheckbox √适用 </w:instrText>
          </w:r>
          <w:r>
            <w:fldChar w:fldCharType="end"/>
          </w:r>
          <w:r>
            <w:fldChar w:fldCharType="begin"/>
          </w:r>
          <w:r w:rsidR="001C023C">
            <w:instrText xml:space="preserve"> MACROBUTTON  SnrToggleCheckbox □不适用 </w:instrText>
          </w:r>
          <w:r>
            <w:fldChar w:fldCharType="end"/>
          </w:r>
        </w:p>
      </w:sdtContent>
    </w:sdt>
    <w:sdt>
      <w:sdtPr>
        <w:rPr>
          <w:rFonts w:ascii="宋体" w:hAnsi="宋体" w:cs="宋体"/>
          <w:b w:val="0"/>
          <w:bCs w:val="0"/>
          <w:kern w:val="0"/>
          <w:szCs w:val="24"/>
        </w:rPr>
        <w:alias w:val="模块:精准扶贫规划"/>
        <w:tag w:val="_SEC_5d37f6a9c8104307a4d5b512e1f2cac9"/>
        <w:id w:val="-1600250405"/>
        <w:lock w:val="sdtLocked"/>
      </w:sdtPr>
      <w:sdtContent>
        <w:p w:rsidR="001C023C" w:rsidRDefault="001C023C" w:rsidP="001C023C">
          <w:pPr>
            <w:pStyle w:val="4"/>
            <w:numPr>
              <w:ilvl w:val="0"/>
              <w:numId w:val="50"/>
            </w:numPr>
          </w:pPr>
          <w:r>
            <w:t>精准扶贫规划</w:t>
          </w:r>
        </w:p>
        <w:sdt>
          <w:sdtPr>
            <w:rPr>
              <w:rFonts w:hint="eastAsia"/>
            </w:rPr>
            <w:alias w:val="精准扶贫规划"/>
            <w:tag w:val="_GBC_70b0567df2ad4b60b8776c6fecae3d23"/>
            <w:id w:val="-1381081743"/>
            <w:lock w:val="sdtLocked"/>
          </w:sdtPr>
          <w:sdtContent>
            <w:p w:rsidR="001C023C" w:rsidRDefault="001C023C" w:rsidP="001C023C">
              <w:pPr>
                <w:spacing w:line="300" w:lineRule="auto"/>
                <w:ind w:firstLineChars="200" w:firstLine="420"/>
              </w:pPr>
              <w:r>
                <w:rPr>
                  <w:rFonts w:hint="eastAsia"/>
                </w:rPr>
                <w:t>公</w:t>
              </w:r>
              <w:r>
                <w:rPr>
                  <w:rFonts w:hint="eastAsia"/>
                  <w:szCs w:val="21"/>
                </w:rPr>
                <w:t>司与对口帮扶村成立联合党组织，组建扶贫工作队，定期开展扶贫走访慰问，宣传落实扶贫政策。通过设施援建、健康扶贫、教育扶贫、就业支持等措施，开展精准扶贫工作。</w:t>
              </w:r>
            </w:p>
          </w:sdtContent>
        </w:sdt>
        <w:p w:rsidR="001C023C" w:rsidRDefault="00107018"/>
      </w:sdtContent>
    </w:sdt>
    <w:sdt>
      <w:sdtPr>
        <w:rPr>
          <w:rFonts w:ascii="宋体" w:hAnsi="宋体" w:cs="宋体"/>
          <w:b w:val="0"/>
          <w:bCs w:val="0"/>
          <w:kern w:val="0"/>
          <w:szCs w:val="24"/>
        </w:rPr>
        <w:alias w:val="模块:年度精准扶贫概要"/>
        <w:tag w:val="_SEC_9220bfcf948f48c49e63ac87decfcc79"/>
        <w:id w:val="285858645"/>
        <w:lock w:val="sdtLocked"/>
      </w:sdtPr>
      <w:sdtContent>
        <w:p w:rsidR="001C023C" w:rsidRDefault="001C023C" w:rsidP="001C023C">
          <w:pPr>
            <w:pStyle w:val="4"/>
            <w:numPr>
              <w:ilvl w:val="0"/>
              <w:numId w:val="50"/>
            </w:numPr>
          </w:pPr>
          <w:r>
            <w:t>年度精准扶贫概要</w:t>
          </w:r>
        </w:p>
        <w:sdt>
          <w:sdtPr>
            <w:alias w:val="精准扶贫概要"/>
            <w:tag w:val="_GBC_725e8bccd07a4d3eb16a0a3bde16b9e6"/>
            <w:id w:val="1048958405"/>
            <w:lock w:val="sdtLocked"/>
          </w:sdtPr>
          <w:sdtContent>
            <w:p w:rsidR="001C023C" w:rsidRDefault="001C023C" w:rsidP="001C023C">
              <w:pPr>
                <w:snapToGrid w:val="0"/>
                <w:spacing w:line="300" w:lineRule="auto"/>
                <w:ind w:firstLineChars="200" w:firstLine="420"/>
              </w:pPr>
              <w:r w:rsidRPr="009170C1">
                <w:rPr>
                  <w:rFonts w:hint="eastAsia"/>
                </w:rPr>
                <w:t>报告期内，公司根据省、市扶贫</w:t>
              </w:r>
              <w:r>
                <w:rPr>
                  <w:rFonts w:hint="eastAsia"/>
                </w:rPr>
                <w:t>办对扶贫工作的部署和要求，积极开展系列精准扶贫工作。定期组织走访慰问贫困户、制订帮扶措施、提供助力</w:t>
              </w:r>
              <w:r w:rsidRPr="009170C1">
                <w:rPr>
                  <w:rFonts w:hint="eastAsia"/>
                </w:rPr>
                <w:t>脱贫资金，资助困难家庭学生，为贫困户</w:t>
              </w:r>
              <w:proofErr w:type="gramStart"/>
              <w:r w:rsidRPr="009170C1">
                <w:rPr>
                  <w:rFonts w:hint="eastAsia"/>
                </w:rPr>
                <w:t>购买银龄安康</w:t>
              </w:r>
              <w:proofErr w:type="gramEnd"/>
              <w:r w:rsidRPr="009170C1">
                <w:rPr>
                  <w:rFonts w:hint="eastAsia"/>
                </w:rPr>
                <w:t>保险，帮</w:t>
              </w:r>
              <w:r>
                <w:rPr>
                  <w:rFonts w:hint="eastAsia"/>
                </w:rPr>
                <w:t>助贫困户申报自主经营产业脱贫</w:t>
              </w:r>
              <w:proofErr w:type="gramStart"/>
              <w:r>
                <w:rPr>
                  <w:rFonts w:hint="eastAsia"/>
                </w:rPr>
                <w:t>奖补项目</w:t>
              </w:r>
              <w:proofErr w:type="gramEnd"/>
              <w:r>
                <w:rPr>
                  <w:rFonts w:hint="eastAsia"/>
                </w:rPr>
                <w:t>资金，出资援建村民组道路，</w:t>
              </w:r>
              <w:r w:rsidRPr="009170C1">
                <w:rPr>
                  <w:rFonts w:hint="eastAsia"/>
                </w:rPr>
                <w:t>改善基础设施，为帮扶村群众提供务工岗位。通过上述举措，精准扶贫工作取得一定成效，完成年度脱贫攻坚任务。</w:t>
              </w:r>
            </w:p>
            <w:p w:rsidR="001C023C" w:rsidRDefault="00107018"/>
          </w:sdtContent>
        </w:sdt>
      </w:sdtContent>
    </w:sdt>
    <w:sdt>
      <w:sdtPr>
        <w:rPr>
          <w:rFonts w:ascii="宋体" w:hAnsi="宋体" w:cs="宋体"/>
          <w:b w:val="0"/>
          <w:bCs w:val="0"/>
          <w:kern w:val="0"/>
          <w:szCs w:val="24"/>
        </w:rPr>
        <w:alias w:val="模块:精准扶贫成效"/>
        <w:tag w:val="_SEC_0b08c5731e7a448da7fbcab99bbc02d8"/>
        <w:id w:val="-921330602"/>
        <w:lock w:val="sdtLocked"/>
      </w:sdtPr>
      <w:sdtContent>
        <w:p w:rsidR="001C023C" w:rsidRDefault="001C023C" w:rsidP="001C023C">
          <w:pPr>
            <w:pStyle w:val="4"/>
            <w:numPr>
              <w:ilvl w:val="0"/>
              <w:numId w:val="50"/>
            </w:numPr>
          </w:pPr>
          <w:r>
            <w:rPr>
              <w:rFonts w:hint="eastAsia"/>
            </w:rPr>
            <w:t>精准扶贫成效</w:t>
          </w:r>
        </w:p>
        <w:p w:rsidR="001C023C" w:rsidRDefault="001C023C">
          <w:pPr>
            <w:jc w:val="right"/>
          </w:pPr>
          <w:r>
            <w:rPr>
              <w:rFonts w:hint="eastAsia"/>
            </w:rPr>
            <w:t>单位：</w:t>
          </w:r>
          <w:sdt>
            <w:sdtPr>
              <w:rPr>
                <w:rFonts w:hint="eastAsia"/>
              </w:rPr>
              <w:alias w:val="单位：精准扶贫工作情况统计表"/>
              <w:tag w:val="_GBC_5eef2782cfc24c70a7fdbfe5092597b0"/>
              <w:id w:val="-1136411002"/>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 xml:space="preserve">  币种：</w:t>
          </w:r>
          <w:sdt>
            <w:sdtPr>
              <w:rPr>
                <w:rFonts w:hint="eastAsia"/>
              </w:rPr>
              <w:alias w:val="币种：精准扶贫工作情况统计表"/>
              <w:tag w:val="_GBC_9641c8edf0ce41cf8380694c4dd2c9b1"/>
              <w:id w:val="2119408235"/>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W w:w="5000" w:type="pct"/>
            <w:jc w:val="center"/>
            <w:tblLook w:val="0000"/>
          </w:tblPr>
          <w:tblGrid>
            <w:gridCol w:w="4785"/>
            <w:gridCol w:w="4264"/>
          </w:tblGrid>
          <w:tr w:rsidR="001C023C" w:rsidTr="00C621B9">
            <w:trPr>
              <w:trHeight w:val="192"/>
              <w:jc w:val="center"/>
            </w:trPr>
            <w:sdt>
              <w:sdtPr>
                <w:tag w:val="_PLD_871e0a8d96fe4085843bd0f7b770d8c7"/>
                <w:id w:val="-1798434267"/>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jc w:val="center"/>
                    </w:pPr>
                    <w:r>
                      <w:rPr>
                        <w:rFonts w:hint="eastAsia"/>
                      </w:rPr>
                      <w:t>指    标</w:t>
                    </w:r>
                  </w:p>
                </w:tc>
              </w:sdtContent>
            </w:sdt>
            <w:sdt>
              <w:sdtPr>
                <w:tag w:val="_PLD_8eb687b8bc014758a0bf7a335edf8e82"/>
                <w:id w:val="1341500569"/>
                <w:lock w:val="sdtLocked"/>
              </w:sdtPr>
              <w:sdtConten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center"/>
                    </w:pPr>
                    <w:r>
                      <w:rPr>
                        <w:rFonts w:hint="eastAsia"/>
                      </w:rPr>
                      <w:t>数量及开展情况</w:t>
                    </w:r>
                  </w:p>
                </w:tc>
              </w:sdtContent>
            </w:sdt>
          </w:tr>
          <w:tr w:rsidR="001C023C" w:rsidTr="00C621B9">
            <w:trPr>
              <w:trHeight w:val="70"/>
              <w:jc w:val="center"/>
            </w:trPr>
            <w:sdt>
              <w:sdtPr>
                <w:tag w:val="_PLD_41075f0eb04647909f4273b4271ac323"/>
                <w:id w:val="-947379274"/>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r>
                      <w:rPr>
                        <w:rFonts w:hint="eastAsia"/>
                      </w:rPr>
                      <w:t>一、总体情况</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right"/>
                </w:pPr>
                <w:r>
                  <w:rPr>
                    <w:rFonts w:hint="eastAsia"/>
                  </w:rPr>
                  <w:t>8.18</w:t>
                </w:r>
              </w:p>
            </w:tc>
          </w:tr>
          <w:tr w:rsidR="001C023C" w:rsidTr="00C621B9">
            <w:trPr>
              <w:trHeight w:val="218"/>
              <w:jc w:val="center"/>
            </w:trPr>
            <w:sdt>
              <w:sdtPr>
                <w:tag w:val="_PLD_bbe695fbfb214d10bf96aa2c95030a8a"/>
                <w:id w:val="1286552638"/>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r>
                      <w:rPr>
                        <w:rFonts w:hint="eastAsia"/>
                      </w:rPr>
                      <w:t>其中：1.资金</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right"/>
                </w:pPr>
                <w:r>
                  <w:rPr>
                    <w:rFonts w:hint="eastAsia"/>
                  </w:rPr>
                  <w:t>7.98</w:t>
                </w:r>
              </w:p>
            </w:tc>
          </w:tr>
          <w:tr w:rsidR="001C023C" w:rsidTr="00C621B9">
            <w:trPr>
              <w:trHeight w:val="190"/>
              <w:jc w:val="center"/>
            </w:trPr>
            <w:sdt>
              <w:sdtPr>
                <w:tag w:val="_PLD_003f60977f414bc58d64a39eca192499"/>
                <w:id w:val="1946578053"/>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ind w:firstLineChars="300" w:firstLine="630"/>
                    </w:pPr>
                    <w:r>
                      <w:rPr>
                        <w:rFonts w:hint="eastAsia"/>
                      </w:rPr>
                      <w:t>2.物资折款</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right"/>
                </w:pPr>
                <w:r>
                  <w:rPr>
                    <w:rFonts w:hint="eastAsia"/>
                  </w:rPr>
                  <w:t>0.2</w:t>
                </w:r>
              </w:p>
            </w:tc>
          </w:tr>
          <w:tr w:rsidR="001C023C" w:rsidTr="00C621B9">
            <w:trPr>
              <w:trHeight w:val="140"/>
              <w:jc w:val="center"/>
            </w:trPr>
            <w:sdt>
              <w:sdtPr>
                <w:tag w:val="_PLD_d227030945e34263be115882c7530e0b"/>
                <w:id w:val="-1971590478"/>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ind w:firstLineChars="300" w:firstLine="630"/>
                    </w:pPr>
                    <w:r>
                      <w:rPr>
                        <w:rFonts w:hint="eastAsia"/>
                      </w:rPr>
                      <w:t>3.帮助建档立</w:t>
                    </w:r>
                    <w:proofErr w:type="gramStart"/>
                    <w:r>
                      <w:rPr>
                        <w:rFonts w:hint="eastAsia"/>
                      </w:rPr>
                      <w:t>卡贫困</w:t>
                    </w:r>
                    <w:proofErr w:type="gramEnd"/>
                    <w:r>
                      <w:rPr>
                        <w:rFonts w:hint="eastAsia"/>
                      </w:rPr>
                      <w:t>人口脱贫数（人）</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right"/>
                </w:pPr>
                <w:r>
                  <w:rPr>
                    <w:rFonts w:hint="eastAsia"/>
                  </w:rPr>
                  <w:t>79</w:t>
                </w:r>
              </w:p>
            </w:tc>
          </w:tr>
          <w:tr w:rsidR="001C023C" w:rsidTr="00C621B9">
            <w:trPr>
              <w:trHeight w:val="70"/>
              <w:jc w:val="center"/>
            </w:trPr>
            <w:sdt>
              <w:sdtPr>
                <w:tag w:val="_PLD_28084750211e4fe0a420283cba805a40"/>
                <w:id w:val="728810250"/>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r>
                      <w:rPr>
                        <w:rFonts w:hint="eastAsia"/>
                      </w:rPr>
                      <w:t>二、分项投入</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tc>
          </w:tr>
          <w:tr w:rsidR="001C023C" w:rsidTr="00C621B9">
            <w:trPr>
              <w:trHeight w:val="224"/>
              <w:jc w:val="center"/>
            </w:trPr>
            <w:sdt>
              <w:sdtPr>
                <w:tag w:val="_PLD_a50c85ffe0254dcb85612ba143d5988b"/>
                <w:id w:val="-1230764951"/>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ind w:firstLineChars="200" w:firstLine="420"/>
                    </w:pPr>
                    <w:r>
                      <w:rPr>
                        <w:rFonts w:hint="eastAsia"/>
                      </w:rPr>
                      <w:t>1.产业发展脱贫</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tc>
          </w:tr>
          <w:tr w:rsidR="001C023C" w:rsidTr="00C621B9">
            <w:trPr>
              <w:trHeight w:val="1550"/>
              <w:jc w:val="center"/>
            </w:trPr>
            <w:sdt>
              <w:sdtPr>
                <w:tag w:val="_PLD_b860aeef6c774b288af0065c5b6e03da"/>
                <w:id w:val="1847590518"/>
                <w:lock w:val="sdtLocked"/>
              </w:sdtPr>
              <w:sdtContent>
                <w:tc>
                  <w:tcPr>
                    <w:tcW w:w="2644" w:type="pct"/>
                    <w:tcBorders>
                      <w:top w:val="single" w:sz="4" w:space="0" w:color="auto"/>
                      <w:left w:val="single" w:sz="4" w:space="0" w:color="auto"/>
                      <w:right w:val="single" w:sz="4" w:space="0" w:color="auto"/>
                    </w:tcBorders>
                    <w:vAlign w:val="center"/>
                  </w:tcPr>
                  <w:p w:rsidR="001C023C" w:rsidRDefault="001C023C" w:rsidP="00C621B9">
                    <w:r>
                      <w:rPr>
                        <w:rFonts w:hint="eastAsia"/>
                      </w:rPr>
                      <w:t>其中：1.1产业扶贫项目类型</w:t>
                    </w:r>
                  </w:p>
                </w:tc>
              </w:sdtContent>
            </w:sdt>
            <w:tc>
              <w:tcPr>
                <w:tcW w:w="2356" w:type="pct"/>
                <w:tcBorders>
                  <w:top w:val="single" w:sz="4" w:space="0" w:color="auto"/>
                  <w:left w:val="single" w:sz="4" w:space="0" w:color="auto"/>
                  <w:right w:val="single" w:sz="4" w:space="0" w:color="auto"/>
                </w:tcBorders>
              </w:tcPr>
              <w:sdt>
                <w:sdtPr>
                  <w:rPr>
                    <w:rFonts w:hint="eastAsia"/>
                  </w:rPr>
                  <w:alias w:val="农林产业扶贫"/>
                  <w:tag w:val="_GBC_cecd5539fbfa45b0af68543f3be654ce"/>
                  <w:id w:val="-731001590"/>
                  <w:lock w:val="sdtLocked"/>
                </w:sdtPr>
                <w:sdtContent>
                  <w:p w:rsidR="001C023C" w:rsidRDefault="00107018" w:rsidP="00C621B9">
                    <w:r>
                      <w:fldChar w:fldCharType="begin"/>
                    </w:r>
                    <w:r w:rsidR="001C023C">
                      <w:rPr>
                        <w:rFonts w:hint="eastAsia"/>
                      </w:rPr>
                      <w:instrText>MACROBUTTON  SnrToggleCheckbox □ 农林产业扶贫</w:instrText>
                    </w:r>
                    <w:r>
                      <w:fldChar w:fldCharType="end"/>
                    </w:r>
                  </w:p>
                </w:sdtContent>
              </w:sdt>
              <w:sdt>
                <w:sdtPr>
                  <w:rPr>
                    <w:rFonts w:hint="eastAsia"/>
                  </w:rPr>
                  <w:alias w:val="旅游扶贫"/>
                  <w:tag w:val="_GBC_c8649fe8c7f941f3a61fb3128cf30981"/>
                  <w:id w:val="-619607105"/>
                  <w:lock w:val="sdtLocked"/>
                </w:sdtPr>
                <w:sdtContent>
                  <w:p w:rsidR="001C023C" w:rsidRDefault="00107018" w:rsidP="00C621B9">
                    <w:r>
                      <w:fldChar w:fldCharType="begin"/>
                    </w:r>
                    <w:r w:rsidR="001C023C">
                      <w:rPr>
                        <w:rFonts w:hint="eastAsia"/>
                      </w:rPr>
                      <w:instrText>MACROBUTTON  SnrToggleCheckbox □ 旅游扶贫</w:instrText>
                    </w:r>
                    <w:r>
                      <w:fldChar w:fldCharType="end"/>
                    </w:r>
                  </w:p>
                </w:sdtContent>
              </w:sdt>
              <w:sdt>
                <w:sdtPr>
                  <w:rPr>
                    <w:rFonts w:hint="eastAsia"/>
                  </w:rPr>
                  <w:alias w:val="电商扶贫"/>
                  <w:tag w:val="_GBC_9f5e0f0e32b94b538cd973333422a639"/>
                  <w:id w:val="1318072398"/>
                  <w:lock w:val="sdtLocked"/>
                </w:sdtPr>
                <w:sdtContent>
                  <w:p w:rsidR="001C023C" w:rsidRDefault="00107018" w:rsidP="00C621B9">
                    <w:r>
                      <w:fldChar w:fldCharType="begin"/>
                    </w:r>
                    <w:r w:rsidR="001C023C">
                      <w:rPr>
                        <w:rFonts w:hint="eastAsia"/>
                      </w:rPr>
                      <w:instrText>MACROBUTTON  SnrToggleCheckbox □ 电商扶贫</w:instrText>
                    </w:r>
                    <w:r>
                      <w:fldChar w:fldCharType="end"/>
                    </w:r>
                  </w:p>
                </w:sdtContent>
              </w:sdt>
              <w:sdt>
                <w:sdtPr>
                  <w:rPr>
                    <w:rFonts w:hint="eastAsia"/>
                  </w:rPr>
                  <w:alias w:val="资产收益扶贫"/>
                  <w:tag w:val="_GBC_96b47036484341a68f65979f665c1dab"/>
                  <w:id w:val="-1570192041"/>
                  <w:lock w:val="sdtLocked"/>
                </w:sdtPr>
                <w:sdtContent>
                  <w:p w:rsidR="001C023C" w:rsidRDefault="00107018" w:rsidP="00C621B9">
                    <w:r>
                      <w:fldChar w:fldCharType="begin"/>
                    </w:r>
                    <w:r w:rsidR="001C023C">
                      <w:rPr>
                        <w:rFonts w:hint="eastAsia"/>
                      </w:rPr>
                      <w:instrText>MACROBUTTON  SnrToggleCheckbox □ 资产收益扶贫</w:instrText>
                    </w:r>
                    <w:r>
                      <w:fldChar w:fldCharType="end"/>
                    </w:r>
                  </w:p>
                </w:sdtContent>
              </w:sdt>
              <w:sdt>
                <w:sdtPr>
                  <w:rPr>
                    <w:rFonts w:hint="eastAsia"/>
                  </w:rPr>
                  <w:alias w:val="科技扶贫"/>
                  <w:tag w:val="_GBC_ccc100a28dcb4ca39198b5e696548dbb"/>
                  <w:id w:val="1278612887"/>
                  <w:lock w:val="sdtLocked"/>
                </w:sdtPr>
                <w:sdtContent>
                  <w:p w:rsidR="001C023C" w:rsidRDefault="00107018" w:rsidP="00C621B9">
                    <w:r>
                      <w:fldChar w:fldCharType="begin"/>
                    </w:r>
                    <w:r w:rsidR="001C023C">
                      <w:rPr>
                        <w:rFonts w:hint="eastAsia"/>
                      </w:rPr>
                      <w:instrText>MACROBUTTON  SnrToggleCheckbox □ 科技扶贫</w:instrText>
                    </w:r>
                    <w:r>
                      <w:fldChar w:fldCharType="end"/>
                    </w:r>
                  </w:p>
                </w:sdtContent>
              </w:sdt>
              <w:sdt>
                <w:sdtPr>
                  <w:alias w:val="其他产业扶贫"/>
                  <w:tag w:val="_GBC_954dbf4cda8c47fc9fc25e15eb7cee83"/>
                  <w:id w:val="1910111012"/>
                  <w:lock w:val="sdtLocked"/>
                </w:sdtPr>
                <w:sdtContent>
                  <w:p w:rsidR="001C023C" w:rsidRDefault="00107018" w:rsidP="00C621B9">
                    <w:r>
                      <w:fldChar w:fldCharType="begin"/>
                    </w:r>
                    <w:r w:rsidR="001C023C">
                      <w:instrText xml:space="preserve"> MACROBUTTON  SnrToggleCheckbox √ 其他 </w:instrText>
                    </w:r>
                    <w:r>
                      <w:fldChar w:fldCharType="end"/>
                    </w:r>
                  </w:p>
                </w:sdtContent>
              </w:sdt>
            </w:tc>
          </w:tr>
          <w:tr w:rsidR="001C023C" w:rsidTr="00C621B9">
            <w:trPr>
              <w:trHeight w:val="168"/>
              <w:jc w:val="center"/>
            </w:trPr>
            <w:sdt>
              <w:sdtPr>
                <w:tag w:val="_PLD_29ac60f34a21415a92757ab7a782bc5f"/>
                <w:id w:val="-1453554507"/>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ind w:firstLineChars="200" w:firstLine="420"/>
                    </w:pPr>
                    <w:r>
                      <w:rPr>
                        <w:rFonts w:hint="eastAsia"/>
                      </w:rPr>
                      <w:t>2.转移就业脱贫</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tc>
          </w:tr>
          <w:tr w:rsidR="001C023C" w:rsidTr="00C621B9">
            <w:trPr>
              <w:trHeight w:val="130"/>
              <w:jc w:val="center"/>
            </w:trPr>
            <w:sdt>
              <w:sdtPr>
                <w:tag w:val="_PLD_3e0833f4e48941008c4bbc66aa8df6be"/>
                <w:id w:val="-516698266"/>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ind w:firstLineChars="300" w:firstLine="630"/>
                    </w:pPr>
                    <w:r>
                      <w:rPr>
                        <w:rFonts w:hint="eastAsia"/>
                      </w:rPr>
                      <w:t>2.3帮助建档立卡贫困户实现就业人数（人）</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right"/>
                </w:pPr>
                <w:r>
                  <w:rPr>
                    <w:rFonts w:hint="eastAsia"/>
                  </w:rPr>
                  <w:t>4</w:t>
                </w:r>
              </w:p>
            </w:tc>
          </w:tr>
          <w:tr w:rsidR="001C023C" w:rsidTr="00C621B9">
            <w:trPr>
              <w:trHeight w:val="214"/>
              <w:jc w:val="center"/>
            </w:trPr>
            <w:sdt>
              <w:sdtPr>
                <w:tag w:val="_PLD_2a95a585c2d946a8904410089f805f3d"/>
                <w:id w:val="-679818801"/>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ind w:firstLineChars="200" w:firstLine="420"/>
                    </w:pPr>
                    <w:r>
                      <w:rPr>
                        <w:rFonts w:hint="eastAsia"/>
                      </w:rPr>
                      <w:t>3.易地搬迁脱贫</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tc>
          </w:tr>
          <w:tr w:rsidR="001C023C" w:rsidTr="00C621B9">
            <w:trPr>
              <w:trHeight w:val="279"/>
              <w:jc w:val="center"/>
            </w:trPr>
            <w:sdt>
              <w:sdtPr>
                <w:tag w:val="_PLD_48001023dce949cbab3a071ef3c3f35d"/>
                <w:id w:val="1651179710"/>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r>
                      <w:rPr>
                        <w:rFonts w:hint="eastAsia"/>
                      </w:rPr>
                      <w:t>其中：3.1帮助搬迁户就业人数（人）</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right"/>
                </w:pPr>
                <w:r>
                  <w:rPr>
                    <w:rFonts w:hint="eastAsia"/>
                  </w:rPr>
                  <w:t>0</w:t>
                </w:r>
              </w:p>
            </w:tc>
          </w:tr>
          <w:tr w:rsidR="001C023C" w:rsidTr="00C621B9">
            <w:trPr>
              <w:trHeight w:val="240"/>
              <w:jc w:val="center"/>
            </w:trPr>
            <w:sdt>
              <w:sdtPr>
                <w:tag w:val="_PLD_5cbe4bc3dfef42279b6e877d1f4be5ff"/>
                <w:id w:val="-1296821925"/>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ind w:firstLineChars="200" w:firstLine="420"/>
                    </w:pPr>
                    <w:r>
                      <w:rPr>
                        <w:rFonts w:hint="eastAsia"/>
                      </w:rPr>
                      <w:t>4.教育脱贫</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tc>
          </w:tr>
          <w:tr w:rsidR="001C023C" w:rsidTr="00C621B9">
            <w:trPr>
              <w:trHeight w:val="149"/>
              <w:jc w:val="center"/>
            </w:trPr>
            <w:sdt>
              <w:sdtPr>
                <w:tag w:val="_PLD_0aba2192fe5a4a02b02753c71b9d4333"/>
                <w:id w:val="554282920"/>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r>
                      <w:rPr>
                        <w:rFonts w:hint="eastAsia"/>
                      </w:rPr>
                      <w:t>其中：4</w:t>
                    </w:r>
                    <w:r>
                      <w:t>.1</w:t>
                    </w:r>
                    <w:r>
                      <w:rPr>
                        <w:rFonts w:hint="eastAsia"/>
                      </w:rPr>
                      <w:t>资助贫困学生投入金额</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right"/>
                </w:pPr>
                <w:r>
                  <w:rPr>
                    <w:rFonts w:hint="eastAsia"/>
                  </w:rPr>
                  <w:t>0.3</w:t>
                </w:r>
              </w:p>
            </w:tc>
          </w:tr>
          <w:tr w:rsidR="001C023C" w:rsidTr="00C621B9">
            <w:trPr>
              <w:trHeight w:val="70"/>
              <w:jc w:val="center"/>
            </w:trPr>
            <w:sdt>
              <w:sdtPr>
                <w:tag w:val="_PLD_071e97c7336a41a7aee7765d045fa55a"/>
                <w:id w:val="664904076"/>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ind w:firstLineChars="300" w:firstLine="630"/>
                    </w:pPr>
                    <w:r>
                      <w:rPr>
                        <w:rFonts w:hint="eastAsia"/>
                      </w:rPr>
                      <w:t>4</w:t>
                    </w:r>
                    <w:r>
                      <w:t>.2</w:t>
                    </w:r>
                    <w:r>
                      <w:rPr>
                        <w:rFonts w:hint="eastAsia"/>
                      </w:rPr>
                      <w:t>资助贫困学生人数（人）</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right"/>
                </w:pPr>
                <w:r>
                  <w:rPr>
                    <w:rFonts w:hint="eastAsia"/>
                  </w:rPr>
                  <w:t>4</w:t>
                </w:r>
              </w:p>
            </w:tc>
          </w:tr>
          <w:tr w:rsidR="001C023C" w:rsidTr="00C621B9">
            <w:trPr>
              <w:trHeight w:val="126"/>
              <w:jc w:val="center"/>
            </w:trPr>
            <w:sdt>
              <w:sdtPr>
                <w:tag w:val="_PLD_c952dc730d214644a2036edea396a52f"/>
                <w:id w:val="575025388"/>
                <w:lock w:val="sdtLocked"/>
              </w:sdtPr>
              <w:sdtContent>
                <w:tc>
                  <w:tcPr>
                    <w:tcW w:w="2644" w:type="pct"/>
                    <w:tcBorders>
                      <w:top w:val="single" w:sz="4" w:space="0" w:color="auto"/>
                      <w:left w:val="single" w:sz="4" w:space="0" w:color="auto"/>
                      <w:bottom w:val="single" w:sz="4" w:space="0" w:color="auto"/>
                      <w:right w:val="single" w:sz="4" w:space="0" w:color="auto"/>
                    </w:tcBorders>
                  </w:tcPr>
                  <w:p w:rsidR="001C023C" w:rsidRDefault="001C023C" w:rsidP="00C621B9">
                    <w:pPr>
                      <w:ind w:firstLineChars="200" w:firstLine="420"/>
                    </w:pPr>
                    <w:r>
                      <w:rPr>
                        <w:rFonts w:hint="eastAsia"/>
                      </w:rPr>
                      <w:t>5</w:t>
                    </w:r>
                    <w:r>
                      <w:t>.</w:t>
                    </w:r>
                    <w:r>
                      <w:rPr>
                        <w:rFonts w:hint="eastAsia"/>
                      </w:rPr>
                      <w:t>健康扶贫</w:t>
                    </w:r>
                  </w:p>
                </w:tc>
              </w:sdtContent>
            </w:sdt>
            <w:tc>
              <w:tcPr>
                <w:tcW w:w="2356" w:type="pct"/>
                <w:tcBorders>
                  <w:top w:val="single" w:sz="4" w:space="0" w:color="auto"/>
                  <w:left w:val="single" w:sz="4" w:space="0" w:color="auto"/>
                  <w:bottom w:val="single" w:sz="4" w:space="0" w:color="auto"/>
                  <w:right w:val="single" w:sz="4" w:space="0" w:color="auto"/>
                </w:tcBorders>
              </w:tcPr>
              <w:p w:rsidR="001C023C" w:rsidRDefault="001C023C" w:rsidP="00C621B9">
                <w:pPr>
                  <w:jc w:val="right"/>
                </w:pPr>
                <w:r>
                  <w:rPr>
                    <w:rFonts w:hint="eastAsia"/>
                  </w:rPr>
                  <w:t>0.57</w:t>
                </w:r>
              </w:p>
            </w:tc>
          </w:tr>
        </w:tbl>
        <w:p w:rsidR="001C023C" w:rsidRDefault="00107018"/>
      </w:sdtContent>
    </w:sdt>
    <w:sdt>
      <w:sdtPr>
        <w:rPr>
          <w:rFonts w:ascii="宋体" w:hAnsi="宋体" w:cs="宋体" w:hint="eastAsia"/>
          <w:b w:val="0"/>
          <w:bCs w:val="0"/>
          <w:kern w:val="0"/>
          <w:szCs w:val="24"/>
        </w:rPr>
        <w:alias w:val="模块:后续精准扶贫计划"/>
        <w:tag w:val="_SEC_9820220d021b411582c782bed3912a59"/>
        <w:id w:val="352621870"/>
        <w:lock w:val="sdtLocked"/>
      </w:sdtPr>
      <w:sdtContent>
        <w:p w:rsidR="001C023C" w:rsidRDefault="001C023C" w:rsidP="001C023C">
          <w:pPr>
            <w:pStyle w:val="4"/>
            <w:numPr>
              <w:ilvl w:val="0"/>
              <w:numId w:val="50"/>
            </w:numPr>
          </w:pPr>
          <w:r>
            <w:t>后续精准扶贫计划</w:t>
          </w:r>
        </w:p>
        <w:sdt>
          <w:sdtPr>
            <w:alias w:val="后续精准扶贫计划"/>
            <w:tag w:val="_GBC_269cd03c80c849cc83487e63635b3339"/>
            <w:id w:val="-1802294529"/>
            <w:lock w:val="sdtLocked"/>
          </w:sdtPr>
          <w:sdtContent>
            <w:p w:rsidR="001C023C" w:rsidRDefault="001C023C">
              <w:r>
                <w:rPr>
                  <w:rFonts w:hint="eastAsia"/>
                </w:rPr>
                <w:t>公司将</w:t>
              </w:r>
              <w:r>
                <w:rPr>
                  <w:rFonts w:asciiTheme="minorEastAsia" w:hAnsiTheme="minorEastAsia" w:cs="仿宋_GB2312" w:hint="eastAsia"/>
                  <w:color w:val="333333"/>
                  <w:szCs w:val="21"/>
                  <w:shd w:val="clear" w:color="auto" w:fill="FFFFFF"/>
                </w:rPr>
                <w:t>根据对口帮扶村实际及发展需要，继续在基础设施改善、就业支持、政策争取、落实帮扶措施等方面开展精准扶贫工作。</w:t>
              </w:r>
            </w:p>
          </w:sdtContent>
        </w:sdt>
      </w:sdtContent>
    </w:sdt>
    <w:p w:rsidR="001C023C" w:rsidRDefault="001C023C"/>
    <w:sdt>
      <w:sdtPr>
        <w:rPr>
          <w:rFonts w:ascii="宋体" w:hAnsi="宋体" w:cs="宋体" w:hint="eastAsia"/>
          <w:b w:val="0"/>
          <w:bCs w:val="0"/>
          <w:kern w:val="0"/>
          <w:szCs w:val="24"/>
        </w:rPr>
        <w:alias w:val="模块:社会责任工作情况"/>
        <w:tag w:val="_SEC_ee27b1a72aa5419087caf130b9eefdde"/>
        <w:id w:val="-790125599"/>
        <w:lock w:val="sdtLocked"/>
      </w:sdtPr>
      <w:sdtEndPr>
        <w:rPr>
          <w:rFonts w:hint="default"/>
        </w:rPr>
      </w:sdtEndPr>
      <w:sdtContent>
        <w:p w:rsidR="001C023C" w:rsidRDefault="001C023C" w:rsidP="001C023C">
          <w:pPr>
            <w:pStyle w:val="3"/>
            <w:numPr>
              <w:ilvl w:val="0"/>
              <w:numId w:val="21"/>
            </w:numPr>
            <w:tabs>
              <w:tab w:val="left" w:pos="644"/>
            </w:tabs>
          </w:pPr>
          <w:r>
            <w:rPr>
              <w:rFonts w:hint="eastAsia"/>
            </w:rPr>
            <w:t>社会责任工作情况</w:t>
          </w:r>
        </w:p>
        <w:sdt>
          <w:sdtPr>
            <w:rPr>
              <w:rFonts w:hint="eastAsia"/>
            </w:rPr>
            <w:alias w:val="是否适用：社会责任工作情况[双击切换]"/>
            <w:tag w:val="_GBC_193e5fab56724eddabaa8d0d74a4b129"/>
            <w:id w:val="-575902521"/>
            <w:lock w:val="sdtContentLocked"/>
          </w:sdtPr>
          <w:sdtContent>
            <w:p w:rsidR="001C023C" w:rsidRDefault="00107018">
              <w:r>
                <w:fldChar w:fldCharType="begin"/>
              </w:r>
              <w:r w:rsidR="001C023C">
                <w:instrText xml:space="preserve">MACROBUTTON  SnrToggleCheckbox √适用 </w:instrText>
              </w:r>
              <w:r>
                <w:fldChar w:fldCharType="end"/>
              </w:r>
              <w:r>
                <w:fldChar w:fldCharType="begin"/>
              </w:r>
              <w:r w:rsidR="001C023C">
                <w:instrText xml:space="preserve"> MACROBUTTON  SnrToggleCheckbox □不适用 </w:instrText>
              </w:r>
              <w:r>
                <w:fldChar w:fldCharType="end"/>
              </w:r>
            </w:p>
          </w:sdtContent>
        </w:sdt>
        <w:sdt>
          <w:sdtPr>
            <w:alias w:val="社会责任工作情况"/>
            <w:tag w:val="_GBC_a9b541509de44900b46d09bc29c43131"/>
            <w:id w:val="27608976"/>
            <w:lock w:val="sdtLocked"/>
          </w:sdtPr>
          <w:sdtContent>
            <w:p w:rsidR="001C023C" w:rsidRPr="0048438D" w:rsidRDefault="001C023C" w:rsidP="001C023C">
              <w:pPr>
                <w:snapToGrid w:val="0"/>
                <w:spacing w:line="300" w:lineRule="auto"/>
                <w:ind w:firstLineChars="200" w:firstLine="420"/>
                <w:jc w:val="both"/>
                <w:rPr>
                  <w:szCs w:val="21"/>
                </w:rPr>
              </w:pPr>
              <w:r w:rsidRPr="0048438D">
                <w:rPr>
                  <w:rFonts w:hint="eastAsia"/>
                  <w:szCs w:val="21"/>
                </w:rPr>
                <w:t>公司恪守"以人为本，开拓创新，和谐发展"的核心价值观，倡导与股东、客户、员工、供应商等利益相关方共同成长、和谐发展的理念，在追求经济利益最大化、股东利益最大化的同时，积极承担社会责任。</w:t>
              </w:r>
            </w:p>
            <w:p w:rsidR="001C023C" w:rsidRPr="001C023C" w:rsidRDefault="001C023C" w:rsidP="001C023C">
              <w:pPr>
                <w:snapToGrid w:val="0"/>
                <w:spacing w:line="300" w:lineRule="auto"/>
                <w:ind w:firstLineChars="200" w:firstLine="420"/>
                <w:jc w:val="both"/>
                <w:rPr>
                  <w:szCs w:val="21"/>
                </w:rPr>
              </w:pPr>
              <w:r w:rsidRPr="0048438D">
                <w:rPr>
                  <w:rFonts w:hint="eastAsia"/>
                  <w:szCs w:val="21"/>
                </w:rPr>
                <w:t>公司通过了ISO14001环境管理体系认证，按体系标准持续改进环保管理，</w:t>
              </w:r>
              <w:r>
                <w:rPr>
                  <w:rFonts w:hint="eastAsia"/>
                  <w:szCs w:val="21"/>
                </w:rPr>
                <w:t>加强对产品安全、环保、能源消耗、安全生产、公共卫生的控制，连续多</w:t>
              </w:r>
              <w:r w:rsidRPr="0048438D">
                <w:rPr>
                  <w:rFonts w:hint="eastAsia"/>
                  <w:szCs w:val="21"/>
                </w:rPr>
                <w:t>年被评为"绿色企业"；公司积极构建和谐稳定劳动关系，注重相关方利益的保护,诚信对待供应商、客户及其它利益相关方;</w:t>
              </w:r>
              <w:r>
                <w:rPr>
                  <w:rFonts w:hint="eastAsia"/>
                  <w:szCs w:val="21"/>
                </w:rPr>
                <w:t>公司规范运作，合法经营，连续多</w:t>
              </w:r>
              <w:r w:rsidRPr="0048438D">
                <w:rPr>
                  <w:rFonts w:hint="eastAsia"/>
                  <w:szCs w:val="21"/>
                </w:rPr>
                <w:t>年被</w:t>
              </w:r>
              <w:r>
                <w:rPr>
                  <w:rFonts w:hint="eastAsia"/>
                  <w:szCs w:val="21"/>
                </w:rPr>
                <w:t>评为</w:t>
              </w:r>
              <w:r w:rsidRPr="0048438D">
                <w:rPr>
                  <w:rFonts w:hint="eastAsia"/>
                  <w:szCs w:val="21"/>
                </w:rPr>
                <w:t>安徽省"A级纳税信用单位；公司热心支持公益事业，积极开展对外捐赠、对口帮扶活动，多次被省、市评为无偿献血先进单位。</w:t>
              </w:r>
            </w:p>
          </w:sdtContent>
        </w:sdt>
        <w:p w:rsidR="001C023C" w:rsidRDefault="00107018"/>
      </w:sdtContent>
    </w:sdt>
    <w:p w:rsidR="001C023C" w:rsidRDefault="001C023C" w:rsidP="001C023C">
      <w:pPr>
        <w:pStyle w:val="3"/>
        <w:numPr>
          <w:ilvl w:val="0"/>
          <w:numId w:val="21"/>
        </w:numPr>
        <w:tabs>
          <w:tab w:val="left" w:pos="644"/>
        </w:tabs>
      </w:pPr>
      <w:r>
        <w:t>环境信息情况</w:t>
      </w:r>
    </w:p>
    <w:sdt>
      <w:sdtPr>
        <w:rPr>
          <w:rFonts w:ascii="宋体" w:hAnsi="宋体" w:cs="宋体" w:hint="eastAsia"/>
          <w:b w:val="0"/>
          <w:bCs w:val="0"/>
          <w:kern w:val="0"/>
          <w:szCs w:val="24"/>
        </w:rPr>
        <w:alias w:val="模块:属于环境保护部门公布的重点排污单位的公司及其重要子公司的环保情况说明"/>
        <w:tag w:val="_SEC_f5ea8236428a4a3bbf43a582c5c136e8"/>
        <w:id w:val="-1948688348"/>
        <w:lock w:val="sdtLocked"/>
      </w:sdtPr>
      <w:sdtEndPr>
        <w:rPr>
          <w:rFonts w:hint="default"/>
          <w:szCs w:val="21"/>
        </w:rPr>
      </w:sdtEndPr>
      <w:sdtContent>
        <w:p w:rsidR="001C023C" w:rsidRDefault="001C023C" w:rsidP="001C023C">
          <w:pPr>
            <w:pStyle w:val="4"/>
            <w:numPr>
              <w:ilvl w:val="0"/>
              <w:numId w:val="51"/>
            </w:numPr>
          </w:pPr>
          <w:r>
            <w:rPr>
              <w:rFonts w:hint="eastAsia"/>
            </w:rPr>
            <w:t>属于环境保护部门公布的重点排污单位的公司及其重要子公司的</w:t>
          </w:r>
          <w:r>
            <w:t>环保情况说明</w:t>
          </w:r>
        </w:p>
        <w:sdt>
          <w:sdtPr>
            <w:rPr>
              <w:rFonts w:hint="eastAsia"/>
            </w:rPr>
            <w:alias w:val="是否适用：属于环境保护部门公布的重点排污单位的公司及其子公司的环保情况说明[双击切换]"/>
            <w:tag w:val="_GBC_477b4cca062740bf9c227fa889641c0c"/>
            <w:id w:val="-682204669"/>
            <w:lock w:val="sdtContentLocked"/>
          </w:sdtPr>
          <w:sdtContent>
            <w:p w:rsidR="001C023C" w:rsidRDefault="00107018" w:rsidP="001C023C">
              <w:r>
                <w:fldChar w:fldCharType="begin"/>
              </w:r>
              <w:r w:rsidR="001C023C">
                <w:instrText xml:space="preserve">MACROBUTTON  SnrToggleCheckbox □适用 </w:instrText>
              </w:r>
              <w:r>
                <w:fldChar w:fldCharType="end"/>
              </w:r>
              <w:r>
                <w:fldChar w:fldCharType="begin"/>
              </w:r>
              <w:r w:rsidR="001C023C">
                <w:instrText xml:space="preserve"> MACROBUTTON  SnrToggleCheckbox √不适用 </w:instrText>
              </w:r>
              <w:r>
                <w:fldChar w:fldCharType="end"/>
              </w:r>
            </w:p>
          </w:sdtContent>
        </w:sdt>
        <w:p w:rsidR="001C023C" w:rsidRDefault="00107018">
          <w:pPr>
            <w:rPr>
              <w:szCs w:val="21"/>
            </w:rPr>
          </w:pPr>
        </w:p>
      </w:sdtContent>
    </w:sdt>
    <w:sdt>
      <w:sdtPr>
        <w:rPr>
          <w:rFonts w:ascii="宋体" w:hAnsi="宋体" w:cs="宋体"/>
          <w:b w:val="0"/>
          <w:bCs w:val="0"/>
          <w:kern w:val="0"/>
          <w:szCs w:val="21"/>
        </w:rPr>
        <w:alias w:val="模块:重点排污单位之外的公司"/>
        <w:tag w:val="_SEC_98430ad438564e709056edc9928c7e06"/>
        <w:id w:val="-184138573"/>
        <w:lock w:val="sdtLocked"/>
      </w:sdtPr>
      <w:sdtEndPr>
        <w:rPr>
          <w:rFonts w:hint="eastAsia"/>
        </w:rPr>
      </w:sdtEndPr>
      <w:sdtContent>
        <w:p w:rsidR="001C023C" w:rsidRDefault="001C023C" w:rsidP="001C023C">
          <w:pPr>
            <w:pStyle w:val="4"/>
            <w:numPr>
              <w:ilvl w:val="0"/>
              <w:numId w:val="51"/>
            </w:numPr>
            <w:rPr>
              <w:szCs w:val="21"/>
            </w:rPr>
          </w:pPr>
          <w:r>
            <w:rPr>
              <w:szCs w:val="21"/>
            </w:rPr>
            <w:t>重点排污单位之外的公司</w:t>
          </w:r>
        </w:p>
        <w:sdt>
          <w:sdtPr>
            <w:rPr>
              <w:rFonts w:hint="eastAsia"/>
              <w:szCs w:val="21"/>
            </w:rPr>
            <w:alias w:val="是否适用：重点排污单位之外的公司[双击切换]"/>
            <w:tag w:val="_GBC_224a70e24edf4325a605e3e0407dfac4"/>
            <w:id w:val="1169284595"/>
            <w:lock w:val="sdtContentLocked"/>
          </w:sdtPr>
          <w:sdtContent>
            <w:p w:rsidR="001C023C" w:rsidRDefault="00107018">
              <w:pPr>
                <w:rPr>
                  <w:szCs w:val="21"/>
                </w:rPr>
              </w:pPr>
              <w:r>
                <w:rPr>
                  <w:szCs w:val="21"/>
                </w:rPr>
                <w:fldChar w:fldCharType="begin"/>
              </w:r>
              <w:r w:rsidR="001C023C">
                <w:rPr>
                  <w:szCs w:val="21"/>
                </w:rPr>
                <w:instrText xml:space="preserve">MACROBUTTON  SnrToggleCheckbox √适用 </w:instrText>
              </w:r>
              <w:r>
                <w:rPr>
                  <w:szCs w:val="21"/>
                </w:rPr>
                <w:fldChar w:fldCharType="end"/>
              </w:r>
              <w:r>
                <w:rPr>
                  <w:szCs w:val="21"/>
                </w:rPr>
                <w:fldChar w:fldCharType="begin"/>
              </w:r>
              <w:r w:rsidR="001C023C">
                <w:rPr>
                  <w:szCs w:val="21"/>
                </w:rPr>
                <w:instrText xml:space="preserve"> MACROBUTTON  SnrToggleCheckbox □不适用 </w:instrText>
              </w:r>
              <w:r>
                <w:rPr>
                  <w:szCs w:val="21"/>
                </w:rPr>
                <w:fldChar w:fldCharType="end"/>
              </w:r>
            </w:p>
          </w:sdtContent>
        </w:sdt>
        <w:sdt>
          <w:sdtPr>
            <w:rPr>
              <w:rFonts w:hint="eastAsia"/>
              <w:szCs w:val="21"/>
            </w:rPr>
            <w:alias w:val="重点排污单位之外的公司 "/>
            <w:tag w:val="_GBC_0a6abbb30c614cf4871016f99efbec6a"/>
            <w:id w:val="1931086077"/>
            <w:lock w:val="sdtLocked"/>
          </w:sdtPr>
          <w:sdtContent>
            <w:p w:rsidR="001C023C" w:rsidRDefault="001C023C" w:rsidP="001C023C">
              <w:pPr>
                <w:pStyle w:val="Default"/>
                <w:snapToGrid w:val="0"/>
                <w:spacing w:line="300" w:lineRule="auto"/>
                <w:ind w:firstLineChars="200" w:firstLine="480"/>
                <w:rPr>
                  <w:rFonts w:asciiTheme="minorEastAsia" w:eastAsiaTheme="minorEastAsia" w:hAnsiTheme="minorEastAsia"/>
                  <w:sz w:val="21"/>
                  <w:szCs w:val="21"/>
                </w:rPr>
              </w:pPr>
              <w:r w:rsidRPr="00742FEA">
                <w:rPr>
                  <w:rFonts w:asciiTheme="minorEastAsia" w:eastAsiaTheme="minorEastAsia" w:hAnsiTheme="minorEastAsia" w:hint="eastAsia"/>
                  <w:sz w:val="21"/>
                  <w:szCs w:val="21"/>
                </w:rPr>
                <w:t>经核查，公司及下属子公司均不属于铜陵市环境保护局公布的“铜陵市2017年重点排污企业单位”中公示的重点排污单位。</w:t>
              </w:r>
            </w:p>
            <w:p w:rsidR="001C023C" w:rsidRPr="001C023C" w:rsidRDefault="001C023C" w:rsidP="001C023C">
              <w:pPr>
                <w:pStyle w:val="Default"/>
                <w:snapToGrid w:val="0"/>
                <w:spacing w:line="300" w:lineRule="auto"/>
                <w:ind w:firstLineChars="200" w:firstLine="420"/>
                <w:rPr>
                  <w:rFonts w:asciiTheme="minorEastAsia" w:eastAsiaTheme="minorEastAsia" w:hAnsiTheme="minorEastAsia"/>
                  <w:sz w:val="21"/>
                  <w:szCs w:val="21"/>
                </w:rPr>
              </w:pPr>
              <w:r w:rsidRPr="00742FEA">
                <w:rPr>
                  <w:rFonts w:asciiTheme="minorEastAsia" w:eastAsiaTheme="minorEastAsia" w:hAnsiTheme="minorEastAsia" w:hint="eastAsia"/>
                  <w:sz w:val="21"/>
                  <w:szCs w:val="21"/>
                </w:rPr>
                <w:t>公司生产过程中产生的少量废水</w:t>
              </w:r>
              <w:r>
                <w:rPr>
                  <w:rFonts w:asciiTheme="minorEastAsia" w:eastAsiaTheme="minorEastAsia" w:hAnsiTheme="minorEastAsia" w:hint="eastAsia"/>
                  <w:sz w:val="21"/>
                  <w:szCs w:val="21"/>
                </w:rPr>
                <w:t>（</w:t>
              </w:r>
              <w:r w:rsidRPr="00742FEA">
                <w:rPr>
                  <w:rFonts w:asciiTheme="minorEastAsia" w:eastAsiaTheme="minorEastAsia" w:hAnsiTheme="minorEastAsia"/>
                  <w:sz w:val="21"/>
                  <w:szCs w:val="21"/>
                </w:rPr>
                <w:t>pH、COD、氨氮、</w:t>
              </w:r>
              <w:r w:rsidRPr="00742FEA">
                <w:rPr>
                  <w:rFonts w:asciiTheme="minorEastAsia" w:eastAsiaTheme="minorEastAsia" w:hAnsiTheme="minorEastAsia" w:hint="eastAsia"/>
                  <w:sz w:val="21"/>
                  <w:szCs w:val="21"/>
                </w:rPr>
                <w:t>动植物油等</w:t>
              </w:r>
              <w:r>
                <w:rPr>
                  <w:rFonts w:asciiTheme="minorEastAsia" w:eastAsiaTheme="minorEastAsia" w:hAnsiTheme="minorEastAsia" w:hint="eastAsia"/>
                  <w:sz w:val="21"/>
                  <w:szCs w:val="21"/>
                </w:rPr>
                <w:t>）</w:t>
              </w:r>
              <w:r w:rsidRPr="00742FEA">
                <w:rPr>
                  <w:rFonts w:asciiTheme="minorEastAsia" w:eastAsiaTheme="minorEastAsia" w:hAnsiTheme="minorEastAsia" w:hint="eastAsia"/>
                  <w:sz w:val="21"/>
                  <w:szCs w:val="21"/>
                </w:rPr>
                <w:t>、废气</w:t>
              </w:r>
              <w:r>
                <w:rPr>
                  <w:rFonts w:asciiTheme="minorEastAsia" w:eastAsiaTheme="minorEastAsia" w:hAnsiTheme="minorEastAsia" w:hint="eastAsia"/>
                  <w:sz w:val="21"/>
                  <w:szCs w:val="21"/>
                </w:rPr>
                <w:t>（</w:t>
              </w:r>
              <w:r w:rsidRPr="00742FEA">
                <w:rPr>
                  <w:rFonts w:asciiTheme="minorEastAsia" w:eastAsiaTheme="minorEastAsia" w:hAnsiTheme="minorEastAsia" w:hint="eastAsia"/>
                  <w:sz w:val="21"/>
                  <w:szCs w:val="21"/>
                </w:rPr>
                <w:t>颗粒物</w:t>
              </w:r>
              <w:r>
                <w:rPr>
                  <w:rFonts w:asciiTheme="minorEastAsia" w:eastAsiaTheme="minorEastAsia" w:hAnsiTheme="minorEastAsia" w:hint="eastAsia"/>
                  <w:sz w:val="21"/>
                  <w:szCs w:val="21"/>
                </w:rPr>
                <w:t>）</w:t>
              </w:r>
              <w:r w:rsidRPr="00742FEA">
                <w:rPr>
                  <w:rFonts w:asciiTheme="minorEastAsia" w:eastAsiaTheme="minorEastAsia" w:hAnsiTheme="minorEastAsia" w:hint="eastAsia"/>
                  <w:sz w:val="21"/>
                  <w:szCs w:val="21"/>
                </w:rPr>
                <w:t>、噪声</w:t>
              </w:r>
              <w:r>
                <w:rPr>
                  <w:rFonts w:asciiTheme="minorEastAsia" w:eastAsiaTheme="minorEastAsia" w:hAnsiTheme="minorEastAsia" w:hint="eastAsia"/>
                  <w:sz w:val="21"/>
                  <w:szCs w:val="21"/>
                </w:rPr>
                <w:t>（</w:t>
              </w:r>
              <w:r w:rsidRPr="00742FEA">
                <w:rPr>
                  <w:rFonts w:asciiTheme="minorEastAsia" w:eastAsiaTheme="minorEastAsia" w:hAnsiTheme="minorEastAsia" w:hint="eastAsia"/>
                  <w:sz w:val="21"/>
                  <w:szCs w:val="21"/>
                </w:rPr>
                <w:t>厂界噪声</w:t>
              </w:r>
              <w:r>
                <w:rPr>
                  <w:rFonts w:asciiTheme="minorEastAsia" w:eastAsiaTheme="minorEastAsia" w:hAnsiTheme="minorEastAsia" w:hint="eastAsia"/>
                  <w:sz w:val="21"/>
                  <w:szCs w:val="21"/>
                </w:rPr>
                <w:t>）均达标排放。报告期内，</w:t>
              </w:r>
              <w:r w:rsidRPr="00742FEA">
                <w:rPr>
                  <w:rFonts w:asciiTheme="minorEastAsia" w:eastAsiaTheme="minorEastAsia" w:hAnsiTheme="minorEastAsia" w:hint="eastAsia"/>
                  <w:sz w:val="21"/>
                  <w:szCs w:val="21"/>
                </w:rPr>
                <w:t>公司</w:t>
              </w:r>
              <w:r>
                <w:rPr>
                  <w:rFonts w:asciiTheme="minorEastAsia" w:eastAsiaTheme="minorEastAsia" w:hAnsiTheme="minorEastAsia" w:hint="eastAsia"/>
                  <w:sz w:val="21"/>
                  <w:szCs w:val="21"/>
                </w:rPr>
                <w:t>组织</w:t>
              </w:r>
              <w:r w:rsidRPr="00742FEA">
                <w:rPr>
                  <w:rFonts w:asciiTheme="minorEastAsia" w:eastAsiaTheme="minorEastAsia" w:hAnsiTheme="minorEastAsia" w:hint="eastAsia"/>
                  <w:sz w:val="21"/>
                  <w:szCs w:val="21"/>
                </w:rPr>
                <w:t>编制的《突发环境事件应急预案》通过了专家技术评审并完成了向铜陵市环保局的备案。</w:t>
              </w:r>
              <w:r>
                <w:rPr>
                  <w:rFonts w:asciiTheme="minorEastAsia" w:eastAsiaTheme="minorEastAsia" w:hAnsiTheme="minorEastAsia" w:hint="eastAsia"/>
                  <w:sz w:val="21"/>
                  <w:szCs w:val="21"/>
                </w:rPr>
                <w:t>公司</w:t>
              </w:r>
              <w:r w:rsidRPr="00742FEA">
                <w:rPr>
                  <w:rFonts w:asciiTheme="minorEastAsia" w:eastAsiaTheme="minorEastAsia" w:hAnsiTheme="minorEastAsia" w:hint="eastAsia"/>
                  <w:sz w:val="21"/>
                  <w:szCs w:val="21"/>
                </w:rPr>
                <w:t>已连续多年被评为“绿色企业”</w:t>
              </w:r>
              <w:r>
                <w:rPr>
                  <w:rFonts w:asciiTheme="minorEastAsia" w:eastAsiaTheme="minorEastAsia" w:hAnsiTheme="minorEastAsia" w:hint="eastAsia"/>
                  <w:sz w:val="21"/>
                  <w:szCs w:val="21"/>
                </w:rPr>
                <w:t>，2017年12月，</w:t>
              </w:r>
              <w:r w:rsidRPr="00742FEA">
                <w:rPr>
                  <w:rFonts w:asciiTheme="minorEastAsia" w:eastAsiaTheme="minorEastAsia" w:hAnsiTheme="minorEastAsia" w:hint="eastAsia"/>
                  <w:sz w:val="21"/>
                  <w:szCs w:val="21"/>
                </w:rPr>
                <w:t>公司</w:t>
              </w:r>
              <w:r w:rsidRPr="00742FEA">
                <w:rPr>
                  <w:rFonts w:asciiTheme="minorEastAsia" w:eastAsiaTheme="minorEastAsia" w:hAnsiTheme="minorEastAsia"/>
                  <w:sz w:val="21"/>
                  <w:szCs w:val="21"/>
                </w:rPr>
                <w:t>再次荣获</w:t>
              </w:r>
              <w:r w:rsidRPr="00742FEA">
                <w:rPr>
                  <w:rFonts w:asciiTheme="minorEastAsia" w:eastAsiaTheme="minorEastAsia" w:hAnsiTheme="minorEastAsia" w:hint="eastAsia"/>
                  <w:sz w:val="21"/>
                  <w:szCs w:val="21"/>
                </w:rPr>
                <w:t>铜陵市环境保护局颁发的</w:t>
              </w:r>
              <w:r w:rsidRPr="00742FEA">
                <w:rPr>
                  <w:rFonts w:asciiTheme="minorEastAsia" w:eastAsiaTheme="minorEastAsia" w:hAnsiTheme="minorEastAsia"/>
                  <w:sz w:val="21"/>
                  <w:szCs w:val="21"/>
                </w:rPr>
                <w:t>“环保诚信企业”称号</w:t>
              </w:r>
              <w:r w:rsidRPr="00742FEA">
                <w:rPr>
                  <w:rFonts w:asciiTheme="minorEastAsia" w:eastAsiaTheme="minorEastAsia" w:hAnsiTheme="minorEastAsia" w:hint="eastAsia"/>
                  <w:sz w:val="21"/>
                  <w:szCs w:val="21"/>
                </w:rPr>
                <w:t>。</w:t>
              </w:r>
            </w:p>
          </w:sdtContent>
        </w:sdt>
        <w:p w:rsidR="001C023C" w:rsidRDefault="00107018">
          <w:pPr>
            <w:rPr>
              <w:szCs w:val="21"/>
            </w:rPr>
          </w:pPr>
        </w:p>
      </w:sdtContent>
    </w:sdt>
    <w:sdt>
      <w:sdtPr>
        <w:rPr>
          <w:rFonts w:ascii="宋体" w:eastAsiaTheme="minorEastAsia" w:hAnsi="宋体" w:cs="宋体" w:hint="eastAsia"/>
          <w:b w:val="0"/>
          <w:bCs w:val="0"/>
          <w:kern w:val="2"/>
          <w:sz w:val="21"/>
          <w:szCs w:val="21"/>
        </w:rPr>
        <w:alias w:val="模块:其他说明"/>
        <w:tag w:val="_SEC_c6b1823e9dcb4731bcd29fc7e85d7bc5"/>
        <w:id w:val="626936"/>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0"/>
              <w:numId w:val="51"/>
            </w:numPr>
            <w:rPr>
              <w:szCs w:val="21"/>
            </w:rPr>
          </w:pPr>
          <w:r>
            <w:rPr>
              <w:rFonts w:hint="eastAsia"/>
              <w:szCs w:val="21"/>
            </w:rPr>
            <w:t>其他说明</w:t>
          </w:r>
        </w:p>
        <w:sdt>
          <w:sdtPr>
            <w:rPr>
              <w:rFonts w:hint="eastAsia"/>
              <w:szCs w:val="21"/>
            </w:rPr>
            <w:alias w:val="是否适用：环境信息情况其他说明[双击切换]"/>
            <w:tag w:val="_GBC_7ba718f8793643c3968a05b7925333de"/>
            <w:id w:val="626934"/>
            <w:lock w:val="sdtContentLocked"/>
            <w:placeholder>
              <w:docPart w:val="GBC22222222222222222222222222222"/>
            </w:placeholder>
          </w:sdtPr>
          <w:sdtContent>
            <w:p w:rsidR="001B618C" w:rsidRDefault="00107018" w:rsidP="00375024">
              <w:pPr>
                <w:pStyle w:val="afd"/>
                <w:rPr>
                  <w:szCs w:val="21"/>
                </w:rPr>
              </w:pPr>
              <w:r>
                <w:rPr>
                  <w:szCs w:val="21"/>
                </w:rPr>
                <w:fldChar w:fldCharType="begin"/>
              </w:r>
              <w:r w:rsidR="00375024">
                <w:rPr>
                  <w:rFonts w:hint="eastAsia"/>
                  <w:szCs w:val="21"/>
                </w:rPr>
                <w:instrText xml:space="preserve"> MACROBUTTON  SnrToggleCheckbox </w:instrText>
              </w:r>
              <w:r w:rsidR="00375024">
                <w:rPr>
                  <w:rFonts w:hint="eastAsia"/>
                  <w:szCs w:val="21"/>
                </w:rPr>
                <w:instrText>□适用</w:instrText>
              </w:r>
              <w:r w:rsidR="00375024">
                <w:rPr>
                  <w:rFonts w:hint="eastAsia"/>
                  <w:szCs w:val="21"/>
                </w:rPr>
                <w:instrText xml:space="preserve">  </w:instrText>
              </w:r>
              <w:r>
                <w:rPr>
                  <w:szCs w:val="21"/>
                </w:rPr>
                <w:fldChar w:fldCharType="end"/>
              </w:r>
              <w:r>
                <w:rPr>
                  <w:szCs w:val="21"/>
                </w:rPr>
                <w:fldChar w:fldCharType="begin"/>
              </w:r>
              <w:r w:rsidR="00375024">
                <w:rPr>
                  <w:rFonts w:hint="eastAsia"/>
                  <w:szCs w:val="21"/>
                </w:rPr>
                <w:instrText xml:space="preserve"> MACROBUTTON  SnrToggleCheckbox </w:instrText>
              </w:r>
              <w:r w:rsidR="00375024">
                <w:rPr>
                  <w:rFonts w:hint="eastAsia"/>
                  <w:szCs w:val="21"/>
                </w:rPr>
                <w:instrText>√不适用</w:instrText>
              </w:r>
              <w:r w:rsidR="00375024">
                <w:rPr>
                  <w:rFonts w:hint="eastAsia"/>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宋体"/>
          <w:b w:val="0"/>
          <w:bCs w:val="0"/>
          <w:kern w:val="2"/>
          <w:sz w:val="21"/>
          <w:szCs w:val="21"/>
        </w:rPr>
        <w:alias w:val="模块:其他说明"/>
        <w:tag w:val="_SEC_01bd5ddfe98a4c02a9143838f2532419"/>
        <w:id w:val="626939"/>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49"/>
            </w:numPr>
            <w:tabs>
              <w:tab w:val="left" w:pos="644"/>
            </w:tabs>
            <w:rPr>
              <w:szCs w:val="21"/>
            </w:rPr>
          </w:pPr>
          <w:r>
            <w:rPr>
              <w:szCs w:val="21"/>
            </w:rPr>
            <w:t>其他说明</w:t>
          </w:r>
        </w:p>
        <w:sdt>
          <w:sdtPr>
            <w:rPr>
              <w:rFonts w:hint="eastAsia"/>
              <w:szCs w:val="21"/>
            </w:rPr>
            <w:alias w:val="是否适用：积极履行社会责任的工作情况其他说明[双击切换]"/>
            <w:tag w:val="_GBC_2c735db33f5c4ef4bc8a0b9a39b12ff5"/>
            <w:id w:val="626937"/>
            <w:lock w:val="sdtContentLocked"/>
            <w:placeholder>
              <w:docPart w:val="GBC22222222222222222222222222222"/>
            </w:placeholder>
          </w:sdtPr>
          <w:sdtContent>
            <w:p w:rsidR="001B618C" w:rsidRDefault="00107018" w:rsidP="00375024">
              <w:pPr>
                <w:pStyle w:val="afd"/>
                <w:rPr>
                  <w:szCs w:val="21"/>
                </w:rPr>
              </w:pPr>
              <w:r>
                <w:rPr>
                  <w:szCs w:val="21"/>
                </w:rPr>
                <w:fldChar w:fldCharType="begin"/>
              </w:r>
              <w:r w:rsidR="00375024">
                <w:rPr>
                  <w:rFonts w:hint="eastAsia"/>
                  <w:szCs w:val="21"/>
                </w:rPr>
                <w:instrText xml:space="preserve"> MACROBUTTON  SnrToggleCheckbox </w:instrText>
              </w:r>
              <w:r w:rsidR="00375024">
                <w:rPr>
                  <w:rFonts w:hint="eastAsia"/>
                  <w:szCs w:val="21"/>
                </w:rPr>
                <w:instrText>□适用</w:instrText>
              </w:r>
              <w:r w:rsidR="00375024">
                <w:rPr>
                  <w:rFonts w:hint="eastAsia"/>
                  <w:szCs w:val="21"/>
                </w:rPr>
                <w:instrText xml:space="preserve">  </w:instrText>
              </w:r>
              <w:r>
                <w:rPr>
                  <w:szCs w:val="21"/>
                </w:rPr>
                <w:fldChar w:fldCharType="end"/>
              </w:r>
              <w:r>
                <w:rPr>
                  <w:szCs w:val="21"/>
                </w:rPr>
                <w:fldChar w:fldCharType="begin"/>
              </w:r>
              <w:r w:rsidR="00375024">
                <w:rPr>
                  <w:rFonts w:hint="eastAsia"/>
                  <w:szCs w:val="21"/>
                </w:rPr>
                <w:instrText xml:space="preserve"> MACROBUTTON  SnrToggleCheckbox </w:instrText>
              </w:r>
              <w:r w:rsidR="00375024">
                <w:rPr>
                  <w:rFonts w:hint="eastAsia"/>
                  <w:szCs w:val="21"/>
                </w:rPr>
                <w:instrText>√不适用</w:instrText>
              </w:r>
              <w:r w:rsidR="00375024">
                <w:rPr>
                  <w:rFonts w:hint="eastAsia"/>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2CharCharChar"/>
        <w:numPr>
          <w:ilvl w:val="0"/>
          <w:numId w:val="5"/>
        </w:numPr>
      </w:pPr>
      <w:r>
        <w:rPr>
          <w:rFonts w:hint="eastAsia"/>
        </w:rPr>
        <w:t>可转换公司债</w:t>
      </w:r>
      <w:proofErr w:type="gramStart"/>
      <w:r>
        <w:rPr>
          <w:rFonts w:hint="eastAsia"/>
        </w:rPr>
        <w:t>券</w:t>
      </w:r>
      <w:proofErr w:type="gramEnd"/>
      <w:r>
        <w:rPr>
          <w:rFonts w:hint="eastAsia"/>
        </w:rPr>
        <w:t>情况</w:t>
      </w:r>
    </w:p>
    <w:sdt>
      <w:sdtPr>
        <w:rPr>
          <w:rFonts w:ascii="宋体" w:eastAsiaTheme="minorEastAsia" w:hAnsi="宋体" w:cs="宋体"/>
          <w:b w:val="0"/>
          <w:bCs w:val="0"/>
          <w:kern w:val="2"/>
          <w:sz w:val="21"/>
          <w:szCs w:val="21"/>
        </w:rPr>
        <w:alias w:val="模块:转债发行情况"/>
        <w:tag w:val="_SEC_8d04a146c600466c88e27fd05cb55cf3"/>
        <w:id w:val="626942"/>
        <w:lock w:val="sdtLocked"/>
        <w:placeholder>
          <w:docPart w:val="GBC22222222222222222222222222222"/>
        </w:placeholder>
      </w:sdtPr>
      <w:sdtEndPr>
        <w:rPr>
          <w:rFonts w:asciiTheme="minorHAnsi" w:hAnsiTheme="minorHAnsi" w:cstheme="minorBidi" w:hint="eastAsia"/>
        </w:rPr>
      </w:sdtEndPr>
      <w:sdtContent>
        <w:p w:rsidR="001B618C" w:rsidRDefault="001B618C" w:rsidP="005053F8">
          <w:pPr>
            <w:pStyle w:val="aff"/>
            <w:numPr>
              <w:ilvl w:val="0"/>
              <w:numId w:val="52"/>
            </w:numPr>
            <w:rPr>
              <w:szCs w:val="21"/>
            </w:rPr>
          </w:pPr>
          <w:r>
            <w:rPr>
              <w:szCs w:val="21"/>
            </w:rPr>
            <w:t>转债发行情况</w:t>
          </w:r>
        </w:p>
        <w:bookmarkStart w:id="45" w:name="_Toc342565982" w:displacedByCustomXml="next"/>
        <w:bookmarkStart w:id="46" w:name="_Toc342491990" w:displacedByCustomXml="next"/>
        <w:sdt>
          <w:sdtPr>
            <w:rPr>
              <w:rFonts w:hint="eastAsia"/>
              <w:szCs w:val="21"/>
            </w:rPr>
            <w:alias w:val="是否适用：转债发行情况[双击切换]"/>
            <w:tag w:val="_GBC_2a10a4672aaf437896f5a3067eae9eee"/>
            <w:id w:val="626940"/>
            <w:lock w:val="sdtContentLocked"/>
            <w:placeholder>
              <w:docPart w:val="GBC22222222222222222222222222222"/>
            </w:placeholder>
          </w:sdtPr>
          <w:sdtContent>
            <w:p w:rsidR="001B618C" w:rsidRDefault="00107018">
              <w:pPr>
                <w:pStyle w:val="afd"/>
                <w:rPr>
                  <w:szCs w:val="21"/>
                </w:rPr>
              </w:pPr>
              <w:r>
                <w:rPr>
                  <w:szCs w:val="21"/>
                </w:rPr>
                <w:fldChar w:fldCharType="begin"/>
              </w:r>
              <w:r w:rsidR="00375024">
                <w:rPr>
                  <w:rFonts w:hint="eastAsia"/>
                  <w:szCs w:val="21"/>
                </w:rPr>
                <w:instrText xml:space="preserve"> MACROBUTTON  SnrToggleCheckbox </w:instrText>
              </w:r>
              <w:r w:rsidR="00375024">
                <w:rPr>
                  <w:rFonts w:hint="eastAsia"/>
                  <w:szCs w:val="21"/>
                </w:rPr>
                <w:instrText>□适用</w:instrText>
              </w:r>
              <w:r w:rsidR="00375024">
                <w:rPr>
                  <w:rFonts w:hint="eastAsia"/>
                  <w:szCs w:val="21"/>
                </w:rPr>
                <w:instrText xml:space="preserve">  </w:instrText>
              </w:r>
              <w:r>
                <w:rPr>
                  <w:szCs w:val="21"/>
                </w:rPr>
                <w:fldChar w:fldCharType="end"/>
              </w:r>
              <w:r>
                <w:rPr>
                  <w:szCs w:val="21"/>
                </w:rPr>
                <w:fldChar w:fldCharType="begin"/>
              </w:r>
              <w:r w:rsidR="00375024">
                <w:rPr>
                  <w:rFonts w:hint="eastAsia"/>
                  <w:szCs w:val="21"/>
                </w:rPr>
                <w:instrText xml:space="preserve"> MACROBUTTON  SnrToggleCheckbox </w:instrText>
              </w:r>
              <w:r w:rsidR="00375024">
                <w:rPr>
                  <w:rFonts w:hint="eastAsia"/>
                  <w:szCs w:val="21"/>
                </w:rPr>
                <w:instrText>√不适用</w:instrText>
              </w:r>
              <w:r w:rsidR="00375024">
                <w:rPr>
                  <w:rFonts w:hint="eastAsia"/>
                  <w:szCs w:val="21"/>
                </w:rPr>
                <w:instrText xml:space="preserve"> </w:instrText>
              </w:r>
              <w:r>
                <w:rPr>
                  <w:szCs w:val="21"/>
                </w:rPr>
                <w:fldChar w:fldCharType="end"/>
              </w:r>
            </w:p>
          </w:sdtContent>
        </w:sdt>
      </w:sdtContent>
    </w:sdt>
    <w:sdt>
      <w:sdtPr>
        <w:rPr>
          <w:rFonts w:ascii="宋体" w:eastAsiaTheme="minorEastAsia" w:hAnsi="宋体" w:cs="宋体" w:hint="eastAsia"/>
          <w:b w:val="0"/>
          <w:bCs w:val="0"/>
          <w:kern w:val="2"/>
          <w:sz w:val="21"/>
          <w:szCs w:val="21"/>
        </w:rPr>
        <w:alias w:val="模块:报告期转债持有人及担保人情况"/>
        <w:tag w:val="_SEC_0ec9ade12422499a91e3c132ce15fae5"/>
        <w:id w:val="626952"/>
        <w:lock w:val="sdtLocked"/>
        <w:placeholder>
          <w:docPart w:val="GBC22222222222222222222222222222"/>
        </w:placeholder>
      </w:sdtPr>
      <w:sdtEndPr>
        <w:rPr>
          <w:rFonts w:asciiTheme="minorHAnsi" w:hAnsiTheme="minorHAnsi" w:cstheme="minorBidi" w:hint="default"/>
          <w:b/>
          <w:bCs/>
        </w:rPr>
      </w:sdtEndPr>
      <w:sdtContent>
        <w:p w:rsidR="00D35A72" w:rsidRPr="00D35A72" w:rsidRDefault="00D35A72" w:rsidP="00D35A72">
          <w:pPr>
            <w:pStyle w:val="aff"/>
            <w:ind w:left="420"/>
            <w:rPr>
              <w:szCs w:val="21"/>
            </w:rPr>
          </w:pPr>
        </w:p>
        <w:p w:rsidR="001B618C" w:rsidRDefault="001B618C" w:rsidP="005053F8">
          <w:pPr>
            <w:pStyle w:val="aff"/>
            <w:numPr>
              <w:ilvl w:val="0"/>
              <w:numId w:val="52"/>
            </w:numPr>
            <w:rPr>
              <w:szCs w:val="21"/>
            </w:rPr>
          </w:pPr>
          <w:proofErr w:type="gramStart"/>
          <w:r>
            <w:rPr>
              <w:rFonts w:hint="eastAsia"/>
              <w:szCs w:val="21"/>
            </w:rPr>
            <w:t>报告期转债</w:t>
          </w:r>
          <w:proofErr w:type="gramEnd"/>
          <w:r>
            <w:rPr>
              <w:rFonts w:hint="eastAsia"/>
              <w:szCs w:val="21"/>
            </w:rPr>
            <w:t>持有人及担保人情况</w:t>
          </w:r>
          <w:bookmarkEnd w:id="46"/>
          <w:bookmarkEnd w:id="45"/>
        </w:p>
        <w:p w:rsidR="00375024" w:rsidRDefault="00107018" w:rsidP="00375024">
          <w:pPr>
            <w:pStyle w:val="afd"/>
          </w:pPr>
          <w:sdt>
            <w:sdtPr>
              <w:alias w:val="是否适用：报告期转债持有人及担保人情况[双击切换]"/>
              <w:tag w:val="_GBC_6a8eda7be111431bb27877dccef03813"/>
              <w:id w:val="626943"/>
              <w:lock w:val="sdtContentLocked"/>
              <w:placeholder>
                <w:docPart w:val="GBC22222222222222222222222222222"/>
              </w:placeholder>
            </w:sdtPr>
            <w:sdtContent>
              <w:r>
                <w:fldChar w:fldCharType="begin"/>
              </w:r>
              <w:r w:rsidR="00375024">
                <w:rPr>
                  <w:rFonts w:hint="eastAsia"/>
                </w:rPr>
                <w:instrText xml:space="preserve">MACROBUTTON  SnrToggleCheckbox </w:instrText>
              </w:r>
              <w:r w:rsidR="00375024">
                <w:rPr>
                  <w:rFonts w:hint="eastAsia"/>
                </w:rPr>
                <w:instrText>□适用</w:instrText>
              </w:r>
              <w:r w:rsidR="00375024">
                <w:rPr>
                  <w:rFonts w:hint="eastAsia"/>
                </w:rPr>
                <w:instrText xml:space="preserve"> </w:instrText>
              </w:r>
              <w:r>
                <w:fldChar w:fldCharType="end"/>
              </w:r>
              <w:r>
                <w:fldChar w:fldCharType="begin"/>
              </w:r>
              <w:r w:rsidR="00375024">
                <w:rPr>
                  <w:rFonts w:hint="eastAsia"/>
                </w:rPr>
                <w:instrText xml:space="preserve"> MACROBUTTON  SnrToggleCheckbox </w:instrText>
              </w:r>
              <w:r w:rsidR="00375024">
                <w:rPr>
                  <w:rFonts w:hint="eastAsia"/>
                </w:rPr>
                <w:instrText>√不适用</w:instrText>
              </w:r>
              <w:r w:rsidR="00375024">
                <w:rPr>
                  <w:rFonts w:hint="eastAsia"/>
                </w:rPr>
                <w:instrText xml:space="preserve"> </w:instrText>
              </w:r>
              <w:r>
                <w:fldChar w:fldCharType="end"/>
              </w:r>
            </w:sdtContent>
          </w:sdt>
        </w:p>
      </w:sdtContent>
    </w:sdt>
    <w:sdt>
      <w:sdtPr>
        <w:rPr>
          <w:rFonts w:ascii="宋体" w:eastAsiaTheme="minorEastAsia" w:hAnsi="宋体" w:cs="宋体"/>
          <w:b w:val="0"/>
          <w:bCs w:val="0"/>
          <w:kern w:val="2"/>
          <w:sz w:val="21"/>
          <w:szCs w:val="21"/>
        </w:rPr>
        <w:alias w:val="模块:报告期转债变动情况"/>
        <w:tag w:val="_SEC_fc5c14798b574f809af3c637b2a54f88"/>
        <w:id w:val="626969"/>
        <w:lock w:val="sdtLocked"/>
        <w:placeholder>
          <w:docPart w:val="GBC22222222222222222222222222222"/>
        </w:placeholder>
      </w:sdtPr>
      <w:sdtEndPr>
        <w:rPr>
          <w:rFonts w:asciiTheme="minorHAnsi" w:hAnsiTheme="minorHAnsi" w:cstheme="minorBidi" w:hint="eastAsia"/>
        </w:rPr>
      </w:sdtEndPr>
      <w:sdtContent>
        <w:p w:rsidR="00D35A72" w:rsidRPr="00D35A72" w:rsidRDefault="00D35A72" w:rsidP="00D35A72">
          <w:pPr>
            <w:pStyle w:val="aff"/>
            <w:ind w:left="420"/>
            <w:rPr>
              <w:szCs w:val="21"/>
            </w:rPr>
          </w:pPr>
        </w:p>
        <w:p w:rsidR="001B618C" w:rsidRDefault="001B618C" w:rsidP="005053F8">
          <w:pPr>
            <w:pStyle w:val="aff"/>
            <w:numPr>
              <w:ilvl w:val="0"/>
              <w:numId w:val="52"/>
            </w:numPr>
            <w:rPr>
              <w:szCs w:val="21"/>
            </w:rPr>
          </w:pPr>
          <w:proofErr w:type="gramStart"/>
          <w:r>
            <w:rPr>
              <w:szCs w:val="21"/>
            </w:rPr>
            <w:t>报告期转债</w:t>
          </w:r>
          <w:proofErr w:type="gramEnd"/>
          <w:r>
            <w:rPr>
              <w:szCs w:val="21"/>
            </w:rPr>
            <w:t>变动情况</w:t>
          </w:r>
        </w:p>
        <w:p w:rsidR="001B618C" w:rsidRDefault="00107018" w:rsidP="00375024">
          <w:pPr>
            <w:pStyle w:val="afd"/>
            <w:rPr>
              <w:szCs w:val="21"/>
            </w:rPr>
          </w:pPr>
          <w:sdt>
            <w:sdtPr>
              <w:alias w:val="是否适用：报告期转债变动情况[双击切换]"/>
              <w:tag w:val="_GBC_897425a625044ed9a9b171abdd6fbe5f"/>
              <w:id w:val="626953"/>
              <w:lock w:val="sdtContentLocked"/>
              <w:placeholder>
                <w:docPart w:val="GBC22222222222222222222222222222"/>
              </w:placeholder>
            </w:sdtPr>
            <w:sdtContent>
              <w:r>
                <w:fldChar w:fldCharType="begin"/>
              </w:r>
              <w:r w:rsidR="00375024">
                <w:rPr>
                  <w:rFonts w:hint="eastAsia"/>
                </w:rPr>
                <w:instrText xml:space="preserve">MACROBUTTON  SnrToggleCheckbox </w:instrText>
              </w:r>
              <w:r w:rsidR="00375024">
                <w:rPr>
                  <w:rFonts w:hint="eastAsia"/>
                </w:rPr>
                <w:instrText>□适用</w:instrText>
              </w:r>
              <w:r w:rsidR="00375024">
                <w:rPr>
                  <w:rFonts w:hint="eastAsia"/>
                </w:rPr>
                <w:instrText xml:space="preserve"> </w:instrText>
              </w:r>
              <w:r>
                <w:fldChar w:fldCharType="end"/>
              </w:r>
              <w:r>
                <w:fldChar w:fldCharType="begin"/>
              </w:r>
              <w:r w:rsidR="00375024">
                <w:rPr>
                  <w:rFonts w:hint="eastAsia"/>
                </w:rPr>
                <w:instrText xml:space="preserve"> MACROBUTTON  SnrToggleCheckbox </w:instrText>
              </w:r>
              <w:r w:rsidR="00375024">
                <w:rPr>
                  <w:rFonts w:hint="eastAsia"/>
                </w:rPr>
                <w:instrText>√不适用</w:instrText>
              </w:r>
              <w:r w:rsidR="00375024">
                <w:rPr>
                  <w:rFonts w:hint="eastAsia"/>
                </w:rPr>
                <w:instrText xml:space="preserve"> </w:instrText>
              </w:r>
              <w:r>
                <w:fldChar w:fldCharType="end"/>
              </w:r>
            </w:sdtContent>
          </w:sdt>
        </w:p>
      </w:sdtContent>
    </w:sdt>
    <w:sdt>
      <w:sdtPr>
        <w:rPr>
          <w:b/>
          <w:bCs/>
        </w:rPr>
        <w:alias w:val="模块:报告期转债累计转股情况"/>
        <w:tag w:val="_SEC_57914a739a694c0c8d504b3c0abadee1"/>
        <w:id w:val="626977"/>
        <w:lock w:val="sdtLocked"/>
        <w:placeholder>
          <w:docPart w:val="GBC22222222222222222222222222222"/>
        </w:placeholder>
      </w:sdtPr>
      <w:sdtEndPr>
        <w:rPr>
          <w:rFonts w:hint="eastAsia"/>
          <w:b w:val="0"/>
          <w:bCs w:val="0"/>
          <w:szCs w:val="21"/>
        </w:rPr>
      </w:sdtEndPr>
      <w:sdtContent>
        <w:p w:rsidR="001B618C" w:rsidRDefault="001B618C">
          <w:pPr>
            <w:pStyle w:val="afd"/>
          </w:pPr>
          <w:proofErr w:type="gramStart"/>
          <w:r>
            <w:t>报告期转债</w:t>
          </w:r>
          <w:proofErr w:type="gramEnd"/>
          <w:r>
            <w:t>累计转股情况</w:t>
          </w:r>
        </w:p>
        <w:p w:rsidR="001B618C" w:rsidRDefault="00107018" w:rsidP="00375024">
          <w:pPr>
            <w:pStyle w:val="afd"/>
            <w:rPr>
              <w:szCs w:val="21"/>
            </w:rPr>
          </w:pPr>
          <w:sdt>
            <w:sdtPr>
              <w:alias w:val="是否适用：报告期转债累计转股情况[双击切换]"/>
              <w:tag w:val="_GBC_17fac391a9434849b418b1c91de8d200"/>
              <w:id w:val="626970"/>
              <w:lock w:val="sdtContentLocked"/>
              <w:placeholder>
                <w:docPart w:val="GBC22222222222222222222222222222"/>
              </w:placeholder>
            </w:sdtPr>
            <w:sdtContent>
              <w:r>
                <w:fldChar w:fldCharType="begin"/>
              </w:r>
              <w:r w:rsidR="00375024">
                <w:rPr>
                  <w:rFonts w:hint="eastAsia"/>
                </w:rPr>
                <w:instrText xml:space="preserve">MACROBUTTON  SnrToggleCheckbox </w:instrText>
              </w:r>
              <w:r w:rsidR="00375024">
                <w:rPr>
                  <w:rFonts w:hint="eastAsia"/>
                </w:rPr>
                <w:instrText>□适用</w:instrText>
              </w:r>
              <w:r w:rsidR="00375024">
                <w:rPr>
                  <w:rFonts w:hint="eastAsia"/>
                </w:rPr>
                <w:instrText xml:space="preserve"> </w:instrText>
              </w:r>
              <w:r>
                <w:fldChar w:fldCharType="end"/>
              </w:r>
              <w:r>
                <w:fldChar w:fldCharType="begin"/>
              </w:r>
              <w:r w:rsidR="00375024">
                <w:rPr>
                  <w:rFonts w:hint="eastAsia"/>
                </w:rPr>
                <w:instrText xml:space="preserve"> MACROBUTTON  SnrToggleCheckbox </w:instrText>
              </w:r>
              <w:r w:rsidR="00375024">
                <w:rPr>
                  <w:rFonts w:hint="eastAsia"/>
                </w:rPr>
                <w:instrText>√不适用</w:instrText>
              </w:r>
              <w:r w:rsidR="00375024">
                <w:rPr>
                  <w:rFonts w:hint="eastAsia"/>
                </w:rPr>
                <w:instrText xml:space="preserve"> </w:instrText>
              </w:r>
              <w:r>
                <w:fldChar w:fldCharType="end"/>
              </w:r>
            </w:sdtContent>
          </w:sdt>
        </w:p>
      </w:sdtContent>
    </w:sdt>
    <w:sdt>
      <w:sdtPr>
        <w:rPr>
          <w:rFonts w:ascii="宋体" w:eastAsiaTheme="minorEastAsia" w:hAnsi="宋体" w:cs="宋体"/>
          <w:b w:val="0"/>
          <w:bCs w:val="0"/>
          <w:kern w:val="2"/>
          <w:sz w:val="21"/>
          <w:szCs w:val="21"/>
        </w:rPr>
        <w:alias w:val="模块:转股价格历次调整情况"/>
        <w:tag w:val="_SEC_199853d7eafb4e1283c4381d0382dd59"/>
        <w:id w:val="626989"/>
        <w:lock w:val="sdtLocked"/>
        <w:placeholder>
          <w:docPart w:val="GBC22222222222222222222222222222"/>
        </w:placeholder>
      </w:sdtPr>
      <w:sdtEndPr>
        <w:rPr>
          <w:rFonts w:asciiTheme="minorHAnsi" w:hAnsiTheme="minorHAnsi" w:cstheme="minorBidi" w:hint="eastAsia"/>
        </w:rPr>
      </w:sdtEndPr>
      <w:sdtContent>
        <w:p w:rsidR="00D35A72" w:rsidRPr="00D35A72" w:rsidRDefault="00D35A72" w:rsidP="00D35A72">
          <w:pPr>
            <w:pStyle w:val="aff"/>
            <w:ind w:left="420"/>
            <w:rPr>
              <w:szCs w:val="21"/>
            </w:rPr>
          </w:pPr>
        </w:p>
        <w:p w:rsidR="001B618C" w:rsidRDefault="001B618C" w:rsidP="005053F8">
          <w:pPr>
            <w:pStyle w:val="aff"/>
            <w:numPr>
              <w:ilvl w:val="0"/>
              <w:numId w:val="52"/>
            </w:numPr>
            <w:rPr>
              <w:szCs w:val="21"/>
            </w:rPr>
          </w:pPr>
          <w:r>
            <w:rPr>
              <w:szCs w:val="21"/>
            </w:rPr>
            <w:t>转股价格历次调整情况</w:t>
          </w:r>
        </w:p>
        <w:p w:rsidR="001B618C" w:rsidRDefault="00107018" w:rsidP="00375024">
          <w:pPr>
            <w:pStyle w:val="afd"/>
            <w:rPr>
              <w:szCs w:val="21"/>
            </w:rPr>
          </w:pPr>
          <w:sdt>
            <w:sdtPr>
              <w:alias w:val="是否适用：转股价格历次调整情况[双击切换]"/>
              <w:tag w:val="_GBC_0fe6da18026a4a54834707bcfb7e8798"/>
              <w:id w:val="626978"/>
              <w:lock w:val="sdtContentLocked"/>
              <w:placeholder>
                <w:docPart w:val="GBC22222222222222222222222222222"/>
              </w:placeholder>
            </w:sdtPr>
            <w:sdtContent>
              <w:r>
                <w:fldChar w:fldCharType="begin"/>
              </w:r>
              <w:r w:rsidR="00375024">
                <w:rPr>
                  <w:rFonts w:hint="eastAsia"/>
                </w:rPr>
                <w:instrText xml:space="preserve">MACROBUTTON  SnrToggleCheckbox </w:instrText>
              </w:r>
              <w:r w:rsidR="00375024">
                <w:rPr>
                  <w:rFonts w:hint="eastAsia"/>
                </w:rPr>
                <w:instrText>□适用</w:instrText>
              </w:r>
              <w:r w:rsidR="00375024">
                <w:rPr>
                  <w:rFonts w:hint="eastAsia"/>
                </w:rPr>
                <w:instrText xml:space="preserve"> </w:instrText>
              </w:r>
              <w:r>
                <w:fldChar w:fldCharType="end"/>
              </w:r>
              <w:r>
                <w:fldChar w:fldCharType="begin"/>
              </w:r>
              <w:r w:rsidR="00375024">
                <w:rPr>
                  <w:rFonts w:hint="eastAsia"/>
                </w:rPr>
                <w:instrText xml:space="preserve"> MACROBUTTON  SnrToggleCheckbox </w:instrText>
              </w:r>
              <w:r w:rsidR="00375024">
                <w:rPr>
                  <w:rFonts w:hint="eastAsia"/>
                </w:rPr>
                <w:instrText>√不适用</w:instrText>
              </w:r>
              <w:r w:rsidR="00375024">
                <w:rPr>
                  <w:rFonts w:hint="eastAsia"/>
                </w:rPr>
                <w:instrText xml:space="preserve"> </w:instrText>
              </w:r>
              <w:r>
                <w:fldChar w:fldCharType="end"/>
              </w:r>
            </w:sdtContent>
          </w:sdt>
        </w:p>
      </w:sdtContent>
    </w:sdt>
    <w:sdt>
      <w:sdtPr>
        <w:rPr>
          <w:rFonts w:ascii="宋体" w:eastAsiaTheme="minorEastAsia" w:hAnsi="宋体" w:cs="宋体"/>
          <w:b w:val="0"/>
          <w:bCs w:val="0"/>
          <w:kern w:val="2"/>
          <w:sz w:val="21"/>
          <w:szCs w:val="21"/>
        </w:rPr>
        <w:alias w:val="模块:公司的负债情况、资信变化情况及在未来年度还债的现金安排"/>
        <w:tag w:val="_SEC_c80aa4d34ae342609dd463b1810e4513"/>
        <w:id w:val="626992"/>
        <w:lock w:val="sdtLocked"/>
        <w:placeholder>
          <w:docPart w:val="GBC22222222222222222222222222222"/>
        </w:placeholder>
      </w:sdtPr>
      <w:sdtEndPr>
        <w:rPr>
          <w:rFonts w:asciiTheme="minorHAnsi" w:hAnsiTheme="minorHAnsi" w:cstheme="minorBidi" w:hint="eastAsia"/>
        </w:rPr>
      </w:sdtEndPr>
      <w:sdtContent>
        <w:p w:rsidR="00D35A72" w:rsidRPr="00D35A72" w:rsidRDefault="00D35A72" w:rsidP="00D35A72">
          <w:pPr>
            <w:pStyle w:val="aff"/>
            <w:ind w:left="420"/>
            <w:rPr>
              <w:szCs w:val="21"/>
            </w:rPr>
          </w:pPr>
        </w:p>
        <w:p w:rsidR="001B618C" w:rsidRDefault="001B618C" w:rsidP="005053F8">
          <w:pPr>
            <w:pStyle w:val="aff"/>
            <w:numPr>
              <w:ilvl w:val="0"/>
              <w:numId w:val="52"/>
            </w:numPr>
            <w:rPr>
              <w:szCs w:val="21"/>
            </w:rPr>
          </w:pPr>
          <w:r>
            <w:rPr>
              <w:szCs w:val="21"/>
            </w:rPr>
            <w:t>公司的负债情况、资信变化情况及在未来年度还债的现金安排</w:t>
          </w:r>
        </w:p>
        <w:sdt>
          <w:sdtPr>
            <w:rPr>
              <w:rFonts w:hint="eastAsia"/>
              <w:szCs w:val="21"/>
            </w:rPr>
            <w:alias w:val="是否适用：公司的负债情况、资信变化情况及在未来年度还债的现金安排[双击切换]"/>
            <w:tag w:val="_GBC_0147137d8b4d4bfa8b2d4b32dcdaf596"/>
            <w:id w:val="626990"/>
            <w:lock w:val="sdtContentLocked"/>
            <w:placeholder>
              <w:docPart w:val="GBC22222222222222222222222222222"/>
            </w:placeholder>
          </w:sdtPr>
          <w:sdtContent>
            <w:p w:rsidR="001B618C" w:rsidRDefault="00107018" w:rsidP="00375024">
              <w:pPr>
                <w:pStyle w:val="afd"/>
                <w:rPr>
                  <w:szCs w:val="21"/>
                </w:rPr>
              </w:pPr>
              <w:r>
                <w:rPr>
                  <w:szCs w:val="21"/>
                </w:rPr>
                <w:fldChar w:fldCharType="begin"/>
              </w:r>
              <w:r w:rsidR="00375024">
                <w:rPr>
                  <w:rFonts w:hint="eastAsia"/>
                  <w:szCs w:val="21"/>
                </w:rPr>
                <w:instrText xml:space="preserve"> MACROBUTTON  SnrToggleCheckbox </w:instrText>
              </w:r>
              <w:r w:rsidR="00375024">
                <w:rPr>
                  <w:rFonts w:hint="eastAsia"/>
                  <w:szCs w:val="21"/>
                </w:rPr>
                <w:instrText>□适用</w:instrText>
              </w:r>
              <w:r w:rsidR="00375024">
                <w:rPr>
                  <w:rFonts w:hint="eastAsia"/>
                  <w:szCs w:val="21"/>
                </w:rPr>
                <w:instrText xml:space="preserve">  </w:instrText>
              </w:r>
              <w:r>
                <w:rPr>
                  <w:szCs w:val="21"/>
                </w:rPr>
                <w:fldChar w:fldCharType="end"/>
              </w:r>
              <w:r>
                <w:rPr>
                  <w:szCs w:val="21"/>
                </w:rPr>
                <w:fldChar w:fldCharType="begin"/>
              </w:r>
              <w:r w:rsidR="00375024">
                <w:rPr>
                  <w:rFonts w:hint="eastAsia"/>
                  <w:szCs w:val="21"/>
                </w:rPr>
                <w:instrText xml:space="preserve"> MACROBUTTON  SnrToggleCheckbox </w:instrText>
              </w:r>
              <w:r w:rsidR="00375024">
                <w:rPr>
                  <w:rFonts w:hint="eastAsia"/>
                  <w:szCs w:val="21"/>
                </w:rPr>
                <w:instrText>√不适用</w:instrText>
              </w:r>
              <w:r w:rsidR="00375024">
                <w:rPr>
                  <w:rFonts w:hint="eastAsia"/>
                  <w:szCs w:val="21"/>
                </w:rPr>
                <w:instrText xml:space="preserve"> </w:instrText>
              </w:r>
              <w:r>
                <w:rPr>
                  <w:szCs w:val="21"/>
                </w:rPr>
                <w:fldChar w:fldCharType="end"/>
              </w:r>
            </w:p>
          </w:sdtContent>
        </w:sdt>
      </w:sdtContent>
    </w:sdt>
    <w:sdt>
      <w:sdtPr>
        <w:rPr>
          <w:rFonts w:ascii="宋体" w:eastAsiaTheme="minorEastAsia" w:hAnsi="宋体" w:cs="宋体"/>
          <w:b w:val="0"/>
          <w:bCs w:val="0"/>
          <w:kern w:val="2"/>
          <w:sz w:val="21"/>
          <w:szCs w:val="21"/>
        </w:rPr>
        <w:alias w:val="模块:转债其他情况说明"/>
        <w:tag w:val="_SEC_a6207aced3474a108d95eb7cd3be30a7"/>
        <w:id w:val="626995"/>
        <w:lock w:val="sdtLocked"/>
        <w:placeholder>
          <w:docPart w:val="GBC22222222222222222222222222222"/>
        </w:placeholder>
      </w:sdtPr>
      <w:sdtEndPr>
        <w:rPr>
          <w:rFonts w:asciiTheme="minorHAnsi" w:hAnsiTheme="minorHAnsi" w:cstheme="minorBidi" w:hint="eastAsia"/>
        </w:rPr>
      </w:sdtEndPr>
      <w:sdtContent>
        <w:p w:rsidR="00D35A72" w:rsidRPr="00D35A72" w:rsidRDefault="00D35A72" w:rsidP="00D35A72">
          <w:pPr>
            <w:pStyle w:val="aff"/>
            <w:ind w:left="420"/>
            <w:rPr>
              <w:szCs w:val="21"/>
            </w:rPr>
          </w:pPr>
        </w:p>
        <w:p w:rsidR="001B618C" w:rsidRDefault="001B618C" w:rsidP="005053F8">
          <w:pPr>
            <w:pStyle w:val="aff"/>
            <w:numPr>
              <w:ilvl w:val="0"/>
              <w:numId w:val="52"/>
            </w:numPr>
            <w:rPr>
              <w:szCs w:val="21"/>
            </w:rPr>
          </w:pPr>
          <w:r>
            <w:rPr>
              <w:szCs w:val="21"/>
            </w:rPr>
            <w:t>转</w:t>
          </w:r>
          <w:proofErr w:type="gramStart"/>
          <w:r>
            <w:rPr>
              <w:szCs w:val="21"/>
            </w:rPr>
            <w:t>债其他</w:t>
          </w:r>
          <w:proofErr w:type="gramEnd"/>
          <w:r>
            <w:rPr>
              <w:szCs w:val="21"/>
            </w:rPr>
            <w:t>情况说明</w:t>
          </w:r>
        </w:p>
        <w:sdt>
          <w:sdtPr>
            <w:rPr>
              <w:rFonts w:hint="eastAsia"/>
              <w:szCs w:val="21"/>
            </w:rPr>
            <w:alias w:val="是否适用：转债其他情况说明[双击切换]"/>
            <w:tag w:val="_GBC_503be30271664d9fa07cf3fdadcad09d"/>
            <w:id w:val="626993"/>
            <w:lock w:val="sdtContentLocked"/>
            <w:placeholder>
              <w:docPart w:val="GBC22222222222222222222222222222"/>
            </w:placeholder>
          </w:sdtPr>
          <w:sdtContent>
            <w:p w:rsidR="001B618C" w:rsidRDefault="00107018" w:rsidP="00375024">
              <w:pPr>
                <w:pStyle w:val="afd"/>
                <w:rPr>
                  <w:szCs w:val="21"/>
                </w:rPr>
              </w:pPr>
              <w:r>
                <w:rPr>
                  <w:szCs w:val="21"/>
                </w:rPr>
                <w:fldChar w:fldCharType="begin"/>
              </w:r>
              <w:r w:rsidR="00375024">
                <w:rPr>
                  <w:rFonts w:hint="eastAsia"/>
                  <w:szCs w:val="21"/>
                </w:rPr>
                <w:instrText xml:space="preserve"> MACROBUTTON  SnrToggleCheckbox </w:instrText>
              </w:r>
              <w:r w:rsidR="00375024">
                <w:rPr>
                  <w:rFonts w:hint="eastAsia"/>
                  <w:szCs w:val="21"/>
                </w:rPr>
                <w:instrText>□适用</w:instrText>
              </w:r>
              <w:r w:rsidR="00375024">
                <w:rPr>
                  <w:rFonts w:hint="eastAsia"/>
                  <w:szCs w:val="21"/>
                </w:rPr>
                <w:instrText xml:space="preserve">  </w:instrText>
              </w:r>
              <w:r>
                <w:rPr>
                  <w:szCs w:val="21"/>
                </w:rPr>
                <w:fldChar w:fldCharType="end"/>
              </w:r>
              <w:r>
                <w:rPr>
                  <w:szCs w:val="21"/>
                </w:rPr>
                <w:fldChar w:fldCharType="begin"/>
              </w:r>
              <w:r w:rsidR="00375024">
                <w:rPr>
                  <w:rFonts w:hint="eastAsia"/>
                  <w:szCs w:val="21"/>
                </w:rPr>
                <w:instrText xml:space="preserve"> MACROBUTTON  SnrToggleCheckbox </w:instrText>
              </w:r>
              <w:r w:rsidR="00375024">
                <w:rPr>
                  <w:rFonts w:hint="eastAsia"/>
                  <w:szCs w:val="21"/>
                </w:rPr>
                <w:instrText>√不适用</w:instrText>
              </w:r>
              <w:r w:rsidR="00375024">
                <w:rPr>
                  <w:rFonts w:hint="eastAsia"/>
                  <w:szCs w:val="21"/>
                </w:rPr>
                <w:instrText xml:space="preserve"> </w:instrText>
              </w:r>
              <w:r>
                <w:rPr>
                  <w:szCs w:val="21"/>
                </w:rPr>
                <w:fldChar w:fldCharType="end"/>
              </w:r>
            </w:p>
          </w:sdtContent>
        </w:sdt>
      </w:sdtContent>
    </w:sdt>
    <w:p w:rsidR="001B618C" w:rsidRDefault="001B618C">
      <w:pPr>
        <w:pStyle w:val="afd"/>
      </w:pPr>
    </w:p>
    <w:p w:rsidR="00CA09B8" w:rsidRDefault="00E762BF" w:rsidP="005053F8">
      <w:pPr>
        <w:pStyle w:val="10"/>
        <w:numPr>
          <w:ilvl w:val="0"/>
          <w:numId w:val="2"/>
        </w:numPr>
        <w:rPr>
          <w:szCs w:val="28"/>
        </w:rPr>
      </w:pPr>
      <w:bookmarkStart w:id="47" w:name="_Toc409437607"/>
      <w:bookmarkStart w:id="48" w:name="_Toc437440713"/>
      <w:bookmarkStart w:id="49" w:name="_Toc469563080"/>
      <w:r>
        <w:rPr>
          <w:rFonts w:hint="eastAsia"/>
          <w:szCs w:val="28"/>
        </w:rPr>
        <w:t>普通股股份变动及股东情况</w:t>
      </w:r>
      <w:bookmarkEnd w:id="47"/>
      <w:bookmarkEnd w:id="48"/>
      <w:bookmarkEnd w:id="49"/>
    </w:p>
    <w:p w:rsidR="00CA09B8" w:rsidRDefault="00E762BF">
      <w:pPr>
        <w:pStyle w:val="2"/>
        <w:numPr>
          <w:ilvl w:val="0"/>
          <w:numId w:val="1"/>
        </w:numPr>
      </w:pPr>
      <w:bookmarkStart w:id="50" w:name="_Toc342059476"/>
      <w:bookmarkStart w:id="51" w:name="_Toc342565989"/>
      <w:r>
        <w:rPr>
          <w:rFonts w:hint="eastAsia"/>
        </w:rPr>
        <w:t>普通股</w:t>
      </w:r>
      <w:r>
        <w:t>股</w:t>
      </w:r>
      <w:r>
        <w:rPr>
          <w:rFonts w:hint="eastAsia"/>
        </w:rPr>
        <w:t>本变动情况</w:t>
      </w:r>
      <w:bookmarkEnd w:id="50"/>
      <w:bookmarkEnd w:id="51"/>
    </w:p>
    <w:p w:rsidR="002206B7" w:rsidRPr="002206B7" w:rsidRDefault="002206B7" w:rsidP="002206B7"/>
    <w:p w:rsidR="00CA09B8" w:rsidRDefault="00E762BF" w:rsidP="005053F8">
      <w:pPr>
        <w:pStyle w:val="3"/>
        <w:numPr>
          <w:ilvl w:val="1"/>
          <w:numId w:val="7"/>
        </w:numPr>
        <w:rPr>
          <w:szCs w:val="21"/>
        </w:rPr>
      </w:pPr>
      <w:bookmarkStart w:id="52" w:name="_Toc342059477"/>
      <w:bookmarkStart w:id="53" w:name="_Toc342565990"/>
      <w:r>
        <w:rPr>
          <w:rFonts w:hint="eastAsia"/>
          <w:szCs w:val="21"/>
        </w:rPr>
        <w:t>普通股股份变动情况表</w:t>
      </w:r>
      <w:bookmarkEnd w:id="52"/>
      <w:bookmarkEnd w:id="53"/>
    </w:p>
    <w:p w:rsidR="00CA09B8" w:rsidRDefault="00E762BF" w:rsidP="005053F8">
      <w:pPr>
        <w:pStyle w:val="4"/>
        <w:numPr>
          <w:ilvl w:val="2"/>
          <w:numId w:val="8"/>
        </w:numPr>
        <w:rPr>
          <w:szCs w:val="21"/>
        </w:rPr>
      </w:pPr>
      <w:r>
        <w:rPr>
          <w:rFonts w:hint="eastAsia"/>
          <w:szCs w:val="21"/>
        </w:rPr>
        <w:t>普通股股份变动情况表</w:t>
      </w:r>
    </w:p>
    <w:sdt>
      <w:sdtPr>
        <w:rPr>
          <w:rFonts w:hint="eastAsia"/>
          <w:szCs w:val="21"/>
        </w:rPr>
        <w:alias w:val="选项模块:报告期内，公司股份总数及股本结构未发生变化"/>
        <w:tag w:val="_SEC_a2a63736db144f209cddfd7a97491880"/>
        <w:id w:val="626996"/>
        <w:lock w:val="sdtLocked"/>
        <w:placeholder>
          <w:docPart w:val="GBC22222222222222222222222222222"/>
        </w:placeholder>
      </w:sdtPr>
      <w:sdtContent>
        <w:p w:rsidR="00CA09B8" w:rsidRDefault="00E762BF">
          <w:pPr>
            <w:pStyle w:val="afd"/>
            <w:rPr>
              <w:szCs w:val="21"/>
            </w:rPr>
          </w:pPr>
          <w:r>
            <w:rPr>
              <w:rFonts w:hint="eastAsia"/>
              <w:szCs w:val="21"/>
            </w:rPr>
            <w:t>报告期内，公司普通股股份总数及股本结构未发生变化。</w:t>
          </w:r>
        </w:p>
      </w:sdtContent>
    </w:sdt>
    <w:sdt>
      <w:sdtPr>
        <w:rPr>
          <w:rFonts w:ascii="Calibri" w:eastAsiaTheme="minorEastAsia" w:hAnsi="Calibri" w:cs="宋体"/>
          <w:b w:val="0"/>
          <w:bCs w:val="0"/>
          <w:kern w:val="0"/>
          <w:sz w:val="24"/>
          <w:szCs w:val="22"/>
        </w:rPr>
        <w:alias w:val="模块:股份变动情况说明"/>
        <w:tag w:val="_SEC_cff93b3516844dffa00c7117b3d7105d"/>
        <w:id w:val="626998"/>
        <w:lock w:val="sdtLocked"/>
        <w:placeholder>
          <w:docPart w:val="GBC22222222222222222222222222222"/>
        </w:placeholder>
      </w:sdtPr>
      <w:sdtEndPr>
        <w:rPr>
          <w:rFonts w:ascii="宋体" w:hAnsi="宋体" w:hint="eastAsia"/>
          <w:sz w:val="21"/>
          <w:szCs w:val="21"/>
        </w:rPr>
      </w:sdtEndPr>
      <w:sdtContent>
        <w:p w:rsidR="002206B7" w:rsidRPr="002206B7" w:rsidRDefault="002206B7" w:rsidP="002206B7">
          <w:pPr>
            <w:pStyle w:val="4"/>
            <w:rPr>
              <w:szCs w:val="21"/>
            </w:rPr>
          </w:pPr>
        </w:p>
        <w:p w:rsidR="00CA09B8" w:rsidRDefault="00E762BF" w:rsidP="005053F8">
          <w:pPr>
            <w:pStyle w:val="4"/>
            <w:numPr>
              <w:ilvl w:val="2"/>
              <w:numId w:val="8"/>
            </w:numPr>
            <w:rPr>
              <w:szCs w:val="21"/>
            </w:rPr>
          </w:pPr>
          <w:r>
            <w:rPr>
              <w:rFonts w:hint="eastAsia"/>
              <w:szCs w:val="21"/>
            </w:rPr>
            <w:t>普通股</w:t>
          </w:r>
          <w:r>
            <w:rPr>
              <w:szCs w:val="21"/>
            </w:rPr>
            <w:t>股份变动情况说明</w:t>
          </w:r>
        </w:p>
        <w:sdt>
          <w:sdtPr>
            <w:rPr>
              <w:rFonts w:hint="eastAsia"/>
              <w:szCs w:val="21"/>
            </w:rPr>
            <w:alias w:val="是否适用：普通股股份变动情况说明[双击切换]"/>
            <w:tag w:val="_GBC_b52413c1d37b456ba72aa8b8840cb9d8"/>
            <w:id w:val="626997"/>
            <w:lock w:val="sdtContentLocked"/>
            <w:placeholder>
              <w:docPart w:val="GBC22222222222222222222222222222"/>
            </w:placeholder>
          </w:sdtPr>
          <w:sdtContent>
            <w:p w:rsidR="00CA09B8" w:rsidRDefault="00107018" w:rsidP="00500A41">
              <w:pPr>
                <w:pStyle w:val="afd"/>
                <w:rPr>
                  <w:szCs w:val="21"/>
                </w:rPr>
              </w:pPr>
              <w:r>
                <w:rPr>
                  <w:szCs w:val="21"/>
                </w:rPr>
                <w:fldChar w:fldCharType="begin"/>
              </w:r>
              <w:r w:rsidR="00500A41">
                <w:rPr>
                  <w:szCs w:val="21"/>
                </w:rPr>
                <w:instrText>MACROBUTTON  SnrToggleCheckbox □</w:instrText>
              </w:r>
              <w:r w:rsidR="00500A41">
                <w:rPr>
                  <w:szCs w:val="21"/>
                </w:rPr>
                <w:instrText>适用</w:instrText>
              </w:r>
              <w:r w:rsidR="00500A41">
                <w:rPr>
                  <w:szCs w:val="21"/>
                </w:rPr>
                <w:instrText xml:space="preserve"> </w:instrText>
              </w:r>
              <w:r>
                <w:rPr>
                  <w:szCs w:val="21"/>
                </w:rPr>
                <w:fldChar w:fldCharType="end"/>
              </w:r>
              <w:r>
                <w:rPr>
                  <w:szCs w:val="21"/>
                </w:rPr>
                <w:fldChar w:fldCharType="begin"/>
              </w:r>
              <w:r w:rsidR="00500A41">
                <w:rPr>
                  <w:szCs w:val="21"/>
                </w:rPr>
                <w:instrText xml:space="preserve"> MACROBUTTON  SnrToggleCheckbox √</w:instrText>
              </w:r>
              <w:r w:rsidR="00500A41">
                <w:rPr>
                  <w:szCs w:val="21"/>
                </w:rPr>
                <w:instrText>不适用</w:instrText>
              </w:r>
              <w:r w:rsidR="00500A41">
                <w:rPr>
                  <w:szCs w:val="21"/>
                </w:rPr>
                <w:instrText xml:space="preserve"> </w:instrText>
              </w:r>
              <w:r>
                <w:rPr>
                  <w:szCs w:val="21"/>
                </w:rPr>
                <w:fldChar w:fldCharType="end"/>
              </w:r>
            </w:p>
          </w:sdtContent>
        </w:sdt>
      </w:sdtContent>
    </w:sdt>
    <w:sdt>
      <w:sdtPr>
        <w:rPr>
          <w:rFonts w:ascii="Calibri" w:eastAsiaTheme="minorEastAsia" w:hAnsi="Calibri" w:cs="宋体"/>
          <w:b w:val="0"/>
          <w:bCs w:val="0"/>
          <w:kern w:val="0"/>
          <w:sz w:val="24"/>
          <w:szCs w:val="21"/>
        </w:rPr>
        <w:alias w:val="模块:股份变动对最近一年和最近一期财务指标的影响"/>
        <w:tag w:val="_SEC_a02e0bd8061b48758da5b49301b9d61c"/>
        <w:id w:val="627000"/>
        <w:lock w:val="sdtLocked"/>
        <w:placeholder>
          <w:docPart w:val="GBC22222222222222222222222222222"/>
        </w:placeholder>
      </w:sdtPr>
      <w:sdtEndPr>
        <w:rPr>
          <w:rFonts w:ascii="宋体" w:hAnsi="宋体" w:hint="eastAsia"/>
          <w:sz w:val="21"/>
        </w:rPr>
      </w:sdtEndPr>
      <w:sdtContent>
        <w:p w:rsidR="002206B7" w:rsidRPr="002206B7" w:rsidRDefault="002206B7" w:rsidP="002206B7">
          <w:pPr>
            <w:pStyle w:val="4"/>
            <w:rPr>
              <w:szCs w:val="21"/>
            </w:rPr>
          </w:pPr>
        </w:p>
        <w:p w:rsidR="00CA09B8" w:rsidRDefault="00E762BF" w:rsidP="005053F8">
          <w:pPr>
            <w:pStyle w:val="4"/>
            <w:numPr>
              <w:ilvl w:val="2"/>
              <w:numId w:val="8"/>
            </w:numPr>
            <w:rPr>
              <w:szCs w:val="21"/>
            </w:rPr>
          </w:pPr>
          <w:r>
            <w:rPr>
              <w:rFonts w:hint="eastAsia"/>
              <w:szCs w:val="21"/>
            </w:rPr>
            <w:t>普通股股份变动对最近一年和最近一期</w:t>
          </w:r>
          <w:r>
            <w:rPr>
              <w:szCs w:val="21"/>
            </w:rP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626999"/>
            <w:lock w:val="sdtContentLocked"/>
            <w:placeholder>
              <w:docPart w:val="GBC22222222222222222222222222222"/>
            </w:placeholder>
          </w:sdtPr>
          <w:sdtContent>
            <w:p w:rsidR="00CA09B8" w:rsidRDefault="00107018" w:rsidP="00500A41">
              <w:pPr>
                <w:pStyle w:val="afd"/>
                <w:rPr>
                  <w:szCs w:val="21"/>
                </w:rPr>
              </w:pPr>
              <w:r>
                <w:rPr>
                  <w:szCs w:val="21"/>
                </w:rPr>
                <w:fldChar w:fldCharType="begin"/>
              </w:r>
              <w:r w:rsidR="00500A41">
                <w:rPr>
                  <w:szCs w:val="21"/>
                </w:rPr>
                <w:instrText>MACROBUTTON  SnrToggleCheckbox □</w:instrText>
              </w:r>
              <w:r w:rsidR="00500A41">
                <w:rPr>
                  <w:szCs w:val="21"/>
                </w:rPr>
                <w:instrText>适用</w:instrText>
              </w:r>
              <w:r w:rsidR="00500A41">
                <w:rPr>
                  <w:szCs w:val="21"/>
                </w:rPr>
                <w:instrText xml:space="preserve"> </w:instrText>
              </w:r>
              <w:r>
                <w:rPr>
                  <w:szCs w:val="21"/>
                </w:rPr>
                <w:fldChar w:fldCharType="end"/>
              </w:r>
              <w:r>
                <w:rPr>
                  <w:szCs w:val="21"/>
                </w:rPr>
                <w:fldChar w:fldCharType="begin"/>
              </w:r>
              <w:r w:rsidR="00500A41">
                <w:rPr>
                  <w:szCs w:val="21"/>
                </w:rPr>
                <w:instrText xml:space="preserve"> MACROBUTTON  SnrToggleCheckbox √</w:instrText>
              </w:r>
              <w:r w:rsidR="00500A41">
                <w:rPr>
                  <w:szCs w:val="21"/>
                </w:rPr>
                <w:instrText>不适用</w:instrText>
              </w:r>
              <w:r w:rsidR="00500A41">
                <w:rPr>
                  <w:szCs w:val="21"/>
                </w:rPr>
                <w:instrText xml:space="preserve"> </w:instrText>
              </w:r>
              <w:r>
                <w:rPr>
                  <w:szCs w:val="21"/>
                </w:rPr>
                <w:fldChar w:fldCharType="end"/>
              </w:r>
            </w:p>
          </w:sdtContent>
        </w:sdt>
      </w:sdtContent>
    </w:sdt>
    <w:sdt>
      <w:sdtPr>
        <w:rPr>
          <w:rFonts w:ascii="Calibri" w:eastAsiaTheme="minorEastAsia" w:hAnsi="Calibri" w:cs="宋体"/>
          <w:b w:val="0"/>
          <w:bCs w:val="0"/>
          <w:kern w:val="0"/>
          <w:sz w:val="24"/>
          <w:szCs w:val="21"/>
        </w:rPr>
        <w:alias w:val="模块:公司认为必要或证券监管机构要求披露的其他内容"/>
        <w:tag w:val="_SEC_0585cd9d958541589e59afceb5c63546"/>
        <w:id w:val="627002"/>
        <w:lock w:val="sdtLocked"/>
        <w:placeholder>
          <w:docPart w:val="GBC22222222222222222222222222222"/>
        </w:placeholder>
      </w:sdtPr>
      <w:sdtEndPr>
        <w:rPr>
          <w:rFonts w:ascii="宋体" w:hAnsi="宋体" w:hint="eastAsia"/>
          <w:sz w:val="21"/>
        </w:rPr>
      </w:sdtEndPr>
      <w:sdtContent>
        <w:p w:rsidR="002206B7" w:rsidRPr="002206B7" w:rsidRDefault="002206B7" w:rsidP="002206B7">
          <w:pPr>
            <w:pStyle w:val="4"/>
            <w:rPr>
              <w:szCs w:val="21"/>
            </w:rPr>
          </w:pPr>
        </w:p>
        <w:p w:rsidR="00CA09B8" w:rsidRDefault="00E762BF" w:rsidP="005053F8">
          <w:pPr>
            <w:pStyle w:val="4"/>
            <w:numPr>
              <w:ilvl w:val="2"/>
              <w:numId w:val="8"/>
            </w:numPr>
            <w:rPr>
              <w:szCs w:val="21"/>
            </w:rPr>
          </w:pPr>
          <w:r>
            <w:rPr>
              <w:szCs w:val="21"/>
            </w:rP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627001"/>
            <w:lock w:val="sdtContentLocked"/>
            <w:placeholder>
              <w:docPart w:val="GBC22222222222222222222222222222"/>
            </w:placeholder>
          </w:sdtPr>
          <w:sdtContent>
            <w:p w:rsidR="00CA09B8" w:rsidRDefault="00107018" w:rsidP="00500A41">
              <w:pPr>
                <w:pStyle w:val="afd"/>
                <w:rPr>
                  <w:szCs w:val="21"/>
                </w:rPr>
              </w:pPr>
              <w:r>
                <w:rPr>
                  <w:szCs w:val="21"/>
                </w:rPr>
                <w:fldChar w:fldCharType="begin"/>
              </w:r>
              <w:r w:rsidR="00500A41">
                <w:rPr>
                  <w:szCs w:val="21"/>
                </w:rPr>
                <w:instrText>MACROBUTTON  SnrToggleCheckbox □</w:instrText>
              </w:r>
              <w:r w:rsidR="00500A41">
                <w:rPr>
                  <w:szCs w:val="21"/>
                </w:rPr>
                <w:instrText>适用</w:instrText>
              </w:r>
              <w:r w:rsidR="00500A41">
                <w:rPr>
                  <w:szCs w:val="21"/>
                </w:rPr>
                <w:instrText xml:space="preserve"> </w:instrText>
              </w:r>
              <w:r>
                <w:rPr>
                  <w:szCs w:val="21"/>
                </w:rPr>
                <w:fldChar w:fldCharType="end"/>
              </w:r>
              <w:r>
                <w:rPr>
                  <w:szCs w:val="21"/>
                </w:rPr>
                <w:fldChar w:fldCharType="begin"/>
              </w:r>
              <w:r w:rsidR="00500A41">
                <w:rPr>
                  <w:szCs w:val="21"/>
                </w:rPr>
                <w:instrText xml:space="preserve"> MACROBUTTON  SnrToggleCheckbox √</w:instrText>
              </w:r>
              <w:r w:rsidR="00500A41">
                <w:rPr>
                  <w:szCs w:val="21"/>
                </w:rPr>
                <w:instrText>不适用</w:instrText>
              </w:r>
              <w:r w:rsidR="00500A41">
                <w:rPr>
                  <w:szCs w:val="21"/>
                </w:rPr>
                <w:instrText xml:space="preserve"> </w:instrText>
              </w:r>
              <w:r>
                <w:rPr>
                  <w:szCs w:val="21"/>
                </w:rPr>
                <w:fldChar w:fldCharType="end"/>
              </w:r>
            </w:p>
          </w:sdtContent>
        </w:sdt>
      </w:sdtContent>
    </w:sdt>
    <w:p w:rsidR="002206B7" w:rsidRDefault="002206B7" w:rsidP="002206B7">
      <w:pPr>
        <w:pStyle w:val="3"/>
        <w:ind w:left="567"/>
        <w:rPr>
          <w:szCs w:val="21"/>
        </w:rPr>
      </w:pPr>
    </w:p>
    <w:p w:rsidR="00CA09B8" w:rsidRDefault="00E762BF" w:rsidP="005053F8">
      <w:pPr>
        <w:pStyle w:val="3"/>
        <w:numPr>
          <w:ilvl w:val="1"/>
          <w:numId w:val="7"/>
        </w:numPr>
        <w:rPr>
          <w:szCs w:val="21"/>
        </w:rPr>
      </w:pPr>
      <w:r>
        <w:rPr>
          <w:szCs w:val="21"/>
        </w:rPr>
        <w:t>限售股份变动情况</w:t>
      </w:r>
    </w:p>
    <w:sdt>
      <w:sdtPr>
        <w:alias w:val="是否适用：限售股份变动情况表[双击切换]"/>
        <w:tag w:val="_GBC_c7cc39830d364bf68db1ac8777908a9e"/>
        <w:id w:val="627003"/>
        <w:lock w:val="sdtContentLocked"/>
        <w:placeholder>
          <w:docPart w:val="GBC22222222222222222222222222222"/>
        </w:placeholder>
      </w:sdtPr>
      <w:sdtContent>
        <w:p w:rsidR="00500A41" w:rsidRDefault="00107018" w:rsidP="00500A41">
          <w:pPr>
            <w:pStyle w:val="afd"/>
            <w:rPr>
              <w:rFonts w:asciiTheme="minorEastAsia" w:hAnsiTheme="minorEastAsia"/>
              <w:szCs w:val="21"/>
            </w:rPr>
          </w:pPr>
          <w:r>
            <w:fldChar w:fldCharType="begin"/>
          </w:r>
          <w:r w:rsidR="00500A41">
            <w:instrText>MACROBUTTON  SnrToggleCheckbox □</w:instrText>
          </w:r>
          <w:r w:rsidR="00500A41">
            <w:instrText>适用</w:instrText>
          </w:r>
          <w:r w:rsidR="00500A41">
            <w:instrText xml:space="preserve"> </w:instrText>
          </w:r>
          <w:r>
            <w:fldChar w:fldCharType="end"/>
          </w:r>
          <w:r>
            <w:fldChar w:fldCharType="begin"/>
          </w:r>
          <w:r w:rsidR="00500A41">
            <w:instrText xml:space="preserve"> MACROBUTTON  SnrToggleCheckbox √</w:instrText>
          </w:r>
          <w:r w:rsidR="00500A41">
            <w:instrText>不适用</w:instrText>
          </w:r>
          <w:r w:rsidR="00500A41">
            <w:instrText xml:space="preserve"> </w:instrText>
          </w:r>
          <w:r>
            <w:fldChar w:fldCharType="end"/>
          </w:r>
        </w:p>
      </w:sdtContent>
    </w:sdt>
    <w:p w:rsidR="00CA09B8" w:rsidRDefault="00CA09B8">
      <w:pPr>
        <w:pStyle w:val="afd"/>
        <w:rPr>
          <w:rFonts w:asciiTheme="minorEastAsia" w:hAnsiTheme="minorEastAsia"/>
          <w:szCs w:val="21"/>
        </w:rPr>
      </w:pPr>
    </w:p>
    <w:p w:rsidR="00CA09B8" w:rsidRDefault="00E762BF">
      <w:pPr>
        <w:pStyle w:val="2"/>
        <w:numPr>
          <w:ilvl w:val="0"/>
          <w:numId w:val="1"/>
        </w:numPr>
      </w:pPr>
      <w:r>
        <w:t>证券发行与上市情况</w:t>
      </w:r>
    </w:p>
    <w:sdt>
      <w:sdtPr>
        <w:rPr>
          <w:rFonts w:ascii="宋体" w:eastAsiaTheme="minorEastAsia" w:hAnsi="宋体" w:cs="宋体"/>
          <w:b w:val="0"/>
          <w:bCs w:val="0"/>
          <w:kern w:val="0"/>
          <w:szCs w:val="24"/>
        </w:rPr>
        <w:alias w:val="模块:截至报告期内证券发行情况"/>
        <w:tag w:val="_SEC_314fe0a7461349b58ad8d67ad9671220"/>
        <w:id w:val="627006"/>
        <w:lock w:val="sdtLocked"/>
        <w:placeholder>
          <w:docPart w:val="GBC22222222222222222222222222222"/>
        </w:placeholder>
      </w:sdtPr>
      <w:sdtEndPr>
        <w:rPr>
          <w:rFonts w:hint="eastAsia"/>
          <w:szCs w:val="21"/>
        </w:rPr>
      </w:sdtEndPr>
      <w:sdtContent>
        <w:p w:rsidR="00CA09B8" w:rsidRDefault="00E762BF" w:rsidP="005053F8">
          <w:pPr>
            <w:pStyle w:val="3"/>
            <w:numPr>
              <w:ilvl w:val="0"/>
              <w:numId w:val="13"/>
            </w:numPr>
          </w:pPr>
          <w:r>
            <w:t>截至</w:t>
          </w:r>
          <w:r>
            <w:rPr>
              <w:rFonts w:hint="eastAsia"/>
            </w:rPr>
            <w:t>报告期内</w:t>
          </w:r>
          <w:r>
            <w:t>证券发行情况</w:t>
          </w:r>
        </w:p>
        <w:sdt>
          <w:sdtPr>
            <w:alias w:val="是否适用：截至报告期内证券发行情况[双击切换]"/>
            <w:tag w:val="_GBC_a9b53137ff4442baa307fbc68ebc8cbc"/>
            <w:id w:val="627004"/>
            <w:lock w:val="sdtContentLocked"/>
            <w:placeholder>
              <w:docPart w:val="GBC22222222222222222222222222222"/>
            </w:placeholder>
          </w:sdtPr>
          <w:sdtContent>
            <w:p w:rsidR="00CA09B8" w:rsidRDefault="00107018" w:rsidP="00500A41">
              <w:pPr>
                <w:pStyle w:val="afd"/>
                <w:rPr>
                  <w:szCs w:val="21"/>
                </w:rPr>
              </w:pPr>
              <w:r>
                <w:fldChar w:fldCharType="begin"/>
              </w:r>
              <w:r w:rsidR="00500A41">
                <w:instrText>MACROBUTTON  SnrToggleCheckbox □</w:instrText>
              </w:r>
              <w:r w:rsidR="00500A41">
                <w:instrText>适用</w:instrText>
              </w:r>
              <w:r w:rsidR="00500A41">
                <w:instrText xml:space="preserve"> </w:instrText>
              </w:r>
              <w:r>
                <w:fldChar w:fldCharType="end"/>
              </w:r>
              <w:r>
                <w:fldChar w:fldCharType="begin"/>
              </w:r>
              <w:r w:rsidR="00500A41">
                <w:instrText xml:space="preserve"> MACROBUTTON  SnrToggleCheckbox √</w:instrText>
              </w:r>
              <w:r w:rsidR="00500A41">
                <w:instrText>不适用</w:instrText>
              </w:r>
              <w:r w:rsidR="00500A41">
                <w:instrText xml:space="preserve"> </w:instrText>
              </w:r>
              <w:r>
                <w:fldChar w:fldCharType="end"/>
              </w:r>
            </w:p>
          </w:sdtContent>
        </w:sdt>
        <w:p w:rsidR="00CA09B8" w:rsidRDefault="00E762BF">
          <w:pPr>
            <w:pStyle w:val="afd"/>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627005"/>
            <w:lock w:val="sdtContentLocked"/>
            <w:placeholder>
              <w:docPart w:val="GBC22222222222222222222222222222"/>
            </w:placeholder>
          </w:sdtPr>
          <w:sdtContent>
            <w:p w:rsidR="00CA09B8" w:rsidRDefault="00107018" w:rsidP="00500A41">
              <w:pPr>
                <w:pStyle w:val="afd"/>
                <w:rPr>
                  <w:szCs w:val="21"/>
                </w:rPr>
              </w:pPr>
              <w:r>
                <w:rPr>
                  <w:szCs w:val="21"/>
                </w:rPr>
                <w:fldChar w:fldCharType="begin"/>
              </w:r>
              <w:r w:rsidR="00500A41">
                <w:rPr>
                  <w:szCs w:val="21"/>
                </w:rPr>
                <w:instrText>MACROBUTTON  SnrToggleCheckbox □</w:instrText>
              </w:r>
              <w:r w:rsidR="00500A41">
                <w:rPr>
                  <w:szCs w:val="21"/>
                </w:rPr>
                <w:instrText>适用</w:instrText>
              </w:r>
              <w:r w:rsidR="00500A41">
                <w:rPr>
                  <w:szCs w:val="21"/>
                </w:rPr>
                <w:instrText xml:space="preserve"> </w:instrText>
              </w:r>
              <w:r>
                <w:rPr>
                  <w:szCs w:val="21"/>
                </w:rPr>
                <w:fldChar w:fldCharType="end"/>
              </w:r>
              <w:r>
                <w:rPr>
                  <w:szCs w:val="21"/>
                </w:rPr>
                <w:fldChar w:fldCharType="begin"/>
              </w:r>
              <w:r w:rsidR="00500A41">
                <w:rPr>
                  <w:szCs w:val="21"/>
                </w:rPr>
                <w:instrText xml:space="preserve"> MACROBUTTON  SnrToggleCheckbox √</w:instrText>
              </w:r>
              <w:r w:rsidR="00500A41">
                <w:rPr>
                  <w:szCs w:val="21"/>
                </w:rPr>
                <w:instrText>不适用</w:instrText>
              </w:r>
              <w:r w:rsidR="00500A41">
                <w:rPr>
                  <w:szCs w:val="21"/>
                </w:rPr>
                <w:instrText xml:space="preserve"> </w:instrText>
              </w:r>
              <w:r>
                <w:rPr>
                  <w:szCs w:val="21"/>
                </w:rPr>
                <w:fldChar w:fldCharType="end"/>
              </w:r>
            </w:p>
          </w:sdtContent>
        </w:sdt>
      </w:sdtContent>
    </w:sdt>
    <w:p w:rsidR="00CA09B8" w:rsidRDefault="00CA09B8">
      <w:pPr>
        <w:pStyle w:val="afd"/>
        <w:rPr>
          <w:szCs w:val="21"/>
        </w:rPr>
      </w:pPr>
    </w:p>
    <w:sdt>
      <w:sdtPr>
        <w:rPr>
          <w:rFonts w:ascii="宋体" w:eastAsiaTheme="minorEastAsia" w:hAnsi="宋体" w:cs="宋体" w:hint="eastAsia"/>
          <w:b w:val="0"/>
          <w:bCs w:val="0"/>
          <w:kern w:val="0"/>
          <w:szCs w:val="21"/>
        </w:rPr>
        <w:alias w:val="模块:公司普通股股份总数及股东结构变动及公司资产和负债结构的变动情况"/>
        <w:tag w:val="_SEC_55d557f291e34d7aa9de8836ddc0e9d1"/>
        <w:id w:val="627008"/>
        <w:lock w:val="sdtLocked"/>
        <w:placeholder>
          <w:docPart w:val="GBC22222222222222222222222222222"/>
        </w:placeholder>
      </w:sdtPr>
      <w:sdtContent>
        <w:p w:rsidR="00CA09B8" w:rsidRDefault="00E762BF" w:rsidP="005053F8">
          <w:pPr>
            <w:pStyle w:val="3"/>
            <w:numPr>
              <w:ilvl w:val="0"/>
              <w:numId w:val="13"/>
            </w:numPr>
            <w:rPr>
              <w:szCs w:val="21"/>
            </w:rPr>
          </w:pPr>
          <w:r>
            <w:rPr>
              <w:rFonts w:hint="eastAsia"/>
              <w:szCs w:val="21"/>
            </w:rPr>
            <w:t>公司普通股股份总数及股东结构变动及公司资产和负债结构的变动情况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627007"/>
            <w:lock w:val="sdtContentLocked"/>
            <w:placeholder>
              <w:docPart w:val="GBC22222222222222222222222222222"/>
            </w:placeholder>
          </w:sdtPr>
          <w:sdtContent>
            <w:p w:rsidR="00CA09B8" w:rsidRDefault="00107018" w:rsidP="00500A41">
              <w:pPr>
                <w:pStyle w:val="afd"/>
                <w:rPr>
                  <w:szCs w:val="21"/>
                </w:rPr>
              </w:pPr>
              <w:r>
                <w:rPr>
                  <w:szCs w:val="21"/>
                </w:rPr>
                <w:fldChar w:fldCharType="begin"/>
              </w:r>
              <w:r w:rsidR="00500A41">
                <w:rPr>
                  <w:szCs w:val="21"/>
                </w:rPr>
                <w:instrText>MACROBUTTON  SnrToggleCheckbox □</w:instrText>
              </w:r>
              <w:r w:rsidR="00500A41">
                <w:rPr>
                  <w:szCs w:val="21"/>
                </w:rPr>
                <w:instrText>适用</w:instrText>
              </w:r>
              <w:r w:rsidR="00500A41">
                <w:rPr>
                  <w:szCs w:val="21"/>
                </w:rPr>
                <w:instrText xml:space="preserve"> </w:instrText>
              </w:r>
              <w:r>
                <w:rPr>
                  <w:szCs w:val="21"/>
                </w:rPr>
                <w:fldChar w:fldCharType="end"/>
              </w:r>
              <w:r>
                <w:rPr>
                  <w:szCs w:val="21"/>
                </w:rPr>
                <w:fldChar w:fldCharType="begin"/>
              </w:r>
              <w:r w:rsidR="00500A41">
                <w:rPr>
                  <w:szCs w:val="21"/>
                </w:rPr>
                <w:instrText xml:space="preserve"> MACROBUTTON  SnrToggleCheckbox √</w:instrText>
              </w:r>
              <w:r w:rsidR="00500A41">
                <w:rPr>
                  <w:szCs w:val="21"/>
                </w:rPr>
                <w:instrText>不适用</w:instrText>
              </w:r>
              <w:r w:rsidR="00500A41">
                <w:rPr>
                  <w:szCs w:val="21"/>
                </w:rPr>
                <w:instrText xml:space="preserve"> </w:instrText>
              </w:r>
              <w:r>
                <w:rPr>
                  <w:szCs w:val="21"/>
                </w:rPr>
                <w:fldChar w:fldCharType="end"/>
              </w:r>
            </w:p>
          </w:sdtContent>
        </w:sdt>
      </w:sdtContent>
    </w:sdt>
    <w:p w:rsidR="00CA09B8" w:rsidRDefault="00CA09B8">
      <w:pPr>
        <w:pStyle w:val="afd"/>
        <w:rPr>
          <w:szCs w:val="21"/>
        </w:rPr>
      </w:pPr>
    </w:p>
    <w:sdt>
      <w:sdtPr>
        <w:rPr>
          <w:rFonts w:ascii="宋体" w:eastAsiaTheme="minorEastAsia" w:hAnsi="宋体" w:cs="宋体" w:hint="eastAsia"/>
          <w:b w:val="0"/>
          <w:bCs w:val="0"/>
          <w:kern w:val="0"/>
          <w:szCs w:val="21"/>
        </w:rPr>
        <w:alias w:val="模块:现存的内部职工股情况"/>
        <w:tag w:val="_SEC_7d189716ca09434ba6cf788f2153af73"/>
        <w:id w:val="627010"/>
        <w:lock w:val="sdtLocked"/>
        <w:placeholder>
          <w:docPart w:val="GBC22222222222222222222222222222"/>
        </w:placeholder>
      </w:sdtPr>
      <w:sdtContent>
        <w:p w:rsidR="00CA09B8" w:rsidRDefault="00E762BF" w:rsidP="005053F8">
          <w:pPr>
            <w:pStyle w:val="3"/>
            <w:numPr>
              <w:ilvl w:val="0"/>
              <w:numId w:val="13"/>
            </w:numPr>
            <w:rPr>
              <w:szCs w:val="21"/>
            </w:rPr>
          </w:pPr>
          <w:r>
            <w:rPr>
              <w:rFonts w:hint="eastAsia"/>
              <w:szCs w:val="21"/>
            </w:rPr>
            <w:t>现存的内部职工股情况</w:t>
          </w:r>
        </w:p>
        <w:sdt>
          <w:sdtPr>
            <w:alias w:val="是否适用：现存的内部职工股情况[双击切换]"/>
            <w:tag w:val="_GBC_fa5e90226e14408b891f1c5a9dbbf2c5"/>
            <w:id w:val="627009"/>
            <w:lock w:val="sdtContentLocked"/>
            <w:placeholder>
              <w:docPart w:val="GBC22222222222222222222222222222"/>
            </w:placeholder>
          </w:sdtPr>
          <w:sdtContent>
            <w:p w:rsidR="00CA09B8" w:rsidRDefault="00107018" w:rsidP="00500A41">
              <w:pPr>
                <w:pStyle w:val="afd"/>
              </w:pPr>
              <w:r>
                <w:fldChar w:fldCharType="begin"/>
              </w:r>
              <w:r w:rsidR="00500A41">
                <w:instrText>MACROBUTTON  SnrToggleCheckbox □</w:instrText>
              </w:r>
              <w:r w:rsidR="00500A41">
                <w:instrText>适用</w:instrText>
              </w:r>
              <w:r w:rsidR="00500A41">
                <w:instrText xml:space="preserve"> </w:instrText>
              </w:r>
              <w:r>
                <w:fldChar w:fldCharType="end"/>
              </w:r>
              <w:r>
                <w:fldChar w:fldCharType="begin"/>
              </w:r>
              <w:r w:rsidR="00500A41">
                <w:instrText xml:space="preserve"> MACROBUTTON  SnrToggleCheckbox √</w:instrText>
              </w:r>
              <w:r w:rsidR="00500A41">
                <w:instrText>不适用</w:instrText>
              </w:r>
              <w:r w:rsidR="00500A41">
                <w:instrText xml:space="preserve"> </w:instrText>
              </w:r>
              <w:r>
                <w:fldChar w:fldCharType="end"/>
              </w:r>
            </w:p>
          </w:sdtContent>
        </w:sdt>
      </w:sdtContent>
    </w:sdt>
    <w:p w:rsidR="002206B7" w:rsidRDefault="002206B7" w:rsidP="002206B7">
      <w:pPr>
        <w:pStyle w:val="2"/>
        <w:ind w:left="450"/>
      </w:pPr>
    </w:p>
    <w:p w:rsidR="00CA09B8" w:rsidRDefault="00E762BF">
      <w:pPr>
        <w:pStyle w:val="2"/>
        <w:numPr>
          <w:ilvl w:val="0"/>
          <w:numId w:val="1"/>
        </w:numPr>
      </w:pPr>
      <w:r>
        <w:t>股东</w:t>
      </w:r>
      <w:r>
        <w:rPr>
          <w:rFonts w:hint="eastAsia"/>
        </w:rPr>
        <w:t>和实际控制人</w:t>
      </w:r>
      <w:r>
        <w:t>情况</w:t>
      </w:r>
    </w:p>
    <w:sdt>
      <w:sdtPr>
        <w:rPr>
          <w:rFonts w:ascii="宋体" w:eastAsiaTheme="minorEastAsia" w:hAnsi="宋体" w:cs="宋体"/>
          <w:b w:val="0"/>
          <w:bCs w:val="0"/>
          <w:kern w:val="0"/>
          <w:sz w:val="24"/>
          <w:szCs w:val="21"/>
        </w:rPr>
        <w:alias w:val="模块:股东总数"/>
        <w:tag w:val="_SEC_ec591f1129e84625a91f2b73f19be202"/>
        <w:id w:val="627016"/>
        <w:lock w:val="sdtLocked"/>
        <w:placeholder>
          <w:docPart w:val="GBC22222222222222222222222222222"/>
        </w:placeholder>
      </w:sdtPr>
      <w:sdtEndPr>
        <w:rPr>
          <w:rFonts w:hint="eastAsia"/>
          <w:sz w:val="21"/>
        </w:rPr>
      </w:sdtEndPr>
      <w:sdtContent>
        <w:p w:rsidR="00D275F5" w:rsidRDefault="00D275F5" w:rsidP="005053F8">
          <w:pPr>
            <w:pStyle w:val="3"/>
            <w:numPr>
              <w:ilvl w:val="1"/>
              <w:numId w:val="9"/>
            </w:numPr>
            <w:tabs>
              <w:tab w:val="left" w:pos="851"/>
            </w:tabs>
            <w:ind w:left="426" w:hanging="426"/>
            <w:rPr>
              <w:szCs w:val="21"/>
            </w:rPr>
          </w:pPr>
          <w:r>
            <w:rPr>
              <w:rFonts w:hint="eastAsia"/>
              <w:szCs w:val="21"/>
            </w:rPr>
            <w:t>股东总数</w:t>
          </w:r>
        </w:p>
        <w:tbl>
          <w:tblPr>
            <w:tblStyle w:val="a6"/>
            <w:tblW w:w="0" w:type="auto"/>
            <w:tblLook w:val="04A0"/>
          </w:tblPr>
          <w:tblGrid>
            <w:gridCol w:w="6062"/>
            <w:gridCol w:w="2986"/>
          </w:tblGrid>
          <w:tr w:rsidR="00D275F5" w:rsidTr="00C35FF1">
            <w:sdt>
              <w:sdtPr>
                <w:tag w:val="_PLD_34738880649c43ac9597effd663adc10"/>
                <w:id w:val="627011"/>
                <w:lock w:val="sdtLocked"/>
              </w:sdtPr>
              <w:sdtContent>
                <w:tc>
                  <w:tcPr>
                    <w:tcW w:w="6062" w:type="dxa"/>
                  </w:tcPr>
                  <w:p w:rsidR="00D275F5" w:rsidRDefault="00D275F5">
                    <w:pPr>
                      <w:pStyle w:val="afd"/>
                      <w:rPr>
                        <w:szCs w:val="21"/>
                      </w:rPr>
                    </w:pPr>
                    <w:r>
                      <w:rPr>
                        <w:szCs w:val="21"/>
                      </w:rPr>
                      <w:t>截止报告期末</w:t>
                    </w:r>
                    <w:r>
                      <w:rPr>
                        <w:rFonts w:hint="eastAsia"/>
                        <w:szCs w:val="21"/>
                      </w:rPr>
                      <w:t>普通股</w:t>
                    </w:r>
                    <w:r>
                      <w:rPr>
                        <w:szCs w:val="21"/>
                      </w:rPr>
                      <w:t>股东总数</w:t>
                    </w:r>
                    <w:r>
                      <w:rPr>
                        <w:szCs w:val="21"/>
                      </w:rPr>
                      <w:t>(</w:t>
                    </w:r>
                    <w:r>
                      <w:rPr>
                        <w:szCs w:val="21"/>
                      </w:rPr>
                      <w:t>户</w:t>
                    </w:r>
                    <w:r>
                      <w:rPr>
                        <w:szCs w:val="21"/>
                      </w:rPr>
                      <w:t>)</w:t>
                    </w:r>
                  </w:p>
                </w:tc>
              </w:sdtContent>
            </w:sdt>
            <w:sdt>
              <w:sdtPr>
                <w:rPr>
                  <w:rFonts w:asciiTheme="minorEastAsia" w:hAnsiTheme="minorEastAsia"/>
                  <w:szCs w:val="21"/>
                </w:rPr>
                <w:alias w:val="报告期末股东总数"/>
                <w:tag w:val="_GBC_510087fb1e024fb293d32127713e45f8"/>
                <w:id w:val="627012"/>
                <w:lock w:val="sdtLocked"/>
              </w:sdtPr>
              <w:sdtContent>
                <w:tc>
                  <w:tcPr>
                    <w:tcW w:w="2986" w:type="dxa"/>
                  </w:tcPr>
                  <w:p w:rsidR="00D275F5" w:rsidRPr="00375024" w:rsidRDefault="00D275F5">
                    <w:pPr>
                      <w:pStyle w:val="afd"/>
                      <w:jc w:val="right"/>
                      <w:rPr>
                        <w:rFonts w:asciiTheme="minorEastAsia" w:hAnsiTheme="minorEastAsia"/>
                        <w:szCs w:val="21"/>
                      </w:rPr>
                    </w:pPr>
                    <w:r w:rsidRPr="00375024">
                      <w:rPr>
                        <w:rFonts w:asciiTheme="minorEastAsia" w:hAnsiTheme="minorEastAsia"/>
                        <w:szCs w:val="21"/>
                      </w:rPr>
                      <w:t>54,697</w:t>
                    </w:r>
                  </w:p>
                </w:tc>
              </w:sdtContent>
            </w:sdt>
          </w:tr>
          <w:tr w:rsidR="00D275F5" w:rsidRPr="00D275F5" w:rsidTr="00C35FF1">
            <w:sdt>
              <w:sdtPr>
                <w:rPr>
                  <w:color w:val="000000" w:themeColor="text1"/>
                </w:rPr>
                <w:tag w:val="_PLD_d41b7c4d29ef4d5cb2701ef9955403fb"/>
                <w:id w:val="627013"/>
                <w:lock w:val="sdtLocked"/>
              </w:sdtPr>
              <w:sdtContent>
                <w:tc>
                  <w:tcPr>
                    <w:tcW w:w="6062" w:type="dxa"/>
                  </w:tcPr>
                  <w:p w:rsidR="00D275F5" w:rsidRPr="00D275F5" w:rsidRDefault="00D275F5">
                    <w:pPr>
                      <w:pStyle w:val="afd"/>
                      <w:rPr>
                        <w:color w:val="000000" w:themeColor="text1"/>
                        <w:szCs w:val="21"/>
                      </w:rPr>
                    </w:pPr>
                    <w:r w:rsidRPr="00D275F5">
                      <w:rPr>
                        <w:rFonts w:hint="eastAsia"/>
                        <w:color w:val="000000" w:themeColor="text1"/>
                        <w:szCs w:val="21"/>
                      </w:rPr>
                      <w:t>年度报告披露日前上一月末的普通股股东总数</w:t>
                    </w:r>
                    <w:r w:rsidRPr="00D275F5">
                      <w:rPr>
                        <w:color w:val="000000" w:themeColor="text1"/>
                        <w:szCs w:val="21"/>
                      </w:rPr>
                      <w:t>(</w:t>
                    </w:r>
                    <w:r w:rsidRPr="00D275F5">
                      <w:rPr>
                        <w:color w:val="000000" w:themeColor="text1"/>
                        <w:szCs w:val="21"/>
                      </w:rPr>
                      <w:t>户</w:t>
                    </w:r>
                    <w:r w:rsidRPr="00D275F5">
                      <w:rPr>
                        <w:color w:val="000000" w:themeColor="text1"/>
                        <w:szCs w:val="21"/>
                      </w:rPr>
                      <w:t>)</w:t>
                    </w:r>
                  </w:p>
                </w:tc>
              </w:sdtContent>
            </w:sdt>
            <w:tc>
              <w:tcPr>
                <w:tcW w:w="2986" w:type="dxa"/>
              </w:tcPr>
              <w:p w:rsidR="00D275F5" w:rsidRPr="00375024" w:rsidRDefault="00D275F5">
                <w:pPr>
                  <w:pStyle w:val="afd"/>
                  <w:jc w:val="right"/>
                  <w:rPr>
                    <w:rFonts w:asciiTheme="minorEastAsia" w:hAnsiTheme="minorEastAsia"/>
                    <w:color w:val="000000" w:themeColor="text1"/>
                    <w:szCs w:val="21"/>
                  </w:rPr>
                </w:pPr>
                <w:r w:rsidRPr="00375024">
                  <w:rPr>
                    <w:rFonts w:asciiTheme="minorEastAsia" w:hAnsiTheme="minorEastAsia"/>
                    <w:color w:val="000000" w:themeColor="text1"/>
                    <w:szCs w:val="21"/>
                  </w:rPr>
                  <w:t>57,438</w:t>
                </w:r>
              </w:p>
            </w:tc>
          </w:tr>
          <w:tr w:rsidR="00D275F5" w:rsidTr="00C35FF1">
            <w:sdt>
              <w:sdtPr>
                <w:tag w:val="_PLD_128bf4883d704a5b968c7e3ad90ab399"/>
                <w:id w:val="627014"/>
                <w:lock w:val="sdtLocked"/>
              </w:sdtPr>
              <w:sdtContent>
                <w:tc>
                  <w:tcPr>
                    <w:tcW w:w="6062" w:type="dxa"/>
                  </w:tcPr>
                  <w:p w:rsidR="00D275F5" w:rsidRDefault="00D275F5">
                    <w:pPr>
                      <w:pStyle w:val="afd"/>
                      <w:rPr>
                        <w:szCs w:val="21"/>
                      </w:rPr>
                    </w:pPr>
                    <w:r>
                      <w:rPr>
                        <w:rFonts w:hint="eastAsia"/>
                        <w:szCs w:val="21"/>
                      </w:rPr>
                      <w:t>截止报告期末表决权恢复的优先股股东总数（户）</w:t>
                    </w:r>
                  </w:p>
                </w:tc>
              </w:sdtContent>
            </w:sdt>
            <w:tc>
              <w:tcPr>
                <w:tcW w:w="2986" w:type="dxa"/>
              </w:tcPr>
              <w:p w:rsidR="00D275F5" w:rsidRPr="00375024" w:rsidRDefault="00D275F5">
                <w:pPr>
                  <w:pStyle w:val="afd"/>
                  <w:jc w:val="right"/>
                  <w:rPr>
                    <w:rFonts w:asciiTheme="minorEastAsia" w:hAnsiTheme="minorEastAsia"/>
                    <w:szCs w:val="21"/>
                  </w:rPr>
                </w:pPr>
                <w:r w:rsidRPr="00375024">
                  <w:rPr>
                    <w:rFonts w:asciiTheme="minorEastAsia" w:hAnsiTheme="minorEastAsia" w:hint="eastAsia"/>
                    <w:szCs w:val="21"/>
                  </w:rPr>
                  <w:t>0</w:t>
                </w:r>
              </w:p>
            </w:tc>
          </w:tr>
          <w:tr w:rsidR="00D275F5" w:rsidTr="00C35FF1">
            <w:sdt>
              <w:sdtPr>
                <w:tag w:val="_PLD_05812c57c24247e4acc80620ba300bf1"/>
                <w:id w:val="627015"/>
                <w:lock w:val="sdtLocked"/>
              </w:sdtPr>
              <w:sdtContent>
                <w:tc>
                  <w:tcPr>
                    <w:tcW w:w="6062" w:type="dxa"/>
                  </w:tcPr>
                  <w:p w:rsidR="00D275F5" w:rsidRDefault="00D275F5">
                    <w:pPr>
                      <w:pStyle w:val="afd"/>
                      <w:rPr>
                        <w:szCs w:val="21"/>
                      </w:rPr>
                    </w:pPr>
                    <w:r>
                      <w:rPr>
                        <w:rFonts w:hint="eastAsia"/>
                        <w:szCs w:val="21"/>
                      </w:rPr>
                      <w:t>年度报告披露日前上一月末表决权恢复的优先股股东总数（户）</w:t>
                    </w:r>
                  </w:p>
                </w:tc>
              </w:sdtContent>
            </w:sdt>
            <w:tc>
              <w:tcPr>
                <w:tcW w:w="2986" w:type="dxa"/>
              </w:tcPr>
              <w:p w:rsidR="00D275F5" w:rsidRPr="00375024" w:rsidRDefault="00D275F5">
                <w:pPr>
                  <w:pStyle w:val="afd"/>
                  <w:jc w:val="right"/>
                  <w:rPr>
                    <w:rFonts w:asciiTheme="minorEastAsia" w:hAnsiTheme="minorEastAsia"/>
                    <w:szCs w:val="21"/>
                  </w:rPr>
                </w:pPr>
                <w:r w:rsidRPr="00375024">
                  <w:rPr>
                    <w:rFonts w:asciiTheme="minorEastAsia" w:hAnsiTheme="minorEastAsia" w:hint="eastAsia"/>
                    <w:szCs w:val="21"/>
                  </w:rPr>
                  <w:t>0</w:t>
                </w:r>
              </w:p>
            </w:tc>
          </w:tr>
        </w:tbl>
        <w:p w:rsidR="00CA09B8" w:rsidRDefault="00107018">
          <w:pPr>
            <w:pStyle w:val="afd"/>
          </w:pPr>
        </w:p>
      </w:sdtContent>
    </w:sdt>
    <w:p w:rsidR="00CA09B8" w:rsidRDefault="00E762BF" w:rsidP="005053F8">
      <w:pPr>
        <w:pStyle w:val="3"/>
        <w:numPr>
          <w:ilvl w:val="1"/>
          <w:numId w:val="9"/>
        </w:numPr>
        <w:ind w:left="426" w:hanging="426"/>
        <w:rPr>
          <w:szCs w:val="21"/>
        </w:rPr>
      </w:pPr>
      <w:bookmarkStart w:id="54" w:name="_Toc342565998"/>
      <w:bookmarkStart w:id="55" w:name="_Toc342059485"/>
      <w:r>
        <w:rPr>
          <w:rFonts w:hint="eastAsia"/>
          <w:szCs w:val="21"/>
        </w:rPr>
        <w:t>截止报告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sdt>
      <w:sdtPr>
        <w:rPr>
          <w:rFonts w:hint="eastAsia"/>
          <w:b/>
          <w:bCs/>
          <w:sz w:val="24"/>
          <w:szCs w:val="21"/>
        </w:rPr>
        <w:alias w:val="选项模块:前十名股东持股情况(已完成或不涉及股改)"/>
        <w:tag w:val="_SEC_b7f7935d62364a5384ae109303513a56"/>
        <w:id w:val="627087"/>
        <w:lock w:val="sdtLocked"/>
        <w:placeholder>
          <w:docPart w:val="GBC22222222222222222222222222222"/>
        </w:placeholder>
      </w:sdtPr>
      <w:sdtEndPr>
        <w:rPr>
          <w:rFonts w:hint="default"/>
          <w:b w:val="0"/>
          <w:bCs w:val="0"/>
          <w:sz w:val="21"/>
        </w:rPr>
      </w:sdtEndPr>
      <w:sdtContent>
        <w:bookmarkEnd w:id="55" w:displacedByCustomXml="prev"/>
        <w:bookmarkEnd w:id="54" w:displacedByCustomXml="prev"/>
        <w:p w:rsidR="00073A04" w:rsidRDefault="00073A04" w:rsidP="00073A04">
          <w:pPr>
            <w:pStyle w:val="afd"/>
            <w:ind w:firstLineChars="1900" w:firstLine="4578"/>
            <w:jc w:val="right"/>
            <w:rPr>
              <w:szCs w:val="21"/>
            </w:rPr>
          </w:pPr>
          <w:r>
            <w:rPr>
              <w:bCs/>
              <w:szCs w:val="21"/>
            </w:rPr>
            <w:t>单位</w:t>
          </w:r>
          <w:r>
            <w:rPr>
              <w:bCs/>
              <w:szCs w:val="21"/>
            </w:rPr>
            <w:t>:</w:t>
          </w:r>
          <w:sdt>
            <w:sdtPr>
              <w:rPr>
                <w:bCs/>
                <w:szCs w:val="21"/>
              </w:rPr>
              <w:alias w:val="单位：前十名股东持股情况"/>
              <w:tag w:val="_GBC_fc13716037ad409a8fd17874b07182ba"/>
              <w:id w:val="627017"/>
              <w:lock w:val="sdtLocked"/>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Style w:val="g1"/>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851"/>
            <w:gridCol w:w="1228"/>
            <w:gridCol w:w="48"/>
            <w:gridCol w:w="803"/>
            <w:gridCol w:w="898"/>
            <w:gridCol w:w="8"/>
            <w:gridCol w:w="700"/>
            <w:gridCol w:w="842"/>
            <w:gridCol w:w="292"/>
            <w:gridCol w:w="1229"/>
          </w:tblGrid>
          <w:tr w:rsidR="00DC65EF" w:rsidRPr="00073A04" w:rsidTr="00DC65EF">
            <w:trPr>
              <w:cantSplit/>
            </w:trPr>
            <w:sdt>
              <w:sdtPr>
                <w:rPr>
                  <w:sz w:val="18"/>
                  <w:szCs w:val="18"/>
                </w:rPr>
                <w:tag w:val="_PLD_1ae99ad713d44d32b05399671d258947"/>
                <w:id w:val="627018"/>
                <w:lock w:val="sdtLocked"/>
              </w:sdtPr>
              <w:sdtContent>
                <w:tc>
                  <w:tcPr>
                    <w:tcW w:w="9275" w:type="dxa"/>
                    <w:gridSpan w:val="11"/>
                    <w:shd w:val="clear" w:color="auto" w:fill="auto"/>
                    <w:vAlign w:val="center"/>
                  </w:tcPr>
                  <w:p w:rsidR="00DC65EF" w:rsidRPr="00073A04" w:rsidRDefault="00DC65EF" w:rsidP="00DC65EF">
                    <w:pPr>
                      <w:pStyle w:val="a8"/>
                      <w:jc w:val="center"/>
                      <w:rPr>
                        <w:rFonts w:ascii="宋体" w:hAnsi="宋体"/>
                        <w:sz w:val="18"/>
                        <w:szCs w:val="18"/>
                      </w:rPr>
                    </w:pPr>
                    <w:r w:rsidRPr="00073A04">
                      <w:rPr>
                        <w:rFonts w:ascii="宋体" w:hAnsi="宋体"/>
                        <w:sz w:val="18"/>
                        <w:szCs w:val="18"/>
                      </w:rPr>
                      <w:t>前十名股东持股情况</w:t>
                    </w:r>
                  </w:p>
                </w:tc>
              </w:sdtContent>
            </w:sdt>
          </w:tr>
          <w:tr w:rsidR="00DC65EF" w:rsidRPr="00497924" w:rsidTr="00DC65EF">
            <w:trPr>
              <w:cantSplit/>
            </w:trPr>
            <w:sdt>
              <w:sdtPr>
                <w:rPr>
                  <w:rFonts w:asciiTheme="minorEastAsia" w:hAnsiTheme="minorEastAsia"/>
                  <w:sz w:val="18"/>
                  <w:szCs w:val="18"/>
                </w:rPr>
                <w:tag w:val="_PLD_79874928747a4198822551c8aac425ac"/>
                <w:id w:val="627019"/>
                <w:lock w:val="sdtLocked"/>
              </w:sdtPr>
              <w:sdtContent>
                <w:tc>
                  <w:tcPr>
                    <w:tcW w:w="2376" w:type="dxa"/>
                    <w:vMerge w:val="restart"/>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股东名称</w:t>
                    </w:r>
                  </w:p>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hint="eastAsia"/>
                        <w:sz w:val="18"/>
                        <w:szCs w:val="18"/>
                      </w:rPr>
                      <w:t>（全称）</w:t>
                    </w:r>
                  </w:p>
                </w:tc>
              </w:sdtContent>
            </w:sdt>
            <w:sdt>
              <w:sdtPr>
                <w:rPr>
                  <w:rFonts w:asciiTheme="minorEastAsia" w:hAnsiTheme="minorEastAsia"/>
                  <w:sz w:val="18"/>
                  <w:szCs w:val="18"/>
                </w:rPr>
                <w:tag w:val="_PLD_318f9f233e204e6ba443c9177d28b214"/>
                <w:id w:val="627020"/>
                <w:lock w:val="sdtLocked"/>
              </w:sdtPr>
              <w:sdtContent>
                <w:tc>
                  <w:tcPr>
                    <w:tcW w:w="851" w:type="dxa"/>
                    <w:vMerge w:val="restart"/>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报告期内增减</w:t>
                    </w:r>
                  </w:p>
                </w:tc>
              </w:sdtContent>
            </w:sdt>
            <w:sdt>
              <w:sdtPr>
                <w:rPr>
                  <w:rFonts w:asciiTheme="minorEastAsia" w:hAnsiTheme="minorEastAsia"/>
                  <w:sz w:val="18"/>
                  <w:szCs w:val="18"/>
                </w:rPr>
                <w:tag w:val="_PLD_f782d119843445c4976bd3574a304195"/>
                <w:id w:val="627021"/>
                <w:lock w:val="sdtLocked"/>
              </w:sdtPr>
              <w:sdtContent>
                <w:tc>
                  <w:tcPr>
                    <w:tcW w:w="1228" w:type="dxa"/>
                    <w:vMerge w:val="restart"/>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期末持股数量</w:t>
                    </w:r>
                  </w:p>
                </w:tc>
              </w:sdtContent>
            </w:sdt>
            <w:sdt>
              <w:sdtPr>
                <w:rPr>
                  <w:rFonts w:asciiTheme="minorEastAsia" w:hAnsiTheme="minorEastAsia"/>
                  <w:sz w:val="18"/>
                  <w:szCs w:val="18"/>
                </w:rPr>
                <w:tag w:val="_PLD_598e27e2baae44c9a712e032acb732c1"/>
                <w:id w:val="627022"/>
                <w:lock w:val="sdtLocked"/>
              </w:sdtPr>
              <w:sdtContent>
                <w:tc>
                  <w:tcPr>
                    <w:tcW w:w="851" w:type="dxa"/>
                    <w:gridSpan w:val="2"/>
                    <w:vMerge w:val="restart"/>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比例(%)</w:t>
                    </w:r>
                  </w:p>
                </w:tc>
              </w:sdtContent>
            </w:sdt>
            <w:sdt>
              <w:sdtPr>
                <w:rPr>
                  <w:rFonts w:asciiTheme="minorEastAsia" w:eastAsiaTheme="minorEastAsia" w:hAnsiTheme="minorEastAsia"/>
                  <w:sz w:val="18"/>
                  <w:szCs w:val="18"/>
                </w:rPr>
                <w:tag w:val="_PLD_f49f1594034041b987ba677c13fec26f"/>
                <w:id w:val="627023"/>
                <w:lock w:val="sdtLocked"/>
              </w:sdtPr>
              <w:sdtContent>
                <w:tc>
                  <w:tcPr>
                    <w:tcW w:w="898" w:type="dxa"/>
                    <w:vMerge w:val="restart"/>
                    <w:shd w:val="clear" w:color="auto" w:fill="auto"/>
                    <w:vAlign w:val="center"/>
                  </w:tcPr>
                  <w:p w:rsidR="00DC65EF" w:rsidRPr="00497924" w:rsidRDefault="00DC65EF" w:rsidP="00DC65EF">
                    <w:pPr>
                      <w:pStyle w:val="af0"/>
                      <w:rPr>
                        <w:rFonts w:asciiTheme="minorEastAsia" w:eastAsiaTheme="minorEastAsia" w:hAnsiTheme="minorEastAsia"/>
                        <w:bCs/>
                        <w:sz w:val="18"/>
                        <w:szCs w:val="18"/>
                      </w:rPr>
                    </w:pPr>
                    <w:r w:rsidRPr="00497924">
                      <w:rPr>
                        <w:rFonts w:asciiTheme="minorEastAsia" w:eastAsiaTheme="minorEastAsia" w:hAnsiTheme="minorEastAsia"/>
                        <w:bCs/>
                        <w:sz w:val="18"/>
                        <w:szCs w:val="18"/>
                      </w:rPr>
                      <w:t>持有有限</w:t>
                    </w:r>
                    <w:proofErr w:type="gramStart"/>
                    <w:r w:rsidRPr="00497924">
                      <w:rPr>
                        <w:rFonts w:asciiTheme="minorEastAsia" w:eastAsiaTheme="minorEastAsia" w:hAnsiTheme="minorEastAsia"/>
                        <w:bCs/>
                        <w:sz w:val="18"/>
                        <w:szCs w:val="18"/>
                      </w:rPr>
                      <w:t>售条件</w:t>
                    </w:r>
                    <w:proofErr w:type="gramEnd"/>
                    <w:r w:rsidRPr="00497924">
                      <w:rPr>
                        <w:rFonts w:asciiTheme="minorEastAsia" w:eastAsiaTheme="minorEastAsia" w:hAnsiTheme="minorEastAsia"/>
                        <w:bCs/>
                        <w:sz w:val="18"/>
                        <w:szCs w:val="18"/>
                      </w:rPr>
                      <w:t>股份数量</w:t>
                    </w:r>
                  </w:p>
                </w:tc>
              </w:sdtContent>
            </w:sdt>
            <w:sdt>
              <w:sdtPr>
                <w:rPr>
                  <w:rFonts w:asciiTheme="minorEastAsia" w:hAnsiTheme="minorEastAsia"/>
                  <w:sz w:val="18"/>
                  <w:szCs w:val="18"/>
                </w:rPr>
                <w:tag w:val="_PLD_64cadd93ae0542ea8368050358c58e88"/>
                <w:id w:val="627024"/>
                <w:lock w:val="sdtLocked"/>
              </w:sdtPr>
              <w:sdtContent>
                <w:tc>
                  <w:tcPr>
                    <w:tcW w:w="1842" w:type="dxa"/>
                    <w:gridSpan w:val="4"/>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质押或冻结情况</w:t>
                    </w:r>
                  </w:p>
                </w:tc>
              </w:sdtContent>
            </w:sdt>
            <w:sdt>
              <w:sdtPr>
                <w:rPr>
                  <w:rFonts w:asciiTheme="minorEastAsia" w:hAnsiTheme="minorEastAsia"/>
                  <w:sz w:val="18"/>
                  <w:szCs w:val="18"/>
                </w:rPr>
                <w:tag w:val="_PLD_4e60b04908a74d548688f7bdc00ec6e1"/>
                <w:id w:val="627025"/>
                <w:lock w:val="sdtLocked"/>
              </w:sdtPr>
              <w:sdtContent>
                <w:tc>
                  <w:tcPr>
                    <w:tcW w:w="1229" w:type="dxa"/>
                    <w:vMerge w:val="restart"/>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股东</w:t>
                    </w:r>
                  </w:p>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性质</w:t>
                    </w:r>
                  </w:p>
                </w:tc>
              </w:sdtContent>
            </w:sdt>
          </w:tr>
          <w:tr w:rsidR="00DC65EF" w:rsidRPr="00497924" w:rsidTr="00DC65EF">
            <w:trPr>
              <w:cantSplit/>
            </w:trPr>
            <w:tc>
              <w:tcPr>
                <w:tcW w:w="2376" w:type="dxa"/>
                <w:vMerge/>
                <w:tcBorders>
                  <w:bottom w:val="single" w:sz="4" w:space="0" w:color="auto"/>
                </w:tcBorders>
                <w:shd w:val="clear" w:color="auto" w:fill="auto"/>
              </w:tcPr>
              <w:p w:rsidR="00DC65EF" w:rsidRPr="00497924" w:rsidRDefault="00DC65EF" w:rsidP="00DC65EF">
                <w:pPr>
                  <w:pStyle w:val="afd"/>
                  <w:jc w:val="center"/>
                  <w:rPr>
                    <w:rFonts w:asciiTheme="minorEastAsia" w:hAnsiTheme="minorEastAsia"/>
                    <w:sz w:val="18"/>
                    <w:szCs w:val="18"/>
                  </w:rPr>
                </w:pPr>
              </w:p>
            </w:tc>
            <w:tc>
              <w:tcPr>
                <w:tcW w:w="851" w:type="dxa"/>
                <w:vMerge/>
                <w:tcBorders>
                  <w:bottom w:val="single" w:sz="4" w:space="0" w:color="auto"/>
                </w:tcBorders>
                <w:shd w:val="clear" w:color="auto" w:fill="auto"/>
              </w:tcPr>
              <w:p w:rsidR="00DC65EF" w:rsidRPr="00497924" w:rsidRDefault="00DC65EF" w:rsidP="00DC65EF">
                <w:pPr>
                  <w:pStyle w:val="afd"/>
                  <w:jc w:val="center"/>
                  <w:rPr>
                    <w:rFonts w:asciiTheme="minorEastAsia" w:hAnsiTheme="minorEastAsia"/>
                    <w:sz w:val="18"/>
                    <w:szCs w:val="18"/>
                  </w:rPr>
                </w:pPr>
              </w:p>
            </w:tc>
            <w:tc>
              <w:tcPr>
                <w:tcW w:w="1228" w:type="dxa"/>
                <w:vMerge/>
                <w:tcBorders>
                  <w:bottom w:val="single" w:sz="4" w:space="0" w:color="auto"/>
                </w:tcBorders>
                <w:shd w:val="clear" w:color="auto" w:fill="auto"/>
              </w:tcPr>
              <w:p w:rsidR="00DC65EF" w:rsidRPr="00497924" w:rsidRDefault="00DC65EF" w:rsidP="00DC65EF">
                <w:pPr>
                  <w:pStyle w:val="afd"/>
                  <w:jc w:val="center"/>
                  <w:rPr>
                    <w:rFonts w:asciiTheme="minorEastAsia" w:hAnsiTheme="minorEastAsia"/>
                    <w:sz w:val="18"/>
                    <w:szCs w:val="18"/>
                  </w:rPr>
                </w:pPr>
              </w:p>
            </w:tc>
            <w:tc>
              <w:tcPr>
                <w:tcW w:w="851" w:type="dxa"/>
                <w:gridSpan w:val="2"/>
                <w:vMerge/>
                <w:tcBorders>
                  <w:bottom w:val="single" w:sz="4" w:space="0" w:color="auto"/>
                </w:tcBorders>
                <w:shd w:val="clear" w:color="auto" w:fill="auto"/>
              </w:tcPr>
              <w:p w:rsidR="00DC65EF" w:rsidRPr="00497924" w:rsidRDefault="00DC65EF" w:rsidP="00DC65EF">
                <w:pPr>
                  <w:pStyle w:val="afd"/>
                  <w:jc w:val="center"/>
                  <w:rPr>
                    <w:rFonts w:asciiTheme="minorEastAsia" w:hAnsiTheme="minorEastAsia"/>
                    <w:sz w:val="18"/>
                    <w:szCs w:val="18"/>
                  </w:rPr>
                </w:pPr>
              </w:p>
            </w:tc>
            <w:tc>
              <w:tcPr>
                <w:tcW w:w="898" w:type="dxa"/>
                <w:vMerge/>
                <w:tcBorders>
                  <w:bottom w:val="single" w:sz="4" w:space="0" w:color="auto"/>
                </w:tcBorders>
                <w:shd w:val="clear" w:color="auto" w:fill="auto"/>
              </w:tcPr>
              <w:p w:rsidR="00DC65EF" w:rsidRPr="00497924" w:rsidRDefault="00DC65EF" w:rsidP="00DC65EF">
                <w:pPr>
                  <w:pStyle w:val="afd"/>
                  <w:jc w:val="center"/>
                  <w:rPr>
                    <w:rFonts w:asciiTheme="minorEastAsia" w:hAnsiTheme="minorEastAsia"/>
                    <w:sz w:val="18"/>
                    <w:szCs w:val="18"/>
                  </w:rPr>
                </w:pPr>
              </w:p>
            </w:tc>
            <w:sdt>
              <w:sdtPr>
                <w:rPr>
                  <w:rFonts w:asciiTheme="minorEastAsia" w:hAnsiTheme="minorEastAsia"/>
                  <w:sz w:val="18"/>
                  <w:szCs w:val="18"/>
                </w:rPr>
                <w:tag w:val="_PLD_f8228807ac9244efa571dcf3d56b3967"/>
                <w:id w:val="627026"/>
                <w:lock w:val="sdtLocked"/>
              </w:sdtPr>
              <w:sdtContent>
                <w:tc>
                  <w:tcPr>
                    <w:tcW w:w="708" w:type="dxa"/>
                    <w:gridSpan w:val="2"/>
                    <w:tcBorders>
                      <w:bottom w:val="single" w:sz="4" w:space="0" w:color="auto"/>
                    </w:tcBorders>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股份</w:t>
                    </w:r>
                  </w:p>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状态</w:t>
                    </w:r>
                  </w:p>
                </w:tc>
              </w:sdtContent>
            </w:sdt>
            <w:sdt>
              <w:sdtPr>
                <w:rPr>
                  <w:rFonts w:asciiTheme="minorEastAsia" w:hAnsiTheme="minorEastAsia"/>
                  <w:sz w:val="18"/>
                  <w:szCs w:val="18"/>
                </w:rPr>
                <w:tag w:val="_PLD_ce3db2bea7004cca8a7d79383e73b45b"/>
                <w:id w:val="627027"/>
                <w:lock w:val="sdtLocked"/>
              </w:sdtPr>
              <w:sdtContent>
                <w:tc>
                  <w:tcPr>
                    <w:tcW w:w="1134" w:type="dxa"/>
                    <w:gridSpan w:val="2"/>
                    <w:tcBorders>
                      <w:bottom w:val="single" w:sz="4" w:space="0" w:color="auto"/>
                    </w:tcBorders>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数量</w:t>
                    </w:r>
                  </w:p>
                </w:tc>
              </w:sdtContent>
            </w:sdt>
            <w:tc>
              <w:tcPr>
                <w:tcW w:w="1229" w:type="dxa"/>
                <w:vMerge/>
                <w:shd w:val="clear" w:color="auto" w:fill="auto"/>
              </w:tcPr>
              <w:p w:rsidR="00DC65EF" w:rsidRPr="00497924" w:rsidRDefault="00DC65EF" w:rsidP="00DC65EF">
                <w:pPr>
                  <w:pStyle w:val="afd"/>
                  <w:jc w:val="center"/>
                  <w:rPr>
                    <w:rFonts w:asciiTheme="minorEastAsia" w:hAnsiTheme="minorEastAsia"/>
                    <w:sz w:val="18"/>
                    <w:szCs w:val="18"/>
                  </w:rPr>
                </w:pPr>
              </w:p>
            </w:tc>
          </w:tr>
          <w:sdt>
            <w:sdtPr>
              <w:rPr>
                <w:rFonts w:asciiTheme="minorEastAsia" w:hAnsiTheme="minorEastAsia"/>
                <w:sz w:val="18"/>
                <w:szCs w:val="18"/>
              </w:rPr>
              <w:alias w:val="前十名股东持股情况"/>
              <w:tag w:val="_TUP_24057066f31146389c4a30d85e2a1828"/>
              <w:id w:val="627030"/>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安徽铜峰电子集团有限公司</w:t>
                    </w:r>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94,561,280</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16.76</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2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质押</w:t>
                        </w:r>
                      </w:p>
                    </w:tc>
                  </w:sdtContent>
                </w:sdt>
                <w:tc>
                  <w:tcPr>
                    <w:tcW w:w="1134" w:type="dxa"/>
                    <w:gridSpan w:val="2"/>
                    <w:shd w:val="clear" w:color="auto" w:fill="auto"/>
                  </w:tcPr>
                  <w:p w:rsidR="00DC65EF" w:rsidRPr="00497924" w:rsidRDefault="008D4202" w:rsidP="00DC65EF">
                    <w:pPr>
                      <w:pStyle w:val="afd"/>
                      <w:jc w:val="right"/>
                      <w:rPr>
                        <w:rFonts w:asciiTheme="minorEastAsia" w:hAnsiTheme="minorEastAsia"/>
                        <w:sz w:val="18"/>
                        <w:szCs w:val="18"/>
                      </w:rPr>
                    </w:pPr>
                    <w:r w:rsidRPr="00497924">
                      <w:rPr>
                        <w:rFonts w:asciiTheme="minorEastAsia" w:hAnsiTheme="minorEastAsia" w:hint="eastAsia"/>
                        <w:sz w:val="18"/>
                        <w:szCs w:val="18"/>
                      </w:rPr>
                      <w:t>93,300,000</w:t>
                    </w:r>
                  </w:p>
                </w:tc>
                <w:sdt>
                  <w:sdtPr>
                    <w:rPr>
                      <w:rFonts w:asciiTheme="minorEastAsia" w:hAnsiTheme="minorEastAsia"/>
                      <w:sz w:val="18"/>
                      <w:szCs w:val="18"/>
                    </w:rPr>
                    <w:alias w:val="前十名股东的股东性质"/>
                    <w:tag w:val="_GBC_a2b018da5fb8460bbd44db2c4ce6ef71"/>
                    <w:id w:val="6270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境内非国有法人</w:t>
                        </w:r>
                      </w:p>
                    </w:tc>
                  </w:sdtContent>
                </w:sdt>
              </w:tr>
            </w:sdtContent>
          </w:sdt>
          <w:sdt>
            <w:sdtPr>
              <w:rPr>
                <w:rFonts w:asciiTheme="minorEastAsia" w:hAnsiTheme="minorEastAsia"/>
                <w:sz w:val="18"/>
                <w:szCs w:val="18"/>
              </w:rPr>
              <w:alias w:val="前十名股东持股情况"/>
              <w:tag w:val="_TUP_24057066f31146389c4a30d85e2a1828"/>
              <w:id w:val="627033"/>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张素芬</w:t>
                    </w:r>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6,020,000</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1.07</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3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无</w:t>
                        </w:r>
                      </w:p>
                    </w:tc>
                  </w:sdtContent>
                </w:sdt>
                <w:tc>
                  <w:tcPr>
                    <w:tcW w:w="1134"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hint="eastAsia"/>
                        <w:sz w:val="18"/>
                        <w:szCs w:val="18"/>
                      </w:rPr>
                      <w:t>0</w:t>
                    </w:r>
                  </w:p>
                </w:tc>
                <w:sdt>
                  <w:sdtPr>
                    <w:rPr>
                      <w:rFonts w:asciiTheme="minorEastAsia" w:hAnsiTheme="minorEastAsia"/>
                      <w:sz w:val="18"/>
                      <w:szCs w:val="18"/>
                    </w:rPr>
                    <w:alias w:val="前十名股东的股东性质"/>
                    <w:tag w:val="_GBC_a2b018da5fb8460bbd44db2c4ce6ef71"/>
                    <w:id w:val="62703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TUP_24057066f31146389c4a30d85e2a1828"/>
              <w:id w:val="627036"/>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黄锦平</w:t>
                    </w:r>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2,488,000</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0.44</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3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无</w:t>
                        </w:r>
                      </w:p>
                    </w:tc>
                  </w:sdtContent>
                </w:sdt>
                <w:tc>
                  <w:tcPr>
                    <w:tcW w:w="1134"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hint="eastAsia"/>
                        <w:sz w:val="18"/>
                        <w:szCs w:val="18"/>
                      </w:rPr>
                      <w:t>0</w:t>
                    </w:r>
                  </w:p>
                </w:tc>
                <w:sdt>
                  <w:sdtPr>
                    <w:rPr>
                      <w:rFonts w:asciiTheme="minorEastAsia" w:hAnsiTheme="minorEastAsia"/>
                      <w:sz w:val="18"/>
                      <w:szCs w:val="18"/>
                    </w:rPr>
                    <w:alias w:val="前十名股东的股东性质"/>
                    <w:tag w:val="_GBC_a2b018da5fb8460bbd44db2c4ce6ef71"/>
                    <w:id w:val="6270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TUP_24057066f31146389c4a30d85e2a1828"/>
              <w:id w:val="627039"/>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深圳市前海天</w:t>
                    </w:r>
                    <w:proofErr w:type="gramStart"/>
                    <w:r w:rsidRPr="00497924">
                      <w:rPr>
                        <w:rFonts w:asciiTheme="minorEastAsia" w:hAnsiTheme="minorEastAsia"/>
                        <w:sz w:val="18"/>
                        <w:szCs w:val="18"/>
                      </w:rPr>
                      <w:t>阳金融</w:t>
                    </w:r>
                    <w:proofErr w:type="gramEnd"/>
                    <w:r w:rsidRPr="00497924">
                      <w:rPr>
                        <w:rFonts w:asciiTheme="minorEastAsia" w:hAnsiTheme="minorEastAsia"/>
                        <w:sz w:val="18"/>
                        <w:szCs w:val="18"/>
                      </w:rPr>
                      <w:t>服务股份公司－天阳新价值私募证券投资基金</w:t>
                    </w:r>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2,024,900</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0.36</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3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无</w:t>
                        </w:r>
                      </w:p>
                    </w:tc>
                  </w:sdtContent>
                </w:sdt>
                <w:tc>
                  <w:tcPr>
                    <w:tcW w:w="1134"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hint="eastAsia"/>
                        <w:sz w:val="18"/>
                        <w:szCs w:val="18"/>
                      </w:rPr>
                      <w:t>0</w:t>
                    </w:r>
                  </w:p>
                </w:tc>
                <w:sdt>
                  <w:sdtPr>
                    <w:rPr>
                      <w:rFonts w:asciiTheme="minorEastAsia" w:hAnsiTheme="minorEastAsia"/>
                      <w:sz w:val="18"/>
                      <w:szCs w:val="18"/>
                    </w:rPr>
                    <w:alias w:val="前十名股东的股东性质"/>
                    <w:tag w:val="_GBC_a2b018da5fb8460bbd44db2c4ce6ef71"/>
                    <w:id w:val="6270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未知</w:t>
                        </w:r>
                      </w:p>
                    </w:tc>
                  </w:sdtContent>
                </w:sdt>
              </w:tr>
            </w:sdtContent>
          </w:sdt>
          <w:sdt>
            <w:sdtPr>
              <w:rPr>
                <w:rFonts w:asciiTheme="minorEastAsia" w:hAnsiTheme="minorEastAsia"/>
                <w:sz w:val="18"/>
                <w:szCs w:val="18"/>
              </w:rPr>
              <w:alias w:val="前十名股东持股情况"/>
              <w:tag w:val="_TUP_24057066f31146389c4a30d85e2a1828"/>
              <w:id w:val="627042"/>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俞元欢</w:t>
                    </w:r>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1,800,000</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0.32</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4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无</w:t>
                        </w:r>
                      </w:p>
                    </w:tc>
                  </w:sdtContent>
                </w:sdt>
                <w:tc>
                  <w:tcPr>
                    <w:tcW w:w="1134"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hint="eastAsia"/>
                        <w:sz w:val="18"/>
                        <w:szCs w:val="18"/>
                      </w:rPr>
                      <w:t>.0</w:t>
                    </w:r>
                  </w:p>
                </w:tc>
                <w:sdt>
                  <w:sdtPr>
                    <w:rPr>
                      <w:rFonts w:asciiTheme="minorEastAsia" w:hAnsiTheme="minorEastAsia"/>
                      <w:sz w:val="18"/>
                      <w:szCs w:val="18"/>
                    </w:rPr>
                    <w:alias w:val="前十名股东的股东性质"/>
                    <w:tag w:val="_GBC_a2b018da5fb8460bbd44db2c4ce6ef71"/>
                    <w:id w:val="6270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TUP_24057066f31146389c4a30d85e2a1828"/>
              <w:id w:val="627045"/>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叶巍</w:t>
                    </w:r>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1,708,000</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0.30</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4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无</w:t>
                        </w:r>
                      </w:p>
                    </w:tc>
                  </w:sdtContent>
                </w:sdt>
                <w:tc>
                  <w:tcPr>
                    <w:tcW w:w="1134"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hint="eastAsia"/>
                        <w:sz w:val="18"/>
                        <w:szCs w:val="18"/>
                      </w:rPr>
                      <w:t>0</w:t>
                    </w:r>
                  </w:p>
                </w:tc>
                <w:sdt>
                  <w:sdtPr>
                    <w:rPr>
                      <w:rFonts w:asciiTheme="minorEastAsia" w:hAnsiTheme="minorEastAsia"/>
                      <w:sz w:val="18"/>
                      <w:szCs w:val="18"/>
                    </w:rPr>
                    <w:alias w:val="前十名股东的股东性质"/>
                    <w:tag w:val="_GBC_a2b018da5fb8460bbd44db2c4ce6ef71"/>
                    <w:id w:val="6270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TUP_24057066f31146389c4a30d85e2a1828"/>
              <w:id w:val="627048"/>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proofErr w:type="gramStart"/>
                    <w:r w:rsidRPr="00497924">
                      <w:rPr>
                        <w:rFonts w:asciiTheme="minorEastAsia" w:hAnsiTheme="minorEastAsia"/>
                        <w:sz w:val="18"/>
                        <w:szCs w:val="18"/>
                      </w:rPr>
                      <w:t>叶菲</w:t>
                    </w:r>
                    <w:proofErr w:type="gramEnd"/>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1,692,280</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0.30</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4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无</w:t>
                        </w:r>
                      </w:p>
                    </w:tc>
                  </w:sdtContent>
                </w:sdt>
                <w:tc>
                  <w:tcPr>
                    <w:tcW w:w="1134"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hint="eastAsia"/>
                        <w:sz w:val="18"/>
                        <w:szCs w:val="18"/>
                      </w:rPr>
                      <w:t>0</w:t>
                    </w:r>
                  </w:p>
                </w:tc>
                <w:sdt>
                  <w:sdtPr>
                    <w:rPr>
                      <w:rFonts w:asciiTheme="minorEastAsia" w:hAnsiTheme="minorEastAsia"/>
                      <w:sz w:val="18"/>
                      <w:szCs w:val="18"/>
                    </w:rPr>
                    <w:alias w:val="前十名股东的股东性质"/>
                    <w:tag w:val="_GBC_a2b018da5fb8460bbd44db2c4ce6ef71"/>
                    <w:id w:val="62704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境外自然人</w:t>
                        </w:r>
                      </w:p>
                    </w:tc>
                  </w:sdtContent>
                </w:sdt>
              </w:tr>
            </w:sdtContent>
          </w:sdt>
          <w:sdt>
            <w:sdtPr>
              <w:rPr>
                <w:rFonts w:asciiTheme="minorEastAsia" w:hAnsiTheme="minorEastAsia"/>
                <w:sz w:val="18"/>
                <w:szCs w:val="18"/>
              </w:rPr>
              <w:alias w:val="前十名股东持股情况"/>
              <w:tag w:val="_TUP_24057066f31146389c4a30d85e2a1828"/>
              <w:id w:val="627051"/>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杨君</w:t>
                    </w:r>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1,683,723</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0.30</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4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无</w:t>
                        </w:r>
                      </w:p>
                    </w:tc>
                  </w:sdtContent>
                </w:sdt>
                <w:tc>
                  <w:tcPr>
                    <w:tcW w:w="1134"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hint="eastAsia"/>
                        <w:sz w:val="18"/>
                        <w:szCs w:val="18"/>
                      </w:rPr>
                      <w:t>0</w:t>
                    </w:r>
                  </w:p>
                </w:tc>
                <w:sdt>
                  <w:sdtPr>
                    <w:rPr>
                      <w:rFonts w:asciiTheme="minorEastAsia" w:hAnsiTheme="minorEastAsia"/>
                      <w:sz w:val="18"/>
                      <w:szCs w:val="18"/>
                    </w:rPr>
                    <w:alias w:val="前十名股东的股东性质"/>
                    <w:tag w:val="_GBC_a2b018da5fb8460bbd44db2c4ce6ef71"/>
                    <w:id w:val="6270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境外自然人</w:t>
                        </w:r>
                      </w:p>
                    </w:tc>
                  </w:sdtContent>
                </w:sdt>
              </w:tr>
            </w:sdtContent>
          </w:sdt>
          <w:sdt>
            <w:sdtPr>
              <w:rPr>
                <w:rFonts w:asciiTheme="minorEastAsia" w:hAnsiTheme="minorEastAsia"/>
                <w:sz w:val="18"/>
                <w:szCs w:val="18"/>
              </w:rPr>
              <w:alias w:val="前十名股东持股情况"/>
              <w:tag w:val="_TUP_24057066f31146389c4a30d85e2a1828"/>
              <w:id w:val="627054"/>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proofErr w:type="gramStart"/>
                    <w:r w:rsidRPr="00497924">
                      <w:rPr>
                        <w:rFonts w:asciiTheme="minorEastAsia" w:hAnsiTheme="minorEastAsia"/>
                        <w:sz w:val="18"/>
                        <w:szCs w:val="18"/>
                      </w:rPr>
                      <w:t>陈贤平</w:t>
                    </w:r>
                    <w:proofErr w:type="gramEnd"/>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1,606,700</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0.28</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5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无</w:t>
                        </w:r>
                      </w:p>
                    </w:tc>
                  </w:sdtContent>
                </w:sdt>
                <w:tc>
                  <w:tcPr>
                    <w:tcW w:w="1134"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hint="eastAsia"/>
                        <w:sz w:val="18"/>
                        <w:szCs w:val="18"/>
                      </w:rPr>
                      <w:t>0</w:t>
                    </w:r>
                  </w:p>
                </w:tc>
                <w:sdt>
                  <w:sdtPr>
                    <w:rPr>
                      <w:rFonts w:asciiTheme="minorEastAsia" w:hAnsiTheme="minorEastAsia"/>
                      <w:sz w:val="18"/>
                      <w:szCs w:val="18"/>
                    </w:rPr>
                    <w:alias w:val="前十名股东的股东性质"/>
                    <w:tag w:val="_GBC_a2b018da5fb8460bbd44db2c4ce6ef71"/>
                    <w:id w:val="6270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TUP_24057066f31146389c4a30d85e2a1828"/>
              <w:id w:val="627057"/>
              <w:lock w:val="sdtLocked"/>
            </w:sdtPr>
            <w:sdtContent>
              <w:tr w:rsidR="00DC65EF" w:rsidRPr="00497924" w:rsidTr="00DC65EF">
                <w:trPr>
                  <w:cantSplit/>
                </w:trPr>
                <w:tc>
                  <w:tcPr>
                    <w:tcW w:w="2376"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林振强</w:t>
                    </w:r>
                  </w:p>
                </w:tc>
                <w:tc>
                  <w:tcPr>
                    <w:tcW w:w="851" w:type="dxa"/>
                    <w:shd w:val="clear" w:color="auto" w:fill="auto"/>
                  </w:tcPr>
                  <w:p w:rsidR="00DC65EF" w:rsidRPr="00497924" w:rsidRDefault="00DC65EF" w:rsidP="00DC65EF">
                    <w:pPr>
                      <w:pStyle w:val="afd"/>
                      <w:jc w:val="right"/>
                      <w:rPr>
                        <w:rFonts w:asciiTheme="minorEastAsia" w:hAnsiTheme="minorEastAsia"/>
                        <w:sz w:val="18"/>
                        <w:szCs w:val="18"/>
                      </w:rPr>
                    </w:pPr>
                  </w:p>
                </w:tc>
                <w:tc>
                  <w:tcPr>
                    <w:tcW w:w="122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1,530,300</w:t>
                    </w:r>
                  </w:p>
                </w:tc>
                <w:tc>
                  <w:tcPr>
                    <w:tcW w:w="85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0.27</w:t>
                    </w:r>
                  </w:p>
                </w:tc>
                <w:tc>
                  <w:tcPr>
                    <w:tcW w:w="898" w:type="dxa"/>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0</w:t>
                    </w:r>
                  </w:p>
                </w:tc>
                <w:sdt>
                  <w:sdtPr>
                    <w:rPr>
                      <w:rFonts w:asciiTheme="minorEastAsia" w:hAnsiTheme="minorEastAsia"/>
                      <w:sz w:val="18"/>
                      <w:szCs w:val="18"/>
                    </w:rPr>
                    <w:alias w:val="前十名股东持有股份状态"/>
                    <w:tag w:val="_GBC_653580bf50a24f91ac26bd424c15c6fb"/>
                    <w:id w:val="62705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无</w:t>
                        </w:r>
                      </w:p>
                    </w:tc>
                  </w:sdtContent>
                </w:sdt>
                <w:tc>
                  <w:tcPr>
                    <w:tcW w:w="1134"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hint="eastAsia"/>
                        <w:sz w:val="18"/>
                        <w:szCs w:val="18"/>
                      </w:rPr>
                      <w:t>0</w:t>
                    </w:r>
                  </w:p>
                </w:tc>
                <w:sdt>
                  <w:sdtPr>
                    <w:rPr>
                      <w:rFonts w:asciiTheme="minorEastAsia" w:hAnsiTheme="minorEastAsia"/>
                      <w:sz w:val="18"/>
                      <w:szCs w:val="18"/>
                    </w:rPr>
                    <w:alias w:val="前十名股东的股东性质"/>
                    <w:tag w:val="_GBC_a2b018da5fb8460bbd44db2c4ce6ef71"/>
                    <w:id w:val="6270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29" w:type="dxa"/>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境内自然人</w:t>
                        </w:r>
                      </w:p>
                    </w:tc>
                  </w:sdtContent>
                </w:sdt>
              </w:tr>
            </w:sdtContent>
          </w:sdt>
          <w:tr w:rsidR="00DC65EF" w:rsidRPr="00497924" w:rsidTr="00DC65EF">
            <w:trPr>
              <w:cantSplit/>
            </w:trPr>
            <w:sdt>
              <w:sdtPr>
                <w:rPr>
                  <w:rFonts w:asciiTheme="minorEastAsia" w:hAnsiTheme="minorEastAsia"/>
                  <w:sz w:val="18"/>
                  <w:szCs w:val="18"/>
                </w:rPr>
                <w:tag w:val="_PLD_ccf7ac59783b42098847925a9942722b"/>
                <w:id w:val="627058"/>
                <w:lock w:val="sdtLocked"/>
              </w:sdtPr>
              <w:sdtContent>
                <w:tc>
                  <w:tcPr>
                    <w:tcW w:w="9275" w:type="dxa"/>
                    <w:gridSpan w:val="11"/>
                    <w:shd w:val="clear" w:color="auto" w:fill="auto"/>
                  </w:tcPr>
                  <w:p w:rsidR="00DC65EF" w:rsidRPr="00497924" w:rsidRDefault="00DC65EF" w:rsidP="00DC65EF">
                    <w:pPr>
                      <w:pStyle w:val="afd"/>
                      <w:jc w:val="center"/>
                      <w:rPr>
                        <w:rFonts w:asciiTheme="minorEastAsia" w:hAnsiTheme="minorEastAsia"/>
                        <w:sz w:val="18"/>
                        <w:szCs w:val="18"/>
                      </w:rPr>
                    </w:pPr>
                    <w:r w:rsidRPr="00497924">
                      <w:rPr>
                        <w:rFonts w:asciiTheme="minorEastAsia" w:hAnsiTheme="minorEastAsia"/>
                        <w:sz w:val="18"/>
                        <w:szCs w:val="18"/>
                      </w:rPr>
                      <w:t>前十名无限</w:t>
                    </w:r>
                    <w:proofErr w:type="gramStart"/>
                    <w:r w:rsidRPr="00497924">
                      <w:rPr>
                        <w:rFonts w:asciiTheme="minorEastAsia" w:hAnsiTheme="minorEastAsia"/>
                        <w:sz w:val="18"/>
                        <w:szCs w:val="18"/>
                      </w:rPr>
                      <w:t>售条件</w:t>
                    </w:r>
                    <w:proofErr w:type="gramEnd"/>
                    <w:r w:rsidRPr="00497924">
                      <w:rPr>
                        <w:rFonts w:asciiTheme="minorEastAsia" w:hAnsiTheme="minorEastAsia"/>
                        <w:sz w:val="18"/>
                        <w:szCs w:val="18"/>
                      </w:rPr>
                      <w:t>股东持股情况</w:t>
                    </w:r>
                  </w:p>
                </w:tc>
              </w:sdtContent>
            </w:sdt>
          </w:tr>
          <w:tr w:rsidR="00DC65EF" w:rsidRPr="00DC65EF" w:rsidTr="004B1BD9">
            <w:trPr>
              <w:cantSplit/>
            </w:trPr>
            <w:sdt>
              <w:sdtPr>
                <w:rPr>
                  <w:sz w:val="18"/>
                  <w:szCs w:val="18"/>
                </w:rPr>
                <w:tag w:val="_PLD_f3dfd8acdd8c435fa834c69f5d6e1f5b"/>
                <w:id w:val="627059"/>
                <w:lock w:val="sdtLocked"/>
              </w:sdtPr>
              <w:sdtContent>
                <w:tc>
                  <w:tcPr>
                    <w:tcW w:w="4503" w:type="dxa"/>
                    <w:gridSpan w:val="4"/>
                    <w:vMerge w:val="restart"/>
                    <w:shd w:val="clear" w:color="auto" w:fill="auto"/>
                    <w:vAlign w:val="center"/>
                  </w:tcPr>
                  <w:p w:rsidR="00DC65EF" w:rsidRPr="00DC65EF" w:rsidRDefault="00DC65EF" w:rsidP="00DC65EF">
                    <w:pPr>
                      <w:pStyle w:val="afd"/>
                      <w:jc w:val="center"/>
                      <w:rPr>
                        <w:sz w:val="18"/>
                        <w:szCs w:val="18"/>
                      </w:rPr>
                    </w:pPr>
                    <w:r w:rsidRPr="00DC65EF">
                      <w:rPr>
                        <w:sz w:val="18"/>
                        <w:szCs w:val="18"/>
                      </w:rPr>
                      <w:t>股东名称</w:t>
                    </w:r>
                  </w:p>
                </w:tc>
              </w:sdtContent>
            </w:sdt>
            <w:sdt>
              <w:sdtPr>
                <w:rPr>
                  <w:sz w:val="18"/>
                  <w:szCs w:val="18"/>
                </w:rPr>
                <w:tag w:val="_PLD_1cc0aaa4b1844a85abe928d84b57d5b7"/>
                <w:id w:val="627060"/>
                <w:lock w:val="sdtLocked"/>
              </w:sdtPr>
              <w:sdtContent>
                <w:tc>
                  <w:tcPr>
                    <w:tcW w:w="1709" w:type="dxa"/>
                    <w:gridSpan w:val="3"/>
                    <w:vMerge w:val="restart"/>
                    <w:shd w:val="clear" w:color="auto" w:fill="auto"/>
                    <w:vAlign w:val="center"/>
                  </w:tcPr>
                  <w:p w:rsidR="00DC65EF" w:rsidRPr="00DC65EF" w:rsidRDefault="00DC65EF" w:rsidP="00DC65EF">
                    <w:pPr>
                      <w:pStyle w:val="afd"/>
                      <w:jc w:val="center"/>
                      <w:rPr>
                        <w:sz w:val="18"/>
                        <w:szCs w:val="18"/>
                      </w:rPr>
                    </w:pPr>
                    <w:r w:rsidRPr="00DC65EF">
                      <w:rPr>
                        <w:sz w:val="18"/>
                        <w:szCs w:val="18"/>
                      </w:rPr>
                      <w:t>持有无限</w:t>
                    </w:r>
                    <w:proofErr w:type="gramStart"/>
                    <w:r w:rsidRPr="00DC65EF">
                      <w:rPr>
                        <w:sz w:val="18"/>
                        <w:szCs w:val="18"/>
                      </w:rPr>
                      <w:t>售条件</w:t>
                    </w:r>
                    <w:proofErr w:type="gramEnd"/>
                    <w:r w:rsidRPr="00DC65EF">
                      <w:rPr>
                        <w:sz w:val="18"/>
                        <w:szCs w:val="18"/>
                      </w:rPr>
                      <w:t>流通股的数量</w:t>
                    </w:r>
                  </w:p>
                </w:tc>
              </w:sdtContent>
            </w:sdt>
            <w:sdt>
              <w:sdtPr>
                <w:rPr>
                  <w:sz w:val="18"/>
                  <w:szCs w:val="18"/>
                </w:rPr>
                <w:tag w:val="_PLD_c30ab1e192784879bc454a18b1647960"/>
                <w:id w:val="627061"/>
                <w:lock w:val="sdtLocked"/>
              </w:sdtPr>
              <w:sdtContent>
                <w:tc>
                  <w:tcPr>
                    <w:tcW w:w="3063" w:type="dxa"/>
                    <w:gridSpan w:val="4"/>
                    <w:tcBorders>
                      <w:bottom w:val="single" w:sz="4" w:space="0" w:color="auto"/>
                    </w:tcBorders>
                    <w:shd w:val="clear" w:color="auto" w:fill="auto"/>
                    <w:vAlign w:val="center"/>
                  </w:tcPr>
                  <w:p w:rsidR="00DC65EF" w:rsidRPr="00DC65EF" w:rsidRDefault="00DC65EF" w:rsidP="00DC65EF">
                    <w:pPr>
                      <w:pStyle w:val="afd"/>
                      <w:jc w:val="center"/>
                      <w:rPr>
                        <w:sz w:val="18"/>
                        <w:szCs w:val="18"/>
                      </w:rPr>
                    </w:pPr>
                    <w:r w:rsidRPr="00DC65EF">
                      <w:rPr>
                        <w:sz w:val="18"/>
                        <w:szCs w:val="18"/>
                      </w:rPr>
                      <w:t>股份种类</w:t>
                    </w:r>
                    <w:r w:rsidRPr="00DC65EF">
                      <w:rPr>
                        <w:rFonts w:hint="eastAsia"/>
                        <w:sz w:val="18"/>
                        <w:szCs w:val="18"/>
                      </w:rPr>
                      <w:t>及数量</w:t>
                    </w:r>
                  </w:p>
                </w:tc>
              </w:sdtContent>
            </w:sdt>
          </w:tr>
          <w:tr w:rsidR="00DC65EF" w:rsidRPr="00DC65EF" w:rsidTr="004B1BD9">
            <w:trPr>
              <w:cantSplit/>
            </w:trPr>
            <w:tc>
              <w:tcPr>
                <w:tcW w:w="4503" w:type="dxa"/>
                <w:gridSpan w:val="4"/>
                <w:vMerge/>
                <w:shd w:val="clear" w:color="auto" w:fill="auto"/>
                <w:vAlign w:val="center"/>
              </w:tcPr>
              <w:p w:rsidR="00DC65EF" w:rsidRPr="00DC65EF" w:rsidRDefault="00DC65EF" w:rsidP="00DC65EF">
                <w:pPr>
                  <w:pStyle w:val="afd"/>
                  <w:jc w:val="center"/>
                  <w:rPr>
                    <w:sz w:val="18"/>
                    <w:szCs w:val="18"/>
                  </w:rPr>
                </w:pPr>
              </w:p>
            </w:tc>
            <w:tc>
              <w:tcPr>
                <w:tcW w:w="1709" w:type="dxa"/>
                <w:gridSpan w:val="3"/>
                <w:vMerge/>
                <w:shd w:val="clear" w:color="auto" w:fill="auto"/>
                <w:vAlign w:val="center"/>
              </w:tcPr>
              <w:p w:rsidR="00DC65EF" w:rsidRPr="00DC65EF" w:rsidRDefault="00DC65EF" w:rsidP="00DC65EF">
                <w:pPr>
                  <w:pStyle w:val="afd"/>
                  <w:jc w:val="center"/>
                  <w:rPr>
                    <w:sz w:val="18"/>
                    <w:szCs w:val="18"/>
                  </w:rPr>
                </w:pPr>
              </w:p>
            </w:tc>
            <w:sdt>
              <w:sdtPr>
                <w:rPr>
                  <w:sz w:val="18"/>
                  <w:szCs w:val="18"/>
                </w:rPr>
                <w:tag w:val="_PLD_c40eca9a8d0549bcbe66ad1270ceaa5d"/>
                <w:id w:val="627062"/>
                <w:lock w:val="sdtLocked"/>
              </w:sdtPr>
              <w:sdtContent>
                <w:tc>
                  <w:tcPr>
                    <w:tcW w:w="1542" w:type="dxa"/>
                    <w:gridSpan w:val="2"/>
                    <w:shd w:val="clear" w:color="auto" w:fill="auto"/>
                    <w:vAlign w:val="center"/>
                  </w:tcPr>
                  <w:p w:rsidR="00DC65EF" w:rsidRPr="00DC65EF" w:rsidRDefault="00DC65EF" w:rsidP="00DC65EF">
                    <w:pPr>
                      <w:pStyle w:val="afd"/>
                      <w:jc w:val="center"/>
                      <w:rPr>
                        <w:sz w:val="18"/>
                        <w:szCs w:val="18"/>
                      </w:rPr>
                    </w:pPr>
                    <w:r w:rsidRPr="00DC65EF">
                      <w:rPr>
                        <w:rFonts w:hint="eastAsia"/>
                        <w:sz w:val="18"/>
                        <w:szCs w:val="18"/>
                      </w:rPr>
                      <w:t>种类</w:t>
                    </w:r>
                  </w:p>
                </w:tc>
              </w:sdtContent>
            </w:sdt>
            <w:sdt>
              <w:sdtPr>
                <w:rPr>
                  <w:sz w:val="18"/>
                  <w:szCs w:val="18"/>
                </w:rPr>
                <w:tag w:val="_PLD_2f12f1c7eb48495d86823ade1cceba51"/>
                <w:id w:val="627063"/>
                <w:lock w:val="sdtLocked"/>
              </w:sdtPr>
              <w:sdtContent>
                <w:tc>
                  <w:tcPr>
                    <w:tcW w:w="1521" w:type="dxa"/>
                    <w:gridSpan w:val="2"/>
                    <w:shd w:val="clear" w:color="auto" w:fill="auto"/>
                    <w:vAlign w:val="center"/>
                  </w:tcPr>
                  <w:p w:rsidR="00DC65EF" w:rsidRPr="00DC65EF" w:rsidRDefault="00DC65EF" w:rsidP="00DC65EF">
                    <w:pPr>
                      <w:pStyle w:val="afd"/>
                      <w:jc w:val="center"/>
                      <w:rPr>
                        <w:sz w:val="18"/>
                        <w:szCs w:val="18"/>
                      </w:rPr>
                    </w:pPr>
                    <w:r w:rsidRPr="00DC65EF">
                      <w:rPr>
                        <w:rFonts w:hint="eastAsia"/>
                        <w:sz w:val="18"/>
                        <w:szCs w:val="18"/>
                      </w:rPr>
                      <w:t>数量</w:t>
                    </w:r>
                  </w:p>
                </w:tc>
              </w:sdtContent>
            </w:sdt>
          </w:tr>
          <w:sdt>
            <w:sdtPr>
              <w:rPr>
                <w:rFonts w:asciiTheme="minorEastAsia" w:hAnsiTheme="minorEastAsia"/>
                <w:sz w:val="18"/>
                <w:szCs w:val="18"/>
              </w:rPr>
              <w:alias w:val="前十名无限售条件股东持股情况"/>
              <w:tag w:val="_TUP_8a30d669f66849a0bc0caf49e9b94939"/>
              <w:id w:val="627065"/>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安徽铜峰电子集团有限公司</w:t>
                    </w:r>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94,561,280</w:t>
                    </w:r>
                  </w:p>
                </w:tc>
                <w:sdt>
                  <w:sdtPr>
                    <w:rPr>
                      <w:rFonts w:asciiTheme="minorEastAsia" w:hAnsiTheme="minorEastAsia"/>
                      <w:bCs/>
                      <w:sz w:val="18"/>
                      <w:szCs w:val="18"/>
                    </w:rPr>
                    <w:alias w:val="前十名无限售条件股东期末持有流通股的种类"/>
                    <w:tag w:val="_GBC_93e28fb4995e4157a27ac6417073fb60"/>
                    <w:id w:val="62706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94,561,280</w:t>
                    </w:r>
                  </w:p>
                </w:tc>
              </w:tr>
            </w:sdtContent>
          </w:sdt>
          <w:sdt>
            <w:sdtPr>
              <w:rPr>
                <w:rFonts w:asciiTheme="minorEastAsia" w:hAnsiTheme="minorEastAsia"/>
                <w:sz w:val="18"/>
                <w:szCs w:val="18"/>
              </w:rPr>
              <w:alias w:val="前十名无限售条件股东持股情况"/>
              <w:tag w:val="_TUP_8a30d669f66849a0bc0caf49e9b94939"/>
              <w:id w:val="627067"/>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张素芬</w:t>
                    </w:r>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6,020,000</w:t>
                    </w:r>
                  </w:p>
                </w:tc>
                <w:sdt>
                  <w:sdtPr>
                    <w:rPr>
                      <w:rFonts w:asciiTheme="minorEastAsia" w:hAnsiTheme="minorEastAsia"/>
                      <w:bCs/>
                      <w:sz w:val="18"/>
                      <w:szCs w:val="18"/>
                    </w:rPr>
                    <w:alias w:val="前十名无限售条件股东期末持有流通股的种类"/>
                    <w:tag w:val="_GBC_93e28fb4995e4157a27ac6417073fb60"/>
                    <w:id w:val="62706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6,020,000</w:t>
                    </w:r>
                  </w:p>
                </w:tc>
              </w:tr>
            </w:sdtContent>
          </w:sdt>
          <w:sdt>
            <w:sdtPr>
              <w:rPr>
                <w:rFonts w:asciiTheme="minorEastAsia" w:hAnsiTheme="minorEastAsia"/>
                <w:sz w:val="18"/>
                <w:szCs w:val="18"/>
              </w:rPr>
              <w:alias w:val="前十名无限售条件股东持股情况"/>
              <w:tag w:val="_TUP_8a30d669f66849a0bc0caf49e9b94939"/>
              <w:id w:val="627069"/>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黄锦平</w:t>
                    </w:r>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2,488,000</w:t>
                    </w:r>
                  </w:p>
                </w:tc>
                <w:sdt>
                  <w:sdtPr>
                    <w:rPr>
                      <w:rFonts w:asciiTheme="minorEastAsia" w:hAnsiTheme="minorEastAsia"/>
                      <w:bCs/>
                      <w:sz w:val="18"/>
                      <w:szCs w:val="18"/>
                    </w:rPr>
                    <w:alias w:val="前十名无限售条件股东期末持有流通股的种类"/>
                    <w:tag w:val="_GBC_93e28fb4995e4157a27ac6417073fb60"/>
                    <w:id w:val="62706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2,488,000</w:t>
                    </w:r>
                  </w:p>
                </w:tc>
              </w:tr>
            </w:sdtContent>
          </w:sdt>
          <w:sdt>
            <w:sdtPr>
              <w:rPr>
                <w:rFonts w:asciiTheme="minorEastAsia" w:hAnsiTheme="minorEastAsia"/>
                <w:sz w:val="18"/>
                <w:szCs w:val="18"/>
              </w:rPr>
              <w:alias w:val="前十名无限售条件股东持股情况"/>
              <w:tag w:val="_TUP_8a30d669f66849a0bc0caf49e9b94939"/>
              <w:id w:val="627071"/>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深圳市前海天</w:t>
                    </w:r>
                    <w:proofErr w:type="gramStart"/>
                    <w:r w:rsidRPr="00497924">
                      <w:rPr>
                        <w:rFonts w:asciiTheme="minorEastAsia" w:hAnsiTheme="minorEastAsia"/>
                        <w:sz w:val="18"/>
                        <w:szCs w:val="18"/>
                      </w:rPr>
                      <w:t>阳金融</w:t>
                    </w:r>
                    <w:proofErr w:type="gramEnd"/>
                    <w:r w:rsidRPr="00497924">
                      <w:rPr>
                        <w:rFonts w:asciiTheme="minorEastAsia" w:hAnsiTheme="minorEastAsia"/>
                        <w:sz w:val="18"/>
                        <w:szCs w:val="18"/>
                      </w:rPr>
                      <w:t>服务股份公司－天阳新价值私募证券投资基金</w:t>
                    </w:r>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2,024,900</w:t>
                    </w:r>
                  </w:p>
                </w:tc>
                <w:sdt>
                  <w:sdtPr>
                    <w:rPr>
                      <w:rFonts w:asciiTheme="minorEastAsia" w:hAnsiTheme="minorEastAsia"/>
                      <w:bCs/>
                      <w:sz w:val="18"/>
                      <w:szCs w:val="18"/>
                    </w:rPr>
                    <w:alias w:val="前十名无限售条件股东期末持有流通股的种类"/>
                    <w:tag w:val="_GBC_93e28fb4995e4157a27ac6417073fb60"/>
                    <w:id w:val="62707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2,024,900</w:t>
                    </w:r>
                  </w:p>
                </w:tc>
              </w:tr>
            </w:sdtContent>
          </w:sdt>
          <w:sdt>
            <w:sdtPr>
              <w:rPr>
                <w:rFonts w:asciiTheme="minorEastAsia" w:hAnsiTheme="minorEastAsia"/>
                <w:sz w:val="18"/>
                <w:szCs w:val="18"/>
              </w:rPr>
              <w:alias w:val="前十名无限售条件股东持股情况"/>
              <w:tag w:val="_TUP_8a30d669f66849a0bc0caf49e9b94939"/>
              <w:id w:val="627073"/>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俞元欢</w:t>
                    </w:r>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1,800,000</w:t>
                    </w:r>
                  </w:p>
                </w:tc>
                <w:sdt>
                  <w:sdtPr>
                    <w:rPr>
                      <w:rFonts w:asciiTheme="minorEastAsia" w:hAnsiTheme="minorEastAsia"/>
                      <w:bCs/>
                      <w:sz w:val="18"/>
                      <w:szCs w:val="18"/>
                    </w:rPr>
                    <w:alias w:val="前十名无限售条件股东期末持有流通股的种类"/>
                    <w:tag w:val="_GBC_93e28fb4995e4157a27ac6417073fb60"/>
                    <w:id w:val="62707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1,800,000</w:t>
                    </w:r>
                  </w:p>
                </w:tc>
              </w:tr>
            </w:sdtContent>
          </w:sdt>
          <w:sdt>
            <w:sdtPr>
              <w:rPr>
                <w:rFonts w:asciiTheme="minorEastAsia" w:hAnsiTheme="minorEastAsia"/>
                <w:sz w:val="18"/>
                <w:szCs w:val="18"/>
              </w:rPr>
              <w:alias w:val="前十名无限售条件股东持股情况"/>
              <w:tag w:val="_TUP_8a30d669f66849a0bc0caf49e9b94939"/>
              <w:id w:val="627075"/>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叶巍</w:t>
                    </w:r>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1,708,000</w:t>
                    </w:r>
                  </w:p>
                </w:tc>
                <w:sdt>
                  <w:sdtPr>
                    <w:rPr>
                      <w:rFonts w:asciiTheme="minorEastAsia" w:hAnsiTheme="minorEastAsia"/>
                      <w:bCs/>
                      <w:sz w:val="18"/>
                      <w:szCs w:val="18"/>
                    </w:rPr>
                    <w:alias w:val="前十名无限售条件股东期末持有流通股的种类"/>
                    <w:tag w:val="_GBC_93e28fb4995e4157a27ac6417073fb60"/>
                    <w:id w:val="62707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1,708,000</w:t>
                    </w:r>
                  </w:p>
                </w:tc>
              </w:tr>
            </w:sdtContent>
          </w:sdt>
          <w:sdt>
            <w:sdtPr>
              <w:rPr>
                <w:rFonts w:asciiTheme="minorEastAsia" w:hAnsiTheme="minorEastAsia"/>
                <w:sz w:val="18"/>
                <w:szCs w:val="18"/>
              </w:rPr>
              <w:alias w:val="前十名无限售条件股东持股情况"/>
              <w:tag w:val="_TUP_8a30d669f66849a0bc0caf49e9b94939"/>
              <w:id w:val="627077"/>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proofErr w:type="gramStart"/>
                    <w:r w:rsidRPr="00497924">
                      <w:rPr>
                        <w:rFonts w:asciiTheme="minorEastAsia" w:hAnsiTheme="minorEastAsia"/>
                        <w:sz w:val="18"/>
                        <w:szCs w:val="18"/>
                      </w:rPr>
                      <w:t>叶菲</w:t>
                    </w:r>
                    <w:proofErr w:type="gramEnd"/>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1,692,280</w:t>
                    </w:r>
                  </w:p>
                </w:tc>
                <w:sdt>
                  <w:sdtPr>
                    <w:rPr>
                      <w:rFonts w:asciiTheme="minorEastAsia" w:hAnsiTheme="minorEastAsia"/>
                      <w:bCs/>
                      <w:sz w:val="18"/>
                      <w:szCs w:val="18"/>
                    </w:rPr>
                    <w:alias w:val="前十名无限售条件股东期末持有流通股的种类"/>
                    <w:tag w:val="_GBC_93e28fb4995e4157a27ac6417073fb60"/>
                    <w:id w:val="62707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1,692,280</w:t>
                    </w:r>
                  </w:p>
                </w:tc>
              </w:tr>
            </w:sdtContent>
          </w:sdt>
          <w:sdt>
            <w:sdtPr>
              <w:rPr>
                <w:rFonts w:asciiTheme="minorEastAsia" w:hAnsiTheme="minorEastAsia"/>
                <w:sz w:val="18"/>
                <w:szCs w:val="18"/>
              </w:rPr>
              <w:alias w:val="前十名无限售条件股东持股情况"/>
              <w:tag w:val="_TUP_8a30d669f66849a0bc0caf49e9b94939"/>
              <w:id w:val="627079"/>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杨君</w:t>
                    </w:r>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1,683,723</w:t>
                    </w:r>
                  </w:p>
                </w:tc>
                <w:sdt>
                  <w:sdtPr>
                    <w:rPr>
                      <w:rFonts w:asciiTheme="minorEastAsia" w:hAnsiTheme="minorEastAsia"/>
                      <w:bCs/>
                      <w:sz w:val="18"/>
                      <w:szCs w:val="18"/>
                    </w:rPr>
                    <w:alias w:val="前十名无限售条件股东期末持有流通股的种类"/>
                    <w:tag w:val="_GBC_93e28fb4995e4157a27ac6417073fb60"/>
                    <w:id w:val="62707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1,683,723</w:t>
                    </w:r>
                  </w:p>
                </w:tc>
              </w:tr>
            </w:sdtContent>
          </w:sdt>
          <w:sdt>
            <w:sdtPr>
              <w:rPr>
                <w:rFonts w:asciiTheme="minorEastAsia" w:hAnsiTheme="minorEastAsia"/>
                <w:sz w:val="18"/>
                <w:szCs w:val="18"/>
              </w:rPr>
              <w:alias w:val="前十名无限售条件股东持股情况"/>
              <w:tag w:val="_TUP_8a30d669f66849a0bc0caf49e9b94939"/>
              <w:id w:val="627081"/>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proofErr w:type="gramStart"/>
                    <w:r w:rsidRPr="00497924">
                      <w:rPr>
                        <w:rFonts w:asciiTheme="minorEastAsia" w:hAnsiTheme="minorEastAsia"/>
                        <w:sz w:val="18"/>
                        <w:szCs w:val="18"/>
                      </w:rPr>
                      <w:t>陈贤平</w:t>
                    </w:r>
                    <w:proofErr w:type="gramEnd"/>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1,606,700</w:t>
                    </w:r>
                  </w:p>
                </w:tc>
                <w:sdt>
                  <w:sdtPr>
                    <w:rPr>
                      <w:rFonts w:asciiTheme="minorEastAsia" w:hAnsiTheme="minorEastAsia"/>
                      <w:bCs/>
                      <w:sz w:val="18"/>
                      <w:szCs w:val="18"/>
                    </w:rPr>
                    <w:alias w:val="前十名无限售条件股东期末持有流通股的种类"/>
                    <w:tag w:val="_GBC_93e28fb4995e4157a27ac6417073fb60"/>
                    <w:id w:val="6270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1,606,700</w:t>
                    </w:r>
                  </w:p>
                </w:tc>
              </w:tr>
            </w:sdtContent>
          </w:sdt>
          <w:sdt>
            <w:sdtPr>
              <w:rPr>
                <w:rFonts w:asciiTheme="minorEastAsia" w:hAnsiTheme="minorEastAsia"/>
                <w:sz w:val="18"/>
                <w:szCs w:val="18"/>
              </w:rPr>
              <w:alias w:val="前十名无限售条件股东持股情况"/>
              <w:tag w:val="_TUP_8a30d669f66849a0bc0caf49e9b94939"/>
              <w:id w:val="627083"/>
              <w:lock w:val="sdtLocked"/>
            </w:sdtPr>
            <w:sdtContent>
              <w:tr w:rsidR="00DC65EF" w:rsidRPr="00497924" w:rsidTr="004B1BD9">
                <w:trPr>
                  <w:cantSplit/>
                </w:trPr>
                <w:tc>
                  <w:tcPr>
                    <w:tcW w:w="4503" w:type="dxa"/>
                    <w:gridSpan w:val="4"/>
                    <w:shd w:val="clear" w:color="auto" w:fill="auto"/>
                  </w:tcPr>
                  <w:p w:rsidR="00DC65EF" w:rsidRPr="00497924" w:rsidRDefault="00DC65EF" w:rsidP="00DC65EF">
                    <w:pPr>
                      <w:pStyle w:val="afd"/>
                      <w:rPr>
                        <w:rFonts w:asciiTheme="minorEastAsia" w:hAnsiTheme="minorEastAsia"/>
                        <w:sz w:val="18"/>
                        <w:szCs w:val="18"/>
                      </w:rPr>
                    </w:pPr>
                    <w:r w:rsidRPr="00497924">
                      <w:rPr>
                        <w:rFonts w:asciiTheme="minorEastAsia" w:hAnsiTheme="minorEastAsia"/>
                        <w:sz w:val="18"/>
                        <w:szCs w:val="18"/>
                      </w:rPr>
                      <w:t>林振强</w:t>
                    </w:r>
                  </w:p>
                </w:tc>
                <w:tc>
                  <w:tcPr>
                    <w:tcW w:w="1709" w:type="dxa"/>
                    <w:gridSpan w:val="3"/>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1,530,300</w:t>
                    </w:r>
                  </w:p>
                </w:tc>
                <w:sdt>
                  <w:sdtPr>
                    <w:rPr>
                      <w:rFonts w:asciiTheme="minorEastAsia" w:hAnsiTheme="minorEastAsia"/>
                      <w:bCs/>
                      <w:sz w:val="18"/>
                      <w:szCs w:val="18"/>
                    </w:rPr>
                    <w:alias w:val="前十名无限售条件股东期末持有流通股的种类"/>
                    <w:tag w:val="_GBC_93e28fb4995e4157a27ac6417073fb60"/>
                    <w:id w:val="62708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542" w:type="dxa"/>
                        <w:gridSpan w:val="2"/>
                        <w:shd w:val="clear" w:color="auto" w:fill="auto"/>
                        <w:vAlign w:val="center"/>
                      </w:tcPr>
                      <w:p w:rsidR="00DC65EF" w:rsidRPr="00497924" w:rsidRDefault="00DC65EF" w:rsidP="00DC65EF">
                        <w:pPr>
                          <w:pStyle w:val="afd"/>
                          <w:jc w:val="center"/>
                          <w:rPr>
                            <w:rFonts w:asciiTheme="minorEastAsia" w:hAnsiTheme="minorEastAsia"/>
                            <w:bCs/>
                            <w:sz w:val="18"/>
                            <w:szCs w:val="18"/>
                          </w:rPr>
                        </w:pPr>
                        <w:r w:rsidRPr="00497924">
                          <w:rPr>
                            <w:rFonts w:asciiTheme="minorEastAsia" w:hAnsiTheme="minorEastAsia"/>
                            <w:bCs/>
                            <w:sz w:val="18"/>
                            <w:szCs w:val="18"/>
                          </w:rPr>
                          <w:t>人民币普通股</w:t>
                        </w:r>
                      </w:p>
                    </w:tc>
                  </w:sdtContent>
                </w:sdt>
                <w:tc>
                  <w:tcPr>
                    <w:tcW w:w="1521" w:type="dxa"/>
                    <w:gridSpan w:val="2"/>
                    <w:shd w:val="clear" w:color="auto" w:fill="auto"/>
                  </w:tcPr>
                  <w:p w:rsidR="00DC65EF" w:rsidRPr="00497924" w:rsidRDefault="00DC65EF" w:rsidP="00DC65EF">
                    <w:pPr>
                      <w:pStyle w:val="afd"/>
                      <w:jc w:val="right"/>
                      <w:rPr>
                        <w:rFonts w:asciiTheme="minorEastAsia" w:hAnsiTheme="minorEastAsia"/>
                        <w:sz w:val="18"/>
                        <w:szCs w:val="18"/>
                      </w:rPr>
                    </w:pPr>
                    <w:r w:rsidRPr="00497924">
                      <w:rPr>
                        <w:rFonts w:asciiTheme="minorEastAsia" w:hAnsiTheme="minorEastAsia"/>
                        <w:sz w:val="18"/>
                        <w:szCs w:val="18"/>
                      </w:rPr>
                      <w:t>1,530,300</w:t>
                    </w:r>
                  </w:p>
                </w:tc>
              </w:tr>
            </w:sdtContent>
          </w:sdt>
          <w:tr w:rsidR="00DC65EF" w:rsidRPr="00DC65EF" w:rsidTr="004B1BD9">
            <w:trPr>
              <w:cantSplit/>
            </w:trPr>
            <w:sdt>
              <w:sdtPr>
                <w:rPr>
                  <w:sz w:val="18"/>
                  <w:szCs w:val="18"/>
                </w:rPr>
                <w:tag w:val="_PLD_192061a226df4b6e8eb1755879ba2341"/>
                <w:id w:val="627084"/>
                <w:lock w:val="sdtLocked"/>
              </w:sdtPr>
              <w:sdtContent>
                <w:tc>
                  <w:tcPr>
                    <w:tcW w:w="4503" w:type="dxa"/>
                    <w:gridSpan w:val="4"/>
                    <w:shd w:val="clear" w:color="auto" w:fill="auto"/>
                  </w:tcPr>
                  <w:p w:rsidR="00DC65EF" w:rsidRPr="00DC65EF" w:rsidRDefault="00DC65EF" w:rsidP="00DC65EF">
                    <w:pPr>
                      <w:pStyle w:val="afd"/>
                      <w:rPr>
                        <w:sz w:val="18"/>
                        <w:szCs w:val="18"/>
                      </w:rPr>
                    </w:pPr>
                    <w:r w:rsidRPr="00DC65EF">
                      <w:rPr>
                        <w:sz w:val="18"/>
                        <w:szCs w:val="18"/>
                      </w:rPr>
                      <w:t>上述股东关联关系或一致行动的说明</w:t>
                    </w:r>
                  </w:p>
                </w:tc>
              </w:sdtContent>
            </w:sdt>
            <w:tc>
              <w:tcPr>
                <w:tcW w:w="4772" w:type="dxa"/>
                <w:gridSpan w:val="7"/>
                <w:shd w:val="clear" w:color="auto" w:fill="auto"/>
              </w:tcPr>
              <w:p w:rsidR="00DC65EF" w:rsidRPr="009E4BF8" w:rsidRDefault="000F72E7" w:rsidP="000F72E7">
                <w:pPr>
                  <w:pStyle w:val="afd"/>
                  <w:rPr>
                    <w:sz w:val="18"/>
                    <w:szCs w:val="18"/>
                  </w:rPr>
                </w:pPr>
                <w:r>
                  <w:rPr>
                    <w:rFonts w:asciiTheme="minorEastAsia" w:hAnsiTheme="minorEastAsia"/>
                    <w:sz w:val="18"/>
                    <w:szCs w:val="18"/>
                  </w:rPr>
                  <w:t>上述股东中</w:t>
                </w:r>
                <w:r>
                  <w:rPr>
                    <w:rFonts w:asciiTheme="minorEastAsia" w:hAnsiTheme="minorEastAsia" w:hint="eastAsia"/>
                    <w:sz w:val="18"/>
                    <w:szCs w:val="18"/>
                  </w:rPr>
                  <w:t>,</w:t>
                </w:r>
                <w:proofErr w:type="gramStart"/>
                <w:r>
                  <w:rPr>
                    <w:rFonts w:asciiTheme="minorEastAsia" w:hAnsiTheme="minorEastAsia"/>
                    <w:sz w:val="18"/>
                    <w:szCs w:val="18"/>
                  </w:rPr>
                  <w:t>自然人叶菲为</w:t>
                </w:r>
                <w:proofErr w:type="gramEnd"/>
                <w:r>
                  <w:rPr>
                    <w:rFonts w:asciiTheme="minorEastAsia" w:hAnsiTheme="minorEastAsia"/>
                    <w:sz w:val="18"/>
                    <w:szCs w:val="18"/>
                  </w:rPr>
                  <w:t>公司实际控制人铁牛集团高管</w:t>
                </w:r>
                <w:r>
                  <w:rPr>
                    <w:rFonts w:asciiTheme="minorEastAsia" w:hAnsiTheme="minorEastAsia" w:hint="eastAsia"/>
                    <w:sz w:val="18"/>
                    <w:szCs w:val="18"/>
                  </w:rPr>
                  <w:t>,</w:t>
                </w:r>
                <w:r w:rsidR="00DC65EF" w:rsidRPr="002E012F">
                  <w:rPr>
                    <w:rFonts w:asciiTheme="minorEastAsia" w:hAnsiTheme="minorEastAsia"/>
                    <w:sz w:val="18"/>
                    <w:szCs w:val="18"/>
                  </w:rPr>
                  <w:t>其它股东之间本公司未知其是否存在关联关系或属于《上市公司收购管理办法》规定的一致行动人。</w:t>
                </w:r>
              </w:p>
            </w:tc>
          </w:tr>
          <w:tr w:rsidR="00DC65EF" w:rsidRPr="00DC65EF" w:rsidTr="004B1BD9">
            <w:trPr>
              <w:cantSplit/>
            </w:trPr>
            <w:sdt>
              <w:sdtPr>
                <w:rPr>
                  <w:sz w:val="18"/>
                  <w:szCs w:val="18"/>
                </w:rPr>
                <w:tag w:val="_PLD_c4e2149ca6ad46eeb2cd5868a4b6b36f"/>
                <w:id w:val="627085"/>
                <w:lock w:val="sdtLocked"/>
              </w:sdtPr>
              <w:sdtContent>
                <w:tc>
                  <w:tcPr>
                    <w:tcW w:w="4503" w:type="dxa"/>
                    <w:gridSpan w:val="4"/>
                    <w:shd w:val="clear" w:color="auto" w:fill="auto"/>
                  </w:tcPr>
                  <w:p w:rsidR="00DC65EF" w:rsidRPr="00DC65EF" w:rsidRDefault="00DC65EF" w:rsidP="00DC65EF">
                    <w:pPr>
                      <w:pStyle w:val="afd"/>
                      <w:rPr>
                        <w:sz w:val="18"/>
                        <w:szCs w:val="18"/>
                      </w:rPr>
                    </w:pPr>
                    <w:r w:rsidRPr="00DC65EF">
                      <w:rPr>
                        <w:rFonts w:hint="eastAsia"/>
                        <w:sz w:val="18"/>
                        <w:szCs w:val="18"/>
                      </w:rPr>
                      <w:t>表决权恢复的优先股股东及持股数量的说明</w:t>
                    </w:r>
                  </w:p>
                </w:tc>
              </w:sdtContent>
            </w:sdt>
            <w:tc>
              <w:tcPr>
                <w:tcW w:w="4772" w:type="dxa"/>
                <w:gridSpan w:val="7"/>
                <w:shd w:val="clear" w:color="auto" w:fill="auto"/>
              </w:tcPr>
              <w:p w:rsidR="00DC65EF" w:rsidRPr="00DC65EF" w:rsidRDefault="00DC65EF" w:rsidP="00DC65EF">
                <w:pPr>
                  <w:pStyle w:val="afd"/>
                  <w:rPr>
                    <w:sz w:val="18"/>
                    <w:szCs w:val="18"/>
                  </w:rPr>
                </w:pPr>
                <w:r>
                  <w:rPr>
                    <w:rFonts w:hint="eastAsia"/>
                    <w:sz w:val="18"/>
                    <w:szCs w:val="18"/>
                  </w:rPr>
                  <w:t>无</w:t>
                </w:r>
              </w:p>
            </w:tc>
          </w:tr>
        </w:tbl>
        <w:p w:rsidR="00073A04" w:rsidRDefault="00073A04">
          <w:pPr>
            <w:pStyle w:val="afd"/>
            <w:rPr>
              <w:szCs w:val="21"/>
            </w:rPr>
          </w:pPr>
          <w:r>
            <w:rPr>
              <w:szCs w:val="21"/>
            </w:rPr>
            <w:t>前十名有限</w:t>
          </w:r>
          <w:proofErr w:type="gramStart"/>
          <w:r>
            <w:rPr>
              <w:szCs w:val="21"/>
            </w:rPr>
            <w:t>售条件</w:t>
          </w:r>
          <w:proofErr w:type="gramEnd"/>
          <w:r>
            <w:rPr>
              <w:szCs w:val="21"/>
            </w:rPr>
            <w:t>股东持股数量及限售条件</w:t>
          </w:r>
        </w:p>
        <w:sdt>
          <w:sdtPr>
            <w:rPr>
              <w:bCs/>
              <w:szCs w:val="21"/>
            </w:rPr>
            <w:alias w:val="是否适用：前十名有限售条件股东持股数量及限售条件[双击切换]"/>
            <w:tag w:val="_GBC_a31d0675535f4280956d4c15625bca6c"/>
            <w:id w:val="627086"/>
            <w:lock w:val="sdtContentLocked"/>
          </w:sdtPr>
          <w:sdtContent>
            <w:p w:rsidR="00073A04" w:rsidRDefault="00107018" w:rsidP="00DC65EF">
              <w:pPr>
                <w:pStyle w:val="afd"/>
              </w:pPr>
              <w:r>
                <w:rPr>
                  <w:bCs/>
                  <w:szCs w:val="21"/>
                </w:rPr>
                <w:fldChar w:fldCharType="begin"/>
              </w:r>
              <w:r w:rsidR="00DC65EF">
                <w:rPr>
                  <w:bCs/>
                  <w:szCs w:val="21"/>
                </w:rPr>
                <w:instrText>MACROBUTTON  SnrToggleCheckbox □</w:instrText>
              </w:r>
              <w:r w:rsidR="00DC65EF">
                <w:rPr>
                  <w:bCs/>
                  <w:szCs w:val="21"/>
                </w:rPr>
                <w:instrText>适用</w:instrText>
              </w:r>
              <w:r w:rsidR="00DC65EF">
                <w:rPr>
                  <w:bCs/>
                  <w:szCs w:val="21"/>
                </w:rPr>
                <w:instrText xml:space="preserve"> </w:instrText>
              </w:r>
              <w:r>
                <w:rPr>
                  <w:bCs/>
                  <w:szCs w:val="21"/>
                </w:rPr>
                <w:fldChar w:fldCharType="end"/>
              </w:r>
              <w:r>
                <w:rPr>
                  <w:bCs/>
                  <w:szCs w:val="21"/>
                </w:rPr>
                <w:fldChar w:fldCharType="begin"/>
              </w:r>
              <w:r w:rsidR="00DC65EF">
                <w:rPr>
                  <w:bCs/>
                  <w:szCs w:val="21"/>
                </w:rPr>
                <w:instrText xml:space="preserve"> MACROBUTTON  SnrToggleCheckbox √</w:instrText>
              </w:r>
              <w:r w:rsidR="00DC65EF">
                <w:rPr>
                  <w:bCs/>
                  <w:szCs w:val="21"/>
                </w:rPr>
                <w:instrText>不适用</w:instrText>
              </w:r>
              <w:r w:rsidR="00DC65EF">
                <w:rPr>
                  <w:bCs/>
                  <w:szCs w:val="21"/>
                </w:rPr>
                <w:instrText xml:space="preserve"> </w:instrText>
              </w:r>
              <w:r>
                <w:rPr>
                  <w:bCs/>
                  <w:szCs w:val="21"/>
                </w:rPr>
                <w:fldChar w:fldCharType="end"/>
              </w:r>
            </w:p>
          </w:sdtContent>
        </w:sdt>
        <w:p w:rsidR="00CA09B8" w:rsidRDefault="00107018">
          <w:pPr>
            <w:pStyle w:val="afd"/>
            <w:rPr>
              <w:szCs w:val="21"/>
            </w:rPr>
          </w:pPr>
        </w:p>
      </w:sdtContent>
    </w:sdt>
    <w:sdt>
      <w:sdtPr>
        <w:rPr>
          <w:rFonts w:ascii="宋体" w:eastAsiaTheme="minorEastAsia" w:hAnsi="宋体" w:cs="宋体"/>
          <w:b w:val="0"/>
          <w:bCs w:val="0"/>
          <w:kern w:val="0"/>
          <w:sz w:val="24"/>
          <w:szCs w:val="21"/>
        </w:rPr>
        <w:alias w:val="模块:战略投资者或一般法人因配售新股成为前10名股东"/>
        <w:tag w:val="_SEC_7b16ab72c87b46c1aaa4818a9a422005"/>
        <w:id w:val="627089"/>
        <w:lock w:val="sdtLocked"/>
        <w:placeholder>
          <w:docPart w:val="GBC22222222222222222222222222222"/>
        </w:placeholder>
      </w:sdtPr>
      <w:sdtEndPr>
        <w:rPr>
          <w:rFonts w:hint="eastAsia"/>
          <w:sz w:val="21"/>
        </w:rPr>
      </w:sdtEndPr>
      <w:sdtContent>
        <w:p w:rsidR="00CA09B8" w:rsidRDefault="00E762BF" w:rsidP="005053F8">
          <w:pPr>
            <w:pStyle w:val="3"/>
            <w:numPr>
              <w:ilvl w:val="1"/>
              <w:numId w:val="9"/>
            </w:numPr>
            <w:rPr>
              <w:szCs w:val="21"/>
            </w:rPr>
          </w:pPr>
          <w:r>
            <w:rPr>
              <w:szCs w:val="21"/>
            </w:rPr>
            <w:t>战略投资者或一般法人因配售新股成为前</w:t>
          </w:r>
          <w:r>
            <w:rPr>
              <w:szCs w:val="21"/>
            </w:rPr>
            <w:t>10</w:t>
          </w:r>
          <w:r>
            <w:rPr>
              <w:szCs w:val="21"/>
            </w:rPr>
            <w:t>名股东</w:t>
          </w:r>
        </w:p>
        <w:p w:rsidR="00CA09B8" w:rsidRDefault="00107018" w:rsidP="00DC65EF">
          <w:pPr>
            <w:pStyle w:val="afd"/>
            <w:rPr>
              <w:szCs w:val="21"/>
            </w:rPr>
          </w:pPr>
          <w:sdt>
            <w:sdtPr>
              <w:alias w:val="是否适用：战略投资者或一般法人因配售新股成为前10名股东[双击切换]"/>
              <w:tag w:val="_GBC_f3c63aafb8134fdcbdeb39fd33c2cd8d"/>
              <w:id w:val="627088"/>
              <w:lock w:val="sdtContentLocked"/>
              <w:placeholder>
                <w:docPart w:val="GBC22222222222222222222222222222"/>
              </w:placeholder>
            </w:sdtPr>
            <w:sdtContent>
              <w:r>
                <w:fldChar w:fldCharType="begin"/>
              </w:r>
              <w:r w:rsidR="00DC65EF">
                <w:instrText>MACROBUTTON  SnrToggleCheckbox □</w:instrText>
              </w:r>
              <w:r w:rsidR="00DC65EF">
                <w:instrText>适用</w:instrText>
              </w:r>
              <w:r w:rsidR="00DC65EF">
                <w:instrText xml:space="preserve"> </w:instrText>
              </w:r>
              <w:r>
                <w:fldChar w:fldCharType="end"/>
              </w:r>
              <w:r>
                <w:fldChar w:fldCharType="begin"/>
              </w:r>
              <w:r w:rsidR="00DC65EF">
                <w:instrText xml:space="preserve"> MACROBUTTON  SnrToggleCheckbox √</w:instrText>
              </w:r>
              <w:r w:rsidR="00DC65EF">
                <w:instrText>不适用</w:instrText>
              </w:r>
              <w:r w:rsidR="00DC65EF">
                <w:instrText xml:space="preserve"> </w:instrText>
              </w:r>
              <w:r>
                <w:fldChar w:fldCharType="end"/>
              </w:r>
            </w:sdtContent>
          </w:sdt>
        </w:p>
      </w:sdtContent>
    </w:sdt>
    <w:p w:rsidR="00AF5C64" w:rsidRDefault="00AF5C64" w:rsidP="00AF5C64">
      <w:pPr>
        <w:pStyle w:val="2"/>
        <w:ind w:left="450"/>
      </w:pPr>
    </w:p>
    <w:p w:rsidR="00CA09B8" w:rsidRDefault="00E762BF">
      <w:pPr>
        <w:pStyle w:val="2"/>
        <w:numPr>
          <w:ilvl w:val="0"/>
          <w:numId w:val="1"/>
        </w:numPr>
      </w:pPr>
      <w:r>
        <w:rPr>
          <w:rFonts w:hint="eastAsia"/>
        </w:rPr>
        <w:t>控股股东及实际控制人情况</w:t>
      </w:r>
    </w:p>
    <w:p w:rsidR="00CA09B8" w:rsidRDefault="00E762BF" w:rsidP="005053F8">
      <w:pPr>
        <w:pStyle w:val="3"/>
        <w:numPr>
          <w:ilvl w:val="0"/>
          <w:numId w:val="14"/>
        </w:numPr>
      </w:pPr>
      <w:r>
        <w:t>控股股东情况</w:t>
      </w:r>
    </w:p>
    <w:sdt>
      <w:sdtPr>
        <w:rPr>
          <w:rFonts w:ascii="宋体" w:eastAsiaTheme="minorEastAsia" w:hAnsi="宋体" w:cs="宋体"/>
          <w:b w:val="0"/>
          <w:bCs w:val="0"/>
          <w:kern w:val="0"/>
          <w:szCs w:val="21"/>
        </w:rPr>
        <w:alias w:val="模块:控股股东情况法人"/>
        <w:tag w:val="_SEC_603e90843919477b9c48becc10c16844"/>
        <w:id w:val="627097"/>
        <w:lock w:val="sdtLocked"/>
        <w:placeholder>
          <w:docPart w:val="GBC22222222222222222222222222222"/>
        </w:placeholder>
      </w:sdtPr>
      <w:sdtEndPr>
        <w:rPr>
          <w:rFonts w:hint="eastAsia"/>
        </w:rPr>
      </w:sdtEndPr>
      <w:sdtContent>
        <w:p w:rsidR="00CA09B8" w:rsidRDefault="00E762BF" w:rsidP="005053F8">
          <w:pPr>
            <w:pStyle w:val="4"/>
            <w:numPr>
              <w:ilvl w:val="0"/>
              <w:numId w:val="15"/>
            </w:numPr>
            <w:rPr>
              <w:szCs w:val="21"/>
            </w:rPr>
          </w:pPr>
          <w:r>
            <w:rPr>
              <w:szCs w:val="21"/>
            </w:rPr>
            <w:t>法人</w:t>
          </w:r>
        </w:p>
        <w:sdt>
          <w:sdtPr>
            <w:alias w:val="是否适用：法人_控股股东情况[双击切换]"/>
            <w:tag w:val="_GBC_eab2d7c8478645dbae996b49d203b0d9"/>
            <w:id w:val="627090"/>
            <w:lock w:val="sdtContentLocked"/>
            <w:placeholder>
              <w:docPart w:val="GBC22222222222222222222222222222"/>
            </w:placeholder>
          </w:sdtPr>
          <w:sdtContent>
            <w:p w:rsidR="00CA09B8" w:rsidRDefault="00107018">
              <w:pPr>
                <w:pStyle w:val="afd"/>
              </w:pPr>
              <w:r>
                <w:fldChar w:fldCharType="begin"/>
              </w:r>
              <w:r w:rsidR="00606FE3">
                <w:rPr>
                  <w:rFonts w:hint="eastAsia"/>
                </w:rPr>
                <w:instrText xml:space="preserve">MACROBUTTON  SnrToggleCheckbox </w:instrText>
              </w:r>
              <w:r w:rsidR="00606FE3">
                <w:rPr>
                  <w:rFonts w:hint="eastAsia"/>
                </w:rPr>
                <w:instrText>√适用</w:instrText>
              </w:r>
              <w:r w:rsidR="00606FE3">
                <w:rPr>
                  <w:rFonts w:hint="eastAsia"/>
                </w:rPr>
                <w:instrText xml:space="preserve"> </w:instrText>
              </w:r>
              <w:r>
                <w:fldChar w:fldCharType="end"/>
              </w:r>
              <w:r>
                <w:fldChar w:fldCharType="begin"/>
              </w:r>
              <w:r w:rsidR="00606FE3">
                <w:rPr>
                  <w:rFonts w:hint="eastAsia"/>
                </w:rPr>
                <w:instrText xml:space="preserve"> MACROBUTTON  SnrToggleCheckbox </w:instrText>
              </w:r>
              <w:r w:rsidR="00606FE3">
                <w:rPr>
                  <w:rFonts w:hint="eastAsia"/>
                </w:rPr>
                <w:instrText>□不适用</w:instrText>
              </w:r>
              <w:r w:rsidR="00606FE3">
                <w:rPr>
                  <w:rFonts w:hint="eastAsia"/>
                </w:rPr>
                <w:instrText xml:space="preserve"> </w:instrText>
              </w:r>
              <w:r>
                <w:fldChar w:fldCharType="end"/>
              </w:r>
            </w:p>
          </w:sdtContent>
        </w:sdt>
        <w:tbl>
          <w:tblPr>
            <w:tblStyle w:val="a6"/>
            <w:tblW w:w="0" w:type="auto"/>
            <w:tblLook w:val="04A0"/>
          </w:tblPr>
          <w:tblGrid>
            <w:gridCol w:w="2943"/>
            <w:gridCol w:w="6106"/>
          </w:tblGrid>
          <w:tr w:rsidR="00AC29C1" w:rsidTr="00427A35">
            <w:trPr>
              <w:trHeight w:val="117"/>
            </w:trPr>
            <w:sdt>
              <w:sdtPr>
                <w:tag w:val="_PLD_e1d45d230e0e4c06bc451af63b51d4e2"/>
                <w:id w:val="627091"/>
                <w:lock w:val="sdtLocked"/>
              </w:sdtPr>
              <w:sdtContent>
                <w:tc>
                  <w:tcPr>
                    <w:tcW w:w="2943" w:type="dxa"/>
                  </w:tcPr>
                  <w:p w:rsidR="00AC29C1" w:rsidRDefault="00AC29C1">
                    <w:pPr>
                      <w:pStyle w:val="afd"/>
                      <w:rPr>
                        <w:szCs w:val="21"/>
                      </w:rPr>
                    </w:pPr>
                    <w:r>
                      <w:rPr>
                        <w:rFonts w:hint="eastAsia"/>
                        <w:szCs w:val="21"/>
                      </w:rPr>
                      <w:t>名称</w:t>
                    </w:r>
                  </w:p>
                </w:tc>
              </w:sdtContent>
            </w:sdt>
            <w:tc>
              <w:tcPr>
                <w:tcW w:w="6106" w:type="dxa"/>
              </w:tcPr>
              <w:p w:rsidR="00AC29C1" w:rsidRDefault="00AC29C1" w:rsidP="003E370E">
                <w:pPr>
                  <w:pStyle w:val="afd"/>
                  <w:rPr>
                    <w:szCs w:val="21"/>
                  </w:rPr>
                </w:pPr>
                <w:r>
                  <w:rPr>
                    <w:rFonts w:hint="eastAsia"/>
                    <w:szCs w:val="21"/>
                  </w:rPr>
                  <w:t>安徽铜峰电子集团有限公司</w:t>
                </w:r>
              </w:p>
            </w:tc>
          </w:tr>
          <w:tr w:rsidR="00AC29C1" w:rsidTr="00427A35">
            <w:trPr>
              <w:trHeight w:val="75"/>
            </w:trPr>
            <w:sdt>
              <w:sdtPr>
                <w:tag w:val="_PLD_8136b3e11235492c8cd0111dfc8a7bd7"/>
                <w:id w:val="627092"/>
                <w:lock w:val="sdtLocked"/>
              </w:sdtPr>
              <w:sdtContent>
                <w:tc>
                  <w:tcPr>
                    <w:tcW w:w="2943" w:type="dxa"/>
                  </w:tcPr>
                  <w:p w:rsidR="00AC29C1" w:rsidRDefault="00AC29C1">
                    <w:pPr>
                      <w:pStyle w:val="afd"/>
                      <w:rPr>
                        <w:szCs w:val="21"/>
                      </w:rPr>
                    </w:pPr>
                    <w:r>
                      <w:rPr>
                        <w:rFonts w:hint="eastAsia"/>
                        <w:szCs w:val="21"/>
                      </w:rPr>
                      <w:t>单位负责人或法定代表人</w:t>
                    </w:r>
                  </w:p>
                </w:tc>
              </w:sdtContent>
            </w:sdt>
            <w:tc>
              <w:tcPr>
                <w:tcW w:w="6106" w:type="dxa"/>
              </w:tcPr>
              <w:p w:rsidR="00AC29C1" w:rsidRDefault="00AC29C1">
                <w:pPr>
                  <w:pStyle w:val="afd"/>
                  <w:rPr>
                    <w:szCs w:val="21"/>
                  </w:rPr>
                </w:pPr>
                <w:proofErr w:type="gramStart"/>
                <w:r>
                  <w:rPr>
                    <w:rFonts w:hint="eastAsia"/>
                    <w:szCs w:val="21"/>
                  </w:rPr>
                  <w:t>王哲阳</w:t>
                </w:r>
                <w:proofErr w:type="gramEnd"/>
              </w:p>
            </w:tc>
          </w:tr>
          <w:tr w:rsidR="00AC29C1" w:rsidTr="00427A35">
            <w:trPr>
              <w:trHeight w:val="225"/>
            </w:trPr>
            <w:sdt>
              <w:sdtPr>
                <w:tag w:val="_PLD_1df0002b20b542f5b7092107da8156d8"/>
                <w:id w:val="627093"/>
                <w:lock w:val="sdtLocked"/>
              </w:sdtPr>
              <w:sdtContent>
                <w:tc>
                  <w:tcPr>
                    <w:tcW w:w="2943" w:type="dxa"/>
                  </w:tcPr>
                  <w:p w:rsidR="00AC29C1" w:rsidRDefault="00AC29C1">
                    <w:pPr>
                      <w:pStyle w:val="afd"/>
                      <w:rPr>
                        <w:szCs w:val="21"/>
                      </w:rPr>
                    </w:pPr>
                    <w:r>
                      <w:rPr>
                        <w:rFonts w:hint="eastAsia"/>
                        <w:szCs w:val="21"/>
                      </w:rPr>
                      <w:t>成立日期</w:t>
                    </w:r>
                  </w:p>
                </w:tc>
              </w:sdtContent>
            </w:sdt>
            <w:tc>
              <w:tcPr>
                <w:tcW w:w="6106" w:type="dxa"/>
              </w:tcPr>
              <w:p w:rsidR="00AC29C1" w:rsidRDefault="00AC29C1">
                <w:pPr>
                  <w:pStyle w:val="afd"/>
                  <w:rPr>
                    <w:szCs w:val="21"/>
                  </w:rPr>
                </w:pPr>
                <w:r>
                  <w:rPr>
                    <w:szCs w:val="21"/>
                  </w:rPr>
                  <w:t>1981</w:t>
                </w:r>
                <w:r>
                  <w:rPr>
                    <w:szCs w:val="21"/>
                  </w:rPr>
                  <w:t>年</w:t>
                </w:r>
                <w:r>
                  <w:rPr>
                    <w:szCs w:val="21"/>
                  </w:rPr>
                  <w:t>7</w:t>
                </w:r>
                <w:r>
                  <w:rPr>
                    <w:szCs w:val="21"/>
                  </w:rPr>
                  <w:t>月</w:t>
                </w:r>
                <w:r>
                  <w:rPr>
                    <w:szCs w:val="21"/>
                  </w:rPr>
                  <w:t>10</w:t>
                </w:r>
                <w:r>
                  <w:rPr>
                    <w:szCs w:val="21"/>
                  </w:rPr>
                  <w:t>日</w:t>
                </w:r>
              </w:p>
            </w:tc>
          </w:tr>
          <w:tr w:rsidR="00AC29C1" w:rsidTr="00427A35">
            <w:trPr>
              <w:trHeight w:val="150"/>
            </w:trPr>
            <w:sdt>
              <w:sdtPr>
                <w:tag w:val="_PLD_1818a197d8b949079e4533012ebd27c1"/>
                <w:id w:val="627094"/>
                <w:lock w:val="sdtLocked"/>
              </w:sdtPr>
              <w:sdtContent>
                <w:tc>
                  <w:tcPr>
                    <w:tcW w:w="2943" w:type="dxa"/>
                  </w:tcPr>
                  <w:p w:rsidR="00AC29C1" w:rsidRDefault="00AC29C1">
                    <w:pPr>
                      <w:pStyle w:val="afd"/>
                      <w:rPr>
                        <w:szCs w:val="21"/>
                      </w:rPr>
                    </w:pPr>
                    <w:r>
                      <w:rPr>
                        <w:rFonts w:hint="eastAsia"/>
                        <w:szCs w:val="21"/>
                      </w:rPr>
                      <w:t>主要经营业务</w:t>
                    </w:r>
                  </w:p>
                </w:tc>
              </w:sdtContent>
            </w:sdt>
            <w:tc>
              <w:tcPr>
                <w:tcW w:w="6106" w:type="dxa"/>
              </w:tcPr>
              <w:p w:rsidR="00AC29C1" w:rsidRDefault="00AC29C1">
                <w:pPr>
                  <w:pStyle w:val="afd"/>
                  <w:rPr>
                    <w:szCs w:val="21"/>
                  </w:rPr>
                </w:pPr>
                <w:r>
                  <w:rPr>
                    <w:rFonts w:hint="eastAsia"/>
                    <w:szCs w:val="21"/>
                  </w:rPr>
                  <w:t>生产、销售锂电池电子隔膜、各类电子器件的原辅材料、高</w:t>
                </w:r>
                <w:r>
                  <w:rPr>
                    <w:szCs w:val="21"/>
                  </w:rPr>
                  <w:t>Q</w:t>
                </w:r>
                <w:r>
                  <w:rPr>
                    <w:szCs w:val="21"/>
                  </w:rPr>
                  <w:t>值水晶材料及其它电子元器件、电子材料，实业投资（许可项目除外），机械加工，五金、交电、仪器仪表、电子器件、工业生产资料（除小汽车、化工原料）代购代销，经营企业生产所需的机械设备、零配件、原辅材料和技术的进口业务（国家限定企业经营或禁止进出口的商品及技术除外）</w:t>
                </w:r>
              </w:p>
            </w:tc>
          </w:tr>
          <w:tr w:rsidR="00AC29C1" w:rsidTr="00427A35">
            <w:trPr>
              <w:trHeight w:val="132"/>
            </w:trPr>
            <w:sdt>
              <w:sdtPr>
                <w:tag w:val="_PLD_493328bd6f094c40b55613b4e262be19"/>
                <w:id w:val="627095"/>
                <w:lock w:val="sdtLocked"/>
              </w:sdtPr>
              <w:sdtContent>
                <w:tc>
                  <w:tcPr>
                    <w:tcW w:w="2943" w:type="dxa"/>
                  </w:tcPr>
                  <w:p w:rsidR="00AC29C1" w:rsidRDefault="00AC29C1">
                    <w:pPr>
                      <w:pStyle w:val="afd"/>
                      <w:rPr>
                        <w:szCs w:val="21"/>
                      </w:rPr>
                    </w:pPr>
                    <w:r>
                      <w:rPr>
                        <w:rFonts w:hint="eastAsia"/>
                        <w:szCs w:val="21"/>
                      </w:rPr>
                      <w:t>报告期内控股和参股的其他境内外上市公司的股权情况</w:t>
                    </w:r>
                  </w:p>
                </w:tc>
              </w:sdtContent>
            </w:sdt>
            <w:tc>
              <w:tcPr>
                <w:tcW w:w="6106" w:type="dxa"/>
              </w:tcPr>
              <w:p w:rsidR="00AC29C1" w:rsidRDefault="00AC29C1">
                <w:pPr>
                  <w:pStyle w:val="afd"/>
                  <w:rPr>
                    <w:szCs w:val="21"/>
                  </w:rPr>
                </w:pPr>
                <w:r>
                  <w:rPr>
                    <w:rFonts w:hint="eastAsia"/>
                    <w:szCs w:val="21"/>
                  </w:rPr>
                  <w:t>无</w:t>
                </w:r>
              </w:p>
            </w:tc>
          </w:tr>
          <w:tr w:rsidR="00AC29C1" w:rsidTr="00427A35">
            <w:trPr>
              <w:trHeight w:val="147"/>
            </w:trPr>
            <w:sdt>
              <w:sdtPr>
                <w:tag w:val="_PLD_416c392305fd4bc8a741158a40d9ba6e"/>
                <w:id w:val="627096"/>
                <w:lock w:val="sdtLocked"/>
              </w:sdtPr>
              <w:sdtContent>
                <w:tc>
                  <w:tcPr>
                    <w:tcW w:w="2943" w:type="dxa"/>
                  </w:tcPr>
                  <w:p w:rsidR="00AC29C1" w:rsidRDefault="00AC29C1">
                    <w:pPr>
                      <w:pStyle w:val="afd"/>
                    </w:pPr>
                    <w:r>
                      <w:rPr>
                        <w:rFonts w:hint="eastAsia"/>
                      </w:rPr>
                      <w:t>其他情况说明</w:t>
                    </w:r>
                  </w:p>
                </w:tc>
              </w:sdtContent>
            </w:sdt>
            <w:tc>
              <w:tcPr>
                <w:tcW w:w="6106" w:type="dxa"/>
              </w:tcPr>
              <w:p w:rsidR="00AC29C1" w:rsidRDefault="00AC29C1">
                <w:pPr>
                  <w:pStyle w:val="afd"/>
                </w:pPr>
                <w:r>
                  <w:rPr>
                    <w:rFonts w:hint="eastAsia"/>
                  </w:rPr>
                  <w:t>无</w:t>
                </w:r>
              </w:p>
            </w:tc>
          </w:tr>
        </w:tbl>
        <w:p w:rsidR="00CA09B8" w:rsidRDefault="00107018">
          <w:pPr>
            <w:pStyle w:val="afd"/>
          </w:pPr>
        </w:p>
      </w:sdtContent>
    </w:sdt>
    <w:sdt>
      <w:sdtPr>
        <w:rPr>
          <w:rFonts w:ascii="宋体" w:eastAsiaTheme="minorEastAsia" w:hAnsi="宋体" w:cs="宋体"/>
          <w:b w:val="0"/>
          <w:bCs w:val="0"/>
          <w:kern w:val="0"/>
          <w:szCs w:val="21"/>
        </w:rPr>
        <w:alias w:val="模块:控股股东情况自然人"/>
        <w:tag w:val="_SEC_c171a23a3658485db3b86f3cfcc2a64d"/>
        <w:id w:val="627099"/>
        <w:lock w:val="sdtLocked"/>
        <w:placeholder>
          <w:docPart w:val="GBC22222222222222222222222222222"/>
        </w:placeholder>
      </w:sdtPr>
      <w:sdtContent>
        <w:p w:rsidR="00CA09B8" w:rsidRDefault="00E762BF" w:rsidP="005053F8">
          <w:pPr>
            <w:pStyle w:val="4"/>
            <w:numPr>
              <w:ilvl w:val="0"/>
              <w:numId w:val="15"/>
            </w:numPr>
            <w:rPr>
              <w:szCs w:val="21"/>
            </w:rPr>
          </w:pPr>
          <w:r>
            <w:rPr>
              <w:szCs w:val="21"/>
            </w:rPr>
            <w:t>自然人</w:t>
          </w:r>
        </w:p>
        <w:sdt>
          <w:sdtPr>
            <w:alias w:val="是否适用：自然人_控股股东情况[双击切换]"/>
            <w:tag w:val="_GBC_050e33c59070475b9b048117126cc6ba"/>
            <w:id w:val="627098"/>
            <w:lock w:val="sdtContentLocked"/>
            <w:placeholder>
              <w:docPart w:val="GBC22222222222222222222222222222"/>
            </w:placeholder>
          </w:sdtPr>
          <w:sdtContent>
            <w:p w:rsidR="00CA09B8" w:rsidRDefault="00107018" w:rsidP="0010125E">
              <w:pPr>
                <w:pStyle w:val="afd"/>
              </w:pPr>
              <w:r>
                <w:fldChar w:fldCharType="begin"/>
              </w:r>
              <w:r w:rsidR="0010125E">
                <w:instrText>MACROBUTTON  SnrToggleCheckbox □</w:instrText>
              </w:r>
              <w:r w:rsidR="0010125E">
                <w:instrText>适用</w:instrText>
              </w:r>
              <w:r w:rsidR="0010125E">
                <w:instrText xml:space="preserve"> </w:instrText>
              </w:r>
              <w:r>
                <w:fldChar w:fldCharType="end"/>
              </w:r>
              <w:r>
                <w:fldChar w:fldCharType="begin"/>
              </w:r>
              <w:r w:rsidR="0010125E">
                <w:instrText xml:space="preserve"> MACROBUTTON  SnrToggleCheckbox √</w:instrText>
              </w:r>
              <w:r w:rsidR="0010125E">
                <w:instrText>不适用</w:instrText>
              </w:r>
              <w:r w:rsidR="0010125E">
                <w:instrText xml:space="preserve"> </w:instrText>
              </w:r>
              <w:r>
                <w:fldChar w:fldCharType="end"/>
              </w:r>
            </w:p>
          </w:sdtContent>
        </w:sdt>
      </w:sdtContent>
    </w:sdt>
    <w:sdt>
      <w:sdtPr>
        <w:rPr>
          <w:rFonts w:ascii="宋体" w:eastAsiaTheme="minorEastAsia" w:hAnsi="宋体" w:cs="宋体" w:hint="eastAsia"/>
          <w:b w:val="0"/>
          <w:bCs w:val="0"/>
          <w:kern w:val="0"/>
          <w:szCs w:val="21"/>
        </w:rPr>
        <w:alias w:val="模块:公司不存在控股股东情况的特别说明"/>
        <w:tag w:val="_SEC_70bc1c568fef4bfc833da7470401e558"/>
        <w:id w:val="627101"/>
        <w:lock w:val="sdtLocked"/>
        <w:placeholder>
          <w:docPart w:val="GBC22222222222222222222222222222"/>
        </w:placeholder>
      </w:sdtPr>
      <w:sdtEndPr>
        <w:rPr>
          <w:rFonts w:hint="default"/>
        </w:rPr>
      </w:sdtEndPr>
      <w:sdtContent>
        <w:p w:rsidR="002206B7" w:rsidRPr="002206B7" w:rsidRDefault="002206B7" w:rsidP="002206B7">
          <w:pPr>
            <w:pStyle w:val="4"/>
            <w:ind w:left="420"/>
            <w:rPr>
              <w:szCs w:val="21"/>
            </w:rPr>
          </w:pPr>
        </w:p>
        <w:p w:rsidR="00CA09B8" w:rsidRDefault="00E762BF" w:rsidP="005053F8">
          <w:pPr>
            <w:pStyle w:val="4"/>
            <w:numPr>
              <w:ilvl w:val="0"/>
              <w:numId w:val="15"/>
            </w:numPr>
            <w:rPr>
              <w:szCs w:val="21"/>
            </w:rPr>
          </w:pPr>
          <w:r>
            <w:rPr>
              <w:rFonts w:hint="eastAsia"/>
              <w:szCs w:val="21"/>
            </w:rPr>
            <w:t>公司不存在控股股东情况的特别说明</w:t>
          </w:r>
        </w:p>
        <w:sdt>
          <w:sdtPr>
            <w:rPr>
              <w:rFonts w:hint="eastAsia"/>
              <w:szCs w:val="21"/>
            </w:rPr>
            <w:alias w:val="是否适用：公司不存在控股股东情况的特别说明[双击切换]"/>
            <w:tag w:val="_GBC_2c420ad8f9bd455b89ad3a0d10597af2"/>
            <w:id w:val="627100"/>
            <w:lock w:val="sdtContentLocked"/>
            <w:placeholder>
              <w:docPart w:val="GBC22222222222222222222222222222"/>
            </w:placeholder>
          </w:sdtPr>
          <w:sdtContent>
            <w:p w:rsidR="00CA09B8" w:rsidRDefault="00107018" w:rsidP="00AC29C1">
              <w:pPr>
                <w:pStyle w:val="afd"/>
              </w:pPr>
              <w:r>
                <w:rPr>
                  <w:szCs w:val="21"/>
                </w:rPr>
                <w:fldChar w:fldCharType="begin"/>
              </w:r>
              <w:r w:rsidR="00AC29C1">
                <w:rPr>
                  <w:szCs w:val="21"/>
                </w:rPr>
                <w:instrText>MACROBUTTON  SnrToggleCheckbox □</w:instrText>
              </w:r>
              <w:r w:rsidR="00AC29C1">
                <w:rPr>
                  <w:szCs w:val="21"/>
                </w:rPr>
                <w:instrText>适用</w:instrText>
              </w:r>
              <w:r w:rsidR="00AC29C1">
                <w:rPr>
                  <w:szCs w:val="21"/>
                </w:rPr>
                <w:instrText xml:space="preserve"> </w:instrText>
              </w:r>
              <w:r>
                <w:rPr>
                  <w:szCs w:val="21"/>
                </w:rPr>
                <w:fldChar w:fldCharType="end"/>
              </w:r>
              <w:r>
                <w:rPr>
                  <w:szCs w:val="21"/>
                </w:rPr>
                <w:fldChar w:fldCharType="begin"/>
              </w:r>
              <w:r w:rsidR="00AC29C1">
                <w:rPr>
                  <w:szCs w:val="21"/>
                </w:rPr>
                <w:instrText xml:space="preserve"> MACROBUTTON  SnrToggleCheckbox √</w:instrText>
              </w:r>
              <w:r w:rsidR="00AC29C1">
                <w:rPr>
                  <w:szCs w:val="21"/>
                </w:rPr>
                <w:instrText>不适用</w:instrText>
              </w:r>
              <w:r w:rsidR="00AC29C1">
                <w:rPr>
                  <w:szCs w:val="21"/>
                </w:rPr>
                <w:instrText xml:space="preserve"> </w:instrText>
              </w:r>
              <w:r>
                <w:rPr>
                  <w:szCs w:val="21"/>
                </w:rPr>
                <w:fldChar w:fldCharType="end"/>
              </w:r>
            </w:p>
          </w:sdtContent>
        </w:sdt>
      </w:sdtContent>
    </w:sdt>
    <w:p w:rsidR="00CA09B8" w:rsidRDefault="00CA09B8">
      <w:pPr>
        <w:pStyle w:val="afd"/>
        <w:rPr>
          <w:szCs w:val="21"/>
        </w:rPr>
      </w:pPr>
    </w:p>
    <w:sdt>
      <w:sdtPr>
        <w:rPr>
          <w:rFonts w:ascii="宋体" w:eastAsiaTheme="minorEastAsia" w:hAnsi="宋体" w:cs="宋体" w:hint="eastAsia"/>
          <w:b w:val="0"/>
          <w:bCs w:val="0"/>
          <w:kern w:val="0"/>
          <w:szCs w:val="21"/>
        </w:rPr>
        <w:alias w:val="模块:报告期内控股股东变更情况索引及日期"/>
        <w:tag w:val="_SEC_8c6549023dc64c378601b5bc20deede9"/>
        <w:id w:val="627103"/>
        <w:lock w:val="sdtLocked"/>
        <w:placeholder>
          <w:docPart w:val="GBC22222222222222222222222222222"/>
        </w:placeholder>
      </w:sdtPr>
      <w:sdtEndPr>
        <w:rPr>
          <w:rFonts w:hint="default"/>
          <w:szCs w:val="24"/>
        </w:rPr>
      </w:sdtEndPr>
      <w:sdtContent>
        <w:p w:rsidR="00CA09B8" w:rsidRDefault="00E762BF" w:rsidP="005053F8">
          <w:pPr>
            <w:pStyle w:val="4"/>
            <w:numPr>
              <w:ilvl w:val="0"/>
              <w:numId w:val="15"/>
            </w:numPr>
            <w:rPr>
              <w:szCs w:val="21"/>
            </w:rPr>
          </w:pPr>
          <w:r>
            <w:rPr>
              <w:rFonts w:hint="eastAsia"/>
              <w:szCs w:val="21"/>
            </w:rPr>
            <w:t>报告期内控股股东变更情况索引及日期</w:t>
          </w:r>
        </w:p>
        <w:sdt>
          <w:sdtPr>
            <w:rPr>
              <w:rFonts w:hint="eastAsia"/>
              <w:szCs w:val="21"/>
            </w:rPr>
            <w:alias w:val="是否适用：报告期内控股股东变更情况索引及日期[双击切换]"/>
            <w:tag w:val="_GBC_ba32d923117643d78736fd77472e578b"/>
            <w:id w:val="627102"/>
            <w:lock w:val="sdtContentLocked"/>
            <w:placeholder>
              <w:docPart w:val="GBC22222222222222222222222222222"/>
            </w:placeholder>
          </w:sdtPr>
          <w:sdtContent>
            <w:p w:rsidR="00CA09B8" w:rsidRDefault="00107018" w:rsidP="0010125E">
              <w:pPr>
                <w:pStyle w:val="afd"/>
                <w:rPr>
                  <w:szCs w:val="21"/>
                </w:rPr>
              </w:pPr>
              <w:r>
                <w:rPr>
                  <w:szCs w:val="21"/>
                </w:rPr>
                <w:fldChar w:fldCharType="begin"/>
              </w:r>
              <w:r w:rsidR="0010125E">
                <w:rPr>
                  <w:szCs w:val="21"/>
                </w:rPr>
                <w:instrText>MACROBUTTON  SnrToggleCheckbox □</w:instrText>
              </w:r>
              <w:r w:rsidR="0010125E">
                <w:rPr>
                  <w:szCs w:val="21"/>
                </w:rPr>
                <w:instrText>适用</w:instrText>
              </w:r>
              <w:r w:rsidR="0010125E">
                <w:rPr>
                  <w:szCs w:val="21"/>
                </w:rPr>
                <w:instrText xml:space="preserve"> </w:instrText>
              </w:r>
              <w:r>
                <w:rPr>
                  <w:szCs w:val="21"/>
                </w:rPr>
                <w:fldChar w:fldCharType="end"/>
              </w:r>
              <w:r>
                <w:rPr>
                  <w:szCs w:val="21"/>
                </w:rPr>
                <w:fldChar w:fldCharType="begin"/>
              </w:r>
              <w:r w:rsidR="0010125E">
                <w:rPr>
                  <w:szCs w:val="21"/>
                </w:rPr>
                <w:instrText xml:space="preserve"> MACROBUTTON  SnrToggleCheckbox √</w:instrText>
              </w:r>
              <w:r w:rsidR="0010125E">
                <w:rPr>
                  <w:szCs w:val="21"/>
                </w:rPr>
                <w:instrText>不适用</w:instrText>
              </w:r>
              <w:r w:rsidR="0010125E">
                <w:rPr>
                  <w:szCs w:val="21"/>
                </w:rPr>
                <w:instrText xml:space="preserve"> </w:instrText>
              </w:r>
              <w:r>
                <w:rPr>
                  <w:szCs w:val="21"/>
                </w:rPr>
                <w:fldChar w:fldCharType="end"/>
              </w:r>
            </w:p>
          </w:sdtContent>
        </w:sdt>
      </w:sdtContent>
    </w:sdt>
    <w:p w:rsidR="002206B7" w:rsidRDefault="002206B7" w:rsidP="002206B7">
      <w:pPr>
        <w:pStyle w:val="4"/>
        <w:ind w:left="420"/>
        <w:rPr>
          <w:szCs w:val="21"/>
        </w:rPr>
      </w:pPr>
    </w:p>
    <w:p w:rsidR="00427A35" w:rsidRPr="00427A35" w:rsidRDefault="00E762BF" w:rsidP="005053F8">
      <w:pPr>
        <w:pStyle w:val="4"/>
        <w:numPr>
          <w:ilvl w:val="0"/>
          <w:numId w:val="15"/>
        </w:numPr>
        <w:rPr>
          <w:szCs w:val="21"/>
        </w:rPr>
      </w:pPr>
      <w:r>
        <w:rPr>
          <w:rFonts w:hint="eastAsia"/>
          <w:szCs w:val="21"/>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627106"/>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627104"/>
            <w:lock w:val="sdtContentLocked"/>
            <w:placeholder>
              <w:docPart w:val="GBC22222222222222222222222222222"/>
            </w:placeholder>
          </w:sdtPr>
          <w:sdtContent>
            <w:p w:rsidR="00427A35" w:rsidRDefault="00107018">
              <w:pPr>
                <w:pStyle w:val="afd"/>
                <w:rPr>
                  <w:szCs w:val="21"/>
                </w:rPr>
              </w:pPr>
              <w:r>
                <w:rPr>
                  <w:szCs w:val="21"/>
                </w:rPr>
                <w:fldChar w:fldCharType="begin"/>
              </w:r>
              <w:r w:rsidR="0010125E">
                <w:rPr>
                  <w:szCs w:val="21"/>
                </w:rPr>
                <w:instrText>MACROBUTTON  SnrToggleCheckbox √</w:instrText>
              </w:r>
              <w:r w:rsidR="0010125E">
                <w:rPr>
                  <w:szCs w:val="21"/>
                </w:rPr>
                <w:instrText>适用</w:instrText>
              </w:r>
              <w:r w:rsidR="0010125E">
                <w:rPr>
                  <w:szCs w:val="21"/>
                </w:rPr>
                <w:instrText xml:space="preserve"> </w:instrText>
              </w:r>
              <w:r>
                <w:rPr>
                  <w:szCs w:val="21"/>
                </w:rPr>
                <w:fldChar w:fldCharType="end"/>
              </w:r>
              <w:r>
                <w:rPr>
                  <w:szCs w:val="21"/>
                </w:rPr>
                <w:fldChar w:fldCharType="begin"/>
              </w:r>
              <w:r w:rsidR="0010125E">
                <w:rPr>
                  <w:szCs w:val="21"/>
                </w:rPr>
                <w:instrText xml:space="preserve"> MACROBUTTON  SnrToggleCheckbox □</w:instrText>
              </w:r>
              <w:r w:rsidR="0010125E">
                <w:rPr>
                  <w:szCs w:val="21"/>
                </w:rPr>
                <w:instrText>不适用</w:instrText>
              </w:r>
              <w:r w:rsidR="0010125E">
                <w:rPr>
                  <w:szCs w:val="21"/>
                </w:rPr>
                <w:instrText xml:space="preserve"> </w:instrText>
              </w:r>
              <w:r>
                <w:rPr>
                  <w:szCs w:val="21"/>
                </w:rPr>
                <w:fldChar w:fldCharType="end"/>
              </w:r>
            </w:p>
            <w:p w:rsidR="00CA09B8" w:rsidRDefault="00107018">
              <w:pPr>
                <w:pStyle w:val="afd"/>
                <w:rPr>
                  <w:szCs w:val="21"/>
                </w:rPr>
              </w:pPr>
            </w:p>
          </w:sdtContent>
        </w:sdt>
        <w:sdt>
          <w:sdtPr>
            <w:rPr>
              <w:rFonts w:hint="eastAsia"/>
              <w:szCs w:val="21"/>
            </w:rPr>
            <w:alias w:val="图片：公司与控股股东之间的产权及控制关系的方框图"/>
            <w:tag w:val="_GBC_237afe95a2de48a5baec021682951b46"/>
            <w:id w:val="627105"/>
            <w:lock w:val="sdtLocked"/>
            <w:placeholder>
              <w:docPart w:val="GBC22222222222222222222222222222"/>
            </w:placeholder>
            <w:picture/>
          </w:sdtPr>
          <w:sdtContent>
            <w:p w:rsidR="00CA09B8" w:rsidRDefault="00AC29C1">
              <w:pPr>
                <w:pStyle w:val="afd"/>
                <w:rPr>
                  <w:szCs w:val="21"/>
                </w:rPr>
              </w:pPr>
              <w:r>
                <w:rPr>
                  <w:rFonts w:hint="eastAsia"/>
                  <w:noProof/>
                  <w:szCs w:val="21"/>
                </w:rPr>
                <w:drawing>
                  <wp:inline distT="0" distB="0" distL="0" distR="0">
                    <wp:extent cx="4895850" cy="1390650"/>
                    <wp:effectExtent l="19050" t="0" r="0" b="0"/>
                    <wp:docPr id="9" name="图片 8" descr="2015与控股股东方框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与控股股东方框图.bmp"/>
                            <pic:cNvPicPr/>
                          </pic:nvPicPr>
                          <pic:blipFill>
                            <a:blip r:embed="rId14" cstate="print"/>
                            <a:stretch>
                              <a:fillRect/>
                            </a:stretch>
                          </pic:blipFill>
                          <pic:spPr>
                            <a:xfrm>
                              <a:off x="0" y="0"/>
                              <a:ext cx="4895850" cy="1390650"/>
                            </a:xfrm>
                            <a:prstGeom prst="rect">
                              <a:avLst/>
                            </a:prstGeom>
                          </pic:spPr>
                        </pic:pic>
                      </a:graphicData>
                    </a:graphic>
                  </wp:inline>
                </w:drawing>
              </w:r>
            </w:p>
          </w:sdtContent>
        </w:sdt>
      </w:sdtContent>
    </w:sdt>
    <w:p w:rsidR="00CA09B8" w:rsidRDefault="00E762BF" w:rsidP="005053F8">
      <w:pPr>
        <w:pStyle w:val="3"/>
        <w:numPr>
          <w:ilvl w:val="0"/>
          <w:numId w:val="14"/>
        </w:numPr>
      </w:pPr>
      <w:r>
        <w:rPr>
          <w:rFonts w:hint="eastAsia"/>
        </w:rPr>
        <w:t>实际控制人情况</w:t>
      </w:r>
    </w:p>
    <w:sdt>
      <w:sdtPr>
        <w:rPr>
          <w:rFonts w:ascii="宋体" w:eastAsiaTheme="minorEastAsia" w:hAnsi="宋体" w:cs="宋体" w:hint="eastAsia"/>
          <w:b w:val="0"/>
          <w:bCs w:val="0"/>
          <w:kern w:val="0"/>
          <w:szCs w:val="21"/>
        </w:rPr>
        <w:alias w:val="模块:实际控制人情况法人"/>
        <w:tag w:val="_SEC_d1e4bdc329624f1ba319634a4fbdd195"/>
        <w:id w:val="627108"/>
        <w:lock w:val="sdtLocked"/>
        <w:placeholder>
          <w:docPart w:val="GBC22222222222222222222222222222"/>
        </w:placeholder>
      </w:sdtPr>
      <w:sdtContent>
        <w:p w:rsidR="00CA09B8" w:rsidRDefault="00E762BF" w:rsidP="005053F8">
          <w:pPr>
            <w:pStyle w:val="4"/>
            <w:numPr>
              <w:ilvl w:val="0"/>
              <w:numId w:val="16"/>
            </w:numPr>
            <w:rPr>
              <w:szCs w:val="21"/>
            </w:rPr>
          </w:pPr>
          <w:r>
            <w:rPr>
              <w:rFonts w:hint="eastAsia"/>
              <w:szCs w:val="21"/>
            </w:rPr>
            <w:t>法人</w:t>
          </w:r>
        </w:p>
        <w:sdt>
          <w:sdtPr>
            <w:alias w:val="是否适用：法人_实际控制人情况[双击切换]"/>
            <w:tag w:val="_GBC_6cb3195cd6c545489bd6151d0ee57d58"/>
            <w:id w:val="627107"/>
            <w:lock w:val="sdtContentLocked"/>
            <w:placeholder>
              <w:docPart w:val="GBC22222222222222222222222222222"/>
            </w:placeholder>
          </w:sdtPr>
          <w:sdtContent>
            <w:p w:rsidR="00CA09B8" w:rsidRDefault="00107018" w:rsidP="00AC29C1">
              <w:pPr>
                <w:pStyle w:val="afd"/>
              </w:pPr>
              <w:r>
                <w:fldChar w:fldCharType="begin"/>
              </w:r>
              <w:r w:rsidR="00AC29C1">
                <w:instrText>MACROBUTTON  SnrToggleCheckbox □</w:instrText>
              </w:r>
              <w:r w:rsidR="00AC29C1">
                <w:instrText>适用</w:instrText>
              </w:r>
              <w:r w:rsidR="00AC29C1">
                <w:instrText xml:space="preserve"> </w:instrText>
              </w:r>
              <w:r>
                <w:fldChar w:fldCharType="end"/>
              </w:r>
              <w:r>
                <w:fldChar w:fldCharType="begin"/>
              </w:r>
              <w:r w:rsidR="00AC29C1">
                <w:instrText xml:space="preserve"> MACROBUTTON  SnrToggleCheckbox √</w:instrText>
              </w:r>
              <w:r w:rsidR="00AC29C1">
                <w:instrText>不适用</w:instrText>
              </w:r>
              <w:r w:rsidR="00AC29C1">
                <w:instrText xml:space="preserve"> </w:instrText>
              </w:r>
              <w:r>
                <w:fldChar w:fldCharType="end"/>
              </w:r>
            </w:p>
          </w:sdtContent>
        </w:sdt>
      </w:sdtContent>
    </w:sdt>
    <w:sdt>
      <w:sdtPr>
        <w:rPr>
          <w:rFonts w:ascii="宋体" w:eastAsiaTheme="minorEastAsia" w:hAnsi="宋体" w:cs="宋体" w:hint="eastAsia"/>
          <w:b w:val="0"/>
          <w:bCs w:val="0"/>
          <w:kern w:val="0"/>
          <w:szCs w:val="21"/>
        </w:rPr>
        <w:alias w:val="模块:实际控制人情况自然人"/>
        <w:tag w:val="_SEC_82a067868b0b4b5eb99879535e2300c5"/>
        <w:id w:val="627116"/>
        <w:lock w:val="sdtLocked"/>
        <w:placeholder>
          <w:docPart w:val="GBC22222222222222222222222222222"/>
        </w:placeholder>
      </w:sdtPr>
      <w:sdtContent>
        <w:p w:rsidR="000A00FF" w:rsidRPr="000A00FF" w:rsidRDefault="000A00FF" w:rsidP="000A00FF">
          <w:pPr>
            <w:pStyle w:val="4"/>
            <w:ind w:left="425"/>
            <w:rPr>
              <w:szCs w:val="21"/>
            </w:rPr>
          </w:pPr>
        </w:p>
        <w:p w:rsidR="002D5048" w:rsidRPr="001F1A00" w:rsidRDefault="00E762BF" w:rsidP="000A00FF">
          <w:pPr>
            <w:pStyle w:val="4"/>
            <w:numPr>
              <w:ilvl w:val="0"/>
              <w:numId w:val="16"/>
            </w:numPr>
            <w:rPr>
              <w:szCs w:val="21"/>
            </w:rPr>
          </w:pPr>
          <w:r>
            <w:rPr>
              <w:rFonts w:hint="eastAsia"/>
              <w:szCs w:val="21"/>
            </w:rPr>
            <w:t>自然人</w:t>
          </w:r>
        </w:p>
        <w:sdt>
          <w:sdtPr>
            <w:alias w:val="是否适用：自然人_实际控制人情况[双击切换]"/>
            <w:tag w:val="_GBC_359229fa8cca4506ac3cec3de8b5e99b"/>
            <w:id w:val="627109"/>
            <w:lock w:val="sdtContentLocked"/>
            <w:placeholder>
              <w:docPart w:val="GBC22222222222222222222222222222"/>
            </w:placeholder>
          </w:sdtPr>
          <w:sdtContent>
            <w:p w:rsidR="00CA09B8" w:rsidRDefault="00107018">
              <w:pPr>
                <w:pStyle w:val="afd"/>
              </w:pPr>
              <w:r>
                <w:fldChar w:fldCharType="begin"/>
              </w:r>
              <w:r w:rsidR="00AC29C1">
                <w:instrText>MACROBUTTON  SnrToggleCheckbox √</w:instrText>
              </w:r>
              <w:r w:rsidR="00AC29C1">
                <w:instrText>适用</w:instrText>
              </w:r>
              <w:r w:rsidR="00AC29C1">
                <w:instrText xml:space="preserve"> </w:instrText>
              </w:r>
              <w:r>
                <w:fldChar w:fldCharType="end"/>
              </w:r>
              <w:r>
                <w:fldChar w:fldCharType="begin"/>
              </w:r>
              <w:r w:rsidR="00AC29C1">
                <w:instrText xml:space="preserve"> MACROBUTTON  SnrToggleCheckbox □</w:instrText>
              </w:r>
              <w:r w:rsidR="00AC29C1">
                <w:instrText>不适用</w:instrText>
              </w:r>
              <w:r w:rsidR="00AC29C1">
                <w:instrText xml:space="preserve"> </w:instrText>
              </w:r>
              <w:r>
                <w:fldChar w:fldCharType="end"/>
              </w:r>
            </w:p>
          </w:sdtContent>
        </w:sdt>
        <w:tbl>
          <w:tblPr>
            <w:tblStyle w:val="a6"/>
            <w:tblW w:w="0" w:type="auto"/>
            <w:tblLook w:val="04A0"/>
          </w:tblPr>
          <w:tblGrid>
            <w:gridCol w:w="2376"/>
            <w:gridCol w:w="6673"/>
          </w:tblGrid>
          <w:tr w:rsidR="00AC29C1" w:rsidTr="00427A35">
            <w:trPr>
              <w:trHeight w:val="165"/>
            </w:trPr>
            <w:sdt>
              <w:sdtPr>
                <w:tag w:val="_PLD_3830c2543f934eef9f87e91c1b08ec23"/>
                <w:id w:val="627110"/>
                <w:lock w:val="sdtLocked"/>
              </w:sdtPr>
              <w:sdtContent>
                <w:tc>
                  <w:tcPr>
                    <w:tcW w:w="2376" w:type="dxa"/>
                  </w:tcPr>
                  <w:p w:rsidR="00AC29C1" w:rsidRDefault="00AC29C1" w:rsidP="003E370E">
                    <w:pPr>
                      <w:pStyle w:val="afd"/>
                      <w:rPr>
                        <w:szCs w:val="21"/>
                      </w:rPr>
                    </w:pPr>
                    <w:r>
                      <w:rPr>
                        <w:szCs w:val="21"/>
                      </w:rPr>
                      <w:t>姓名</w:t>
                    </w:r>
                  </w:p>
                </w:tc>
              </w:sdtContent>
            </w:sdt>
            <w:tc>
              <w:tcPr>
                <w:tcW w:w="6673" w:type="dxa"/>
              </w:tcPr>
              <w:p w:rsidR="00AC29C1" w:rsidRDefault="00AC29C1" w:rsidP="003E370E">
                <w:pPr>
                  <w:pStyle w:val="afd"/>
                  <w:rPr>
                    <w:szCs w:val="21"/>
                  </w:rPr>
                </w:pPr>
                <w:r>
                  <w:t>应建仁、徐美儿</w:t>
                </w:r>
              </w:p>
            </w:tc>
          </w:tr>
          <w:tr w:rsidR="00AC29C1" w:rsidTr="00427A35">
            <w:trPr>
              <w:trHeight w:val="195"/>
            </w:trPr>
            <w:sdt>
              <w:sdtPr>
                <w:tag w:val="_PLD_93701ddeb86144cfaec12e97b4471a76"/>
                <w:id w:val="627111"/>
                <w:lock w:val="sdtLocked"/>
              </w:sdtPr>
              <w:sdtContent>
                <w:tc>
                  <w:tcPr>
                    <w:tcW w:w="2376" w:type="dxa"/>
                  </w:tcPr>
                  <w:p w:rsidR="00AC29C1" w:rsidRDefault="00AC29C1" w:rsidP="003E370E">
                    <w:pPr>
                      <w:pStyle w:val="afd"/>
                      <w:rPr>
                        <w:szCs w:val="21"/>
                      </w:rPr>
                    </w:pPr>
                    <w:r>
                      <w:rPr>
                        <w:szCs w:val="21"/>
                      </w:rPr>
                      <w:t>国籍</w:t>
                    </w:r>
                  </w:p>
                </w:tc>
              </w:sdtContent>
            </w:sdt>
            <w:tc>
              <w:tcPr>
                <w:tcW w:w="6673" w:type="dxa"/>
              </w:tcPr>
              <w:p w:rsidR="00AC29C1" w:rsidRDefault="00AC29C1" w:rsidP="003E370E">
                <w:pPr>
                  <w:pStyle w:val="afd"/>
                  <w:rPr>
                    <w:szCs w:val="21"/>
                  </w:rPr>
                </w:pPr>
                <w:r>
                  <w:t>中国</w:t>
                </w:r>
              </w:p>
            </w:tc>
          </w:tr>
          <w:tr w:rsidR="00AC29C1" w:rsidTr="00427A35">
            <w:trPr>
              <w:trHeight w:val="105"/>
            </w:trPr>
            <w:sdt>
              <w:sdtPr>
                <w:tag w:val="_PLD_005b739db9e247c593c187464bb10cb0"/>
                <w:id w:val="627112"/>
                <w:lock w:val="sdtLocked"/>
              </w:sdtPr>
              <w:sdtContent>
                <w:tc>
                  <w:tcPr>
                    <w:tcW w:w="2376" w:type="dxa"/>
                  </w:tcPr>
                  <w:p w:rsidR="00AC29C1" w:rsidRDefault="00AC29C1" w:rsidP="003E370E">
                    <w:pPr>
                      <w:pStyle w:val="afd"/>
                      <w:rPr>
                        <w:szCs w:val="21"/>
                      </w:rPr>
                    </w:pPr>
                    <w:r>
                      <w:rPr>
                        <w:szCs w:val="21"/>
                      </w:rPr>
                      <w:t>是否取得其他国家或地区居留权</w:t>
                    </w:r>
                  </w:p>
                </w:tc>
              </w:sdtContent>
            </w:sdt>
            <w:sdt>
              <w:sdtPr>
                <w:rPr>
                  <w:rFonts w:hint="eastAsia"/>
                  <w:szCs w:val="21"/>
                </w:rPr>
                <w:alias w:val="自然人实际控制人是否取得其他国家或地区居留权"/>
                <w:tag w:val="_GBC_f7a7b9fa20b64c878e9aae9e01be99d7"/>
                <w:id w:val="627113"/>
                <w:lock w:val="sdtLocked"/>
                <w:comboBox>
                  <w:listItem w:displayText="是" w:value="是"/>
                  <w:listItem w:displayText="否" w:value="否"/>
                </w:comboBox>
              </w:sdtPr>
              <w:sdtContent>
                <w:tc>
                  <w:tcPr>
                    <w:tcW w:w="6673" w:type="dxa"/>
                  </w:tcPr>
                  <w:p w:rsidR="00AC29C1" w:rsidRDefault="00AC29C1" w:rsidP="003E370E">
                    <w:pPr>
                      <w:pStyle w:val="afd"/>
                      <w:rPr>
                        <w:szCs w:val="21"/>
                      </w:rPr>
                    </w:pPr>
                    <w:r>
                      <w:rPr>
                        <w:rFonts w:hint="eastAsia"/>
                        <w:szCs w:val="21"/>
                      </w:rPr>
                      <w:t>否</w:t>
                    </w:r>
                  </w:p>
                </w:tc>
              </w:sdtContent>
            </w:sdt>
          </w:tr>
          <w:tr w:rsidR="00AC29C1" w:rsidTr="00427A35">
            <w:trPr>
              <w:trHeight w:val="300"/>
            </w:trPr>
            <w:sdt>
              <w:sdtPr>
                <w:tag w:val="_PLD_fb2499f4db774b819deb852682dad543"/>
                <w:id w:val="627114"/>
                <w:lock w:val="sdtLocked"/>
              </w:sdtPr>
              <w:sdtContent>
                <w:tc>
                  <w:tcPr>
                    <w:tcW w:w="2376" w:type="dxa"/>
                  </w:tcPr>
                  <w:p w:rsidR="00AC29C1" w:rsidRDefault="00AC29C1" w:rsidP="003E370E">
                    <w:pPr>
                      <w:pStyle w:val="afd"/>
                      <w:rPr>
                        <w:szCs w:val="21"/>
                      </w:rPr>
                    </w:pPr>
                    <w:r>
                      <w:rPr>
                        <w:rFonts w:hint="eastAsia"/>
                        <w:szCs w:val="21"/>
                      </w:rPr>
                      <w:t>主要</w:t>
                    </w:r>
                    <w:r>
                      <w:rPr>
                        <w:szCs w:val="21"/>
                      </w:rPr>
                      <w:t>职业及职务</w:t>
                    </w:r>
                  </w:p>
                </w:tc>
              </w:sdtContent>
            </w:sdt>
            <w:tc>
              <w:tcPr>
                <w:tcW w:w="6673" w:type="dxa"/>
              </w:tcPr>
              <w:p w:rsidR="00AC29C1" w:rsidRDefault="00AC29C1" w:rsidP="00AC29C1">
                <w:pPr>
                  <w:pStyle w:val="afd"/>
                  <w:rPr>
                    <w:szCs w:val="21"/>
                  </w:rPr>
                </w:pPr>
                <w:r>
                  <w:t>应建仁先生，大专学历，高级经济师。</w:t>
                </w:r>
                <w:r w:rsidRPr="00AC29C1">
                  <w:rPr>
                    <w:rFonts w:hint="eastAsia"/>
                  </w:rPr>
                  <w:t>曾任永康市长城机械五金厂厂长、浙江铁牛实业有限公司执行董事兼总经理、铁牛集团有</w:t>
                </w:r>
                <w:r>
                  <w:rPr>
                    <w:rFonts w:hint="eastAsia"/>
                  </w:rPr>
                  <w:t>限公司执行董事、黄山金马集团有限公司董事长、黄山金马股份有限公司</w:t>
                </w:r>
                <w:r w:rsidRPr="00AC29C1">
                  <w:rPr>
                    <w:rFonts w:hint="eastAsia"/>
                  </w:rPr>
                  <w:t>董事长、安徽铜峰电子集团有限公司董事长、安徽铜峰电子股份有限公司董事长</w:t>
                </w:r>
                <w:r>
                  <w:rPr>
                    <w:rFonts w:hint="eastAsia"/>
                  </w:rPr>
                  <w:t>等职务</w:t>
                </w:r>
                <w:r>
                  <w:t>。现任铁牛集团董事局主席、</w:t>
                </w:r>
                <w:proofErr w:type="gramStart"/>
                <w:r>
                  <w:rPr>
                    <w:rFonts w:hint="eastAsia"/>
                  </w:rPr>
                  <w:t>众泰汽车</w:t>
                </w:r>
                <w:proofErr w:type="gramEnd"/>
                <w:r>
                  <w:t>股份有限公司董事、黄山金马集团有限公司董事等职。应建仁、徐美儿系夫妻关系</w:t>
                </w:r>
                <w:r>
                  <w:rPr>
                    <w:rFonts w:hint="eastAsia"/>
                  </w:rPr>
                  <w:t>。</w:t>
                </w:r>
              </w:p>
            </w:tc>
          </w:tr>
          <w:tr w:rsidR="00AC29C1" w:rsidTr="00427A35">
            <w:trPr>
              <w:trHeight w:val="309"/>
            </w:trPr>
            <w:sdt>
              <w:sdtPr>
                <w:tag w:val="_PLD_8b4a39d4cfe54dc690f8305e8334d821"/>
                <w:id w:val="627115"/>
                <w:lock w:val="sdtLocked"/>
              </w:sdtPr>
              <w:sdtContent>
                <w:tc>
                  <w:tcPr>
                    <w:tcW w:w="2376" w:type="dxa"/>
                  </w:tcPr>
                  <w:p w:rsidR="00AC29C1" w:rsidRDefault="00AC29C1" w:rsidP="003E370E">
                    <w:pPr>
                      <w:pStyle w:val="afd"/>
                      <w:rPr>
                        <w:szCs w:val="21"/>
                      </w:rPr>
                    </w:pPr>
                    <w:r>
                      <w:rPr>
                        <w:szCs w:val="21"/>
                      </w:rPr>
                      <w:t>过去</w:t>
                    </w:r>
                    <w:r>
                      <w:rPr>
                        <w:szCs w:val="21"/>
                      </w:rPr>
                      <w:t>10</w:t>
                    </w:r>
                    <w:r>
                      <w:rPr>
                        <w:szCs w:val="21"/>
                      </w:rPr>
                      <w:t>年曾控股的境内外上市公司情况</w:t>
                    </w:r>
                  </w:p>
                </w:tc>
              </w:sdtContent>
            </w:sdt>
            <w:tc>
              <w:tcPr>
                <w:tcW w:w="6673" w:type="dxa"/>
              </w:tcPr>
              <w:p w:rsidR="00AC29C1" w:rsidRDefault="00AC29C1" w:rsidP="00AC29C1">
                <w:pPr>
                  <w:pStyle w:val="afd"/>
                  <w:rPr>
                    <w:szCs w:val="21"/>
                  </w:rPr>
                </w:pPr>
                <w:r>
                  <w:t>应建仁、徐美儿夫妇同时控制上市公司</w:t>
                </w:r>
                <w:proofErr w:type="gramStart"/>
                <w:r w:rsidRPr="00AC29C1">
                  <w:rPr>
                    <w:rFonts w:hint="eastAsia"/>
                  </w:rPr>
                  <w:t>众泰汽车</w:t>
                </w:r>
                <w:proofErr w:type="gramEnd"/>
                <w:r w:rsidRPr="00AC29C1">
                  <w:rPr>
                    <w:rFonts w:hint="eastAsia"/>
                  </w:rPr>
                  <w:t>股份有限公司</w:t>
                </w:r>
                <w:r>
                  <w:rPr>
                    <w:rFonts w:hint="eastAsia"/>
                  </w:rPr>
                  <w:t>。</w:t>
                </w:r>
              </w:p>
            </w:tc>
          </w:tr>
        </w:tbl>
        <w:p w:rsidR="00CA09B8" w:rsidRDefault="00107018">
          <w:pPr>
            <w:pStyle w:val="afd"/>
            <w:rPr>
              <w:szCs w:val="21"/>
            </w:rPr>
          </w:pPr>
        </w:p>
      </w:sdtContent>
    </w:sdt>
    <w:sdt>
      <w:sdtPr>
        <w:rPr>
          <w:rFonts w:ascii="宋体" w:eastAsiaTheme="minorEastAsia" w:hAnsi="宋体" w:cs="宋体"/>
          <w:b w:val="0"/>
          <w:bCs w:val="0"/>
          <w:kern w:val="0"/>
          <w:szCs w:val="21"/>
        </w:rPr>
        <w:alias w:val="模块:公司不存在实际控制人情况的特别说明"/>
        <w:tag w:val="_SEC_5c0bf2f1ddf34e8c983cdf9fa31c1df0"/>
        <w:id w:val="627118"/>
        <w:lock w:val="sdtLocked"/>
        <w:placeholder>
          <w:docPart w:val="GBC22222222222222222222222222222"/>
        </w:placeholder>
      </w:sdtPr>
      <w:sdtEndPr>
        <w:rPr>
          <w:szCs w:val="24"/>
        </w:rPr>
      </w:sdtEndPr>
      <w:sdtContent>
        <w:p w:rsidR="00CA09B8" w:rsidRDefault="00E762BF" w:rsidP="005053F8">
          <w:pPr>
            <w:pStyle w:val="4"/>
            <w:numPr>
              <w:ilvl w:val="0"/>
              <w:numId w:val="16"/>
            </w:numPr>
            <w:rPr>
              <w:szCs w:val="21"/>
            </w:rPr>
          </w:pPr>
          <w:r>
            <w:rPr>
              <w:szCs w:val="21"/>
            </w:rPr>
            <w:t>公司不存在实际控制人情况的特别说明</w:t>
          </w:r>
        </w:p>
        <w:sdt>
          <w:sdtPr>
            <w:rPr>
              <w:rFonts w:hint="eastAsia"/>
            </w:rPr>
            <w:alias w:val="是否适用：公司不存在实际控制人情况的特别说明[双击切换]"/>
            <w:tag w:val="_GBC_7380ff5e0fc6471583dc22db2252e039"/>
            <w:id w:val="627117"/>
            <w:lock w:val="sdtContentLocked"/>
            <w:placeholder>
              <w:docPart w:val="GBC22222222222222222222222222222"/>
            </w:placeholder>
          </w:sdtPr>
          <w:sdtContent>
            <w:p w:rsidR="00CA09B8" w:rsidRDefault="00107018" w:rsidP="00292842">
              <w:pPr>
                <w:pStyle w:val="afd"/>
              </w:pPr>
              <w:r>
                <w:fldChar w:fldCharType="begin"/>
              </w:r>
              <w:r w:rsidR="00292842">
                <w:instrText>MACROBUTTON  SnrToggleCheckbox □</w:instrText>
              </w:r>
              <w:r w:rsidR="00292842">
                <w:instrText>适用</w:instrText>
              </w:r>
              <w:r w:rsidR="00292842">
                <w:instrText xml:space="preserve"> </w:instrText>
              </w:r>
              <w:r>
                <w:fldChar w:fldCharType="end"/>
              </w:r>
              <w:r>
                <w:fldChar w:fldCharType="begin"/>
              </w:r>
              <w:r w:rsidR="00292842">
                <w:instrText xml:space="preserve"> MACROBUTTON  SnrToggleCheckbox √</w:instrText>
              </w:r>
              <w:r w:rsidR="00292842">
                <w:instrText>不适用</w:instrText>
              </w:r>
              <w:r w:rsidR="00292842">
                <w:instrText xml:space="preserve"> </w:instrText>
              </w:r>
              <w:r>
                <w:fldChar w:fldCharType="end"/>
              </w:r>
            </w:p>
          </w:sdtContent>
        </w:sdt>
      </w:sdtContent>
    </w:sdt>
    <w:p w:rsidR="00CA09B8" w:rsidRDefault="00CA09B8">
      <w:pPr>
        <w:pStyle w:val="afd"/>
        <w:rPr>
          <w:szCs w:val="21"/>
        </w:rPr>
      </w:pPr>
    </w:p>
    <w:sdt>
      <w:sdtPr>
        <w:rPr>
          <w:rFonts w:ascii="宋体" w:eastAsiaTheme="minorEastAsia" w:hAnsi="宋体" w:cs="宋体"/>
          <w:b w:val="0"/>
          <w:bCs w:val="0"/>
          <w:kern w:val="0"/>
          <w:szCs w:val="24"/>
        </w:rPr>
        <w:alias w:val="模块:报告期内实际控制人变更情况索引及日期"/>
        <w:tag w:val="_SEC_8e248c9fca7b490e93849e8f5dce6a71"/>
        <w:id w:val="627120"/>
        <w:lock w:val="sdtLocked"/>
        <w:placeholder>
          <w:docPart w:val="GBC22222222222222222222222222222"/>
        </w:placeholder>
      </w:sdtPr>
      <w:sdtEndPr>
        <w:rPr>
          <w:rFonts w:hint="eastAsia"/>
          <w:szCs w:val="21"/>
        </w:rPr>
      </w:sdtEndPr>
      <w:sdtContent>
        <w:p w:rsidR="00CA09B8" w:rsidRDefault="00E762BF" w:rsidP="005053F8">
          <w:pPr>
            <w:pStyle w:val="4"/>
            <w:numPr>
              <w:ilvl w:val="0"/>
              <w:numId w:val="16"/>
            </w:numPr>
          </w:pPr>
          <w:r>
            <w:t>报告期内实际控制人变更情况索引及日期</w:t>
          </w:r>
        </w:p>
        <w:sdt>
          <w:sdtPr>
            <w:rPr>
              <w:rFonts w:hint="eastAsia"/>
            </w:rPr>
            <w:alias w:val="是否适用：报告期内实际控制人变更情况索引及日期[双击切换]"/>
            <w:tag w:val="_GBC_f12f62e5c67e473692b22389cda35aaa"/>
            <w:id w:val="627119"/>
            <w:lock w:val="sdtContentLocked"/>
            <w:placeholder>
              <w:docPart w:val="GBC22222222222222222222222222222"/>
            </w:placeholder>
          </w:sdtPr>
          <w:sdtContent>
            <w:p w:rsidR="00CA09B8" w:rsidRDefault="00107018" w:rsidP="00292842">
              <w:pPr>
                <w:pStyle w:val="afd"/>
                <w:rPr>
                  <w:szCs w:val="21"/>
                </w:rPr>
              </w:pPr>
              <w:r>
                <w:fldChar w:fldCharType="begin"/>
              </w:r>
              <w:r w:rsidR="00292842">
                <w:instrText>MACROBUTTON  SnrToggleCheckbox □</w:instrText>
              </w:r>
              <w:r w:rsidR="00292842">
                <w:instrText>适用</w:instrText>
              </w:r>
              <w:r w:rsidR="00292842">
                <w:instrText xml:space="preserve"> </w:instrText>
              </w:r>
              <w:r>
                <w:fldChar w:fldCharType="end"/>
              </w:r>
              <w:r>
                <w:fldChar w:fldCharType="begin"/>
              </w:r>
              <w:r w:rsidR="00292842">
                <w:instrText xml:space="preserve"> MACROBUTTON  SnrToggleCheckbox √</w:instrText>
              </w:r>
              <w:r w:rsidR="00292842">
                <w:instrText>不适用</w:instrText>
              </w:r>
              <w:r w:rsidR="00292842">
                <w:instrText xml:space="preserve"> </w:instrText>
              </w:r>
              <w:r>
                <w:fldChar w:fldCharType="end"/>
              </w:r>
            </w:p>
          </w:sdtContent>
        </w:sdt>
      </w:sdtContent>
    </w:sdt>
    <w:p w:rsidR="00CA09B8" w:rsidRDefault="00CA09B8">
      <w:pPr>
        <w:pStyle w:val="afd"/>
      </w:pPr>
    </w:p>
    <w:p w:rsidR="00CA09B8" w:rsidRDefault="00E762BF" w:rsidP="005053F8">
      <w:pPr>
        <w:pStyle w:val="4"/>
        <w:numPr>
          <w:ilvl w:val="0"/>
          <w:numId w:val="16"/>
        </w:numPr>
      </w:pPr>
      <w:r>
        <w:t>公司与实际控制人之间的产权及控制关系的方框图</w:t>
      </w:r>
    </w:p>
    <w:sdt>
      <w:sdtPr>
        <w:rPr>
          <w:b/>
          <w:bCs/>
        </w:rPr>
        <w:alias w:val="模块:公司与实际控制人之间的产权及控制关系的方框图"/>
        <w:tag w:val="_SEC_3098fbbbd09c4e7088990d33b36bcf2e"/>
        <w:id w:val="627123"/>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627121"/>
            <w:lock w:val="sdtContentLocked"/>
            <w:placeholder>
              <w:docPart w:val="GBC22222222222222222222222222222"/>
            </w:placeholder>
          </w:sdtPr>
          <w:sdtContent>
            <w:p w:rsidR="00CA09B8" w:rsidRDefault="00107018">
              <w:pPr>
                <w:pStyle w:val="afd"/>
                <w:rPr>
                  <w:szCs w:val="21"/>
                </w:rPr>
              </w:pPr>
              <w:r>
                <w:rPr>
                  <w:szCs w:val="21"/>
                </w:rPr>
                <w:fldChar w:fldCharType="begin"/>
              </w:r>
              <w:r w:rsidR="00292842">
                <w:rPr>
                  <w:szCs w:val="21"/>
                </w:rPr>
                <w:instrText>MACROBUTTON  SnrToggleCheckbox √</w:instrText>
              </w:r>
              <w:r w:rsidR="00292842">
                <w:rPr>
                  <w:szCs w:val="21"/>
                </w:rPr>
                <w:instrText>适用</w:instrText>
              </w:r>
              <w:r w:rsidR="00292842">
                <w:rPr>
                  <w:szCs w:val="21"/>
                </w:rPr>
                <w:instrText xml:space="preserve"> </w:instrText>
              </w:r>
              <w:r>
                <w:rPr>
                  <w:szCs w:val="21"/>
                </w:rPr>
                <w:fldChar w:fldCharType="end"/>
              </w:r>
              <w:r>
                <w:rPr>
                  <w:szCs w:val="21"/>
                </w:rPr>
                <w:fldChar w:fldCharType="begin"/>
              </w:r>
              <w:r w:rsidR="00292842">
                <w:rPr>
                  <w:szCs w:val="21"/>
                </w:rPr>
                <w:instrText xml:space="preserve"> MACROBUTTON  SnrToggleCheckbox □</w:instrText>
              </w:r>
              <w:r w:rsidR="00292842">
                <w:rPr>
                  <w:szCs w:val="21"/>
                </w:rPr>
                <w:instrText>不适用</w:instrText>
              </w:r>
              <w:r w:rsidR="00292842">
                <w:rPr>
                  <w:szCs w:val="21"/>
                </w:rPr>
                <w:instrText xml:space="preserve"> </w:instrText>
              </w:r>
              <w:r>
                <w:rPr>
                  <w:szCs w:val="21"/>
                </w:rPr>
                <w:fldChar w:fldCharType="end"/>
              </w:r>
            </w:p>
          </w:sdtContent>
        </w:sdt>
        <w:p w:rsidR="00CA09B8" w:rsidRDefault="00107018">
          <w:pPr>
            <w:pStyle w:val="afd"/>
          </w:pPr>
          <w:sdt>
            <w:sdtPr>
              <w:rPr>
                <w:rFonts w:hint="eastAsia"/>
              </w:rPr>
              <w:alias w:val="图片：公司与实际控制人之间的产权及控制关系的方框图"/>
              <w:tag w:val="_GBC_538f0b25ae684717a3c8362262a5a004"/>
              <w:id w:val="627122"/>
              <w:lock w:val="sdtLocked"/>
              <w:placeholder>
                <w:docPart w:val="GBC22222222222222222222222222222"/>
              </w:placeholder>
              <w:picture/>
            </w:sdtPr>
            <w:sdtContent>
              <w:r w:rsidR="00AC29C1">
                <w:rPr>
                  <w:rFonts w:hint="eastAsia"/>
                  <w:noProof/>
                </w:rPr>
                <w:drawing>
                  <wp:inline distT="0" distB="0" distL="0" distR="0">
                    <wp:extent cx="4895850" cy="2514600"/>
                    <wp:effectExtent l="19050" t="0" r="0" b="0"/>
                    <wp:docPr id="10" name="图片 9" descr="2015年与实际控制人方框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年与实际控制人方框图.bmp"/>
                            <pic:cNvPicPr/>
                          </pic:nvPicPr>
                          <pic:blipFill>
                            <a:blip r:embed="rId15" cstate="print"/>
                            <a:stretch>
                              <a:fillRect/>
                            </a:stretch>
                          </pic:blipFill>
                          <pic:spPr>
                            <a:xfrm>
                              <a:off x="0" y="0"/>
                              <a:ext cx="4895850" cy="2514600"/>
                            </a:xfrm>
                            <a:prstGeom prst="rect">
                              <a:avLst/>
                            </a:prstGeom>
                          </pic:spPr>
                        </pic:pic>
                      </a:graphicData>
                    </a:graphic>
                  </wp:inline>
                </w:drawing>
              </w:r>
            </w:sdtContent>
          </w:sdt>
        </w:p>
      </w:sdtContent>
    </w:sdt>
    <w:sdt>
      <w:sdtPr>
        <w:rPr>
          <w:rFonts w:ascii="宋体" w:eastAsiaTheme="minorEastAsia" w:hAnsi="宋体" w:cs="宋体"/>
          <w:b w:val="0"/>
          <w:bCs w:val="0"/>
          <w:kern w:val="0"/>
          <w:szCs w:val="24"/>
        </w:rPr>
        <w:alias w:val="模块:实际控制人通过信托或其他资产管理方式控制公司"/>
        <w:tag w:val="_SEC_d9354c7b8b8643b2a3e90cc40a27dfa8"/>
        <w:id w:val="627125"/>
        <w:lock w:val="sdtLocked"/>
        <w:placeholder>
          <w:docPart w:val="GBC22222222222222222222222222222"/>
        </w:placeholder>
      </w:sdtPr>
      <w:sdtEndPr>
        <w:rPr>
          <w:rFonts w:hint="eastAsia"/>
        </w:rPr>
      </w:sdtEndPr>
      <w:sdtContent>
        <w:p w:rsidR="000A00FF" w:rsidRPr="000A00FF" w:rsidRDefault="000A00FF" w:rsidP="000A00FF">
          <w:pPr>
            <w:pStyle w:val="4"/>
            <w:ind w:left="425"/>
          </w:pPr>
        </w:p>
        <w:p w:rsidR="00CA09B8" w:rsidRDefault="00E762BF" w:rsidP="005053F8">
          <w:pPr>
            <w:pStyle w:val="4"/>
            <w:numPr>
              <w:ilvl w:val="0"/>
              <w:numId w:val="16"/>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627124"/>
            <w:lock w:val="sdtContentLocked"/>
            <w:placeholder>
              <w:docPart w:val="GBC22222222222222222222222222222"/>
            </w:placeholder>
          </w:sdtPr>
          <w:sdtContent>
            <w:p w:rsidR="00CA09B8" w:rsidRDefault="00107018" w:rsidP="009E543B">
              <w:pPr>
                <w:pStyle w:val="afd"/>
              </w:pPr>
              <w:r>
                <w:fldChar w:fldCharType="begin"/>
              </w:r>
              <w:r w:rsidR="009E543B">
                <w:instrText>MACROBUTTON  SnrToggleCheckbox □</w:instrText>
              </w:r>
              <w:r w:rsidR="009E543B">
                <w:instrText>适用</w:instrText>
              </w:r>
              <w:r w:rsidR="009E543B">
                <w:instrText xml:space="preserve"> </w:instrText>
              </w:r>
              <w:r>
                <w:fldChar w:fldCharType="end"/>
              </w:r>
              <w:r>
                <w:fldChar w:fldCharType="begin"/>
              </w:r>
              <w:r w:rsidR="009E543B">
                <w:instrText xml:space="preserve"> MACROBUTTON  SnrToggleCheckbox √</w:instrText>
              </w:r>
              <w:r w:rsidR="009E543B">
                <w:instrText>不适用</w:instrText>
              </w:r>
              <w:r w:rsidR="009E543B">
                <w:instrText xml:space="preserve"> </w:instrText>
              </w:r>
              <w:r>
                <w:fldChar w:fldCharType="end"/>
              </w:r>
            </w:p>
          </w:sdtContent>
        </w:sdt>
      </w:sdtContent>
    </w:sdt>
    <w:p w:rsidR="00CA09B8" w:rsidRDefault="00CA09B8">
      <w:pPr>
        <w:pStyle w:val="afd"/>
        <w:rPr>
          <w:szCs w:val="21"/>
        </w:rPr>
      </w:pPr>
    </w:p>
    <w:sdt>
      <w:sdtPr>
        <w:rPr>
          <w:rFonts w:ascii="宋体" w:eastAsiaTheme="minorEastAsia" w:hAnsi="宋体" w:cs="宋体"/>
          <w:b w:val="0"/>
          <w:bCs w:val="0"/>
          <w:kern w:val="0"/>
          <w:szCs w:val="24"/>
        </w:rPr>
        <w:alias w:val="模块:控股股东及实际控制人其他情况介绍"/>
        <w:tag w:val="_SEC_4d2866150700497eb747371eabd1ca73"/>
        <w:id w:val="627127"/>
        <w:lock w:val="sdtLocked"/>
        <w:placeholder>
          <w:docPart w:val="GBC22222222222222222222222222222"/>
        </w:placeholder>
      </w:sdtPr>
      <w:sdtEndPr>
        <w:rPr>
          <w:rFonts w:hint="eastAsia"/>
        </w:rPr>
      </w:sdtEndPr>
      <w:sdtContent>
        <w:p w:rsidR="00CA09B8" w:rsidRDefault="00E762BF" w:rsidP="005053F8">
          <w:pPr>
            <w:pStyle w:val="3"/>
            <w:numPr>
              <w:ilvl w:val="0"/>
              <w:numId w:val="14"/>
            </w:numPr>
          </w:pPr>
          <w:r>
            <w:t>控股股东及实际控制人其他情况介绍</w:t>
          </w:r>
        </w:p>
        <w:sdt>
          <w:sdtPr>
            <w:rPr>
              <w:rFonts w:hint="eastAsia"/>
            </w:rPr>
            <w:alias w:val="是否适用：控股股东及实际控制人其他情况介绍[双击切换]"/>
            <w:tag w:val="_GBC_f45ea2fa04e04b71a116fba6ba3bff32"/>
            <w:id w:val="627126"/>
            <w:lock w:val="sdtContentLocked"/>
            <w:placeholder>
              <w:docPart w:val="GBC22222222222222222222222222222"/>
            </w:placeholder>
          </w:sdtPr>
          <w:sdtContent>
            <w:p w:rsidR="00CA09B8" w:rsidRDefault="00107018" w:rsidP="009E543B">
              <w:pPr>
                <w:pStyle w:val="afd"/>
              </w:pPr>
              <w:r>
                <w:fldChar w:fldCharType="begin"/>
              </w:r>
              <w:r w:rsidR="009E543B">
                <w:instrText>MACROBUTTON  SnrToggleCheckbox □</w:instrText>
              </w:r>
              <w:r w:rsidR="009E543B">
                <w:instrText>适用</w:instrText>
              </w:r>
              <w:r w:rsidR="009E543B">
                <w:instrText xml:space="preserve"> </w:instrText>
              </w:r>
              <w:r>
                <w:fldChar w:fldCharType="end"/>
              </w:r>
              <w:r>
                <w:fldChar w:fldCharType="begin"/>
              </w:r>
              <w:r w:rsidR="009E543B">
                <w:instrText xml:space="preserve"> MACROBUTTON  SnrToggleCheckbox √</w:instrText>
              </w:r>
              <w:r w:rsidR="009E543B">
                <w:instrText>不适用</w:instrText>
              </w:r>
              <w:r w:rsidR="009E543B">
                <w:instrText xml:space="preserve"> </w:instrText>
              </w:r>
              <w:r>
                <w:fldChar w:fldCharType="end"/>
              </w:r>
            </w:p>
          </w:sdtContent>
        </w:sdt>
      </w:sdtContent>
    </w:sdt>
    <w:p w:rsidR="00CA09B8" w:rsidRDefault="00CA09B8">
      <w:pPr>
        <w:pStyle w:val="afd"/>
        <w:rPr>
          <w:szCs w:val="21"/>
        </w:rPr>
      </w:pPr>
    </w:p>
    <w:sdt>
      <w:sdtPr>
        <w:rPr>
          <w:rFonts w:ascii="宋体" w:eastAsiaTheme="minorEastAsia" w:hAnsi="宋体" w:cs="宋体"/>
          <w:b w:val="0"/>
          <w:bCs w:val="0"/>
          <w:kern w:val="0"/>
          <w:szCs w:val="24"/>
        </w:rPr>
        <w:alias w:val="模块:其他持股在百分之十以上的法人股东单位：元 币种：人民币法..."/>
        <w:tag w:val="_SEC_01bab7f76d4648508f5b4ff20d1575e4"/>
        <w:id w:val="627129"/>
        <w:lock w:val="sdtLocked"/>
        <w:placeholder>
          <w:docPart w:val="GBC22222222222222222222222222222"/>
        </w:placeholder>
      </w:sdtPr>
      <w:sdtEndPr>
        <w:rPr>
          <w:rFonts w:hint="eastAsia"/>
          <w:szCs w:val="21"/>
        </w:rPr>
      </w:sdtEndPr>
      <w:sdtContent>
        <w:p w:rsidR="00CA09B8" w:rsidRDefault="00E762BF">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627128"/>
            <w:lock w:val="sdtContentLocked"/>
            <w:placeholder>
              <w:docPart w:val="GBC22222222222222222222222222222"/>
            </w:placeholder>
          </w:sdtPr>
          <w:sdtContent>
            <w:p w:rsidR="00CA09B8" w:rsidRDefault="00107018" w:rsidP="009E543B">
              <w:pPr>
                <w:pStyle w:val="afd"/>
              </w:pPr>
              <w:r>
                <w:fldChar w:fldCharType="begin"/>
              </w:r>
              <w:r w:rsidR="009E543B">
                <w:instrText>MACROBUTTON  SnrToggleCheckbox □</w:instrText>
              </w:r>
              <w:r w:rsidR="009E543B">
                <w:instrText>适用</w:instrText>
              </w:r>
              <w:r w:rsidR="009E543B">
                <w:instrText xml:space="preserve"> </w:instrText>
              </w:r>
              <w:r>
                <w:fldChar w:fldCharType="end"/>
              </w:r>
              <w:r>
                <w:fldChar w:fldCharType="begin"/>
              </w:r>
              <w:r w:rsidR="009E543B">
                <w:instrText xml:space="preserve"> MACROBUTTON  SnrToggleCheckbox √</w:instrText>
              </w:r>
              <w:r w:rsidR="009E543B">
                <w:instrText>不适用</w:instrText>
              </w:r>
              <w:r w:rsidR="009E543B">
                <w:instrText xml:space="preserve"> </w:instrText>
              </w:r>
              <w:r>
                <w:fldChar w:fldCharType="end"/>
              </w:r>
            </w:p>
          </w:sdtContent>
        </w:sdt>
      </w:sdtContent>
    </w:sdt>
    <w:p w:rsidR="000A00FF" w:rsidRPr="000A00FF" w:rsidRDefault="000A00FF" w:rsidP="000A00FF">
      <w:pPr>
        <w:pStyle w:val="2"/>
        <w:ind w:left="450"/>
      </w:pPr>
    </w:p>
    <w:sdt>
      <w:sdtPr>
        <w:rPr>
          <w:rFonts w:ascii="宋体" w:eastAsiaTheme="minorEastAsia" w:hAnsi="宋体" w:cs="宋体" w:hint="eastAsia"/>
          <w:b w:val="0"/>
          <w:bCs w:val="0"/>
          <w:kern w:val="0"/>
          <w:szCs w:val="24"/>
        </w:rPr>
        <w:alias w:val="模块:股份限制减持情况说明"/>
        <w:tag w:val="_SEC_b808e6e3153a4b77b1658dde828b8d1f"/>
        <w:id w:val="627131"/>
        <w:lock w:val="sdtLocked"/>
        <w:placeholder>
          <w:docPart w:val="GBC22222222222222222222222222222"/>
        </w:placeholder>
      </w:sdtPr>
      <w:sdtContent>
        <w:p w:rsidR="00CA09B8" w:rsidRDefault="00E762BF">
          <w:pPr>
            <w:pStyle w:val="2"/>
            <w:numPr>
              <w:ilvl w:val="0"/>
              <w:numId w:val="1"/>
            </w:numPr>
          </w:pPr>
          <w:r>
            <w:rPr>
              <w:rFonts w:hint="eastAsia"/>
            </w:rPr>
            <w:t>股份限制减</w:t>
          </w:r>
          <w:proofErr w:type="gramStart"/>
          <w:r>
            <w:rPr>
              <w:rFonts w:hint="eastAsia"/>
            </w:rPr>
            <w:t>持情况</w:t>
          </w:r>
          <w:proofErr w:type="gramEnd"/>
          <w:r>
            <w:rPr>
              <w:rFonts w:hint="eastAsia"/>
            </w:rPr>
            <w:t>说明</w:t>
          </w:r>
        </w:p>
        <w:p w:rsidR="00CA09B8" w:rsidRDefault="00107018" w:rsidP="009E543B">
          <w:pPr>
            <w:pStyle w:val="afd"/>
          </w:pPr>
          <w:sdt>
            <w:sdtPr>
              <w:rPr>
                <w:rFonts w:hint="eastAsia"/>
              </w:rPr>
              <w:alias w:val="是否适用：股份限制减持情况说明[双击切换]"/>
              <w:tag w:val="_GBC_38db60098ddc4e12bffd328b521e0c35"/>
              <w:id w:val="627130"/>
              <w:lock w:val="sdtContentLocked"/>
              <w:placeholder>
                <w:docPart w:val="GBC22222222222222222222222222222"/>
              </w:placeholder>
            </w:sdtPr>
            <w:sdtEndPr>
              <w:rPr>
                <w:rFonts w:hint="default"/>
              </w:rPr>
            </w:sdtEndPr>
            <w:sdtContent>
              <w:r>
                <w:fldChar w:fldCharType="begin"/>
              </w:r>
              <w:r w:rsidR="009E543B">
                <w:instrText>MACROBUTTON  SnrToggleCheckbox □</w:instrText>
              </w:r>
              <w:r w:rsidR="009E543B">
                <w:instrText>适用</w:instrText>
              </w:r>
              <w:r w:rsidR="009E543B">
                <w:instrText xml:space="preserve"> </w:instrText>
              </w:r>
              <w:r>
                <w:fldChar w:fldCharType="end"/>
              </w:r>
              <w:r>
                <w:fldChar w:fldCharType="begin"/>
              </w:r>
              <w:r w:rsidR="009E543B">
                <w:instrText xml:space="preserve"> MACROBUTTON  SnrToggleCheckbox √</w:instrText>
              </w:r>
              <w:r w:rsidR="009E543B">
                <w:instrText>不适用</w:instrText>
              </w:r>
              <w:r w:rsidR="009E543B">
                <w:instrText xml:space="preserve"> </w:instrText>
              </w:r>
              <w:r>
                <w:fldChar w:fldCharType="end"/>
              </w:r>
            </w:sdtContent>
          </w:sdt>
        </w:p>
      </w:sdtContent>
    </w:sdt>
    <w:p w:rsidR="000A00FF" w:rsidRDefault="000A00FF">
      <w:pPr>
        <w:pStyle w:val="afd"/>
      </w:pPr>
    </w:p>
    <w:p w:rsidR="00CA09B8" w:rsidRDefault="00E762BF" w:rsidP="005053F8">
      <w:pPr>
        <w:pStyle w:val="10"/>
        <w:numPr>
          <w:ilvl w:val="0"/>
          <w:numId w:val="2"/>
        </w:numPr>
      </w:pPr>
      <w:bookmarkStart w:id="56" w:name="_Toc409437608"/>
      <w:bookmarkStart w:id="57" w:name="_Toc437440714"/>
      <w:bookmarkStart w:id="58" w:name="_Toc469563081"/>
      <w:r>
        <w:rPr>
          <w:rFonts w:hint="eastAsia"/>
        </w:rPr>
        <w:t>优先股相关情况</w:t>
      </w:r>
      <w:bookmarkEnd w:id="56"/>
      <w:bookmarkEnd w:id="57"/>
      <w:bookmarkEnd w:id="58"/>
    </w:p>
    <w:sdt>
      <w:sdtPr>
        <w:rPr>
          <w:szCs w:val="21"/>
        </w:rPr>
        <w:alias w:val="是否适用：优先股相关情况[双击切换]"/>
        <w:tag w:val="_GBC_0076278996ac412e9bff14977615c2e3"/>
        <w:id w:val="627132"/>
        <w:lock w:val="sdtContentLocked"/>
        <w:placeholder>
          <w:docPart w:val="GBC22222222222222222222222222222"/>
        </w:placeholder>
      </w:sdtPr>
      <w:sdtContent>
        <w:p w:rsidR="008867E1" w:rsidRDefault="00107018" w:rsidP="008867E1">
          <w:pPr>
            <w:pStyle w:val="afd"/>
          </w:pPr>
          <w:r>
            <w:rPr>
              <w:szCs w:val="21"/>
            </w:rPr>
            <w:fldChar w:fldCharType="begin"/>
          </w:r>
          <w:r w:rsidR="008867E1">
            <w:rPr>
              <w:szCs w:val="21"/>
            </w:rPr>
            <w:instrText>MACROBUTTON  SnrToggleCheckbox □</w:instrText>
          </w:r>
          <w:r w:rsidR="008867E1">
            <w:rPr>
              <w:szCs w:val="21"/>
            </w:rPr>
            <w:instrText>适用</w:instrText>
          </w:r>
          <w:r w:rsidR="008867E1">
            <w:rPr>
              <w:szCs w:val="21"/>
            </w:rPr>
            <w:instrText xml:space="preserve"> </w:instrText>
          </w:r>
          <w:r>
            <w:rPr>
              <w:szCs w:val="21"/>
            </w:rPr>
            <w:fldChar w:fldCharType="end"/>
          </w:r>
          <w:r>
            <w:rPr>
              <w:szCs w:val="21"/>
            </w:rPr>
            <w:fldChar w:fldCharType="begin"/>
          </w:r>
          <w:r w:rsidR="008867E1">
            <w:rPr>
              <w:szCs w:val="21"/>
            </w:rPr>
            <w:instrText xml:space="preserve"> MACROBUTTON  SnrToggleCheckbox √</w:instrText>
          </w:r>
          <w:r w:rsidR="008867E1">
            <w:rPr>
              <w:szCs w:val="21"/>
            </w:rPr>
            <w:instrText>不适用</w:instrText>
          </w:r>
          <w:r w:rsidR="008867E1">
            <w:rPr>
              <w:szCs w:val="21"/>
            </w:rPr>
            <w:instrText xml:space="preserve"> </w:instrText>
          </w:r>
          <w:r>
            <w:rPr>
              <w:szCs w:val="21"/>
            </w:rPr>
            <w:fldChar w:fldCharType="end"/>
          </w:r>
        </w:p>
      </w:sdtContent>
    </w:sdt>
    <w:bookmarkStart w:id="59" w:name="_Toc342566003" w:displacedByCustomXml="prev"/>
    <w:p w:rsidR="00CA09B8" w:rsidRDefault="00CA09B8">
      <w:pPr>
        <w:pStyle w:val="afd"/>
      </w:pPr>
    </w:p>
    <w:p w:rsidR="00CA09B8" w:rsidRDefault="00CA09B8">
      <w:pPr>
        <w:pStyle w:val="afd"/>
        <w:sectPr w:rsidR="00CA09B8" w:rsidSect="007D5CB5">
          <w:pgSz w:w="11906" w:h="16838"/>
          <w:pgMar w:top="1525" w:right="1276" w:bottom="1440" w:left="1797" w:header="855" w:footer="992" w:gutter="0"/>
          <w:cols w:space="425"/>
          <w:docGrid w:linePitch="312"/>
        </w:sectPr>
      </w:pPr>
    </w:p>
    <w:p w:rsidR="00CA09B8" w:rsidRDefault="00E762BF" w:rsidP="005053F8">
      <w:pPr>
        <w:pStyle w:val="10"/>
        <w:numPr>
          <w:ilvl w:val="0"/>
          <w:numId w:val="2"/>
        </w:numPr>
        <w:spacing w:before="0" w:after="0"/>
      </w:pPr>
      <w:bookmarkStart w:id="60" w:name="_Toc409437609"/>
      <w:bookmarkStart w:id="61" w:name="_Toc437440715"/>
      <w:bookmarkStart w:id="62" w:name="_Toc469563082"/>
      <w:r>
        <w:rPr>
          <w:rFonts w:hint="eastAsia"/>
        </w:rPr>
        <w:lastRenderedPageBreak/>
        <w:t>董事、监事、高级管理人员</w:t>
      </w:r>
      <w:bookmarkEnd w:id="59"/>
      <w:r>
        <w:rPr>
          <w:rFonts w:hint="eastAsia"/>
        </w:rPr>
        <w:t>和员工情况</w:t>
      </w:r>
      <w:bookmarkEnd w:id="60"/>
      <w:bookmarkEnd w:id="61"/>
      <w:bookmarkEnd w:id="62"/>
    </w:p>
    <w:p w:rsidR="00CA09B8" w:rsidRDefault="00E762BF" w:rsidP="005053F8">
      <w:pPr>
        <w:pStyle w:val="2"/>
        <w:numPr>
          <w:ilvl w:val="0"/>
          <w:numId w:val="3"/>
        </w:numPr>
      </w:pPr>
      <w:bookmarkStart w:id="63" w:name="_Toc342057944"/>
      <w:bookmarkStart w:id="64" w:name="_Toc342566004"/>
      <w:r>
        <w:rPr>
          <w:rFonts w:hint="eastAsia"/>
        </w:rPr>
        <w:t>持股变动情况及报酬情况</w:t>
      </w:r>
    </w:p>
    <w:sdt>
      <w:sdtPr>
        <w:rPr>
          <w:rFonts w:ascii="宋体" w:hAnsi="宋体" w:cs="宋体"/>
          <w:b w:val="0"/>
          <w:bCs w:val="0"/>
          <w:kern w:val="0"/>
          <w:sz w:val="24"/>
          <w:szCs w:val="21"/>
        </w:rPr>
        <w:alias w:val="模块:现任及报告期内离任董事、监事和高级管理人员持股变动及报酬情况"/>
        <w:tag w:val="_SEC_89cbc704a2f94463b5559db1b31e3846"/>
        <w:id w:val="627212"/>
        <w:lock w:val="sdtLocked"/>
        <w:placeholder>
          <w:docPart w:val="GBC22222222222222222222222222222"/>
        </w:placeholder>
      </w:sdtPr>
      <w:sdtEndPr>
        <w:rPr>
          <w:rFonts w:asciiTheme="minorEastAsia" w:eastAsiaTheme="minorEastAsia" w:hAnsiTheme="minorEastAsia"/>
        </w:rPr>
      </w:sdtEndPr>
      <w:sdtContent>
        <w:p w:rsidR="0090695E" w:rsidRDefault="0090695E" w:rsidP="005053F8">
          <w:pPr>
            <w:pStyle w:val="3"/>
            <w:numPr>
              <w:ilvl w:val="2"/>
              <w:numId w:val="10"/>
            </w:numPr>
          </w:pPr>
          <w:r>
            <w:rPr>
              <w:szCs w:val="21"/>
            </w:rPr>
            <w:t>现任</w:t>
          </w:r>
          <w:r>
            <w:t>及报告期内离任董事</w:t>
          </w:r>
          <w:r>
            <w:rPr>
              <w:rFonts w:hint="eastAsia"/>
              <w:szCs w:val="21"/>
            </w:rPr>
            <w:t>、监事</w:t>
          </w:r>
          <w:r>
            <w:t>和高级管理人员持股变动及报酬情况</w:t>
          </w:r>
        </w:p>
        <w:sdt>
          <w:sdtPr>
            <w:alias w:val="是否适用：董事、监事和高级管理人员持股变动[双击切换]"/>
            <w:tag w:val="_GBC_3bd930d7b92e4befb6d0fa834c499f37"/>
            <w:id w:val="627133"/>
            <w:lock w:val="sdtContentLocked"/>
          </w:sdtPr>
          <w:sdtContent>
            <w:p w:rsidR="0090695E" w:rsidRDefault="00107018">
              <w:pPr>
                <w:pStyle w:val="afd"/>
              </w:pPr>
              <w:r>
                <w:fldChar w:fldCharType="begin"/>
              </w:r>
              <w:r w:rsidR="0090695E">
                <w:rPr>
                  <w:rFonts w:hint="eastAsia"/>
                </w:rPr>
                <w:instrText xml:space="preserve">MACROBUTTON  SnrToggleCheckbox </w:instrText>
              </w:r>
              <w:r w:rsidR="0090695E">
                <w:rPr>
                  <w:rFonts w:hint="eastAsia"/>
                </w:rPr>
                <w:instrText>√适用</w:instrText>
              </w:r>
              <w:r w:rsidR="0090695E">
                <w:rPr>
                  <w:rFonts w:hint="eastAsia"/>
                </w:rPr>
                <w:instrText xml:space="preserve">  </w:instrText>
              </w:r>
              <w:r>
                <w:fldChar w:fldCharType="end"/>
              </w:r>
              <w:r>
                <w:fldChar w:fldCharType="begin"/>
              </w:r>
              <w:r w:rsidR="0090695E">
                <w:instrText>MACROBUTTON  SnrToggleCheckbox □</w:instrText>
              </w:r>
              <w:r w:rsidR="0090695E">
                <w:instrText>不适用</w:instrText>
              </w:r>
              <w:r w:rsidR="0090695E">
                <w:instrText xml:space="preserve"> </w:instrText>
              </w:r>
              <w:r>
                <w:fldChar w:fldCharType="end"/>
              </w:r>
            </w:p>
          </w:sdtContent>
        </w:sdt>
        <w:p w:rsidR="0090695E" w:rsidRDefault="0090695E" w:rsidP="00DC36AD">
          <w:pPr>
            <w:pStyle w:val="afd"/>
            <w:snapToGrid w:val="0"/>
            <w:spacing w:line="300" w:lineRule="auto"/>
            <w:jc w:val="right"/>
            <w:rPr>
              <w:szCs w:val="21"/>
            </w:rPr>
          </w:pPr>
          <w:r>
            <w:rPr>
              <w:rFonts w:hint="eastAsia"/>
              <w:szCs w:val="21"/>
            </w:rPr>
            <w:t>单位：</w:t>
          </w:r>
          <w:sdt>
            <w:sdtPr>
              <w:rPr>
                <w:rFonts w:hint="eastAsia"/>
                <w:szCs w:val="21"/>
              </w:rPr>
              <w:alias w:val="单位：董事、监事、高级管理人员基本情况"/>
              <w:tag w:val="_GBC_e8abc89b8d9f4ac1b1bd74ab3e3721ae"/>
              <w:id w:val="627134"/>
              <w:lock w:val="sdtLocked"/>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szCs w:val="21"/>
                </w:rPr>
                <w:t>股</w:t>
              </w:r>
            </w:sdtContent>
          </w:sdt>
        </w:p>
        <w:tbl>
          <w:tblPr>
            <w:tblStyle w:val="a6"/>
            <w:tblW w:w="14096" w:type="dxa"/>
            <w:tblLook w:val="04A0"/>
          </w:tblPr>
          <w:tblGrid>
            <w:gridCol w:w="956"/>
            <w:gridCol w:w="1974"/>
            <w:gridCol w:w="426"/>
            <w:gridCol w:w="548"/>
            <w:gridCol w:w="1266"/>
            <w:gridCol w:w="1266"/>
            <w:gridCol w:w="1161"/>
            <w:gridCol w:w="1161"/>
            <w:gridCol w:w="1342"/>
            <w:gridCol w:w="795"/>
            <w:gridCol w:w="1695"/>
            <w:gridCol w:w="1506"/>
          </w:tblGrid>
          <w:tr w:rsidR="00862434" w:rsidRPr="00375024" w:rsidTr="004F78DE">
            <w:trPr>
              <w:trHeight w:val="968"/>
            </w:trPr>
            <w:sdt>
              <w:sdtPr>
                <w:rPr>
                  <w:rFonts w:asciiTheme="minorEastAsia" w:hAnsiTheme="minorEastAsia"/>
                </w:rPr>
                <w:tag w:val="_PLD_abb4a4d8ab5c4452bb98fbbfee2a246f"/>
                <w:id w:val="627135"/>
                <w:lock w:val="sdtLocked"/>
              </w:sdtPr>
              <w:sdtContent>
                <w:tc>
                  <w:tcPr>
                    <w:tcW w:w="959"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姓名</w:t>
                    </w:r>
                  </w:p>
                </w:tc>
              </w:sdtContent>
            </w:sdt>
            <w:sdt>
              <w:sdtPr>
                <w:rPr>
                  <w:rFonts w:asciiTheme="minorEastAsia" w:hAnsiTheme="minorEastAsia"/>
                </w:rPr>
                <w:tag w:val="_PLD_13672a76c5684f16a984b5c3d32b474b"/>
                <w:id w:val="627136"/>
                <w:lock w:val="sdtLocked"/>
              </w:sdtPr>
              <w:sdtContent>
                <w:tc>
                  <w:tcPr>
                    <w:tcW w:w="1984"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职务(注)</w:t>
                    </w:r>
                  </w:p>
                </w:tc>
              </w:sdtContent>
            </w:sdt>
            <w:sdt>
              <w:sdtPr>
                <w:rPr>
                  <w:rFonts w:asciiTheme="minorEastAsia" w:hAnsiTheme="minorEastAsia"/>
                </w:rPr>
                <w:tag w:val="_PLD_1bef98fa450b4d07935764eacc4bc992"/>
                <w:id w:val="627137"/>
                <w:lock w:val="sdtLocked"/>
              </w:sdtPr>
              <w:sdtContent>
                <w:tc>
                  <w:tcPr>
                    <w:tcW w:w="426"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性别</w:t>
                    </w:r>
                  </w:p>
                </w:tc>
              </w:sdtContent>
            </w:sdt>
            <w:sdt>
              <w:sdtPr>
                <w:rPr>
                  <w:rFonts w:asciiTheme="minorEastAsia" w:hAnsiTheme="minorEastAsia"/>
                </w:rPr>
                <w:tag w:val="_PLD_ec1b24d67e7a4b8bacedf6288bdc8315"/>
                <w:id w:val="627138"/>
                <w:lock w:val="sdtLocked"/>
              </w:sdtPr>
              <w:sdtContent>
                <w:tc>
                  <w:tcPr>
                    <w:tcW w:w="549"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年龄</w:t>
                    </w:r>
                  </w:p>
                </w:tc>
              </w:sdtContent>
            </w:sdt>
            <w:sdt>
              <w:sdtPr>
                <w:rPr>
                  <w:rFonts w:asciiTheme="minorEastAsia" w:hAnsiTheme="minorEastAsia"/>
                </w:rPr>
                <w:tag w:val="_PLD_eee6a0274cfa4cedbf1a5eb1330d6e15"/>
                <w:id w:val="627139"/>
                <w:lock w:val="sdtLocked"/>
              </w:sdtPr>
              <w:sdtContent>
                <w:tc>
                  <w:tcPr>
                    <w:tcW w:w="1266"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任期起始日期</w:t>
                    </w:r>
                  </w:p>
                </w:tc>
              </w:sdtContent>
            </w:sdt>
            <w:sdt>
              <w:sdtPr>
                <w:rPr>
                  <w:rFonts w:asciiTheme="minorEastAsia" w:hAnsiTheme="minorEastAsia"/>
                </w:rPr>
                <w:tag w:val="_PLD_fc5de0703b5548869b89e912385e3d16"/>
                <w:id w:val="627140"/>
                <w:lock w:val="sdtLocked"/>
              </w:sdtPr>
              <w:sdtContent>
                <w:tc>
                  <w:tcPr>
                    <w:tcW w:w="1266"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任期终止日期</w:t>
                    </w:r>
                  </w:p>
                </w:tc>
              </w:sdtContent>
            </w:sdt>
            <w:sdt>
              <w:sdtPr>
                <w:rPr>
                  <w:rFonts w:asciiTheme="minorEastAsia" w:hAnsiTheme="minorEastAsia"/>
                </w:rPr>
                <w:tag w:val="_PLD_ae29b48801434c75bd5bc52340721dba"/>
                <w:id w:val="627141"/>
                <w:lock w:val="sdtLocked"/>
              </w:sdtPr>
              <w:sdtContent>
                <w:tc>
                  <w:tcPr>
                    <w:tcW w:w="1149"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年初持股数</w:t>
                    </w:r>
                  </w:p>
                </w:tc>
              </w:sdtContent>
            </w:sdt>
            <w:sdt>
              <w:sdtPr>
                <w:rPr>
                  <w:rFonts w:asciiTheme="minorEastAsia" w:hAnsiTheme="minorEastAsia"/>
                </w:rPr>
                <w:tag w:val="_PLD_9f3be006bb85483e9a932623a36262a9"/>
                <w:id w:val="627142"/>
                <w:lock w:val="sdtLocked"/>
              </w:sdtPr>
              <w:sdtContent>
                <w:tc>
                  <w:tcPr>
                    <w:tcW w:w="1135"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年末持股数</w:t>
                    </w:r>
                  </w:p>
                </w:tc>
              </w:sdtContent>
            </w:sdt>
            <w:sdt>
              <w:sdtPr>
                <w:rPr>
                  <w:rFonts w:asciiTheme="minorEastAsia" w:hAnsiTheme="minorEastAsia"/>
                </w:rPr>
                <w:tag w:val="_PLD_ee24cdc2cc364915a18650d944f255e3"/>
                <w:id w:val="627143"/>
                <w:lock w:val="sdtLocked"/>
              </w:sdtPr>
              <w:sdtContent>
                <w:tc>
                  <w:tcPr>
                    <w:tcW w:w="1349"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年度内股份增减变动量</w:t>
                    </w:r>
                  </w:p>
                </w:tc>
              </w:sdtContent>
            </w:sdt>
            <w:sdt>
              <w:sdtPr>
                <w:rPr>
                  <w:rFonts w:asciiTheme="minorEastAsia" w:hAnsiTheme="minorEastAsia"/>
                </w:rPr>
                <w:tag w:val="_PLD_306c091dd9a3402ea7bb17addb44ec85"/>
                <w:id w:val="627144"/>
                <w:lock w:val="sdtLocked"/>
              </w:sdtPr>
              <w:sdtContent>
                <w:tc>
                  <w:tcPr>
                    <w:tcW w:w="798" w:type="dxa"/>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增减变动原因</w:t>
                    </w:r>
                  </w:p>
                </w:tc>
              </w:sdtContent>
            </w:sdt>
            <w:sdt>
              <w:sdtPr>
                <w:rPr>
                  <w:rFonts w:asciiTheme="minorEastAsia" w:hAnsiTheme="minorEastAsia"/>
                </w:rPr>
                <w:tag w:val="_PLD_05dd23f1619c4a77bc3dc676596a8757"/>
                <w:id w:val="627145"/>
                <w:lock w:val="sdtLocked"/>
              </w:sdtPr>
              <w:sdtContent>
                <w:tc>
                  <w:tcPr>
                    <w:tcW w:w="1701" w:type="dxa"/>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szCs w:val="21"/>
                      </w:rPr>
                      <w:t>报告期内从公司</w:t>
                    </w:r>
                    <w:r w:rsidRPr="00375024">
                      <w:rPr>
                        <w:rFonts w:asciiTheme="minorEastAsia" w:hAnsiTheme="minorEastAsia" w:hint="eastAsia"/>
                        <w:szCs w:val="21"/>
                      </w:rPr>
                      <w:t>获得</w:t>
                    </w:r>
                    <w:r w:rsidRPr="00375024">
                      <w:rPr>
                        <w:rFonts w:asciiTheme="minorEastAsia" w:hAnsiTheme="minorEastAsia"/>
                        <w:szCs w:val="21"/>
                      </w:rPr>
                      <w:t>的</w:t>
                    </w:r>
                    <w:r w:rsidRPr="00375024">
                      <w:rPr>
                        <w:rFonts w:asciiTheme="minorEastAsia" w:hAnsiTheme="minorEastAsia" w:hint="eastAsia"/>
                        <w:szCs w:val="21"/>
                      </w:rPr>
                      <w:t>税前</w:t>
                    </w:r>
                    <w:r w:rsidRPr="00375024">
                      <w:rPr>
                        <w:rFonts w:asciiTheme="minorEastAsia" w:hAnsiTheme="minorEastAsia"/>
                        <w:szCs w:val="21"/>
                      </w:rPr>
                      <w:t>报酬总额（万元）</w:t>
                    </w:r>
                  </w:p>
                </w:tc>
              </w:sdtContent>
            </w:sdt>
            <w:sdt>
              <w:sdtPr>
                <w:rPr>
                  <w:rFonts w:asciiTheme="minorEastAsia" w:hAnsiTheme="minorEastAsia"/>
                </w:rPr>
                <w:tag w:val="_PLD_992ad25f3afa4c91a43d1fcf3631ab69"/>
                <w:id w:val="627146"/>
                <w:lock w:val="sdtLocked"/>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hint="eastAsia"/>
                        <w:szCs w:val="21"/>
                      </w:rPr>
                      <w:t>是否在公司关联方获取报酬</w:t>
                    </w:r>
                  </w:p>
                </w:tc>
              </w:sdtContent>
            </w:sdt>
          </w:tr>
          <w:sdt>
            <w:sdtPr>
              <w:rPr>
                <w:rFonts w:asciiTheme="minorEastAsia" w:hAnsiTheme="minorEastAsia"/>
                <w:szCs w:val="21"/>
              </w:rPr>
              <w:alias w:val="董事、监事、高级管理人员基本情况"/>
              <w:tag w:val="_TUP_f0cd7c5e5dc248398e9026516098f821"/>
              <w:id w:val="627148"/>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proofErr w:type="gramStart"/>
                    <w:r w:rsidRPr="00375024">
                      <w:rPr>
                        <w:rFonts w:asciiTheme="minorEastAsia" w:hAnsiTheme="minorEastAsia"/>
                        <w:szCs w:val="21"/>
                      </w:rPr>
                      <w:t>王哲阳</w:t>
                    </w:r>
                    <w:proofErr w:type="gramEnd"/>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董事长</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56</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2018-01-18</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sdt>
                  <w:sdtPr>
                    <w:rPr>
                      <w:rFonts w:asciiTheme="minorEastAsia" w:hAnsiTheme="minorEastAsia"/>
                      <w:szCs w:val="21"/>
                    </w:rPr>
                    <w:alias w:val="董事、监事、高级管理人员是否在公司关联方获取报酬"/>
                    <w:tag w:val="_GBC_da1333fb62ea4775ac485783e963c073"/>
                    <w:id w:val="627147"/>
                    <w:lock w:val="sdtLocked"/>
                    <w:comboBox>
                      <w:listItem w:displayText="是" w:value="是"/>
                      <w:listItem w:displayText="否" w:value="否"/>
                    </w:comboBox>
                  </w:sdtPr>
                  <w:sdtContent>
                    <w:tc>
                      <w:tcPr>
                        <w:tcW w:w="1514" w:type="dxa"/>
                      </w:tcPr>
                      <w:p w:rsidR="00862434" w:rsidRPr="00375024" w:rsidRDefault="00B232FD" w:rsidP="004F78DE">
                        <w:pPr>
                          <w:pStyle w:val="afd"/>
                          <w:snapToGrid w:val="0"/>
                          <w:spacing w:line="300" w:lineRule="auto"/>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董事、监事、高级管理人员基本情况"/>
              <w:tag w:val="_TUP_f0cd7c5e5dc248398e9026516098f821"/>
              <w:id w:val="627150"/>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唐忠民</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副董事长、总经理</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47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12.60</w:t>
                    </w:r>
                  </w:p>
                </w:tc>
                <w:sdt>
                  <w:sdtPr>
                    <w:rPr>
                      <w:rFonts w:asciiTheme="minorEastAsia" w:hAnsiTheme="minorEastAsia"/>
                      <w:szCs w:val="21"/>
                    </w:rPr>
                    <w:alias w:val="董事、监事、高级管理人员是否在公司关联方获取报酬"/>
                    <w:tag w:val="_GBC_da1333fb62ea4775ac485783e963c073"/>
                    <w:id w:val="627149"/>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52"/>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proofErr w:type="gramStart"/>
                    <w:r w:rsidRPr="00375024">
                      <w:rPr>
                        <w:rFonts w:asciiTheme="minorEastAsia" w:hAnsiTheme="minorEastAsia"/>
                        <w:szCs w:val="21"/>
                      </w:rPr>
                      <w:t>应卓轩</w:t>
                    </w:r>
                    <w:proofErr w:type="gramEnd"/>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董事</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0.96</w:t>
                    </w:r>
                  </w:p>
                </w:tc>
                <w:sdt>
                  <w:sdtPr>
                    <w:rPr>
                      <w:rFonts w:asciiTheme="minorEastAsia" w:hAnsiTheme="minorEastAsia"/>
                      <w:szCs w:val="21"/>
                    </w:rPr>
                    <w:alias w:val="董事、监事、高级管理人员是否在公司关联方获取报酬"/>
                    <w:tag w:val="_GBC_da1333fb62ea4775ac485783e963c073"/>
                    <w:id w:val="627151"/>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54"/>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王国</w:t>
                    </w:r>
                    <w:proofErr w:type="gramStart"/>
                    <w:r w:rsidRPr="00375024">
                      <w:rPr>
                        <w:rFonts w:asciiTheme="minorEastAsia" w:hAnsiTheme="minorEastAsia"/>
                        <w:szCs w:val="21"/>
                      </w:rPr>
                      <w:t>斌</w:t>
                    </w:r>
                    <w:proofErr w:type="gramEnd"/>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董事</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52</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0.96</w:t>
                    </w:r>
                  </w:p>
                </w:tc>
                <w:sdt>
                  <w:sdtPr>
                    <w:rPr>
                      <w:rFonts w:asciiTheme="minorEastAsia" w:hAnsiTheme="minorEastAsia"/>
                      <w:szCs w:val="21"/>
                    </w:rPr>
                    <w:alias w:val="董事、监事、高级管理人员是否在公司关联方获取报酬"/>
                    <w:tag w:val="_GBC_da1333fb62ea4775ac485783e963c073"/>
                    <w:id w:val="627153"/>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56"/>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李良彬</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独立董事</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45</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6</w:t>
                    </w:r>
                  </w:p>
                </w:tc>
                <w:sdt>
                  <w:sdtPr>
                    <w:rPr>
                      <w:rFonts w:asciiTheme="minorEastAsia" w:hAnsiTheme="minorEastAsia"/>
                      <w:szCs w:val="21"/>
                    </w:rPr>
                    <w:alias w:val="董事、监事、高级管理人员是否在公司关联方获取报酬"/>
                    <w:tag w:val="_GBC_da1333fb62ea4775ac485783e963c073"/>
                    <w:id w:val="627155"/>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58"/>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吴星宇</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独立董事</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41</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6</w:t>
                    </w:r>
                  </w:p>
                </w:tc>
                <w:sdt>
                  <w:sdtPr>
                    <w:rPr>
                      <w:rFonts w:asciiTheme="minorEastAsia" w:hAnsiTheme="minorEastAsia"/>
                      <w:szCs w:val="21"/>
                    </w:rPr>
                    <w:alias w:val="董事、监事、高级管理人员是否在公司关联方获取报酬"/>
                    <w:tag w:val="_GBC_da1333fb62ea4775ac485783e963c073"/>
                    <w:id w:val="627157"/>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60"/>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陈无畏</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独立董事</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66</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2017-07-28</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2.5</w:t>
                    </w:r>
                  </w:p>
                </w:tc>
                <w:sdt>
                  <w:sdtPr>
                    <w:rPr>
                      <w:rFonts w:asciiTheme="minorEastAsia" w:hAnsiTheme="minorEastAsia"/>
                      <w:szCs w:val="21"/>
                    </w:rPr>
                    <w:alias w:val="董事、监事、高级管理人员是否在公司关联方获取报酬"/>
                    <w:tag w:val="_GBC_da1333fb62ea4775ac485783e963c073"/>
                    <w:id w:val="627159"/>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62"/>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阮德斌</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监事会主席</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49</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10.5</w:t>
                    </w:r>
                  </w:p>
                </w:tc>
                <w:sdt>
                  <w:sdtPr>
                    <w:rPr>
                      <w:rFonts w:asciiTheme="minorEastAsia" w:hAnsiTheme="minorEastAsia"/>
                      <w:szCs w:val="21"/>
                    </w:rPr>
                    <w:alias w:val="董事、监事、高级管理人员是否在公司关联方获取报酬"/>
                    <w:tag w:val="_GBC_da1333fb62ea4775ac485783e963c073"/>
                    <w:id w:val="627161"/>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64"/>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黄云锴</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监事</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44</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2012-05-31</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200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200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5.16</w:t>
                    </w:r>
                  </w:p>
                </w:tc>
                <w:sdt>
                  <w:sdtPr>
                    <w:rPr>
                      <w:rFonts w:asciiTheme="minorEastAsia" w:hAnsiTheme="minorEastAsia"/>
                      <w:szCs w:val="21"/>
                    </w:rPr>
                    <w:alias w:val="董事、监事、高级管理人员是否在公司关联方获取报酬"/>
                    <w:tag w:val="_GBC_da1333fb62ea4775ac485783e963c073"/>
                    <w:id w:val="627163"/>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66"/>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肖  松</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监事</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33</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2017-05-18</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6.55</w:t>
                    </w:r>
                  </w:p>
                </w:tc>
                <w:sdt>
                  <w:sdtPr>
                    <w:rPr>
                      <w:rFonts w:asciiTheme="minorEastAsia" w:hAnsiTheme="minorEastAsia"/>
                      <w:szCs w:val="21"/>
                    </w:rPr>
                    <w:alias w:val="董事、监事、高级管理人员是否在公司关联方获取报酬"/>
                    <w:tag w:val="_GBC_da1333fb62ea4775ac485783e963c073"/>
                    <w:id w:val="627165"/>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68"/>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徐文焕</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副总经理、董事会秘书</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46</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2009-05-09</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rPr>
                      <w:t>308,000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rPr>
                      <w:t>308,000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rPr>
                      <w:t>8.4</w:t>
                    </w:r>
                  </w:p>
                </w:tc>
                <w:sdt>
                  <w:sdtPr>
                    <w:rPr>
                      <w:rFonts w:asciiTheme="minorEastAsia" w:hAnsiTheme="minorEastAsia"/>
                      <w:szCs w:val="21"/>
                    </w:rPr>
                    <w:alias w:val="董事、监事、高级管理人员是否在公司关联方获取报酬"/>
                    <w:tag w:val="_GBC_da1333fb62ea4775ac485783e963c073"/>
                    <w:id w:val="627167"/>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70"/>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proofErr w:type="gramStart"/>
                    <w:r w:rsidRPr="00375024">
                      <w:rPr>
                        <w:rFonts w:asciiTheme="minorEastAsia" w:hAnsiTheme="minorEastAsia" w:hint="eastAsia"/>
                        <w:szCs w:val="21"/>
                      </w:rPr>
                      <w:t>胡增丰</w:t>
                    </w:r>
                    <w:proofErr w:type="gramEnd"/>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hint="eastAsia"/>
                        <w:szCs w:val="21"/>
                      </w:rPr>
                      <w:t>常务副总经理</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hint="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hint="eastAsia"/>
                        <w:szCs w:val="21"/>
                      </w:rPr>
                      <w:t>53</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hint="eastAsia"/>
                        <w:szCs w:val="21"/>
                      </w:rPr>
                      <w:t>2018-03-09</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hint="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sdt>
                  <w:sdtPr>
                    <w:rPr>
                      <w:rFonts w:asciiTheme="minorEastAsia" w:hAnsiTheme="minorEastAsia"/>
                      <w:szCs w:val="21"/>
                    </w:rPr>
                    <w:alias w:val="董事、监事、高级管理人员是否在公司关联方获取报酬"/>
                    <w:tag w:val="_GBC_da1333fb62ea4775ac485783e963c073"/>
                    <w:id w:val="627169"/>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72"/>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proofErr w:type="gramStart"/>
                    <w:r w:rsidRPr="00375024">
                      <w:rPr>
                        <w:rFonts w:asciiTheme="minorEastAsia" w:hAnsiTheme="minorEastAsia"/>
                        <w:szCs w:val="21"/>
                      </w:rPr>
                      <w:t>方夕刚</w:t>
                    </w:r>
                    <w:proofErr w:type="gramEnd"/>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副总经理</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53</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2000-12-20</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14.80</w:t>
                    </w:r>
                  </w:p>
                </w:tc>
                <w:sdt>
                  <w:sdtPr>
                    <w:rPr>
                      <w:rFonts w:asciiTheme="minorEastAsia" w:hAnsiTheme="minorEastAsia"/>
                      <w:szCs w:val="21"/>
                    </w:rPr>
                    <w:alias w:val="董事、监事、高级管理人员是否在公司关联方获取报酬"/>
                    <w:tag w:val="_GBC_da1333fb62ea4775ac485783e963c073"/>
                    <w:id w:val="627171"/>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74"/>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程春平</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副总经理</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51</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2000-12-20</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8.4</w:t>
                    </w:r>
                  </w:p>
                </w:tc>
                <w:sdt>
                  <w:sdtPr>
                    <w:rPr>
                      <w:rFonts w:asciiTheme="minorEastAsia" w:hAnsiTheme="minorEastAsia"/>
                      <w:szCs w:val="21"/>
                    </w:rPr>
                    <w:alias w:val="董事、监事、高级管理人员是否在公司关联方获取报酬"/>
                    <w:tag w:val="_GBC_da1333fb62ea4775ac485783e963c073"/>
                    <w:id w:val="627173"/>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76"/>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proofErr w:type="gramStart"/>
                    <w:r w:rsidRPr="00375024">
                      <w:rPr>
                        <w:rFonts w:asciiTheme="minorEastAsia" w:hAnsiTheme="minorEastAsia"/>
                      </w:rPr>
                      <w:t>李百军</w:t>
                    </w:r>
                    <w:proofErr w:type="gramEnd"/>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副总经理</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56</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rPr>
                      <w:t> </w:t>
                    </w: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rPr>
                      <w:t>8.4</w:t>
                    </w:r>
                  </w:p>
                </w:tc>
                <w:sdt>
                  <w:sdtPr>
                    <w:rPr>
                      <w:rFonts w:asciiTheme="minorEastAsia" w:hAnsiTheme="minorEastAsia"/>
                      <w:szCs w:val="21"/>
                    </w:rPr>
                    <w:alias w:val="董事、监事、高级管理人员是否在公司关联方获取报酬"/>
                    <w:tag w:val="_GBC_da1333fb62ea4775ac485783e963c073"/>
                    <w:id w:val="627175"/>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78"/>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蒋金伟</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财务总监</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49</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2009-05-09</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316,800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316,800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8.4</w:t>
                    </w:r>
                  </w:p>
                </w:tc>
                <w:sdt>
                  <w:sdtPr>
                    <w:rPr>
                      <w:rFonts w:asciiTheme="minorEastAsia" w:hAnsiTheme="minorEastAsia"/>
                      <w:szCs w:val="21"/>
                    </w:rPr>
                    <w:alias w:val="董事、监事、高级管理人员是否在公司关联方获取报酬"/>
                    <w:tag w:val="_GBC_da1333fb62ea4775ac485783e963c073"/>
                    <w:id w:val="627177"/>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80"/>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proofErr w:type="gramStart"/>
                    <w:r w:rsidRPr="00375024">
                      <w:rPr>
                        <w:rFonts w:asciiTheme="minorEastAsia" w:hAnsiTheme="minorEastAsia"/>
                        <w:szCs w:val="21"/>
                      </w:rPr>
                      <w:t>储松潮</w:t>
                    </w:r>
                    <w:proofErr w:type="gramEnd"/>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副总经理</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51</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2018-09-16</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8.4</w:t>
                    </w:r>
                  </w:p>
                </w:tc>
                <w:sdt>
                  <w:sdtPr>
                    <w:rPr>
                      <w:rFonts w:asciiTheme="minorEastAsia" w:hAnsiTheme="minorEastAsia"/>
                      <w:szCs w:val="21"/>
                    </w:rPr>
                    <w:alias w:val="董事、监事、高级管理人员是否在公司关联方获取报酬"/>
                    <w:tag w:val="_GBC_da1333fb62ea4775ac485783e963c073"/>
                    <w:id w:val="627179"/>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82"/>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 xml:space="preserve">朱  </w:t>
                    </w:r>
                    <w:proofErr w:type="gramStart"/>
                    <w:r w:rsidRPr="00375024">
                      <w:rPr>
                        <w:rFonts w:asciiTheme="minorEastAsia" w:hAnsiTheme="minorEastAsia"/>
                        <w:szCs w:val="21"/>
                      </w:rPr>
                      <w:t>媛</w:t>
                    </w:r>
                    <w:proofErr w:type="gramEnd"/>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监事（已离任）</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37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2017-05-18</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0.25</w:t>
                    </w:r>
                  </w:p>
                </w:tc>
                <w:sdt>
                  <w:sdtPr>
                    <w:rPr>
                      <w:rFonts w:asciiTheme="minorEastAsia" w:hAnsiTheme="minorEastAsia"/>
                      <w:szCs w:val="21"/>
                    </w:rPr>
                    <w:alias w:val="董事、监事、高级管理人员是否在公司关联方获取报酬"/>
                    <w:tag w:val="_GBC_da1333fb62ea4775ac485783e963c073"/>
                    <w:id w:val="627181"/>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84"/>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 xml:space="preserve">曹  </w:t>
                    </w:r>
                    <w:proofErr w:type="gramStart"/>
                    <w:r w:rsidRPr="00375024">
                      <w:rPr>
                        <w:rFonts w:asciiTheme="minorEastAsia" w:hAnsiTheme="minorEastAsia"/>
                        <w:szCs w:val="21"/>
                      </w:rPr>
                      <w:t>昱</w:t>
                    </w:r>
                    <w:proofErr w:type="gramEnd"/>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独立董事（已离任）</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41</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2017-07-28</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3.5</w:t>
                    </w:r>
                  </w:p>
                </w:tc>
                <w:sdt>
                  <w:sdtPr>
                    <w:rPr>
                      <w:rFonts w:asciiTheme="minorEastAsia" w:hAnsiTheme="minorEastAsia"/>
                      <w:szCs w:val="21"/>
                    </w:rPr>
                    <w:alias w:val="董事、监事、高级管理人员是否在公司关联方获取报酬"/>
                    <w:tag w:val="_GBC_da1333fb62ea4775ac485783e963c073"/>
                    <w:id w:val="627183"/>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sdt>
            <w:sdtPr>
              <w:rPr>
                <w:rFonts w:asciiTheme="minorEastAsia" w:hAnsiTheme="minorEastAsia"/>
                <w:szCs w:val="21"/>
              </w:rPr>
              <w:alias w:val="董事、监事、高级管理人员基本情况"/>
              <w:tag w:val="_TUP_f0cd7c5e5dc248398e9026516098f821"/>
              <w:id w:val="627186"/>
              <w:lock w:val="sdtLocked"/>
            </w:sdtPr>
            <w:sdtContent>
              <w:tr w:rsidR="00862434" w:rsidRPr="00375024" w:rsidTr="004F78DE">
                <w:trPr>
                  <w:trHeight w:val="132"/>
                </w:trPr>
                <w:tc>
                  <w:tcPr>
                    <w:tcW w:w="95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王晓云</w:t>
                    </w:r>
                  </w:p>
                </w:tc>
                <w:tc>
                  <w:tcPr>
                    <w:tcW w:w="1984"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董事长（已离任）</w:t>
                    </w:r>
                  </w:p>
                </w:tc>
                <w:tc>
                  <w:tcPr>
                    <w:tcW w:w="42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男</w:t>
                    </w:r>
                  </w:p>
                </w:tc>
                <w:tc>
                  <w:tcPr>
                    <w:tcW w:w="549"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55</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2015-09-17</w:t>
                    </w:r>
                  </w:p>
                </w:tc>
                <w:tc>
                  <w:tcPr>
                    <w:tcW w:w="1266" w:type="dxa"/>
                  </w:tcPr>
                  <w:p w:rsidR="00862434" w:rsidRPr="00375024" w:rsidRDefault="00862434" w:rsidP="004F78DE">
                    <w:pPr>
                      <w:pStyle w:val="afd"/>
                      <w:snapToGrid w:val="0"/>
                      <w:spacing w:line="300" w:lineRule="auto"/>
                      <w:rPr>
                        <w:rFonts w:asciiTheme="minorEastAsia" w:hAnsiTheme="minorEastAsia"/>
                        <w:szCs w:val="21"/>
                      </w:rPr>
                    </w:pPr>
                    <w:r w:rsidRPr="00375024">
                      <w:rPr>
                        <w:rFonts w:asciiTheme="minorEastAsia" w:hAnsiTheme="minorEastAsia"/>
                        <w:szCs w:val="21"/>
                      </w:rPr>
                      <w:t>2017-12-28</w:t>
                    </w:r>
                  </w:p>
                </w:tc>
                <w:tc>
                  <w:tcPr>
                    <w:tcW w:w="11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866,100</w:t>
                    </w:r>
                  </w:p>
                </w:tc>
                <w:tc>
                  <w:tcPr>
                    <w:tcW w:w="1135"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866,100</w:t>
                    </w:r>
                  </w:p>
                </w:tc>
                <w:tc>
                  <w:tcPr>
                    <w:tcW w:w="1349"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Pr>
                  <w:p w:rsidR="00862434" w:rsidRPr="00375024" w:rsidRDefault="00862434" w:rsidP="004F78DE">
                    <w:pPr>
                      <w:pStyle w:val="afd"/>
                      <w:snapToGrid w:val="0"/>
                      <w:spacing w:line="300" w:lineRule="auto"/>
                      <w:rPr>
                        <w:rFonts w:asciiTheme="minorEastAsia" w:hAnsiTheme="minorEastAsia"/>
                        <w:szCs w:val="21"/>
                      </w:rPr>
                    </w:pPr>
                  </w:p>
                </w:tc>
                <w:tc>
                  <w:tcPr>
                    <w:tcW w:w="1701" w:type="dxa"/>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16.80</w:t>
                    </w:r>
                  </w:p>
                </w:tc>
                <w:sdt>
                  <w:sdtPr>
                    <w:rPr>
                      <w:rFonts w:asciiTheme="minorEastAsia" w:hAnsiTheme="minorEastAsia"/>
                      <w:szCs w:val="21"/>
                    </w:rPr>
                    <w:alias w:val="董事、监事、高级管理人员是否在公司关联方获取报酬"/>
                    <w:tag w:val="_GBC_da1333fb62ea4775ac485783e963c073"/>
                    <w:id w:val="627185"/>
                    <w:lock w:val="sdtLocked"/>
                    <w:comboBox>
                      <w:listItem w:displayText="是" w:value="是"/>
                      <w:listItem w:displayText="否" w:value="否"/>
                    </w:comboBox>
                  </w:sdtPr>
                  <w:sdtContent>
                    <w:tc>
                      <w:tcPr>
                        <w:tcW w:w="1514" w:type="dxa"/>
                      </w:tcPr>
                      <w:p w:rsidR="00862434" w:rsidRPr="00375024" w:rsidRDefault="00862434" w:rsidP="004F78DE">
                        <w:pPr>
                          <w:pStyle w:val="afd"/>
                          <w:snapToGrid w:val="0"/>
                          <w:spacing w:line="300" w:lineRule="auto"/>
                          <w:jc w:val="center"/>
                          <w:rPr>
                            <w:rFonts w:asciiTheme="minorEastAsia" w:hAnsiTheme="minorEastAsia"/>
                            <w:szCs w:val="21"/>
                          </w:rPr>
                        </w:pPr>
                        <w:proofErr w:type="gramStart"/>
                        <w:r w:rsidRPr="00375024">
                          <w:rPr>
                            <w:rFonts w:asciiTheme="minorEastAsia" w:hAnsiTheme="minorEastAsia"/>
                            <w:szCs w:val="21"/>
                          </w:rPr>
                          <w:t>否</w:t>
                        </w:r>
                        <w:proofErr w:type="gramEnd"/>
                      </w:p>
                    </w:tc>
                  </w:sdtContent>
                </w:sdt>
              </w:tr>
            </w:sdtContent>
          </w:sdt>
          <w:tr w:rsidR="00862434" w:rsidRPr="00375024" w:rsidTr="004F78DE">
            <w:trPr>
              <w:trHeight w:val="165"/>
            </w:trPr>
            <w:sdt>
              <w:sdtPr>
                <w:rPr>
                  <w:rFonts w:asciiTheme="minorEastAsia" w:hAnsiTheme="minorEastAsia"/>
                </w:rPr>
                <w:tag w:val="_PLD_77b6527cdbc6498fb05d720c497cd5ff"/>
                <w:id w:val="627187"/>
                <w:lock w:val="sdtLocked"/>
              </w:sdtPr>
              <w:sdtContent>
                <w:tc>
                  <w:tcPr>
                    <w:tcW w:w="959" w:type="dxa"/>
                    <w:tcBorders>
                      <w:bottom w:val="single" w:sz="4" w:space="0" w:color="auto"/>
                    </w:tcBorders>
                    <w:vAlign w:val="center"/>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hint="eastAsia"/>
                        <w:szCs w:val="21"/>
                      </w:rPr>
                      <w:t>合计</w:t>
                    </w:r>
                  </w:p>
                </w:tc>
              </w:sdtContent>
            </w:sdt>
            <w:tc>
              <w:tcPr>
                <w:tcW w:w="1984" w:type="dxa"/>
                <w:tcBorders>
                  <w:bottom w:val="single" w:sz="4" w:space="0" w:color="auto"/>
                </w:tcBorders>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hint="eastAsia"/>
                    <w:szCs w:val="21"/>
                  </w:rPr>
                  <w:t>/</w:t>
                </w:r>
              </w:p>
            </w:tc>
            <w:tc>
              <w:tcPr>
                <w:tcW w:w="426" w:type="dxa"/>
                <w:tcBorders>
                  <w:bottom w:val="single" w:sz="4" w:space="0" w:color="auto"/>
                </w:tcBorders>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hint="eastAsia"/>
                    <w:szCs w:val="21"/>
                  </w:rPr>
                  <w:t>/</w:t>
                </w:r>
              </w:p>
            </w:tc>
            <w:tc>
              <w:tcPr>
                <w:tcW w:w="549" w:type="dxa"/>
                <w:tcBorders>
                  <w:bottom w:val="single" w:sz="4" w:space="0" w:color="auto"/>
                </w:tcBorders>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hint="eastAsia"/>
                    <w:szCs w:val="21"/>
                  </w:rPr>
                  <w:t>/</w:t>
                </w:r>
              </w:p>
            </w:tc>
            <w:tc>
              <w:tcPr>
                <w:tcW w:w="1266" w:type="dxa"/>
                <w:tcBorders>
                  <w:bottom w:val="single" w:sz="4" w:space="0" w:color="auto"/>
                </w:tcBorders>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hint="eastAsia"/>
                    <w:szCs w:val="21"/>
                  </w:rPr>
                  <w:t>/</w:t>
                </w:r>
              </w:p>
            </w:tc>
            <w:tc>
              <w:tcPr>
                <w:tcW w:w="1266" w:type="dxa"/>
                <w:tcBorders>
                  <w:bottom w:val="single" w:sz="4" w:space="0" w:color="auto"/>
                </w:tcBorders>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hint="eastAsia"/>
                    <w:szCs w:val="21"/>
                  </w:rPr>
                  <w:t>/</w:t>
                </w:r>
              </w:p>
            </w:tc>
            <w:tc>
              <w:tcPr>
                <w:tcW w:w="1149" w:type="dxa"/>
                <w:tcBorders>
                  <w:bottom w:val="single" w:sz="4" w:space="0" w:color="auto"/>
                </w:tcBorders>
              </w:tcPr>
              <w:p w:rsidR="00862434" w:rsidRPr="00375024" w:rsidRDefault="00F65C45" w:rsidP="004F78DE">
                <w:pPr>
                  <w:pStyle w:val="afd"/>
                  <w:snapToGrid w:val="0"/>
                  <w:spacing w:line="300" w:lineRule="auto"/>
                  <w:jc w:val="right"/>
                  <w:rPr>
                    <w:rFonts w:asciiTheme="minorEastAsia" w:hAnsiTheme="minorEastAsia"/>
                    <w:szCs w:val="21"/>
                  </w:rPr>
                </w:pPr>
                <w:r>
                  <w:rPr>
                    <w:rFonts w:asciiTheme="minorEastAsia" w:hAnsiTheme="minorEastAsia"/>
                    <w:szCs w:val="21"/>
                  </w:rPr>
                  <w:t>1,491,100</w:t>
                </w:r>
              </w:p>
            </w:tc>
            <w:tc>
              <w:tcPr>
                <w:tcW w:w="1135" w:type="dxa"/>
                <w:tcBorders>
                  <w:bottom w:val="single" w:sz="4" w:space="0" w:color="auto"/>
                </w:tcBorders>
              </w:tcPr>
              <w:p w:rsidR="00862434" w:rsidRPr="00375024" w:rsidRDefault="00F65C45" w:rsidP="004F78DE">
                <w:pPr>
                  <w:pStyle w:val="afd"/>
                  <w:snapToGrid w:val="0"/>
                  <w:spacing w:line="300" w:lineRule="auto"/>
                  <w:jc w:val="right"/>
                  <w:rPr>
                    <w:rFonts w:asciiTheme="minorEastAsia" w:hAnsiTheme="minorEastAsia"/>
                    <w:szCs w:val="21"/>
                  </w:rPr>
                </w:pPr>
                <w:r>
                  <w:rPr>
                    <w:rFonts w:asciiTheme="minorEastAsia" w:hAnsiTheme="minorEastAsia"/>
                    <w:szCs w:val="21"/>
                  </w:rPr>
                  <w:t>1,491,100</w:t>
                </w:r>
              </w:p>
            </w:tc>
            <w:tc>
              <w:tcPr>
                <w:tcW w:w="1349" w:type="dxa"/>
                <w:tcBorders>
                  <w:bottom w:val="single" w:sz="4" w:space="0" w:color="auto"/>
                </w:tcBorders>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szCs w:val="21"/>
                  </w:rPr>
                  <w:t>0</w:t>
                </w:r>
              </w:p>
            </w:tc>
            <w:tc>
              <w:tcPr>
                <w:tcW w:w="798" w:type="dxa"/>
                <w:tcBorders>
                  <w:bottom w:val="single" w:sz="4" w:space="0" w:color="auto"/>
                </w:tcBorders>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hint="eastAsia"/>
                    <w:szCs w:val="21"/>
                  </w:rPr>
                  <w:t>/</w:t>
                </w:r>
              </w:p>
            </w:tc>
            <w:tc>
              <w:tcPr>
                <w:tcW w:w="1701" w:type="dxa"/>
                <w:tcBorders>
                  <w:bottom w:val="single" w:sz="4" w:space="0" w:color="auto"/>
                </w:tcBorders>
              </w:tcPr>
              <w:p w:rsidR="00862434" w:rsidRPr="00375024" w:rsidRDefault="00862434" w:rsidP="004F78DE">
                <w:pPr>
                  <w:pStyle w:val="afd"/>
                  <w:snapToGrid w:val="0"/>
                  <w:spacing w:line="300" w:lineRule="auto"/>
                  <w:jc w:val="right"/>
                  <w:rPr>
                    <w:rFonts w:asciiTheme="minorEastAsia" w:hAnsiTheme="minorEastAsia"/>
                    <w:szCs w:val="21"/>
                  </w:rPr>
                </w:pPr>
                <w:r w:rsidRPr="00375024">
                  <w:rPr>
                    <w:rFonts w:asciiTheme="minorEastAsia" w:hAnsiTheme="minorEastAsia" w:hint="eastAsia"/>
                    <w:szCs w:val="21"/>
                  </w:rPr>
                  <w:t>128.58</w:t>
                </w:r>
              </w:p>
            </w:tc>
            <w:tc>
              <w:tcPr>
                <w:tcW w:w="1514" w:type="dxa"/>
                <w:tcBorders>
                  <w:bottom w:val="single" w:sz="4" w:space="0" w:color="auto"/>
                </w:tcBorders>
              </w:tcPr>
              <w:p w:rsidR="00862434" w:rsidRPr="00375024" w:rsidRDefault="00862434" w:rsidP="004F78DE">
                <w:pPr>
                  <w:pStyle w:val="afd"/>
                  <w:snapToGrid w:val="0"/>
                  <w:spacing w:line="300" w:lineRule="auto"/>
                  <w:jc w:val="center"/>
                  <w:rPr>
                    <w:rFonts w:asciiTheme="minorEastAsia" w:hAnsiTheme="minorEastAsia"/>
                    <w:szCs w:val="21"/>
                  </w:rPr>
                </w:pPr>
                <w:r w:rsidRPr="00375024">
                  <w:rPr>
                    <w:rFonts w:asciiTheme="minorEastAsia" w:hAnsiTheme="minorEastAsia" w:hint="eastAsia"/>
                    <w:szCs w:val="21"/>
                  </w:rPr>
                  <w:t>/</w:t>
                </w:r>
              </w:p>
            </w:tc>
          </w:tr>
        </w:tbl>
        <w:p w:rsidR="0090695E" w:rsidRDefault="0090695E" w:rsidP="00C81449">
          <w:pPr>
            <w:pStyle w:val="afd"/>
            <w:snapToGrid w:val="0"/>
            <w:spacing w:line="300" w:lineRule="auto"/>
            <w:rPr>
              <w:szCs w:val="21"/>
            </w:rPr>
          </w:pPr>
        </w:p>
        <w:tbl>
          <w:tblPr>
            <w:tblStyle w:val="a6"/>
            <w:tblW w:w="0" w:type="auto"/>
            <w:tblLook w:val="04A0"/>
          </w:tblPr>
          <w:tblGrid>
            <w:gridCol w:w="959"/>
            <w:gridCol w:w="13130"/>
          </w:tblGrid>
          <w:tr w:rsidR="00862434" w:rsidRPr="00E5691E" w:rsidTr="004F78DE">
            <w:sdt>
              <w:sdtPr>
                <w:rPr>
                  <w:rFonts w:asciiTheme="minorEastAsia" w:hAnsiTheme="minorEastAsia"/>
                  <w:szCs w:val="21"/>
                </w:rPr>
                <w:tag w:val="_PLD_75c1f79c7f9c4946bb463f07c6f916bb"/>
                <w:id w:val="627188"/>
                <w:lock w:val="sdtLocked"/>
              </w:sdtPr>
              <w:sdtContent>
                <w:tc>
                  <w:tcPr>
                    <w:tcW w:w="959" w:type="dxa"/>
                    <w:vAlign w:val="center"/>
                  </w:tcPr>
                  <w:p w:rsidR="00862434" w:rsidRPr="00E5691E" w:rsidRDefault="00862434" w:rsidP="004F78DE">
                    <w:pPr>
                      <w:pStyle w:val="afd"/>
                      <w:snapToGrid w:val="0"/>
                      <w:spacing w:line="300" w:lineRule="auto"/>
                      <w:jc w:val="center"/>
                      <w:rPr>
                        <w:rFonts w:asciiTheme="minorEastAsia" w:hAnsiTheme="minorEastAsia"/>
                        <w:szCs w:val="21"/>
                      </w:rPr>
                    </w:pPr>
                    <w:r w:rsidRPr="00E5691E">
                      <w:rPr>
                        <w:rFonts w:asciiTheme="minorEastAsia" w:hAnsiTheme="minorEastAsia" w:hint="eastAsia"/>
                        <w:szCs w:val="21"/>
                      </w:rPr>
                      <w:t>姓名</w:t>
                    </w:r>
                  </w:p>
                </w:tc>
              </w:sdtContent>
            </w:sdt>
            <w:sdt>
              <w:sdtPr>
                <w:rPr>
                  <w:rFonts w:asciiTheme="minorEastAsia" w:hAnsiTheme="minorEastAsia"/>
                  <w:szCs w:val="21"/>
                </w:rPr>
                <w:tag w:val="_PLD_80fad23c67fe4eb0bfdd5fd9d3da7e37"/>
                <w:id w:val="627189"/>
                <w:lock w:val="sdtLocked"/>
              </w:sdtPr>
              <w:sdtContent>
                <w:tc>
                  <w:tcPr>
                    <w:tcW w:w="13130" w:type="dxa"/>
                    <w:vAlign w:val="center"/>
                  </w:tcPr>
                  <w:p w:rsidR="00862434" w:rsidRPr="00E5691E" w:rsidRDefault="00862434" w:rsidP="004F78DE">
                    <w:pPr>
                      <w:pStyle w:val="afd"/>
                      <w:snapToGrid w:val="0"/>
                      <w:spacing w:line="300" w:lineRule="auto"/>
                      <w:jc w:val="center"/>
                      <w:rPr>
                        <w:rFonts w:asciiTheme="minorEastAsia" w:hAnsiTheme="minorEastAsia"/>
                        <w:szCs w:val="21"/>
                      </w:rPr>
                    </w:pPr>
                    <w:r w:rsidRPr="00E5691E">
                      <w:rPr>
                        <w:rFonts w:asciiTheme="minorEastAsia" w:hAnsiTheme="minorEastAsia"/>
                        <w:szCs w:val="21"/>
                      </w:rPr>
                      <w:t>主要工作经历</w:t>
                    </w:r>
                  </w:p>
                </w:tc>
              </w:sdtContent>
            </w:sdt>
          </w:tr>
          <w:sdt>
            <w:sdtPr>
              <w:rPr>
                <w:rFonts w:asciiTheme="minorEastAsia" w:hAnsiTheme="minorEastAsia" w:hint="eastAsia"/>
                <w:szCs w:val="21"/>
              </w:rPr>
              <w:alias w:val="董事、监事、高级管理人员基本情况"/>
              <w:tag w:val="_TUP_d77da575496d413a9ca8b8227d3ac337"/>
              <w:id w:val="627190"/>
              <w:lock w:val="sdtLocked"/>
            </w:sdtPr>
            <w:sdtEndPr>
              <w:rPr>
                <w:color w:val="000000" w:themeColor="text1"/>
              </w:rPr>
            </w:sdtEnd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proofErr w:type="gramStart"/>
                    <w:r w:rsidRPr="00E5691E">
                      <w:rPr>
                        <w:rFonts w:asciiTheme="minorEastAsia" w:hAnsiTheme="minorEastAsia" w:hint="eastAsia"/>
                        <w:szCs w:val="21"/>
                      </w:rPr>
                      <w:t>王哲阳</w:t>
                    </w:r>
                    <w:proofErr w:type="gramEnd"/>
                  </w:p>
                </w:tc>
                <w:tc>
                  <w:tcPr>
                    <w:tcW w:w="13130" w:type="dxa"/>
                  </w:tcPr>
                  <w:p w:rsidR="00862434" w:rsidRPr="00E5691E" w:rsidRDefault="00862434" w:rsidP="00B232FD">
                    <w:pPr>
                      <w:pStyle w:val="afd"/>
                      <w:adjustRightInd w:val="0"/>
                      <w:snapToGrid w:val="0"/>
                      <w:spacing w:line="300" w:lineRule="auto"/>
                      <w:rPr>
                        <w:rFonts w:asciiTheme="minorEastAsia" w:hAnsiTheme="minorEastAsia"/>
                        <w:szCs w:val="21"/>
                      </w:rPr>
                    </w:pPr>
                    <w:r w:rsidRPr="00E5691E">
                      <w:rPr>
                        <w:rFonts w:asciiTheme="minorEastAsia" w:hAnsiTheme="minorEastAsia" w:hint="eastAsia"/>
                        <w:szCs w:val="21"/>
                      </w:rPr>
                      <w:t>曾先后任职长城五星机械厂厂长助理、铁牛集团有限公司外贸部总经理、黄山金马股份有限公司采购部总经理、铁牛集团有限公司董事长助理、黄山金仕纸业有限公司</w:t>
                    </w:r>
                    <w:r w:rsidR="00B232FD">
                      <w:rPr>
                        <w:rFonts w:asciiTheme="minorEastAsia" w:hAnsiTheme="minorEastAsia" w:hint="eastAsia"/>
                        <w:szCs w:val="21"/>
                      </w:rPr>
                      <w:t>总经理</w:t>
                    </w:r>
                    <w:r w:rsidRPr="00E5691E">
                      <w:rPr>
                        <w:rFonts w:asciiTheme="minorEastAsia" w:hAnsiTheme="minorEastAsia" w:hint="eastAsia"/>
                        <w:szCs w:val="21"/>
                      </w:rPr>
                      <w:t>等职务。2018年1月起任本公司董事长，</w:t>
                    </w:r>
                    <w:r w:rsidRPr="00E5691E">
                      <w:rPr>
                        <w:rFonts w:asciiTheme="minorEastAsia" w:hAnsiTheme="minorEastAsia" w:hint="eastAsia"/>
                        <w:color w:val="000000" w:themeColor="text1"/>
                        <w:szCs w:val="21"/>
                      </w:rPr>
                      <w:t>现兼任铜峰集团董事长、总经理</w:t>
                    </w:r>
                    <w:r w:rsidR="002172E7">
                      <w:rPr>
                        <w:rFonts w:asciiTheme="minorEastAsia" w:hAnsiTheme="minorEastAsia" w:hint="eastAsia"/>
                        <w:color w:val="000000" w:themeColor="text1"/>
                        <w:szCs w:val="21"/>
                      </w:rPr>
                      <w:t>;</w:t>
                    </w:r>
                    <w:r w:rsidR="00B232FD">
                      <w:rPr>
                        <w:rFonts w:asciiTheme="minorEastAsia" w:hAnsiTheme="minorEastAsia" w:hint="eastAsia"/>
                        <w:color w:val="000000" w:themeColor="text1"/>
                        <w:szCs w:val="21"/>
                      </w:rPr>
                      <w:t>黄山金仕特种包装材料有限公司总经理</w:t>
                    </w:r>
                    <w:r w:rsidRPr="00E5691E">
                      <w:rPr>
                        <w:rFonts w:asciiTheme="minorEastAsia" w:hAnsiTheme="minorEastAsia" w:hint="eastAsia"/>
                        <w:color w:val="000000" w:themeColor="text1"/>
                        <w:szCs w:val="21"/>
                      </w:rPr>
                      <w:t>。</w:t>
                    </w:r>
                  </w:p>
                </w:tc>
              </w:tr>
            </w:sdtContent>
          </w:sdt>
          <w:sdt>
            <w:sdtPr>
              <w:rPr>
                <w:rFonts w:asciiTheme="minorEastAsia" w:hAnsiTheme="minorEastAsia" w:hint="eastAsia"/>
                <w:szCs w:val="21"/>
              </w:rPr>
              <w:alias w:val="董事、监事、高级管理人员基本情况"/>
              <w:tag w:val="_TUP_d77da575496d413a9ca8b8227d3ac337"/>
              <w:id w:val="627191"/>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唐忠民</w:t>
                    </w:r>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rPr>
                      <w:t>曾任职上海新世界集团、德隆产业投资管理有限公司、上海龙力能源投资有限公司、舜元地产发展股份有限公司等，历任投资总监、执行总裁、监事等职务。2015年9月起任本公司副董事长、总经理。</w:t>
                    </w:r>
                  </w:p>
                </w:tc>
              </w:tr>
            </w:sdtContent>
          </w:sdt>
          <w:sdt>
            <w:sdtPr>
              <w:rPr>
                <w:rFonts w:asciiTheme="minorEastAsia" w:hAnsiTheme="minorEastAsia" w:hint="eastAsia"/>
                <w:szCs w:val="21"/>
              </w:rPr>
              <w:alias w:val="董事、监事、高级管理人员基本情况"/>
              <w:tag w:val="_TUP_d77da575496d413a9ca8b8227d3ac337"/>
              <w:id w:val="627192"/>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proofErr w:type="gramStart"/>
                    <w:r w:rsidRPr="00E5691E">
                      <w:rPr>
                        <w:rFonts w:asciiTheme="minorEastAsia" w:hAnsiTheme="minorEastAsia" w:hint="eastAsia"/>
                        <w:szCs w:val="21"/>
                      </w:rPr>
                      <w:t>应卓轩</w:t>
                    </w:r>
                    <w:proofErr w:type="gramEnd"/>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rPr>
                      <w:t>2010年就读于华东理工大学理学院理论物理系，2014年11月任上海</w:t>
                    </w:r>
                    <w:proofErr w:type="gramStart"/>
                    <w:r w:rsidRPr="00E5691E">
                      <w:rPr>
                        <w:rFonts w:asciiTheme="minorEastAsia" w:hAnsiTheme="minorEastAsia"/>
                      </w:rPr>
                      <w:t>炎轩文化</w:t>
                    </w:r>
                    <w:proofErr w:type="gramEnd"/>
                    <w:r w:rsidRPr="00E5691E">
                      <w:rPr>
                        <w:rFonts w:asciiTheme="minorEastAsia" w:hAnsiTheme="minorEastAsia"/>
                      </w:rPr>
                      <w:t>传媒有限公司董事长。2015年9月起任本公司董事。</w:t>
                    </w:r>
                  </w:p>
                </w:tc>
              </w:tr>
            </w:sdtContent>
          </w:sdt>
          <w:sdt>
            <w:sdtPr>
              <w:rPr>
                <w:rFonts w:asciiTheme="minorEastAsia" w:hAnsiTheme="minorEastAsia" w:hint="eastAsia"/>
                <w:szCs w:val="21"/>
              </w:rPr>
              <w:alias w:val="董事、监事、高级管理人员基本情况"/>
              <w:tag w:val="_TUP_d77da575496d413a9ca8b8227d3ac337"/>
              <w:id w:val="627193"/>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王国</w:t>
                    </w:r>
                    <w:proofErr w:type="gramStart"/>
                    <w:r w:rsidRPr="00E5691E">
                      <w:rPr>
                        <w:rFonts w:asciiTheme="minorEastAsia" w:hAnsiTheme="minorEastAsia" w:hint="eastAsia"/>
                        <w:szCs w:val="21"/>
                      </w:rPr>
                      <w:t>斌</w:t>
                    </w:r>
                    <w:proofErr w:type="gramEnd"/>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rPr>
                      <w:t>参与外贸、流通、地产、文化、农业和服务业等多个行业，现任职于联合国南南合作组织亚太委员会副秘书长。2015年9月起任本公司董事。</w:t>
                    </w:r>
                  </w:p>
                </w:tc>
              </w:tr>
            </w:sdtContent>
          </w:sdt>
          <w:sdt>
            <w:sdtPr>
              <w:rPr>
                <w:rFonts w:asciiTheme="minorEastAsia" w:hAnsiTheme="minorEastAsia" w:hint="eastAsia"/>
                <w:szCs w:val="21"/>
              </w:rPr>
              <w:alias w:val="董事、监事、高级管理人员基本情况"/>
              <w:tag w:val="_TUP_d77da575496d413a9ca8b8227d3ac337"/>
              <w:id w:val="627194"/>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李良彬</w:t>
                    </w:r>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rPr>
                      <w:t>2006年至今一直任职于中国科学技术大学，为中国科学技术大学国家同步辐射实验室、高分子材料系和中国科学院</w:t>
                    </w:r>
                    <w:proofErr w:type="gramStart"/>
                    <w:r w:rsidRPr="00E5691E">
                      <w:rPr>
                        <w:rFonts w:asciiTheme="minorEastAsia" w:hAnsiTheme="minorEastAsia"/>
                      </w:rPr>
                      <w:t>软物质</w:t>
                    </w:r>
                    <w:proofErr w:type="gramEnd"/>
                    <w:r w:rsidRPr="00E5691E">
                      <w:rPr>
                        <w:rFonts w:asciiTheme="minorEastAsia" w:hAnsiTheme="minorEastAsia"/>
                      </w:rPr>
                      <w:t>化学重点</w:t>
                    </w:r>
                    <w:proofErr w:type="gramStart"/>
                    <w:r w:rsidRPr="00E5691E">
                      <w:rPr>
                        <w:rFonts w:asciiTheme="minorEastAsia" w:hAnsiTheme="minorEastAsia"/>
                      </w:rPr>
                      <w:t>实验室双聘教授</w:t>
                    </w:r>
                    <w:proofErr w:type="gramEnd"/>
                    <w:r w:rsidRPr="00E5691E">
                      <w:rPr>
                        <w:rFonts w:asciiTheme="minorEastAsia" w:hAnsiTheme="minorEastAsia"/>
                      </w:rPr>
                      <w:t>。2015年9月起任本公司独立董事。目前兼任国风塑业股份有限公司独立董事。</w:t>
                    </w:r>
                  </w:p>
                </w:tc>
              </w:tr>
            </w:sdtContent>
          </w:sdt>
          <w:sdt>
            <w:sdtPr>
              <w:rPr>
                <w:rFonts w:asciiTheme="minorEastAsia" w:hAnsiTheme="minorEastAsia" w:hint="eastAsia"/>
                <w:szCs w:val="21"/>
              </w:rPr>
              <w:alias w:val="董事、监事、高级管理人员基本情况"/>
              <w:tag w:val="_TUP_d77da575496d413a9ca8b8227d3ac337"/>
              <w:id w:val="627195"/>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吴星宇</w:t>
                    </w:r>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rPr>
                      <w:t>曾任职于中国外汇交易中心、上海证券交易所。现任南京奥特佳新能源科技股份有限公司副总经理兼财务总监。2015年9月起任铜峰电子独立董事。兼任湖北济川药业股份有限公司、上海普利特复合材料股份有限公司独立董事。</w:t>
                    </w:r>
                  </w:p>
                </w:tc>
              </w:tr>
            </w:sdtContent>
          </w:sdt>
          <w:sdt>
            <w:sdtPr>
              <w:rPr>
                <w:rFonts w:asciiTheme="minorEastAsia" w:hAnsiTheme="minorEastAsia" w:hint="eastAsia"/>
                <w:szCs w:val="21"/>
              </w:rPr>
              <w:alias w:val="董事、监事、高级管理人员基本情况"/>
              <w:tag w:val="_TUP_d77da575496d413a9ca8b8227d3ac337"/>
              <w:id w:val="627196"/>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陈无畏</w:t>
                    </w:r>
                  </w:p>
                </w:tc>
                <w:tc>
                  <w:tcPr>
                    <w:tcW w:w="13130" w:type="dxa"/>
                  </w:tcPr>
                  <w:p w:rsidR="00862434" w:rsidRPr="00E5691E" w:rsidRDefault="00862434" w:rsidP="004F78DE">
                    <w:pPr>
                      <w:pStyle w:val="afd"/>
                      <w:adjustRightInd w:val="0"/>
                      <w:snapToGrid w:val="0"/>
                      <w:spacing w:line="300" w:lineRule="auto"/>
                      <w:rPr>
                        <w:rFonts w:asciiTheme="minorEastAsia" w:hAnsiTheme="minorEastAsia"/>
                        <w:szCs w:val="21"/>
                      </w:rPr>
                    </w:pPr>
                    <w:r w:rsidRPr="00E5691E">
                      <w:rPr>
                        <w:rFonts w:asciiTheme="minorEastAsia" w:hAnsiTheme="minorEastAsia" w:hint="eastAsia"/>
                        <w:szCs w:val="21"/>
                      </w:rPr>
                      <w:t>1997年至今一直任职于合肥工业大学，现任合肥工业大学汽车与交通工程学院教授、</w:t>
                    </w:r>
                    <w:r w:rsidRPr="00E5691E">
                      <w:rPr>
                        <w:rFonts w:asciiTheme="minorEastAsia" w:hAnsiTheme="minorEastAsia"/>
                        <w:szCs w:val="21"/>
                      </w:rPr>
                      <w:t>博士生导师</w:t>
                    </w:r>
                    <w:r w:rsidRPr="00E5691E">
                      <w:rPr>
                        <w:rFonts w:asciiTheme="minorEastAsia" w:hAnsiTheme="minorEastAsia" w:hint="eastAsia"/>
                        <w:szCs w:val="21"/>
                      </w:rPr>
                      <w:t>、</w:t>
                    </w:r>
                    <w:r w:rsidRPr="00E5691E">
                      <w:rPr>
                        <w:rFonts w:asciiTheme="minorEastAsia" w:hAnsiTheme="minorEastAsia"/>
                        <w:szCs w:val="21"/>
                      </w:rPr>
                      <w:t>安徽省振动工程学会副理事长。</w:t>
                    </w:r>
                    <w:r w:rsidRPr="00E5691E">
                      <w:rPr>
                        <w:rFonts w:asciiTheme="minorEastAsia" w:hAnsiTheme="minorEastAsia" w:hint="eastAsia"/>
                        <w:szCs w:val="21"/>
                      </w:rPr>
                      <w:t>2017年7月起任本公司独立董事。</w:t>
                    </w:r>
                  </w:p>
                </w:tc>
              </w:tr>
            </w:sdtContent>
          </w:sdt>
          <w:sdt>
            <w:sdtPr>
              <w:rPr>
                <w:rFonts w:asciiTheme="minorEastAsia" w:hAnsiTheme="minorEastAsia" w:hint="eastAsia"/>
                <w:szCs w:val="21"/>
              </w:rPr>
              <w:alias w:val="董事、监事、高级管理人员基本情况"/>
              <w:tag w:val="_TUP_d77da575496d413a9ca8b8227d3ac337"/>
              <w:id w:val="627197"/>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阮德斌</w:t>
                    </w:r>
                  </w:p>
                </w:tc>
                <w:tc>
                  <w:tcPr>
                    <w:tcW w:w="13130" w:type="dxa"/>
                  </w:tcPr>
                  <w:p w:rsidR="00862434" w:rsidRPr="00E5691E" w:rsidRDefault="00862434" w:rsidP="00D8514A">
                    <w:pPr>
                      <w:pStyle w:val="afd"/>
                      <w:snapToGrid w:val="0"/>
                      <w:spacing w:line="300" w:lineRule="auto"/>
                      <w:rPr>
                        <w:rFonts w:asciiTheme="minorEastAsia" w:hAnsiTheme="minorEastAsia"/>
                        <w:szCs w:val="21"/>
                      </w:rPr>
                    </w:pPr>
                    <w:r w:rsidRPr="00E5691E">
                      <w:rPr>
                        <w:rFonts w:asciiTheme="minorEastAsia" w:hAnsiTheme="minorEastAsia" w:hint="eastAsia"/>
                        <w:szCs w:val="21"/>
                      </w:rPr>
                      <w:t>2004年至2015年任本公司副总经理。2015年9月起任本公司</w:t>
                    </w:r>
                    <w:r w:rsidR="00D8514A" w:rsidRPr="00E5691E">
                      <w:rPr>
                        <w:rFonts w:asciiTheme="minorEastAsia" w:hAnsiTheme="minorEastAsia" w:hint="eastAsia"/>
                        <w:szCs w:val="21"/>
                      </w:rPr>
                      <w:t>党委副书记</w:t>
                    </w:r>
                    <w:r w:rsidR="00D8514A">
                      <w:rPr>
                        <w:rFonts w:asciiTheme="minorEastAsia" w:hAnsiTheme="minorEastAsia" w:hint="eastAsia"/>
                        <w:szCs w:val="21"/>
                      </w:rPr>
                      <w:t>、监事会主席</w:t>
                    </w:r>
                    <w:r w:rsidRPr="00E5691E">
                      <w:rPr>
                        <w:rFonts w:asciiTheme="minorEastAsia" w:hAnsiTheme="minorEastAsia" w:hint="eastAsia"/>
                        <w:szCs w:val="21"/>
                      </w:rPr>
                      <w:t>，现兼任控股子公司铜峰电容器公司董事长，铜峰集团常务副总经理。</w:t>
                    </w:r>
                  </w:p>
                </w:tc>
              </w:tr>
            </w:sdtContent>
          </w:sdt>
          <w:sdt>
            <w:sdtPr>
              <w:rPr>
                <w:rFonts w:asciiTheme="minorEastAsia" w:hAnsiTheme="minorEastAsia" w:hint="eastAsia"/>
                <w:szCs w:val="21"/>
              </w:rPr>
              <w:alias w:val="董事、监事、高级管理人员基本情况"/>
              <w:tag w:val="_TUP_d77da575496d413a9ca8b8227d3ac337"/>
              <w:id w:val="627198"/>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黄云锴</w:t>
                    </w:r>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2003年9月进入本公司工作，现任本公司机车电力电容器厂副总经理。2012年5月起任本公司职工监事。</w:t>
                    </w:r>
                  </w:p>
                </w:tc>
              </w:tr>
            </w:sdtContent>
          </w:sdt>
          <w:sdt>
            <w:sdtPr>
              <w:rPr>
                <w:rFonts w:asciiTheme="minorEastAsia" w:hAnsiTheme="minorEastAsia" w:hint="eastAsia"/>
                <w:szCs w:val="21"/>
              </w:rPr>
              <w:alias w:val="董事、监事、高级管理人员基本情况"/>
              <w:tag w:val="_TUP_d77da575496d413a9ca8b8227d3ac337"/>
              <w:id w:val="627199"/>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肖  松</w:t>
                    </w:r>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2011年至2016年任本公司会计，2016年6月起至今任本公司主办会计。2017年5月起任本公司监事。</w:t>
                    </w:r>
                  </w:p>
                </w:tc>
              </w:tr>
            </w:sdtContent>
          </w:sdt>
          <w:sdt>
            <w:sdtPr>
              <w:rPr>
                <w:rFonts w:asciiTheme="minorEastAsia" w:hAnsiTheme="minorEastAsia" w:hint="eastAsia"/>
                <w:szCs w:val="21"/>
              </w:rPr>
              <w:alias w:val="董事、监事、高级管理人员基本情况"/>
              <w:tag w:val="_TUP_d77da575496d413a9ca8b8227d3ac337"/>
              <w:id w:val="627200"/>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rPr>
                      <w:t>徐文焕</w:t>
                    </w:r>
                  </w:p>
                </w:tc>
                <w:tc>
                  <w:tcPr>
                    <w:tcW w:w="13130" w:type="dxa"/>
                  </w:tcPr>
                  <w:p w:rsidR="00862434" w:rsidRPr="00E5691E" w:rsidRDefault="00862434" w:rsidP="00D8514A">
                    <w:pPr>
                      <w:pStyle w:val="afd"/>
                      <w:snapToGrid w:val="0"/>
                      <w:spacing w:line="300" w:lineRule="auto"/>
                      <w:rPr>
                        <w:rFonts w:asciiTheme="minorEastAsia" w:hAnsiTheme="minorEastAsia"/>
                        <w:szCs w:val="21"/>
                      </w:rPr>
                    </w:pPr>
                    <w:r w:rsidRPr="00E5691E">
                      <w:rPr>
                        <w:rFonts w:asciiTheme="minorEastAsia" w:hAnsiTheme="minorEastAsia"/>
                      </w:rPr>
                      <w:t>2007年8月起任本公司董事会秘书,2009年5月起任本公司董事、副总经理。现任本公司</w:t>
                    </w:r>
                    <w:r w:rsidR="00D8514A" w:rsidRPr="00E5691E">
                      <w:rPr>
                        <w:rFonts w:asciiTheme="minorEastAsia" w:hAnsiTheme="minorEastAsia"/>
                      </w:rPr>
                      <w:t>党委书记</w:t>
                    </w:r>
                    <w:r w:rsidR="00D8514A">
                      <w:rPr>
                        <w:rFonts w:asciiTheme="minorEastAsia" w:hAnsiTheme="minorEastAsia" w:hint="eastAsia"/>
                      </w:rPr>
                      <w:t>、</w:t>
                    </w:r>
                    <w:r w:rsidR="00D8514A">
                      <w:rPr>
                        <w:rFonts w:asciiTheme="minorEastAsia" w:hAnsiTheme="minorEastAsia"/>
                      </w:rPr>
                      <w:t>副总经理、董事会秘书</w:t>
                    </w:r>
                    <w:r w:rsidRPr="00E5691E">
                      <w:rPr>
                        <w:rFonts w:asciiTheme="minorEastAsia" w:hAnsiTheme="minorEastAsia"/>
                      </w:rPr>
                      <w:t>。</w:t>
                    </w:r>
                  </w:p>
                </w:tc>
              </w:tr>
            </w:sdtContent>
          </w:sdt>
          <w:sdt>
            <w:sdtPr>
              <w:rPr>
                <w:rFonts w:asciiTheme="minorEastAsia" w:hAnsiTheme="minorEastAsia" w:hint="eastAsia"/>
                <w:szCs w:val="21"/>
              </w:rPr>
              <w:alias w:val="董事、监事、高级管理人员基本情况"/>
              <w:tag w:val="_TUP_d77da575496d413a9ca8b8227d3ac337"/>
              <w:id w:val="627201"/>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proofErr w:type="gramStart"/>
                    <w:r w:rsidRPr="00E5691E">
                      <w:rPr>
                        <w:rFonts w:asciiTheme="minorEastAsia" w:hAnsiTheme="minorEastAsia" w:hint="eastAsia"/>
                        <w:szCs w:val="21"/>
                      </w:rPr>
                      <w:t>胡增丰</w:t>
                    </w:r>
                    <w:proofErr w:type="gramEnd"/>
                  </w:p>
                </w:tc>
                <w:tc>
                  <w:tcPr>
                    <w:tcW w:w="13130" w:type="dxa"/>
                  </w:tcPr>
                  <w:p w:rsidR="00862434" w:rsidRPr="00E5691E" w:rsidRDefault="00862434" w:rsidP="004F78DE">
                    <w:pPr>
                      <w:pStyle w:val="afd"/>
                      <w:adjustRightInd w:val="0"/>
                      <w:snapToGrid w:val="0"/>
                      <w:spacing w:line="300" w:lineRule="auto"/>
                      <w:rPr>
                        <w:rFonts w:asciiTheme="minorEastAsia" w:hAnsiTheme="minorEastAsia"/>
                        <w:sz w:val="24"/>
                      </w:rPr>
                    </w:pPr>
                    <w:r w:rsidRPr="00E5691E">
                      <w:rPr>
                        <w:rFonts w:asciiTheme="minorEastAsia" w:hAnsiTheme="minorEastAsia" w:hint="eastAsia"/>
                        <w:szCs w:val="21"/>
                      </w:rPr>
                      <w:t>1981年9月入职浙江四方集团公司，先后从事车间及部门管理，担任车间调度、分厂副厂长、厂长；四方燃具厂党支部书记、厂长；集团公司销售处处长；四方运输机械有限公司总经理等职。2004年受聘任徐州徐工特种汽车有限公司董事长、总经理。2012年在浙江四方集团公司技术研究院负责技术管理工作。2015年受聘任康迪电动汽车（海南）有限公司总经理。2018年3月起任本公司常务副总经理。</w:t>
                    </w:r>
                  </w:p>
                </w:tc>
              </w:tr>
            </w:sdtContent>
          </w:sdt>
          <w:sdt>
            <w:sdtPr>
              <w:rPr>
                <w:rFonts w:asciiTheme="minorEastAsia" w:hAnsiTheme="minorEastAsia" w:hint="eastAsia"/>
                <w:szCs w:val="21"/>
              </w:rPr>
              <w:alias w:val="董事、监事、高级管理人员基本情况"/>
              <w:tag w:val="_TUP_d77da575496d413a9ca8b8227d3ac337"/>
              <w:id w:val="627202"/>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proofErr w:type="gramStart"/>
                    <w:r w:rsidRPr="00E5691E">
                      <w:rPr>
                        <w:rFonts w:asciiTheme="minorEastAsia" w:hAnsiTheme="minorEastAsia" w:hint="eastAsia"/>
                        <w:szCs w:val="21"/>
                      </w:rPr>
                      <w:t>方夕刚</w:t>
                    </w:r>
                    <w:proofErr w:type="gramEnd"/>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color w:val="000000" w:themeColor="text1"/>
                        <w:szCs w:val="21"/>
                      </w:rPr>
                      <w:t>2000年至今，一直任本公司副总经理。现兼任全资子公司铜峰世贸公司董事长兼总经理。</w:t>
                    </w:r>
                  </w:p>
                </w:tc>
              </w:tr>
            </w:sdtContent>
          </w:sdt>
          <w:sdt>
            <w:sdtPr>
              <w:rPr>
                <w:rFonts w:asciiTheme="minorEastAsia" w:hAnsiTheme="minorEastAsia" w:hint="eastAsia"/>
                <w:szCs w:val="21"/>
              </w:rPr>
              <w:alias w:val="董事、监事、高级管理人员基本情况"/>
              <w:tag w:val="_TUP_d77da575496d413a9ca8b8227d3ac337"/>
              <w:id w:val="627203"/>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程春平</w:t>
                    </w:r>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2000年至今，一直任本公司副总经理。现兼任全资</w:t>
                    </w:r>
                    <w:proofErr w:type="gramStart"/>
                    <w:r w:rsidRPr="00E5691E">
                      <w:rPr>
                        <w:rFonts w:asciiTheme="minorEastAsia" w:hAnsiTheme="minorEastAsia" w:hint="eastAsia"/>
                        <w:szCs w:val="21"/>
                      </w:rPr>
                      <w:t>子公司合汇金源</w:t>
                    </w:r>
                    <w:proofErr w:type="gramEnd"/>
                    <w:r w:rsidRPr="00E5691E">
                      <w:rPr>
                        <w:rFonts w:asciiTheme="minorEastAsia" w:hAnsiTheme="minorEastAsia" w:hint="eastAsia"/>
                        <w:szCs w:val="21"/>
                      </w:rPr>
                      <w:t>董事长</w:t>
                    </w:r>
                  </w:p>
                </w:tc>
              </w:tr>
            </w:sdtContent>
          </w:sdt>
          <w:sdt>
            <w:sdtPr>
              <w:rPr>
                <w:rFonts w:asciiTheme="minorEastAsia" w:hAnsiTheme="minorEastAsia" w:hint="eastAsia"/>
                <w:szCs w:val="21"/>
              </w:rPr>
              <w:alias w:val="董事、监事、高级管理人员基本情况"/>
              <w:tag w:val="_TUP_d77da575496d413a9ca8b8227d3ac337"/>
              <w:id w:val="627204"/>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proofErr w:type="gramStart"/>
                    <w:r w:rsidRPr="00E5691E">
                      <w:rPr>
                        <w:rFonts w:asciiTheme="minorEastAsia" w:hAnsiTheme="minorEastAsia" w:hint="eastAsia"/>
                        <w:szCs w:val="21"/>
                      </w:rPr>
                      <w:t>李百军</w:t>
                    </w:r>
                    <w:proofErr w:type="gramEnd"/>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rPr>
                      <w:t>曾任职于东风汽车集团、重庆红岩汽车公司、香港协鑫集团、上海复星高科技（集团）有限公司、上海同华投资集团，历任计划财务处处长、财务经理、财务总监等职务。2015年9月起任本公司副总经理。</w:t>
                    </w:r>
                  </w:p>
                </w:tc>
              </w:tr>
            </w:sdtContent>
          </w:sdt>
          <w:sdt>
            <w:sdtPr>
              <w:rPr>
                <w:rFonts w:asciiTheme="minorEastAsia" w:hAnsiTheme="minorEastAsia" w:hint="eastAsia"/>
                <w:szCs w:val="21"/>
              </w:rPr>
              <w:alias w:val="董事、监事、高级管理人员基本情况"/>
              <w:tag w:val="_TUP_d77da575496d413a9ca8b8227d3ac337"/>
              <w:id w:val="627205"/>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蒋金伟</w:t>
                    </w:r>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2009年至今，一直任本公司财务总监。</w:t>
                    </w:r>
                  </w:p>
                </w:tc>
              </w:tr>
            </w:sdtContent>
          </w:sdt>
          <w:sdt>
            <w:sdtPr>
              <w:rPr>
                <w:rFonts w:asciiTheme="minorEastAsia" w:hAnsiTheme="minorEastAsia" w:hint="eastAsia"/>
                <w:szCs w:val="21"/>
              </w:rPr>
              <w:alias w:val="董事、监事、高级管理人员基本情况"/>
              <w:tag w:val="_TUP_d77da575496d413a9ca8b8227d3ac337"/>
              <w:id w:val="627206"/>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proofErr w:type="gramStart"/>
                    <w:r w:rsidRPr="00E5691E">
                      <w:rPr>
                        <w:rFonts w:asciiTheme="minorEastAsia" w:hAnsiTheme="minorEastAsia" w:hint="eastAsia"/>
                        <w:szCs w:val="21"/>
                      </w:rPr>
                      <w:t>储松潮</w:t>
                    </w:r>
                    <w:proofErr w:type="gramEnd"/>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rPr>
                      <w:t>曾任本公司机车电容器厂厂长</w:t>
                    </w:r>
                    <w:r w:rsidRPr="00E5691E">
                      <w:rPr>
                        <w:rFonts w:asciiTheme="minorEastAsia" w:hAnsiTheme="minorEastAsia" w:hint="eastAsia"/>
                      </w:rPr>
                      <w:t>、</w:t>
                    </w:r>
                    <w:r w:rsidRPr="00E5691E">
                      <w:rPr>
                        <w:rFonts w:asciiTheme="minorEastAsia" w:hAnsiTheme="minorEastAsia"/>
                      </w:rPr>
                      <w:t>薄膜分公司总经理，</w:t>
                    </w:r>
                    <w:r w:rsidRPr="00E5691E">
                      <w:rPr>
                        <w:rFonts w:asciiTheme="minorEastAsia" w:hAnsiTheme="minorEastAsia" w:hint="eastAsia"/>
                      </w:rPr>
                      <w:t>现任本公司技术中心主任。</w:t>
                    </w:r>
                    <w:r w:rsidRPr="00E5691E">
                      <w:rPr>
                        <w:rFonts w:asciiTheme="minorEastAsia" w:hAnsiTheme="minorEastAsia"/>
                      </w:rPr>
                      <w:t>2015年9月起任本公司副总经理。</w:t>
                    </w:r>
                  </w:p>
                </w:tc>
              </w:tr>
            </w:sdtContent>
          </w:sdt>
          <w:sdt>
            <w:sdtPr>
              <w:rPr>
                <w:rFonts w:asciiTheme="minorEastAsia" w:hAnsiTheme="minorEastAsia" w:hint="eastAsia"/>
                <w:szCs w:val="21"/>
              </w:rPr>
              <w:alias w:val="董事、监事、高级管理人员基本情况"/>
              <w:tag w:val="_TUP_d77da575496d413a9ca8b8227d3ac337"/>
              <w:id w:val="627207"/>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 xml:space="preserve">朱  </w:t>
                    </w:r>
                    <w:proofErr w:type="gramStart"/>
                    <w:r w:rsidRPr="00E5691E">
                      <w:rPr>
                        <w:rFonts w:asciiTheme="minorEastAsia" w:hAnsiTheme="minorEastAsia" w:hint="eastAsia"/>
                        <w:szCs w:val="21"/>
                      </w:rPr>
                      <w:t>媛</w:t>
                    </w:r>
                    <w:proofErr w:type="gramEnd"/>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color w:val="000000" w:themeColor="text1"/>
                        <w:szCs w:val="21"/>
                      </w:rPr>
                      <w:t>原任本公司监事，2017年4月因个人原因申请辞去公司监事职务，2017年5月离任。</w:t>
                    </w:r>
                  </w:p>
                </w:tc>
              </w:tr>
            </w:sdtContent>
          </w:sdt>
          <w:sdt>
            <w:sdtPr>
              <w:rPr>
                <w:rFonts w:asciiTheme="minorEastAsia" w:hAnsiTheme="minorEastAsia" w:hint="eastAsia"/>
                <w:szCs w:val="21"/>
              </w:rPr>
              <w:alias w:val="董事、监事、高级管理人员基本情况"/>
              <w:tag w:val="_TUP_d77da575496d413a9ca8b8227d3ac337"/>
              <w:id w:val="627208"/>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 xml:space="preserve">曹  </w:t>
                    </w:r>
                    <w:proofErr w:type="gramStart"/>
                    <w:r w:rsidRPr="00E5691E">
                      <w:rPr>
                        <w:rFonts w:asciiTheme="minorEastAsia" w:hAnsiTheme="minorEastAsia" w:hint="eastAsia"/>
                        <w:szCs w:val="21"/>
                      </w:rPr>
                      <w:t>昱</w:t>
                    </w:r>
                    <w:proofErr w:type="gramEnd"/>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原任本公司独立董事，</w:t>
                    </w:r>
                    <w:r w:rsidRPr="00E5691E">
                      <w:rPr>
                        <w:rFonts w:asciiTheme="minorEastAsia" w:hAnsiTheme="minorEastAsia"/>
                        <w:szCs w:val="21"/>
                      </w:rPr>
                      <w:t>2017年6月因个人原因申请辞去公司独立董事</w:t>
                    </w:r>
                    <w:r w:rsidRPr="00E5691E">
                      <w:rPr>
                        <w:rFonts w:asciiTheme="minorEastAsia" w:hAnsiTheme="minorEastAsia" w:hint="eastAsia"/>
                        <w:szCs w:val="21"/>
                      </w:rPr>
                      <w:t>等职务，2017年7月离任。</w:t>
                    </w:r>
                  </w:p>
                </w:tc>
              </w:tr>
            </w:sdtContent>
          </w:sdt>
          <w:sdt>
            <w:sdtPr>
              <w:rPr>
                <w:rFonts w:asciiTheme="minorEastAsia" w:hAnsiTheme="minorEastAsia" w:hint="eastAsia"/>
                <w:szCs w:val="21"/>
              </w:rPr>
              <w:alias w:val="董事、监事、高级管理人员基本情况"/>
              <w:tag w:val="_TUP_d77da575496d413a9ca8b8227d3ac337"/>
              <w:id w:val="627209"/>
              <w:lock w:val="sdtLocked"/>
            </w:sdtPr>
            <w:sdtContent>
              <w:tr w:rsidR="00862434" w:rsidRPr="00E5691E" w:rsidTr="004F78DE">
                <w:tc>
                  <w:tcPr>
                    <w:tcW w:w="959"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王晓云</w:t>
                    </w:r>
                  </w:p>
                </w:tc>
                <w:tc>
                  <w:tcPr>
                    <w:tcW w:w="13130" w:type="dxa"/>
                  </w:tcPr>
                  <w:p w:rsidR="00862434" w:rsidRPr="00E5691E" w:rsidRDefault="00862434" w:rsidP="004F78DE">
                    <w:pPr>
                      <w:pStyle w:val="afd"/>
                      <w:snapToGrid w:val="0"/>
                      <w:spacing w:line="300" w:lineRule="auto"/>
                      <w:rPr>
                        <w:rFonts w:asciiTheme="minorEastAsia" w:hAnsiTheme="minorEastAsia"/>
                        <w:szCs w:val="21"/>
                      </w:rPr>
                    </w:pPr>
                    <w:r w:rsidRPr="00E5691E">
                      <w:rPr>
                        <w:rFonts w:asciiTheme="minorEastAsia" w:hAnsiTheme="minorEastAsia" w:hint="eastAsia"/>
                        <w:szCs w:val="21"/>
                      </w:rPr>
                      <w:t>原任本公司董事长，</w:t>
                    </w:r>
                    <w:r w:rsidRPr="00E5691E">
                      <w:rPr>
                        <w:rFonts w:asciiTheme="minorEastAsia" w:hAnsiTheme="minorEastAsia"/>
                        <w:szCs w:val="21"/>
                      </w:rPr>
                      <w:t>2017年12月因工作调动原因，</w:t>
                    </w:r>
                    <w:r w:rsidRPr="00E5691E">
                      <w:rPr>
                        <w:rFonts w:asciiTheme="minorEastAsia" w:hAnsiTheme="minorEastAsia" w:hint="eastAsia"/>
                        <w:szCs w:val="21"/>
                      </w:rPr>
                      <w:t>申</w:t>
                    </w:r>
                    <w:r w:rsidRPr="00E5691E">
                      <w:rPr>
                        <w:rFonts w:asciiTheme="minorEastAsia" w:hAnsiTheme="minorEastAsia"/>
                        <w:szCs w:val="21"/>
                      </w:rPr>
                      <w:t>请辞去公司董事长</w:t>
                    </w:r>
                    <w:r w:rsidRPr="00E5691E">
                      <w:rPr>
                        <w:rFonts w:asciiTheme="minorEastAsia" w:hAnsiTheme="minorEastAsia" w:hint="eastAsia"/>
                        <w:szCs w:val="21"/>
                      </w:rPr>
                      <w:t>等</w:t>
                    </w:r>
                    <w:r w:rsidRPr="00E5691E">
                      <w:rPr>
                        <w:rFonts w:asciiTheme="minorEastAsia" w:hAnsiTheme="minorEastAsia"/>
                        <w:szCs w:val="21"/>
                      </w:rPr>
                      <w:t>职务</w:t>
                    </w:r>
                    <w:r w:rsidRPr="00E5691E">
                      <w:rPr>
                        <w:rFonts w:asciiTheme="minorEastAsia" w:hAnsiTheme="minorEastAsia" w:hint="eastAsia"/>
                        <w:szCs w:val="21"/>
                      </w:rPr>
                      <w:t>，2017年12月离任。</w:t>
                    </w:r>
                  </w:p>
                </w:tc>
              </w:tr>
            </w:sdtContent>
          </w:sdt>
        </w:tbl>
        <w:p w:rsidR="00862434" w:rsidRDefault="00862434">
          <w:pPr>
            <w:pStyle w:val="afd"/>
          </w:pPr>
        </w:p>
        <w:p w:rsidR="0090695E" w:rsidRDefault="0090695E">
          <w:pPr>
            <w:pStyle w:val="afd"/>
            <w:rPr>
              <w:szCs w:val="21"/>
            </w:rPr>
          </w:pPr>
          <w:r>
            <w:rPr>
              <w:szCs w:val="21"/>
            </w:rPr>
            <w:t>其它情况说明</w:t>
          </w:r>
        </w:p>
        <w:sdt>
          <w:sdtPr>
            <w:rPr>
              <w:szCs w:val="21"/>
            </w:rPr>
            <w:alias w:val="是否适用：董事、监事 和高级管理人员持股变动及报酬情况其他情况说明[双击切换]"/>
            <w:tag w:val="_GBC_149b0087b50746ab832499e3f006aa21"/>
            <w:id w:val="627210"/>
            <w:lock w:val="sdtContentLocked"/>
          </w:sdtPr>
          <w:sdtContent>
            <w:p w:rsidR="0090695E" w:rsidRDefault="00107018" w:rsidP="00DC36AD">
              <w:pPr>
                <w:pStyle w:val="afd"/>
                <w:snapToGrid w:val="0"/>
                <w:spacing w:line="300" w:lineRule="auto"/>
                <w:rPr>
                  <w:szCs w:val="21"/>
                </w:rPr>
              </w:pPr>
              <w:r>
                <w:rPr>
                  <w:szCs w:val="21"/>
                </w:rPr>
                <w:fldChar w:fldCharType="begin"/>
              </w:r>
              <w:r w:rsidR="0090695E">
                <w:rPr>
                  <w:szCs w:val="21"/>
                </w:rPr>
                <w:instrText>MACROBUTTON  SnrToggleCheckbox √</w:instrText>
              </w:r>
              <w:r w:rsidR="0090695E">
                <w:rPr>
                  <w:szCs w:val="21"/>
                </w:rPr>
                <w:instrText>适用</w:instrText>
              </w:r>
              <w:r w:rsidR="0090695E">
                <w:rPr>
                  <w:szCs w:val="21"/>
                </w:rPr>
                <w:instrText xml:space="preserve">  </w:instrText>
              </w:r>
              <w:r>
                <w:rPr>
                  <w:szCs w:val="21"/>
                </w:rPr>
                <w:fldChar w:fldCharType="end"/>
              </w:r>
              <w:r>
                <w:rPr>
                  <w:szCs w:val="21"/>
                </w:rPr>
                <w:fldChar w:fldCharType="begin"/>
              </w:r>
              <w:r w:rsidR="0090695E">
                <w:rPr>
                  <w:szCs w:val="21"/>
                </w:rPr>
                <w:instrText>MACROBUTTON  SnrToggleCheckbox □</w:instrText>
              </w:r>
              <w:r w:rsidR="0090695E">
                <w:rPr>
                  <w:szCs w:val="21"/>
                </w:rPr>
                <w:instrText>不适用</w:instrText>
              </w:r>
              <w:r w:rsidR="0090695E">
                <w:rPr>
                  <w:szCs w:val="21"/>
                </w:rPr>
                <w:instrText xml:space="preserve"> </w:instrText>
              </w:r>
              <w:r>
                <w:rPr>
                  <w:szCs w:val="21"/>
                </w:rPr>
                <w:fldChar w:fldCharType="end"/>
              </w:r>
            </w:p>
          </w:sdtContent>
        </w:sdt>
        <w:sdt>
          <w:sdtPr>
            <w:rPr>
              <w:szCs w:val="21"/>
            </w:rPr>
            <w:alias w:val="董事、监事和高级管理人员持股变动及报酬其他情况说明"/>
            <w:tag w:val="_GBC_f21c3547182e4d2cbd38fd86e2d30b17"/>
            <w:id w:val="627211"/>
            <w:lock w:val="sdtLocked"/>
          </w:sdtPr>
          <w:sdtEndPr>
            <w:rPr>
              <w:rFonts w:asciiTheme="minorEastAsia" w:hAnsiTheme="minorEastAsia"/>
            </w:rPr>
          </w:sdtEndPr>
          <w:sdtContent>
            <w:p w:rsidR="0090695E" w:rsidRPr="00E5691E" w:rsidRDefault="0090695E" w:rsidP="00DC36AD">
              <w:pPr>
                <w:pStyle w:val="afd"/>
                <w:snapToGrid w:val="0"/>
                <w:spacing w:line="300" w:lineRule="auto"/>
                <w:ind w:firstLineChars="200" w:firstLine="420"/>
                <w:rPr>
                  <w:rFonts w:asciiTheme="minorEastAsia" w:hAnsiTheme="minorEastAsia"/>
                  <w:szCs w:val="21"/>
                </w:rPr>
              </w:pPr>
              <w:r w:rsidRPr="00E5691E">
                <w:rPr>
                  <w:rFonts w:asciiTheme="minorEastAsia" w:hAnsiTheme="minorEastAsia"/>
                  <w:szCs w:val="21"/>
                </w:rPr>
                <w:t>1、2017年4月，公司监事朱媛先生因个人原因于申请辞去公司第七届监事会监事职务。2017年5月18日，经公司2016年年度股东大会审议通过，选举肖松先生为公司第七届监事会监事，任期与本届监事会一致（具体详见公司2017年4月6日、5月19日公告）。</w:t>
              </w:r>
            </w:p>
            <w:p w:rsidR="0090695E" w:rsidRPr="00E5691E" w:rsidRDefault="0090695E" w:rsidP="00DC36AD">
              <w:pPr>
                <w:pStyle w:val="afd"/>
                <w:snapToGrid w:val="0"/>
                <w:spacing w:line="300" w:lineRule="auto"/>
                <w:ind w:firstLineChars="200" w:firstLine="420"/>
                <w:rPr>
                  <w:rFonts w:asciiTheme="minorEastAsia" w:hAnsiTheme="minorEastAsia"/>
                  <w:szCs w:val="21"/>
                </w:rPr>
              </w:pPr>
              <w:r w:rsidRPr="00E5691E">
                <w:rPr>
                  <w:rFonts w:asciiTheme="minorEastAsia" w:hAnsiTheme="minorEastAsia"/>
                  <w:szCs w:val="21"/>
                </w:rPr>
                <w:t>2、2017年6月26日，公司独立董事曹昱先生因个人原因于申请辞去公司第七届董事会独立董事、董事会薪酬与考核委员会委员及召集人、审计委员会委员职务。2017年7月28日，经公司2017年第一次临时股东大会审议通过，补选陈无畏先生为公司第七届董事会独立董事，同时补选陈无畏先生为第七届董事会薪酬与考核委员会委员及召集人、审计委员会委员，任期与本届董事会一致（具体详见公司2017年6月28日、7月29日公告）。</w:t>
              </w:r>
            </w:p>
            <w:p w:rsidR="0090695E" w:rsidRPr="00E5691E" w:rsidRDefault="0090695E" w:rsidP="00DC36AD">
              <w:pPr>
                <w:pStyle w:val="afd"/>
                <w:snapToGrid w:val="0"/>
                <w:spacing w:line="300" w:lineRule="auto"/>
                <w:ind w:firstLineChars="200" w:firstLine="420"/>
                <w:rPr>
                  <w:rFonts w:asciiTheme="minorEastAsia" w:hAnsiTheme="minorEastAsia"/>
                  <w:szCs w:val="21"/>
                </w:rPr>
              </w:pPr>
              <w:r w:rsidRPr="00E5691E">
                <w:rPr>
                  <w:rFonts w:asciiTheme="minorEastAsia" w:hAnsiTheme="minorEastAsia"/>
                  <w:szCs w:val="21"/>
                </w:rPr>
                <w:t>3、2017年12月28日，公司董事长王晓云先生因工作调动原因，向公司董事会申请辞去公司董事长职务，同时一并辞去公司董事、董事会战略委员会委员及召集人、董事会薪酬与考核委员会委员职务。2018年1月18日，公司2018年第一次临时股东大会审议通过关于补选王哲阳先生为公司第七届董事会董事。同日，公司第七届董事会第二十六次会议推选王哲阳先生为公司第七届董事会董事长，并补选王哲阳先生为第七届董事会战略委员会委员及召集人、薪酬与考核委员会委员，任期与第七届董事会一致（具体详见公司2017年12月29日、2018年1月19日公告）。</w:t>
              </w:r>
            </w:p>
          </w:sdtContent>
        </w:sdt>
        <w:p w:rsidR="00CA09B8" w:rsidRPr="00E5691E" w:rsidRDefault="00107018" w:rsidP="00843C5A">
          <w:pPr>
            <w:pStyle w:val="af8"/>
            <w:adjustRightInd w:val="0"/>
            <w:snapToGrid w:val="0"/>
            <w:spacing w:before="0" w:beforeAutospacing="0" w:after="0" w:afterAutospacing="0" w:line="360" w:lineRule="auto"/>
            <w:ind w:firstLineChars="200" w:firstLine="480"/>
            <w:jc w:val="both"/>
            <w:rPr>
              <w:rFonts w:asciiTheme="minorEastAsia" w:eastAsiaTheme="minorEastAsia" w:hAnsiTheme="minorEastAsia"/>
              <w:color w:val="000000"/>
              <w:sz w:val="21"/>
              <w:szCs w:val="21"/>
            </w:rPr>
          </w:pPr>
        </w:p>
      </w:sdtContent>
    </w:sdt>
    <w:p w:rsidR="00CA09B8" w:rsidRDefault="00E762BF" w:rsidP="005053F8">
      <w:pPr>
        <w:pStyle w:val="3"/>
        <w:numPr>
          <w:ilvl w:val="2"/>
          <w:numId w:val="10"/>
        </w:numPr>
        <w:rPr>
          <w:szCs w:val="21"/>
        </w:rPr>
      </w:pPr>
      <w:bookmarkStart w:id="65" w:name="_Toc342057945"/>
      <w:bookmarkStart w:id="66" w:name="_Toc342566005"/>
      <w:bookmarkEnd w:id="63"/>
      <w:bookmarkEnd w:id="64"/>
      <w:r>
        <w:rPr>
          <w:rFonts w:hint="eastAsia"/>
          <w:szCs w:val="21"/>
        </w:rPr>
        <w:lastRenderedPageBreak/>
        <w:t>董事、高级管理人员报告期内被授予的股权激励情况</w:t>
      </w:r>
      <w:bookmarkEnd w:id="65"/>
      <w:bookmarkEnd w:id="66"/>
    </w:p>
    <w:p w:rsidR="00CA09B8" w:rsidRDefault="00107018" w:rsidP="002C1359">
      <w:pPr>
        <w:pStyle w:val="afd"/>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c2d0a53ac8044ce0b5022c6f5ccdc0a9"/>
          <w:id w:val="627213"/>
          <w:lock w:val="sdtContentLocked"/>
          <w:placeholder>
            <w:docPart w:val="GBC22222222222222222222222222222"/>
          </w:placeholder>
        </w:sdtPr>
        <w:sdtContent>
          <w:r>
            <w:rPr>
              <w:szCs w:val="21"/>
            </w:rPr>
            <w:fldChar w:fldCharType="begin"/>
          </w:r>
          <w:r w:rsidR="002C1359">
            <w:rPr>
              <w:szCs w:val="21"/>
            </w:rPr>
            <w:instrText>MACROBUTTON  SnrToggleCheckbox □</w:instrText>
          </w:r>
          <w:r w:rsidR="002C1359">
            <w:rPr>
              <w:szCs w:val="21"/>
            </w:rPr>
            <w:instrText>适用</w:instrText>
          </w:r>
          <w:r w:rsidR="002C1359">
            <w:rPr>
              <w:szCs w:val="21"/>
            </w:rPr>
            <w:instrText xml:space="preserve"> </w:instrText>
          </w:r>
          <w:r>
            <w:rPr>
              <w:szCs w:val="21"/>
            </w:rPr>
            <w:fldChar w:fldCharType="end"/>
          </w:r>
          <w:r>
            <w:rPr>
              <w:szCs w:val="21"/>
            </w:rPr>
            <w:fldChar w:fldCharType="begin"/>
          </w:r>
          <w:r w:rsidR="002C1359">
            <w:rPr>
              <w:szCs w:val="21"/>
            </w:rPr>
            <w:instrText xml:space="preserve"> MACROBUTTON  SnrToggleCheckbox √</w:instrText>
          </w:r>
          <w:r w:rsidR="002C1359">
            <w:rPr>
              <w:szCs w:val="21"/>
            </w:rPr>
            <w:instrText>不适用</w:instrText>
          </w:r>
          <w:r w:rsidR="002C1359">
            <w:rPr>
              <w:szCs w:val="21"/>
            </w:rPr>
            <w:instrText xml:space="preserve"> </w:instrText>
          </w:r>
          <w:r>
            <w:rPr>
              <w:szCs w:val="21"/>
            </w:rPr>
            <w:fldChar w:fldCharType="end"/>
          </w:r>
        </w:sdtContent>
      </w:sdt>
    </w:p>
    <w:p w:rsidR="00E00C01" w:rsidRDefault="00E00C01" w:rsidP="00E00C01">
      <w:pPr>
        <w:pStyle w:val="2"/>
        <w:ind w:left="420"/>
      </w:pPr>
    </w:p>
    <w:p w:rsidR="00CA09B8" w:rsidRDefault="00E762BF" w:rsidP="005053F8">
      <w:pPr>
        <w:pStyle w:val="2"/>
        <w:numPr>
          <w:ilvl w:val="0"/>
          <w:numId w:val="3"/>
        </w:numPr>
      </w:pPr>
      <w:r>
        <w:rPr>
          <w:rFonts w:hint="eastAsia"/>
        </w:rPr>
        <w:t>现任及报告期内离任董事、监事和高级管理人员的任职情况</w:t>
      </w:r>
    </w:p>
    <w:sdt>
      <w:sdtPr>
        <w:rPr>
          <w:rFonts w:ascii="宋体" w:eastAsiaTheme="minorEastAsia" w:hAnsi="宋体" w:cs="宋体"/>
          <w:b w:val="0"/>
          <w:bCs w:val="0"/>
          <w:kern w:val="0"/>
          <w:szCs w:val="21"/>
        </w:rPr>
        <w:alias w:val="模块:在股东单位任职情况"/>
        <w:tag w:val="_SEC_71174076095e4b3299192300e2845511"/>
        <w:id w:val="627226"/>
        <w:lock w:val="sdtLocked"/>
        <w:placeholder>
          <w:docPart w:val="GBC22222222222222222222222222222"/>
        </w:placeholder>
      </w:sdtPr>
      <w:sdtContent>
        <w:p w:rsidR="00CA09B8" w:rsidRDefault="00E762BF" w:rsidP="005053F8">
          <w:pPr>
            <w:pStyle w:val="3"/>
            <w:numPr>
              <w:ilvl w:val="0"/>
              <w:numId w:val="17"/>
            </w:numPr>
            <w:rPr>
              <w:szCs w:val="21"/>
            </w:rPr>
          </w:pPr>
          <w:r>
            <w:rPr>
              <w:szCs w:val="21"/>
            </w:rPr>
            <w:t>在股东单位任职情况</w:t>
          </w:r>
        </w:p>
        <w:sdt>
          <w:sdtPr>
            <w:rPr>
              <w:szCs w:val="21"/>
            </w:rPr>
            <w:alias w:val="是否适用：在股东单位任职情况[双击切换]"/>
            <w:tag w:val="_GBC_c450b54d9ea443cf85cc614c8528526b"/>
            <w:id w:val="627214"/>
            <w:lock w:val="sdtContentLocked"/>
            <w:placeholder>
              <w:docPart w:val="GBC22222222222222222222222222222"/>
            </w:placeholder>
          </w:sdtPr>
          <w:sdtContent>
            <w:p w:rsidR="00CA09B8" w:rsidRDefault="00107018">
              <w:pPr>
                <w:pStyle w:val="afd"/>
                <w:rPr>
                  <w:szCs w:val="21"/>
                </w:rPr>
              </w:pPr>
              <w:r>
                <w:rPr>
                  <w:szCs w:val="21"/>
                </w:rPr>
                <w:fldChar w:fldCharType="begin"/>
              </w:r>
              <w:r w:rsidR="00AF27DD">
                <w:rPr>
                  <w:szCs w:val="21"/>
                </w:rPr>
                <w:instrText>MACROBUTTON  SnrToggleCheckbox √</w:instrText>
              </w:r>
              <w:r w:rsidR="00AF27DD">
                <w:rPr>
                  <w:szCs w:val="21"/>
                </w:rPr>
                <w:instrText>适用</w:instrText>
              </w:r>
              <w:r w:rsidR="00AF27DD">
                <w:rPr>
                  <w:szCs w:val="21"/>
                </w:rPr>
                <w:instrText xml:space="preserve"> </w:instrText>
              </w:r>
              <w:r>
                <w:rPr>
                  <w:szCs w:val="21"/>
                </w:rPr>
                <w:fldChar w:fldCharType="end"/>
              </w:r>
              <w:r>
                <w:rPr>
                  <w:szCs w:val="21"/>
                </w:rPr>
                <w:fldChar w:fldCharType="begin"/>
              </w:r>
              <w:r w:rsidR="00AF27DD">
                <w:rPr>
                  <w:szCs w:val="21"/>
                </w:rPr>
                <w:instrText xml:space="preserve"> MACROBUTTON  SnrToggleCheckbox □</w:instrText>
              </w:r>
              <w:r w:rsidR="00AF27DD">
                <w:rPr>
                  <w:szCs w:val="21"/>
                </w:rPr>
                <w:instrText>不适用</w:instrText>
              </w:r>
              <w:r w:rsidR="00AF27DD">
                <w:rPr>
                  <w:szCs w:val="21"/>
                </w:rPr>
                <w:instrText xml:space="preserve"> </w:instrText>
              </w:r>
              <w:r>
                <w:rPr>
                  <w:szCs w:val="21"/>
                </w:rPr>
                <w:fldChar w:fldCharType="end"/>
              </w:r>
            </w:p>
          </w:sdtContent>
        </w:sdt>
        <w:tbl>
          <w:tblPr>
            <w:tblStyle w:val="a6"/>
            <w:tblW w:w="0" w:type="auto"/>
            <w:tblLook w:val="04A0"/>
          </w:tblPr>
          <w:tblGrid>
            <w:gridCol w:w="2802"/>
            <w:gridCol w:w="3685"/>
            <w:gridCol w:w="2835"/>
            <w:gridCol w:w="2390"/>
            <w:gridCol w:w="2377"/>
          </w:tblGrid>
          <w:tr w:rsidR="00B232FD" w:rsidTr="00514DA8">
            <w:trPr>
              <w:trHeight w:val="105"/>
            </w:trPr>
            <w:sdt>
              <w:sdtPr>
                <w:tag w:val="_PLD_11f45a37b8cb4cfd8d25787f0979b6e9"/>
                <w:id w:val="2660392"/>
                <w:lock w:val="sdtLocked"/>
              </w:sdtPr>
              <w:sdtContent>
                <w:tc>
                  <w:tcPr>
                    <w:tcW w:w="2802" w:type="dxa"/>
                    <w:vAlign w:val="center"/>
                  </w:tcPr>
                  <w:p w:rsidR="00B232FD" w:rsidRDefault="00B232FD" w:rsidP="00514DA8">
                    <w:pPr>
                      <w:jc w:val="center"/>
                      <w:rPr>
                        <w:szCs w:val="21"/>
                      </w:rPr>
                    </w:pPr>
                    <w:r>
                      <w:rPr>
                        <w:szCs w:val="21"/>
                      </w:rPr>
                      <w:t>任职人员姓名</w:t>
                    </w:r>
                  </w:p>
                </w:tc>
              </w:sdtContent>
            </w:sdt>
            <w:sdt>
              <w:sdtPr>
                <w:tag w:val="_PLD_174ff645994f420ea5626aa7d6f5ddb5"/>
                <w:id w:val="2660393"/>
                <w:lock w:val="sdtLocked"/>
              </w:sdtPr>
              <w:sdtContent>
                <w:tc>
                  <w:tcPr>
                    <w:tcW w:w="3685" w:type="dxa"/>
                    <w:vAlign w:val="center"/>
                  </w:tcPr>
                  <w:p w:rsidR="00B232FD" w:rsidRDefault="00B232FD" w:rsidP="00514DA8">
                    <w:pPr>
                      <w:jc w:val="center"/>
                      <w:rPr>
                        <w:szCs w:val="21"/>
                      </w:rPr>
                    </w:pPr>
                    <w:r>
                      <w:rPr>
                        <w:szCs w:val="21"/>
                      </w:rPr>
                      <w:t>股东单位名称</w:t>
                    </w:r>
                  </w:p>
                </w:tc>
              </w:sdtContent>
            </w:sdt>
            <w:sdt>
              <w:sdtPr>
                <w:tag w:val="_PLD_c5b9ccac06314dc19400d1f75f51ed76"/>
                <w:id w:val="2660394"/>
                <w:lock w:val="sdtLocked"/>
              </w:sdtPr>
              <w:sdtContent>
                <w:tc>
                  <w:tcPr>
                    <w:tcW w:w="2835" w:type="dxa"/>
                    <w:vAlign w:val="center"/>
                  </w:tcPr>
                  <w:p w:rsidR="00B232FD" w:rsidRDefault="00B232FD" w:rsidP="00514DA8">
                    <w:pPr>
                      <w:jc w:val="center"/>
                      <w:rPr>
                        <w:szCs w:val="21"/>
                      </w:rPr>
                    </w:pPr>
                    <w:r>
                      <w:rPr>
                        <w:szCs w:val="21"/>
                      </w:rPr>
                      <w:t>在股东单位担任的职务</w:t>
                    </w:r>
                  </w:p>
                </w:tc>
              </w:sdtContent>
            </w:sdt>
            <w:sdt>
              <w:sdtPr>
                <w:tag w:val="_PLD_6d359bac7e194427adef03e3d072f875"/>
                <w:id w:val="2660395"/>
                <w:lock w:val="sdtLocked"/>
              </w:sdtPr>
              <w:sdtContent>
                <w:tc>
                  <w:tcPr>
                    <w:tcW w:w="2390" w:type="dxa"/>
                    <w:vAlign w:val="center"/>
                  </w:tcPr>
                  <w:p w:rsidR="00B232FD" w:rsidRDefault="00B232FD" w:rsidP="00514DA8">
                    <w:pPr>
                      <w:jc w:val="center"/>
                      <w:rPr>
                        <w:szCs w:val="21"/>
                      </w:rPr>
                    </w:pPr>
                    <w:r>
                      <w:rPr>
                        <w:szCs w:val="21"/>
                      </w:rPr>
                      <w:t>任期起始日期</w:t>
                    </w:r>
                  </w:p>
                </w:tc>
              </w:sdtContent>
            </w:sdt>
            <w:sdt>
              <w:sdtPr>
                <w:tag w:val="_PLD_ba28085d64d240089bfcbff8c64cf230"/>
                <w:id w:val="2660396"/>
                <w:lock w:val="sdtLocked"/>
              </w:sdtPr>
              <w:sdtContent>
                <w:tc>
                  <w:tcPr>
                    <w:tcW w:w="2377" w:type="dxa"/>
                    <w:vAlign w:val="center"/>
                  </w:tcPr>
                  <w:p w:rsidR="00B232FD" w:rsidRDefault="00B232FD" w:rsidP="00514DA8">
                    <w:pPr>
                      <w:jc w:val="center"/>
                      <w:rPr>
                        <w:szCs w:val="21"/>
                      </w:rPr>
                    </w:pPr>
                    <w:r>
                      <w:rPr>
                        <w:szCs w:val="21"/>
                      </w:rPr>
                      <w:t>任期终止日期</w:t>
                    </w:r>
                  </w:p>
                </w:tc>
              </w:sdtContent>
            </w:sdt>
          </w:tr>
          <w:sdt>
            <w:sdtPr>
              <w:rPr>
                <w:rFonts w:asciiTheme="minorEastAsia" w:eastAsiaTheme="minorEastAsia" w:hAnsiTheme="minorEastAsia" w:cstheme="minorBidi" w:hint="eastAsia"/>
                <w:color w:val="000000" w:themeColor="text1"/>
                <w:kern w:val="2"/>
                <w:szCs w:val="21"/>
              </w:rPr>
              <w:alias w:val="董事、监事、高级管理人员在股东单位任职情况"/>
              <w:tag w:val="_TUP_6fadbebda8f14f00acfb087a1f629834"/>
              <w:id w:val="2660397"/>
              <w:lock w:val="sdtLocked"/>
            </w:sdtPr>
            <w:sdtContent>
              <w:tr w:rsidR="00B232FD" w:rsidRPr="007C1B41" w:rsidTr="00514DA8">
                <w:trPr>
                  <w:trHeight w:val="147"/>
                </w:trPr>
                <w:tc>
                  <w:tcPr>
                    <w:tcW w:w="2802" w:type="dxa"/>
                    <w:vMerge w:val="restart"/>
                  </w:tcPr>
                  <w:p w:rsidR="00B232FD" w:rsidRPr="007C1B41" w:rsidRDefault="00B232FD" w:rsidP="00514DA8">
                    <w:pPr>
                      <w:rPr>
                        <w:rFonts w:asciiTheme="minorEastAsia" w:hAnsiTheme="minorEastAsia"/>
                        <w:color w:val="000000" w:themeColor="text1"/>
                        <w:szCs w:val="21"/>
                      </w:rPr>
                    </w:pPr>
                    <w:r w:rsidRPr="007C1B41">
                      <w:rPr>
                        <w:rFonts w:asciiTheme="minorEastAsia" w:hAnsiTheme="minorEastAsia" w:hint="eastAsia"/>
                        <w:color w:val="000000" w:themeColor="text1"/>
                        <w:szCs w:val="21"/>
                      </w:rPr>
                      <w:t>王哲阳</w:t>
                    </w:r>
                  </w:p>
                  <w:p w:rsidR="00B232FD" w:rsidRPr="007C1B41" w:rsidRDefault="00B232FD" w:rsidP="00514DA8">
                    <w:pPr>
                      <w:rPr>
                        <w:rFonts w:asciiTheme="minorEastAsia" w:hAnsiTheme="minorEastAsia"/>
                        <w:color w:val="000000" w:themeColor="text1"/>
                        <w:szCs w:val="21"/>
                      </w:rPr>
                    </w:pPr>
                  </w:p>
                </w:tc>
                <w:tc>
                  <w:tcPr>
                    <w:tcW w:w="3685" w:type="dxa"/>
                  </w:tcPr>
                  <w:p w:rsidR="00B232FD" w:rsidRPr="007C1B41" w:rsidRDefault="00B232FD" w:rsidP="00514DA8">
                    <w:pPr>
                      <w:rPr>
                        <w:rFonts w:asciiTheme="minorEastAsia" w:hAnsiTheme="minorEastAsia"/>
                        <w:color w:val="000000" w:themeColor="text1"/>
                        <w:szCs w:val="21"/>
                      </w:rPr>
                    </w:pPr>
                    <w:r w:rsidRPr="007C1B41">
                      <w:rPr>
                        <w:rFonts w:asciiTheme="minorEastAsia" w:hAnsiTheme="minorEastAsia" w:hint="eastAsia"/>
                        <w:color w:val="000000" w:themeColor="text1"/>
                        <w:szCs w:val="21"/>
                      </w:rPr>
                      <w:t>铜峰集团</w:t>
                    </w:r>
                  </w:p>
                </w:tc>
                <w:tc>
                  <w:tcPr>
                    <w:tcW w:w="2835" w:type="dxa"/>
                  </w:tcPr>
                  <w:p w:rsidR="00B232FD" w:rsidRPr="007C1B41" w:rsidRDefault="00B232FD" w:rsidP="00514DA8">
                    <w:pPr>
                      <w:rPr>
                        <w:rFonts w:asciiTheme="minorEastAsia" w:hAnsiTheme="minorEastAsia"/>
                        <w:color w:val="000000" w:themeColor="text1"/>
                        <w:szCs w:val="21"/>
                      </w:rPr>
                    </w:pPr>
                    <w:r w:rsidRPr="007C1B41">
                      <w:rPr>
                        <w:rFonts w:asciiTheme="minorEastAsia" w:hAnsiTheme="minorEastAsia" w:hint="eastAsia"/>
                        <w:color w:val="000000" w:themeColor="text1"/>
                        <w:szCs w:val="21"/>
                      </w:rPr>
                      <w:t>董事长、总经理</w:t>
                    </w:r>
                  </w:p>
                </w:tc>
                <w:tc>
                  <w:tcPr>
                    <w:tcW w:w="2390" w:type="dxa"/>
                  </w:tcPr>
                  <w:p w:rsidR="00B232FD" w:rsidRPr="007C1B41" w:rsidRDefault="00B232FD" w:rsidP="00514DA8">
                    <w:pPr>
                      <w:rPr>
                        <w:rFonts w:asciiTheme="minorEastAsia" w:hAnsiTheme="minorEastAsia"/>
                        <w:color w:val="000000" w:themeColor="text1"/>
                        <w:szCs w:val="21"/>
                      </w:rPr>
                    </w:pPr>
                    <w:r w:rsidRPr="007C1B41">
                      <w:rPr>
                        <w:rFonts w:asciiTheme="minorEastAsia" w:hAnsiTheme="minorEastAsia" w:hint="eastAsia"/>
                        <w:color w:val="000000" w:themeColor="text1"/>
                        <w:szCs w:val="21"/>
                      </w:rPr>
                      <w:t>2017年12月</w:t>
                    </w:r>
                  </w:p>
                </w:tc>
                <w:tc>
                  <w:tcPr>
                    <w:tcW w:w="2377" w:type="dxa"/>
                  </w:tcPr>
                  <w:p w:rsidR="00B232FD" w:rsidRPr="007C1B41" w:rsidRDefault="00B232FD" w:rsidP="00514DA8">
                    <w:pPr>
                      <w:rPr>
                        <w:rFonts w:asciiTheme="minorEastAsia" w:hAnsiTheme="minorEastAsia"/>
                        <w:color w:val="000000" w:themeColor="text1"/>
                        <w:szCs w:val="21"/>
                      </w:rPr>
                    </w:pPr>
                    <w:r w:rsidRPr="007C1B41">
                      <w:rPr>
                        <w:rFonts w:asciiTheme="minorEastAsia" w:hAnsiTheme="minorEastAsia" w:hint="eastAsia"/>
                        <w:color w:val="000000" w:themeColor="text1"/>
                        <w:szCs w:val="21"/>
                      </w:rPr>
                      <w:t>2018年9月</w:t>
                    </w:r>
                  </w:p>
                </w:tc>
              </w:tr>
            </w:sdtContent>
          </w:sdt>
          <w:sdt>
            <w:sdtPr>
              <w:rPr>
                <w:rFonts w:asciiTheme="minorEastAsia" w:hAnsiTheme="minorEastAsia"/>
                <w:szCs w:val="21"/>
              </w:rPr>
              <w:alias w:val="董事、监事、高级管理人员在股东单位任职情况"/>
              <w:tag w:val="_TUP_6fadbebda8f14f00acfb087a1f629834"/>
              <w:id w:val="2660398"/>
              <w:lock w:val="sdtLocked"/>
            </w:sdtPr>
            <w:sdtEndPr>
              <w:rPr>
                <w:rFonts w:eastAsiaTheme="minorEastAsia" w:cstheme="minorBidi" w:hint="eastAsia"/>
                <w:kern w:val="2"/>
              </w:rPr>
            </w:sdtEndPr>
            <w:sdtContent>
              <w:tr w:rsidR="00B232FD" w:rsidRPr="007C1B41" w:rsidTr="00514DA8">
                <w:trPr>
                  <w:trHeight w:val="147"/>
                </w:trPr>
                <w:tc>
                  <w:tcPr>
                    <w:tcW w:w="2802" w:type="dxa"/>
                    <w:vMerge/>
                  </w:tcPr>
                  <w:p w:rsidR="00B232FD" w:rsidRPr="007C1B41" w:rsidRDefault="00B232FD" w:rsidP="00514DA8">
                    <w:pPr>
                      <w:rPr>
                        <w:rFonts w:asciiTheme="minorEastAsia" w:hAnsiTheme="minorEastAsia"/>
                        <w:szCs w:val="21"/>
                      </w:rPr>
                    </w:pPr>
                  </w:p>
                </w:tc>
                <w:tc>
                  <w:tcPr>
                    <w:tcW w:w="3685" w:type="dxa"/>
                  </w:tcPr>
                  <w:p w:rsidR="00B232FD" w:rsidRPr="007C1B41" w:rsidRDefault="00B232FD" w:rsidP="00514DA8">
                    <w:pPr>
                      <w:rPr>
                        <w:rFonts w:asciiTheme="minorEastAsia" w:hAnsiTheme="minorEastAsia"/>
                        <w:szCs w:val="21"/>
                      </w:rPr>
                    </w:pPr>
                    <w:r>
                      <w:rPr>
                        <w:rFonts w:asciiTheme="minorEastAsia" w:hAnsiTheme="minorEastAsia" w:hint="eastAsia"/>
                        <w:color w:val="000000" w:themeColor="text1"/>
                        <w:szCs w:val="21"/>
                      </w:rPr>
                      <w:t>黄山金仕特种包装材料有限公司</w:t>
                    </w:r>
                  </w:p>
                </w:tc>
                <w:tc>
                  <w:tcPr>
                    <w:tcW w:w="2835" w:type="dxa"/>
                  </w:tcPr>
                  <w:p w:rsidR="00B232FD" w:rsidRPr="007C1B41" w:rsidRDefault="00B232FD" w:rsidP="00514DA8">
                    <w:pPr>
                      <w:rPr>
                        <w:rFonts w:asciiTheme="minorEastAsia" w:hAnsiTheme="minorEastAsia"/>
                        <w:szCs w:val="21"/>
                      </w:rPr>
                    </w:pPr>
                    <w:r>
                      <w:rPr>
                        <w:rFonts w:asciiTheme="minorEastAsia" w:hAnsiTheme="minorEastAsia" w:hint="eastAsia"/>
                        <w:szCs w:val="21"/>
                      </w:rPr>
                      <w:t>总经理</w:t>
                    </w:r>
                  </w:p>
                </w:tc>
                <w:tc>
                  <w:tcPr>
                    <w:tcW w:w="2390" w:type="dxa"/>
                  </w:tcPr>
                  <w:p w:rsidR="00B232FD" w:rsidRPr="007C1B41" w:rsidRDefault="00B232FD" w:rsidP="00514DA8">
                    <w:pPr>
                      <w:rPr>
                        <w:rFonts w:asciiTheme="minorEastAsia" w:hAnsiTheme="minorEastAsia"/>
                        <w:szCs w:val="21"/>
                      </w:rPr>
                    </w:pPr>
                  </w:p>
                </w:tc>
                <w:tc>
                  <w:tcPr>
                    <w:tcW w:w="2377" w:type="dxa"/>
                  </w:tcPr>
                  <w:p w:rsidR="00B232FD" w:rsidRPr="007C1B41" w:rsidRDefault="00B232FD" w:rsidP="00514DA8">
                    <w:pPr>
                      <w:rPr>
                        <w:rFonts w:asciiTheme="minorEastAsia" w:hAnsiTheme="minorEastAsia"/>
                        <w:szCs w:val="21"/>
                      </w:rPr>
                    </w:pPr>
                  </w:p>
                </w:tc>
              </w:tr>
            </w:sdtContent>
          </w:sdt>
          <w:sdt>
            <w:sdtPr>
              <w:rPr>
                <w:rFonts w:asciiTheme="minorEastAsia" w:eastAsiaTheme="minorEastAsia" w:hAnsiTheme="minorEastAsia" w:cstheme="minorBidi" w:hint="eastAsia"/>
                <w:kern w:val="2"/>
                <w:szCs w:val="21"/>
              </w:rPr>
              <w:alias w:val="董事、监事、高级管理人员在股东单位任职情况"/>
              <w:tag w:val="_TUP_6fadbebda8f14f00acfb087a1f629834"/>
              <w:id w:val="2660399"/>
              <w:lock w:val="sdtLocked"/>
            </w:sdtPr>
            <w:sdtContent>
              <w:tr w:rsidR="00B232FD" w:rsidRPr="007C1B41" w:rsidTr="00514DA8">
                <w:trPr>
                  <w:trHeight w:val="147"/>
                </w:trPr>
                <w:tc>
                  <w:tcPr>
                    <w:tcW w:w="2802"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唐忠民</w:t>
                    </w:r>
                  </w:p>
                </w:tc>
                <w:tc>
                  <w:tcPr>
                    <w:tcW w:w="3685"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铜峰集团</w:t>
                    </w:r>
                  </w:p>
                </w:tc>
                <w:tc>
                  <w:tcPr>
                    <w:tcW w:w="2835"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董事</w:t>
                    </w:r>
                  </w:p>
                </w:tc>
                <w:tc>
                  <w:tcPr>
                    <w:tcW w:w="2390"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2015年9月</w:t>
                    </w:r>
                  </w:p>
                </w:tc>
                <w:tc>
                  <w:tcPr>
                    <w:tcW w:w="2377"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2018年9月</w:t>
                    </w:r>
                  </w:p>
                </w:tc>
              </w:tr>
            </w:sdtContent>
          </w:sdt>
          <w:sdt>
            <w:sdtPr>
              <w:rPr>
                <w:rFonts w:asciiTheme="minorEastAsia" w:eastAsiaTheme="minorEastAsia" w:hAnsiTheme="minorEastAsia" w:cstheme="minorBidi" w:hint="eastAsia"/>
                <w:kern w:val="2"/>
                <w:szCs w:val="21"/>
              </w:rPr>
              <w:alias w:val="董事、监事、高级管理人员在股东单位任职情况"/>
              <w:tag w:val="_TUP_6fadbebda8f14f00acfb087a1f629834"/>
              <w:id w:val="2660400"/>
              <w:lock w:val="sdtLocked"/>
            </w:sdtPr>
            <w:sdtContent>
              <w:tr w:rsidR="00B232FD" w:rsidRPr="007C1B41" w:rsidTr="00514DA8">
                <w:trPr>
                  <w:trHeight w:val="147"/>
                </w:trPr>
                <w:tc>
                  <w:tcPr>
                    <w:tcW w:w="2802"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阮德斌</w:t>
                    </w:r>
                  </w:p>
                </w:tc>
                <w:tc>
                  <w:tcPr>
                    <w:tcW w:w="3685"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铜峰集团</w:t>
                    </w:r>
                  </w:p>
                </w:tc>
                <w:tc>
                  <w:tcPr>
                    <w:tcW w:w="2835"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常务副总经理</w:t>
                    </w:r>
                  </w:p>
                </w:tc>
                <w:tc>
                  <w:tcPr>
                    <w:tcW w:w="2390"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2015年9月</w:t>
                    </w:r>
                  </w:p>
                </w:tc>
                <w:tc>
                  <w:tcPr>
                    <w:tcW w:w="2377"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2018年9月</w:t>
                    </w:r>
                  </w:p>
                </w:tc>
              </w:tr>
            </w:sdtContent>
          </w:sdt>
          <w:sdt>
            <w:sdtPr>
              <w:rPr>
                <w:rFonts w:asciiTheme="minorEastAsia" w:eastAsiaTheme="minorEastAsia" w:hAnsiTheme="minorEastAsia" w:cstheme="minorBidi" w:hint="eastAsia"/>
                <w:kern w:val="2"/>
                <w:szCs w:val="21"/>
              </w:rPr>
              <w:alias w:val="董事、监事、高级管理人员在股东单位任职情况"/>
              <w:tag w:val="_TUP_6fadbebda8f14f00acfb087a1f629834"/>
              <w:id w:val="2660401"/>
              <w:lock w:val="sdtLocked"/>
            </w:sdtPr>
            <w:sdtContent>
              <w:tr w:rsidR="00B232FD" w:rsidRPr="007C1B41" w:rsidTr="00514DA8">
                <w:trPr>
                  <w:trHeight w:val="147"/>
                </w:trPr>
                <w:tc>
                  <w:tcPr>
                    <w:tcW w:w="2802"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徐文焕</w:t>
                    </w:r>
                  </w:p>
                </w:tc>
                <w:tc>
                  <w:tcPr>
                    <w:tcW w:w="3685"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铜峰集团</w:t>
                    </w:r>
                  </w:p>
                </w:tc>
                <w:tc>
                  <w:tcPr>
                    <w:tcW w:w="2835"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董事</w:t>
                    </w:r>
                  </w:p>
                </w:tc>
                <w:tc>
                  <w:tcPr>
                    <w:tcW w:w="2390"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2015年9月</w:t>
                    </w:r>
                  </w:p>
                </w:tc>
                <w:tc>
                  <w:tcPr>
                    <w:tcW w:w="2377"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2018年9月</w:t>
                    </w:r>
                  </w:p>
                </w:tc>
              </w:tr>
            </w:sdtContent>
          </w:sdt>
          <w:sdt>
            <w:sdtPr>
              <w:rPr>
                <w:rFonts w:asciiTheme="minorEastAsia" w:eastAsiaTheme="minorEastAsia" w:hAnsiTheme="minorEastAsia" w:cstheme="minorBidi" w:hint="eastAsia"/>
                <w:kern w:val="2"/>
                <w:szCs w:val="21"/>
              </w:rPr>
              <w:alias w:val="董事、监事、高级管理人员在股东单位任职情况"/>
              <w:tag w:val="_TUP_6fadbebda8f14f00acfb087a1f629834"/>
              <w:id w:val="2660402"/>
              <w:lock w:val="sdtLocked"/>
            </w:sdtPr>
            <w:sdtContent>
              <w:tr w:rsidR="00B232FD" w:rsidRPr="007C1B41" w:rsidTr="00514DA8">
                <w:trPr>
                  <w:trHeight w:val="147"/>
                </w:trPr>
                <w:tc>
                  <w:tcPr>
                    <w:tcW w:w="2802"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蒋金伟</w:t>
                    </w:r>
                  </w:p>
                </w:tc>
                <w:tc>
                  <w:tcPr>
                    <w:tcW w:w="3685"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铜峰集团</w:t>
                    </w:r>
                  </w:p>
                </w:tc>
                <w:tc>
                  <w:tcPr>
                    <w:tcW w:w="2835"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董事</w:t>
                    </w:r>
                  </w:p>
                </w:tc>
                <w:tc>
                  <w:tcPr>
                    <w:tcW w:w="2390"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2015年9月</w:t>
                    </w:r>
                  </w:p>
                </w:tc>
                <w:tc>
                  <w:tcPr>
                    <w:tcW w:w="2377" w:type="dxa"/>
                  </w:tcPr>
                  <w:p w:rsidR="00B232FD" w:rsidRPr="007C1B41" w:rsidRDefault="00B232FD" w:rsidP="00514DA8">
                    <w:pPr>
                      <w:rPr>
                        <w:rFonts w:asciiTheme="minorEastAsia" w:hAnsiTheme="minorEastAsia"/>
                        <w:szCs w:val="21"/>
                      </w:rPr>
                    </w:pPr>
                    <w:r w:rsidRPr="007C1B41">
                      <w:rPr>
                        <w:rFonts w:asciiTheme="minorEastAsia" w:hAnsiTheme="minorEastAsia" w:hint="eastAsia"/>
                        <w:szCs w:val="21"/>
                      </w:rPr>
                      <w:t>2018年9月</w:t>
                    </w:r>
                  </w:p>
                </w:tc>
              </w:tr>
            </w:sdtContent>
          </w:sdt>
          <w:tr w:rsidR="00B232FD" w:rsidTr="00514DA8">
            <w:trPr>
              <w:trHeight w:val="150"/>
            </w:trPr>
            <w:sdt>
              <w:sdtPr>
                <w:tag w:val="_PLD_6e127d6c1c09490d96af47be507aa181"/>
                <w:id w:val="2660403"/>
                <w:lock w:val="sdtLocked"/>
              </w:sdtPr>
              <w:sdtContent>
                <w:tc>
                  <w:tcPr>
                    <w:tcW w:w="2802" w:type="dxa"/>
                  </w:tcPr>
                  <w:p w:rsidR="00B232FD" w:rsidRDefault="00B232FD" w:rsidP="00514DA8">
                    <w:pPr>
                      <w:rPr>
                        <w:szCs w:val="21"/>
                      </w:rPr>
                    </w:pPr>
                    <w:r>
                      <w:rPr>
                        <w:szCs w:val="21"/>
                      </w:rPr>
                      <w:t>在股东单位任职情况的说明</w:t>
                    </w:r>
                  </w:p>
                </w:tc>
              </w:sdtContent>
            </w:sdt>
            <w:tc>
              <w:tcPr>
                <w:tcW w:w="11287" w:type="dxa"/>
                <w:gridSpan w:val="4"/>
              </w:tcPr>
              <w:p w:rsidR="00B232FD" w:rsidRDefault="00B232FD" w:rsidP="00514DA8">
                <w:pPr>
                  <w:rPr>
                    <w:szCs w:val="21"/>
                  </w:rPr>
                </w:pPr>
              </w:p>
            </w:tc>
          </w:tr>
        </w:tbl>
        <w:p w:rsidR="00CA09B8" w:rsidRDefault="00107018">
          <w:pPr>
            <w:pStyle w:val="afd"/>
          </w:pPr>
        </w:p>
      </w:sdtContent>
    </w:sdt>
    <w:sdt>
      <w:sdtPr>
        <w:rPr>
          <w:rFonts w:ascii="宋体" w:eastAsiaTheme="minorEastAsia" w:hAnsi="宋体" w:cs="宋体"/>
          <w:b w:val="0"/>
          <w:bCs w:val="0"/>
          <w:kern w:val="0"/>
          <w:szCs w:val="21"/>
        </w:rPr>
        <w:alias w:val="模块:在其他单位任职情况"/>
        <w:tag w:val="_SEC_5561131e80ff45818592dc8d1f605cb5"/>
        <w:id w:val="627242"/>
        <w:lock w:val="sdtLocked"/>
        <w:placeholder>
          <w:docPart w:val="GBC22222222222222222222222222222"/>
        </w:placeholder>
      </w:sdtPr>
      <w:sdtContent>
        <w:p w:rsidR="00CA09B8" w:rsidRDefault="00E762BF" w:rsidP="005053F8">
          <w:pPr>
            <w:pStyle w:val="3"/>
            <w:numPr>
              <w:ilvl w:val="0"/>
              <w:numId w:val="17"/>
            </w:numPr>
            <w:rPr>
              <w:szCs w:val="21"/>
            </w:rPr>
          </w:pPr>
          <w:r>
            <w:rPr>
              <w:szCs w:val="21"/>
            </w:rPr>
            <w:t>在其他单位任职情况</w:t>
          </w:r>
        </w:p>
        <w:sdt>
          <w:sdtPr>
            <w:rPr>
              <w:szCs w:val="21"/>
            </w:rPr>
            <w:alias w:val="是否适用：在其他单位任职情况[双击切换]"/>
            <w:tag w:val="_GBC_31c17de709bb42fdb7ba137e843fe054"/>
            <w:id w:val="627227"/>
            <w:lock w:val="sdtContentLocked"/>
            <w:placeholder>
              <w:docPart w:val="GBC22222222222222222222222222222"/>
            </w:placeholder>
          </w:sdtPr>
          <w:sdtContent>
            <w:p w:rsidR="00CA09B8" w:rsidRDefault="00107018">
              <w:pPr>
                <w:pStyle w:val="afd"/>
                <w:rPr>
                  <w:szCs w:val="21"/>
                </w:rPr>
              </w:pPr>
              <w:r>
                <w:rPr>
                  <w:szCs w:val="21"/>
                </w:rPr>
                <w:fldChar w:fldCharType="begin"/>
              </w:r>
              <w:r w:rsidR="00AE3338">
                <w:rPr>
                  <w:rFonts w:hint="eastAsia"/>
                  <w:szCs w:val="21"/>
                </w:rPr>
                <w:instrText xml:space="preserve">MACROBUTTON  SnrToggleCheckbox </w:instrText>
              </w:r>
              <w:r w:rsidR="00AE3338">
                <w:rPr>
                  <w:rFonts w:hint="eastAsia"/>
                  <w:szCs w:val="21"/>
                </w:rPr>
                <w:instrText>√适用</w:instrText>
              </w:r>
              <w:r w:rsidR="00AE3338">
                <w:rPr>
                  <w:rFonts w:hint="eastAsia"/>
                  <w:szCs w:val="21"/>
                </w:rPr>
                <w:instrText xml:space="preserve"> </w:instrText>
              </w:r>
              <w:r>
                <w:rPr>
                  <w:szCs w:val="21"/>
                </w:rPr>
                <w:fldChar w:fldCharType="end"/>
              </w:r>
              <w:r>
                <w:rPr>
                  <w:szCs w:val="21"/>
                </w:rPr>
                <w:fldChar w:fldCharType="begin"/>
              </w:r>
              <w:r w:rsidR="00E762BF">
                <w:rPr>
                  <w:szCs w:val="21"/>
                </w:rPr>
                <w:instrText xml:space="preserve"> MACROBUTTON  SnrToggleCheckbox □</w:instrText>
              </w:r>
              <w:r w:rsidR="00E762BF">
                <w:rPr>
                  <w:szCs w:val="21"/>
                </w:rPr>
                <w:instrText>不适用</w:instrText>
              </w:r>
              <w:r w:rsidR="00E762BF">
                <w:rPr>
                  <w:szCs w:val="21"/>
                </w:rPr>
                <w:instrText xml:space="preserve"> </w:instrText>
              </w:r>
              <w:r>
                <w:rPr>
                  <w:szCs w:val="21"/>
                </w:rPr>
                <w:fldChar w:fldCharType="end"/>
              </w:r>
            </w:p>
          </w:sdtContent>
        </w:sdt>
        <w:tbl>
          <w:tblPr>
            <w:tblStyle w:val="a6"/>
            <w:tblW w:w="0" w:type="auto"/>
            <w:tblLook w:val="04A0"/>
          </w:tblPr>
          <w:tblGrid>
            <w:gridCol w:w="2817"/>
            <w:gridCol w:w="3670"/>
            <w:gridCol w:w="2835"/>
            <w:gridCol w:w="2376"/>
            <w:gridCol w:w="2391"/>
          </w:tblGrid>
          <w:tr w:rsidR="005D3D51" w:rsidTr="003201A3">
            <w:trPr>
              <w:trHeight w:val="120"/>
            </w:trPr>
            <w:sdt>
              <w:sdtPr>
                <w:tag w:val="_PLD_84cb4ce7fc4643b1be607267619a4b88"/>
                <w:id w:val="627228"/>
                <w:lock w:val="sdtLocked"/>
              </w:sdtPr>
              <w:sdtContent>
                <w:tc>
                  <w:tcPr>
                    <w:tcW w:w="2817" w:type="dxa"/>
                    <w:vAlign w:val="center"/>
                  </w:tcPr>
                  <w:p w:rsidR="005D3D51" w:rsidRDefault="005D3D51" w:rsidP="003201A3">
                    <w:pPr>
                      <w:pStyle w:val="afd"/>
                      <w:jc w:val="center"/>
                      <w:rPr>
                        <w:szCs w:val="21"/>
                      </w:rPr>
                    </w:pPr>
                    <w:r>
                      <w:rPr>
                        <w:szCs w:val="21"/>
                      </w:rPr>
                      <w:t>任职人员姓名</w:t>
                    </w:r>
                  </w:p>
                </w:tc>
              </w:sdtContent>
            </w:sdt>
            <w:sdt>
              <w:sdtPr>
                <w:tag w:val="_PLD_9c5aac001d5a4c2eb3cc0bf1e1f66afe"/>
                <w:id w:val="627229"/>
                <w:lock w:val="sdtLocked"/>
              </w:sdtPr>
              <w:sdtContent>
                <w:tc>
                  <w:tcPr>
                    <w:tcW w:w="3670" w:type="dxa"/>
                    <w:vAlign w:val="center"/>
                  </w:tcPr>
                  <w:p w:rsidR="005D3D51" w:rsidRDefault="005D3D51" w:rsidP="003201A3">
                    <w:pPr>
                      <w:pStyle w:val="afd"/>
                      <w:jc w:val="center"/>
                      <w:rPr>
                        <w:szCs w:val="21"/>
                      </w:rPr>
                    </w:pPr>
                    <w:r>
                      <w:rPr>
                        <w:szCs w:val="21"/>
                      </w:rPr>
                      <w:t>其他单位名称</w:t>
                    </w:r>
                  </w:p>
                </w:tc>
              </w:sdtContent>
            </w:sdt>
            <w:sdt>
              <w:sdtPr>
                <w:tag w:val="_PLD_a3a2822cc76542afbd1a58b94268af1d"/>
                <w:id w:val="627230"/>
                <w:lock w:val="sdtLocked"/>
              </w:sdtPr>
              <w:sdtContent>
                <w:tc>
                  <w:tcPr>
                    <w:tcW w:w="2835" w:type="dxa"/>
                    <w:vAlign w:val="center"/>
                  </w:tcPr>
                  <w:p w:rsidR="005D3D51" w:rsidRDefault="005D3D51" w:rsidP="003201A3">
                    <w:pPr>
                      <w:pStyle w:val="afd"/>
                      <w:jc w:val="center"/>
                      <w:rPr>
                        <w:szCs w:val="21"/>
                      </w:rPr>
                    </w:pPr>
                    <w:r>
                      <w:rPr>
                        <w:szCs w:val="21"/>
                      </w:rPr>
                      <w:t>在其他单位担任的职务</w:t>
                    </w:r>
                  </w:p>
                </w:tc>
              </w:sdtContent>
            </w:sdt>
            <w:sdt>
              <w:sdtPr>
                <w:tag w:val="_PLD_1afbd86b2e47420ca2c5a75f01567f2a"/>
                <w:id w:val="627231"/>
                <w:lock w:val="sdtLocked"/>
              </w:sdtPr>
              <w:sdtContent>
                <w:tc>
                  <w:tcPr>
                    <w:tcW w:w="2376" w:type="dxa"/>
                    <w:vAlign w:val="center"/>
                  </w:tcPr>
                  <w:p w:rsidR="005D3D51" w:rsidRDefault="005D3D51" w:rsidP="003201A3">
                    <w:pPr>
                      <w:pStyle w:val="afd"/>
                      <w:jc w:val="center"/>
                      <w:rPr>
                        <w:szCs w:val="21"/>
                      </w:rPr>
                    </w:pPr>
                    <w:r>
                      <w:rPr>
                        <w:szCs w:val="21"/>
                      </w:rPr>
                      <w:t>任期起始日期</w:t>
                    </w:r>
                  </w:p>
                </w:tc>
              </w:sdtContent>
            </w:sdt>
            <w:sdt>
              <w:sdtPr>
                <w:tag w:val="_PLD_677dde6ffbf24692a6c508831a24eef8"/>
                <w:id w:val="627232"/>
                <w:lock w:val="sdtLocked"/>
              </w:sdtPr>
              <w:sdtContent>
                <w:tc>
                  <w:tcPr>
                    <w:tcW w:w="2391" w:type="dxa"/>
                    <w:vAlign w:val="center"/>
                  </w:tcPr>
                  <w:p w:rsidR="005D3D51" w:rsidRDefault="005D3D51" w:rsidP="003201A3">
                    <w:pPr>
                      <w:pStyle w:val="afd"/>
                      <w:jc w:val="center"/>
                      <w:rPr>
                        <w:szCs w:val="21"/>
                      </w:rPr>
                    </w:pPr>
                    <w:r>
                      <w:rPr>
                        <w:szCs w:val="21"/>
                      </w:rPr>
                      <w:t>任期终止日期</w:t>
                    </w:r>
                  </w:p>
                </w:tc>
              </w:sdtContent>
            </w:sdt>
          </w:tr>
          <w:sdt>
            <w:sdtPr>
              <w:rPr>
                <w:rFonts w:asciiTheme="minorEastAsia" w:hAnsiTheme="minorEastAsia" w:hint="eastAsia"/>
                <w:szCs w:val="21"/>
              </w:rPr>
              <w:alias w:val="董事、监事、高级管理人员在其他单位任职情况"/>
              <w:tag w:val="_TUP_f450538eb53748eeac8de5eae75c8a7f"/>
              <w:id w:val="627233"/>
              <w:lock w:val="sdtLocked"/>
            </w:sdtPr>
            <w:sdtContent>
              <w:tr w:rsidR="005D3D51" w:rsidRPr="007C1B41" w:rsidTr="003201A3">
                <w:trPr>
                  <w:trHeight w:val="147"/>
                </w:trPr>
                <w:tc>
                  <w:tcPr>
                    <w:tcW w:w="2817" w:type="dxa"/>
                  </w:tcPr>
                  <w:p w:rsidR="005D3D51" w:rsidRPr="007C1B41" w:rsidRDefault="005D3D51" w:rsidP="003201A3">
                    <w:pPr>
                      <w:pStyle w:val="afd"/>
                      <w:rPr>
                        <w:rFonts w:asciiTheme="minorEastAsia" w:hAnsiTheme="minorEastAsia"/>
                        <w:szCs w:val="21"/>
                      </w:rPr>
                    </w:pPr>
                    <w:r w:rsidRPr="007C1B41">
                      <w:rPr>
                        <w:rFonts w:asciiTheme="minorEastAsia" w:hAnsiTheme="minorEastAsia" w:hint="eastAsia"/>
                        <w:color w:val="000000" w:themeColor="text1"/>
                        <w:szCs w:val="21"/>
                      </w:rPr>
                      <w:t>王国</w:t>
                    </w:r>
                    <w:proofErr w:type="gramStart"/>
                    <w:r w:rsidRPr="007C1B41">
                      <w:rPr>
                        <w:rFonts w:asciiTheme="minorEastAsia" w:hAnsiTheme="minorEastAsia" w:hint="eastAsia"/>
                        <w:color w:val="000000" w:themeColor="text1"/>
                        <w:szCs w:val="21"/>
                      </w:rPr>
                      <w:t>斌</w:t>
                    </w:r>
                    <w:proofErr w:type="gramEnd"/>
                  </w:p>
                </w:tc>
                <w:tc>
                  <w:tcPr>
                    <w:tcW w:w="3670"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联合国南南合作组织亚太委员会</w:t>
                    </w:r>
                  </w:p>
                </w:tc>
                <w:tc>
                  <w:tcPr>
                    <w:tcW w:w="2835"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副秘书长</w:t>
                    </w:r>
                  </w:p>
                </w:tc>
                <w:tc>
                  <w:tcPr>
                    <w:tcW w:w="2376"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2016年10月</w:t>
                    </w:r>
                  </w:p>
                </w:tc>
                <w:tc>
                  <w:tcPr>
                    <w:tcW w:w="2391"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2021年10月</w:t>
                    </w:r>
                  </w:p>
                </w:tc>
              </w:tr>
            </w:sdtContent>
          </w:sdt>
          <w:sdt>
            <w:sdtPr>
              <w:rPr>
                <w:rFonts w:asciiTheme="minorEastAsia" w:hAnsiTheme="minorEastAsia" w:hint="eastAsia"/>
                <w:szCs w:val="21"/>
              </w:rPr>
              <w:alias w:val="董事、监事、高级管理人员在其他单位任职情况"/>
              <w:tag w:val="_TUP_f450538eb53748eeac8de5eae75c8a7f"/>
              <w:id w:val="627234"/>
              <w:lock w:val="sdtLocked"/>
            </w:sdtPr>
            <w:sdtContent>
              <w:tr w:rsidR="005D3D51" w:rsidRPr="007C1B41" w:rsidTr="003201A3">
                <w:trPr>
                  <w:trHeight w:val="147"/>
                </w:trPr>
                <w:tc>
                  <w:tcPr>
                    <w:tcW w:w="2817" w:type="dxa"/>
                  </w:tcPr>
                  <w:p w:rsidR="005D3D51" w:rsidRPr="007C1B41" w:rsidRDefault="005D3D51" w:rsidP="003201A3">
                    <w:pPr>
                      <w:pStyle w:val="afd"/>
                      <w:rPr>
                        <w:rFonts w:asciiTheme="minorEastAsia" w:hAnsiTheme="minorEastAsia"/>
                        <w:szCs w:val="21"/>
                      </w:rPr>
                    </w:pPr>
                    <w:proofErr w:type="gramStart"/>
                    <w:r w:rsidRPr="007C1B41">
                      <w:rPr>
                        <w:rFonts w:asciiTheme="minorEastAsia" w:hAnsiTheme="minorEastAsia" w:hint="eastAsia"/>
                        <w:szCs w:val="21"/>
                      </w:rPr>
                      <w:t>应卓轩</w:t>
                    </w:r>
                    <w:proofErr w:type="gramEnd"/>
                  </w:p>
                </w:tc>
                <w:tc>
                  <w:tcPr>
                    <w:tcW w:w="3670"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上海</w:t>
                    </w:r>
                    <w:proofErr w:type="gramStart"/>
                    <w:r w:rsidRPr="007C1B41">
                      <w:rPr>
                        <w:rFonts w:asciiTheme="minorEastAsia" w:hAnsiTheme="minorEastAsia"/>
                      </w:rPr>
                      <w:t>炎轩文化</w:t>
                    </w:r>
                    <w:proofErr w:type="gramEnd"/>
                    <w:r w:rsidRPr="007C1B41">
                      <w:rPr>
                        <w:rFonts w:asciiTheme="minorEastAsia" w:hAnsiTheme="minorEastAsia"/>
                      </w:rPr>
                      <w:t>传媒有限公司</w:t>
                    </w:r>
                  </w:p>
                </w:tc>
                <w:tc>
                  <w:tcPr>
                    <w:tcW w:w="2835"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董事长</w:t>
                    </w:r>
                  </w:p>
                </w:tc>
                <w:tc>
                  <w:tcPr>
                    <w:tcW w:w="2376"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2014年11月</w:t>
                    </w:r>
                  </w:p>
                </w:tc>
                <w:tc>
                  <w:tcPr>
                    <w:tcW w:w="2391" w:type="dxa"/>
                  </w:tcPr>
                  <w:p w:rsidR="005D3D51" w:rsidRPr="007C1B41" w:rsidRDefault="005D3D51" w:rsidP="003201A3">
                    <w:pPr>
                      <w:pStyle w:val="afd"/>
                      <w:rPr>
                        <w:rFonts w:asciiTheme="minorEastAsia" w:hAnsiTheme="minorEastAsia"/>
                        <w:szCs w:val="21"/>
                      </w:rPr>
                    </w:pPr>
                  </w:p>
                </w:tc>
              </w:tr>
            </w:sdtContent>
          </w:sdt>
          <w:sdt>
            <w:sdtPr>
              <w:rPr>
                <w:rFonts w:asciiTheme="minorEastAsia" w:hAnsiTheme="minorEastAsia" w:hint="eastAsia"/>
                <w:szCs w:val="21"/>
              </w:rPr>
              <w:alias w:val="董事、监事、高级管理人员在其他单位任职情况"/>
              <w:tag w:val="_TUP_f450538eb53748eeac8de5eae75c8a7f"/>
              <w:id w:val="627235"/>
              <w:lock w:val="sdtLocked"/>
            </w:sdtPr>
            <w:sdtContent>
              <w:tr w:rsidR="005D3D51" w:rsidRPr="007C1B41" w:rsidTr="003201A3">
                <w:trPr>
                  <w:trHeight w:val="147"/>
                </w:trPr>
                <w:tc>
                  <w:tcPr>
                    <w:tcW w:w="2817" w:type="dxa"/>
                    <w:vMerge w:val="restart"/>
                  </w:tcPr>
                  <w:p w:rsidR="005D3D51" w:rsidRPr="007C1B41" w:rsidRDefault="005D3D51" w:rsidP="003201A3">
                    <w:pPr>
                      <w:pStyle w:val="afd"/>
                      <w:rPr>
                        <w:rFonts w:asciiTheme="minorEastAsia" w:hAnsiTheme="minorEastAsia"/>
                        <w:szCs w:val="21"/>
                      </w:rPr>
                    </w:pPr>
                    <w:r w:rsidRPr="007C1B41">
                      <w:rPr>
                        <w:rFonts w:asciiTheme="minorEastAsia" w:hAnsiTheme="minorEastAsia" w:hint="eastAsia"/>
                        <w:color w:val="000000" w:themeColor="text1"/>
                        <w:szCs w:val="21"/>
                      </w:rPr>
                      <w:t>李良彬</w:t>
                    </w:r>
                  </w:p>
                  <w:p w:rsidR="005D3D51" w:rsidRPr="007C1B41" w:rsidRDefault="005D3D51" w:rsidP="003201A3">
                    <w:pPr>
                      <w:pStyle w:val="afd"/>
                      <w:rPr>
                        <w:rFonts w:asciiTheme="minorEastAsia" w:hAnsiTheme="minorEastAsia"/>
                        <w:szCs w:val="21"/>
                      </w:rPr>
                    </w:pPr>
                  </w:p>
                </w:tc>
                <w:tc>
                  <w:tcPr>
                    <w:tcW w:w="3670" w:type="dxa"/>
                  </w:tcPr>
                  <w:p w:rsidR="005D3D51" w:rsidRPr="007C1B41" w:rsidRDefault="008E672F" w:rsidP="003201A3">
                    <w:pPr>
                      <w:pStyle w:val="afd"/>
                      <w:rPr>
                        <w:rFonts w:asciiTheme="minorEastAsia" w:hAnsiTheme="minorEastAsia"/>
                        <w:szCs w:val="21"/>
                      </w:rPr>
                    </w:pPr>
                    <w:r>
                      <w:rPr>
                        <w:rFonts w:asciiTheme="minorEastAsia" w:hAnsiTheme="minorEastAsia"/>
                      </w:rPr>
                      <w:t>中国科</w:t>
                    </w:r>
                    <w:r w:rsidR="008A4976">
                      <w:rPr>
                        <w:rFonts w:asciiTheme="minorEastAsia" w:hAnsiTheme="minorEastAsia" w:hint="eastAsia"/>
                      </w:rPr>
                      <w:t>学</w:t>
                    </w:r>
                    <w:r w:rsidR="005D3D51" w:rsidRPr="007C1B41">
                      <w:rPr>
                        <w:rFonts w:asciiTheme="minorEastAsia" w:hAnsiTheme="minorEastAsia"/>
                      </w:rPr>
                      <w:t>技术大学</w:t>
                    </w:r>
                  </w:p>
                </w:tc>
                <w:tc>
                  <w:tcPr>
                    <w:tcW w:w="2835"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教授</w:t>
                    </w:r>
                  </w:p>
                </w:tc>
                <w:tc>
                  <w:tcPr>
                    <w:tcW w:w="2376"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2006年5月</w:t>
                    </w:r>
                  </w:p>
                </w:tc>
                <w:tc>
                  <w:tcPr>
                    <w:tcW w:w="2391" w:type="dxa"/>
                  </w:tcPr>
                  <w:p w:rsidR="005D3D51" w:rsidRPr="007C1B41" w:rsidRDefault="005D3D51" w:rsidP="003201A3">
                    <w:pPr>
                      <w:pStyle w:val="afd"/>
                      <w:rPr>
                        <w:rFonts w:asciiTheme="minorEastAsia" w:hAnsiTheme="minorEastAsia"/>
                        <w:szCs w:val="21"/>
                      </w:rPr>
                    </w:pPr>
                  </w:p>
                </w:tc>
              </w:tr>
            </w:sdtContent>
          </w:sdt>
          <w:sdt>
            <w:sdtPr>
              <w:rPr>
                <w:rFonts w:asciiTheme="minorEastAsia" w:hAnsiTheme="minorEastAsia"/>
                <w:szCs w:val="21"/>
              </w:rPr>
              <w:alias w:val="董事、监事、高级管理人员在其他单位任职情况"/>
              <w:tag w:val="_TUP_f450538eb53748eeac8de5eae75c8a7f"/>
              <w:id w:val="627236"/>
              <w:lock w:val="sdtLocked"/>
            </w:sdtPr>
            <w:sdtEndPr>
              <w:rPr>
                <w:rFonts w:hint="eastAsia"/>
              </w:rPr>
            </w:sdtEndPr>
            <w:sdtContent>
              <w:tr w:rsidR="005D3D51" w:rsidRPr="007C1B41" w:rsidTr="003201A3">
                <w:trPr>
                  <w:trHeight w:val="147"/>
                </w:trPr>
                <w:tc>
                  <w:tcPr>
                    <w:tcW w:w="2817" w:type="dxa"/>
                    <w:vMerge/>
                  </w:tcPr>
                  <w:p w:rsidR="005D3D51" w:rsidRPr="007C1B41" w:rsidRDefault="005D3D51" w:rsidP="003201A3">
                    <w:pPr>
                      <w:pStyle w:val="afd"/>
                      <w:rPr>
                        <w:rFonts w:asciiTheme="minorEastAsia" w:hAnsiTheme="minorEastAsia"/>
                        <w:szCs w:val="21"/>
                      </w:rPr>
                    </w:pPr>
                  </w:p>
                </w:tc>
                <w:tc>
                  <w:tcPr>
                    <w:tcW w:w="3670"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国风塑业股份有限公司</w:t>
                    </w:r>
                  </w:p>
                </w:tc>
                <w:tc>
                  <w:tcPr>
                    <w:tcW w:w="2835"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独立董事</w:t>
                    </w:r>
                  </w:p>
                </w:tc>
                <w:tc>
                  <w:tcPr>
                    <w:tcW w:w="2376"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2014年11月13日</w:t>
                    </w:r>
                  </w:p>
                </w:tc>
                <w:tc>
                  <w:tcPr>
                    <w:tcW w:w="2391"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2018年9月16日</w:t>
                    </w:r>
                  </w:p>
                </w:tc>
              </w:tr>
            </w:sdtContent>
          </w:sdt>
          <w:sdt>
            <w:sdtPr>
              <w:rPr>
                <w:rFonts w:asciiTheme="minorEastAsia" w:hAnsiTheme="minorEastAsia" w:hint="eastAsia"/>
                <w:szCs w:val="21"/>
              </w:rPr>
              <w:alias w:val="董事、监事、高级管理人员在其他单位任职情况"/>
              <w:tag w:val="_TUP_f450538eb53748eeac8de5eae75c8a7f"/>
              <w:id w:val="627237"/>
              <w:lock w:val="sdtLocked"/>
            </w:sdtPr>
            <w:sdtContent>
              <w:tr w:rsidR="005D3D51" w:rsidRPr="007C1B41" w:rsidTr="003201A3">
                <w:trPr>
                  <w:trHeight w:val="147"/>
                </w:trPr>
                <w:tc>
                  <w:tcPr>
                    <w:tcW w:w="2817" w:type="dxa"/>
                    <w:vMerge w:val="restart"/>
                  </w:tcPr>
                  <w:p w:rsidR="005D3D51" w:rsidRPr="007C1B41" w:rsidRDefault="005D3D51" w:rsidP="003201A3">
                    <w:pPr>
                      <w:pStyle w:val="afd"/>
                      <w:rPr>
                        <w:rFonts w:asciiTheme="minorEastAsia" w:hAnsiTheme="minorEastAsia"/>
                        <w:szCs w:val="21"/>
                      </w:rPr>
                    </w:pPr>
                    <w:r w:rsidRPr="007C1B41">
                      <w:rPr>
                        <w:rFonts w:asciiTheme="minorEastAsia" w:hAnsiTheme="minorEastAsia" w:hint="eastAsia"/>
                        <w:szCs w:val="21"/>
                      </w:rPr>
                      <w:t>吴星宇</w:t>
                    </w:r>
                  </w:p>
                  <w:p w:rsidR="005D3D51" w:rsidRPr="007C1B41" w:rsidRDefault="005D3D51" w:rsidP="003201A3">
                    <w:pPr>
                      <w:pStyle w:val="afd"/>
                      <w:rPr>
                        <w:rFonts w:asciiTheme="minorEastAsia" w:hAnsiTheme="minorEastAsia"/>
                        <w:szCs w:val="21"/>
                      </w:rPr>
                    </w:pPr>
                  </w:p>
                  <w:p w:rsidR="005D3D51" w:rsidRPr="007C1B41" w:rsidRDefault="005D3D51" w:rsidP="003201A3">
                    <w:pPr>
                      <w:pStyle w:val="afd"/>
                      <w:rPr>
                        <w:rFonts w:asciiTheme="minorEastAsia" w:hAnsiTheme="minorEastAsia"/>
                        <w:szCs w:val="21"/>
                      </w:rPr>
                    </w:pPr>
                  </w:p>
                </w:tc>
                <w:tc>
                  <w:tcPr>
                    <w:tcW w:w="3670"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南京奥特佳新能源科技股份有限公司</w:t>
                    </w:r>
                  </w:p>
                </w:tc>
                <w:tc>
                  <w:tcPr>
                    <w:tcW w:w="2835"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副总经理、财务总监</w:t>
                    </w:r>
                  </w:p>
                </w:tc>
                <w:tc>
                  <w:tcPr>
                    <w:tcW w:w="2376"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2015年11月16日</w:t>
                    </w:r>
                  </w:p>
                </w:tc>
                <w:tc>
                  <w:tcPr>
                    <w:tcW w:w="2391"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2018年11月15日</w:t>
                    </w:r>
                  </w:p>
                </w:tc>
              </w:tr>
            </w:sdtContent>
          </w:sdt>
          <w:sdt>
            <w:sdtPr>
              <w:rPr>
                <w:rFonts w:asciiTheme="minorEastAsia" w:hAnsiTheme="minorEastAsia"/>
                <w:szCs w:val="21"/>
              </w:rPr>
              <w:alias w:val="董事、监事、高级管理人员在其他单位任职情况"/>
              <w:tag w:val="_TUP_f450538eb53748eeac8de5eae75c8a7f"/>
              <w:id w:val="627238"/>
              <w:lock w:val="sdtLocked"/>
            </w:sdtPr>
            <w:sdtEndPr>
              <w:rPr>
                <w:rFonts w:hint="eastAsia"/>
              </w:rPr>
            </w:sdtEndPr>
            <w:sdtContent>
              <w:tr w:rsidR="005D3D51" w:rsidRPr="007C1B41" w:rsidTr="003201A3">
                <w:trPr>
                  <w:trHeight w:val="147"/>
                </w:trPr>
                <w:tc>
                  <w:tcPr>
                    <w:tcW w:w="2817" w:type="dxa"/>
                    <w:vMerge/>
                  </w:tcPr>
                  <w:p w:rsidR="005D3D51" w:rsidRPr="007C1B41" w:rsidRDefault="005D3D51" w:rsidP="003201A3">
                    <w:pPr>
                      <w:pStyle w:val="afd"/>
                      <w:rPr>
                        <w:rFonts w:asciiTheme="minorEastAsia" w:hAnsiTheme="minorEastAsia"/>
                        <w:szCs w:val="21"/>
                      </w:rPr>
                    </w:pPr>
                  </w:p>
                </w:tc>
                <w:tc>
                  <w:tcPr>
                    <w:tcW w:w="3670"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湖北济川药业股份有限公司</w:t>
                    </w:r>
                  </w:p>
                </w:tc>
                <w:tc>
                  <w:tcPr>
                    <w:tcW w:w="2835"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独立董事</w:t>
                    </w:r>
                  </w:p>
                </w:tc>
                <w:tc>
                  <w:tcPr>
                    <w:tcW w:w="2376"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2016年4月8日</w:t>
                    </w:r>
                  </w:p>
                </w:tc>
                <w:tc>
                  <w:tcPr>
                    <w:tcW w:w="2391"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2020年3月2日</w:t>
                    </w:r>
                  </w:p>
                </w:tc>
              </w:tr>
            </w:sdtContent>
          </w:sdt>
          <w:sdt>
            <w:sdtPr>
              <w:rPr>
                <w:rFonts w:asciiTheme="minorEastAsia" w:hAnsiTheme="minorEastAsia"/>
                <w:szCs w:val="21"/>
              </w:rPr>
              <w:alias w:val="董事、监事、高级管理人员在其他单位任职情况"/>
              <w:tag w:val="_TUP_f450538eb53748eeac8de5eae75c8a7f"/>
              <w:id w:val="627239"/>
              <w:lock w:val="sdtLocked"/>
            </w:sdtPr>
            <w:sdtEndPr>
              <w:rPr>
                <w:rFonts w:hint="eastAsia"/>
              </w:rPr>
            </w:sdtEndPr>
            <w:sdtContent>
              <w:tr w:rsidR="005D3D51" w:rsidRPr="007C1B41" w:rsidTr="003201A3">
                <w:trPr>
                  <w:trHeight w:val="147"/>
                </w:trPr>
                <w:tc>
                  <w:tcPr>
                    <w:tcW w:w="2817" w:type="dxa"/>
                    <w:vMerge/>
                  </w:tcPr>
                  <w:p w:rsidR="005D3D51" w:rsidRPr="007C1B41" w:rsidRDefault="005D3D51" w:rsidP="003201A3">
                    <w:pPr>
                      <w:pStyle w:val="afd"/>
                      <w:rPr>
                        <w:rFonts w:asciiTheme="minorEastAsia" w:hAnsiTheme="minorEastAsia"/>
                        <w:szCs w:val="21"/>
                      </w:rPr>
                    </w:pPr>
                  </w:p>
                </w:tc>
                <w:tc>
                  <w:tcPr>
                    <w:tcW w:w="3670"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上海普利特复合材料股份有限公司</w:t>
                    </w:r>
                  </w:p>
                </w:tc>
                <w:tc>
                  <w:tcPr>
                    <w:tcW w:w="2835"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独立董事</w:t>
                    </w:r>
                  </w:p>
                </w:tc>
                <w:tc>
                  <w:tcPr>
                    <w:tcW w:w="2376"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2016年7月14日</w:t>
                    </w:r>
                  </w:p>
                </w:tc>
                <w:tc>
                  <w:tcPr>
                    <w:tcW w:w="2391"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2019年7月13日</w:t>
                    </w:r>
                  </w:p>
                </w:tc>
              </w:tr>
            </w:sdtContent>
          </w:sdt>
          <w:sdt>
            <w:sdtPr>
              <w:rPr>
                <w:rFonts w:asciiTheme="minorEastAsia" w:hAnsiTheme="minorEastAsia" w:hint="eastAsia"/>
                <w:szCs w:val="21"/>
              </w:rPr>
              <w:alias w:val="董事、监事、高级管理人员在其他单位任职情况"/>
              <w:tag w:val="_TUP_f450538eb53748eeac8de5eae75c8a7f"/>
              <w:id w:val="627240"/>
              <w:lock w:val="sdtLocked"/>
            </w:sdtPr>
            <w:sdtContent>
              <w:tr w:rsidR="005D3D51" w:rsidRPr="007C1B41" w:rsidTr="003201A3">
                <w:trPr>
                  <w:trHeight w:val="147"/>
                </w:trPr>
                <w:tc>
                  <w:tcPr>
                    <w:tcW w:w="2817" w:type="dxa"/>
                  </w:tcPr>
                  <w:p w:rsidR="005D3D51" w:rsidRPr="007C1B41" w:rsidRDefault="005D3D51" w:rsidP="003201A3">
                    <w:pPr>
                      <w:pStyle w:val="afd"/>
                      <w:rPr>
                        <w:rFonts w:asciiTheme="minorEastAsia" w:hAnsiTheme="minorEastAsia"/>
                        <w:szCs w:val="21"/>
                      </w:rPr>
                    </w:pPr>
                    <w:r w:rsidRPr="007C1B41">
                      <w:rPr>
                        <w:rFonts w:asciiTheme="minorEastAsia" w:hAnsiTheme="minorEastAsia" w:hint="eastAsia"/>
                        <w:szCs w:val="21"/>
                      </w:rPr>
                      <w:t>陈无畏</w:t>
                    </w:r>
                  </w:p>
                </w:tc>
                <w:tc>
                  <w:tcPr>
                    <w:tcW w:w="3670"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合肥工业大学</w:t>
                    </w:r>
                  </w:p>
                </w:tc>
                <w:tc>
                  <w:tcPr>
                    <w:tcW w:w="2835" w:type="dxa"/>
                  </w:tcPr>
                  <w:p w:rsidR="005D3D51" w:rsidRPr="007C1B41" w:rsidRDefault="005D3D51" w:rsidP="003201A3">
                    <w:pPr>
                      <w:pStyle w:val="afd"/>
                      <w:rPr>
                        <w:rFonts w:asciiTheme="minorEastAsia" w:hAnsiTheme="minorEastAsia"/>
                        <w:szCs w:val="21"/>
                      </w:rPr>
                    </w:pPr>
                    <w:r w:rsidRPr="007C1B41">
                      <w:rPr>
                        <w:rFonts w:asciiTheme="minorEastAsia" w:hAnsiTheme="minorEastAsia"/>
                      </w:rPr>
                      <w:t>教授、博士生导师</w:t>
                    </w:r>
                  </w:p>
                </w:tc>
                <w:tc>
                  <w:tcPr>
                    <w:tcW w:w="2376" w:type="dxa"/>
                  </w:tcPr>
                  <w:p w:rsidR="005D3D51" w:rsidRPr="007C1B41" w:rsidRDefault="005D3D51" w:rsidP="00F865F9">
                    <w:pPr>
                      <w:pStyle w:val="afd"/>
                      <w:rPr>
                        <w:rFonts w:asciiTheme="minorEastAsia" w:hAnsiTheme="minorEastAsia"/>
                        <w:szCs w:val="21"/>
                      </w:rPr>
                    </w:pPr>
                    <w:r w:rsidRPr="007C1B41">
                      <w:rPr>
                        <w:rFonts w:asciiTheme="minorEastAsia" w:hAnsiTheme="minorEastAsia"/>
                      </w:rPr>
                      <w:t>1997年</w:t>
                    </w:r>
                    <w:r w:rsidR="00F865F9">
                      <w:rPr>
                        <w:rFonts w:asciiTheme="minorEastAsia" w:hAnsiTheme="minorEastAsia" w:hint="eastAsia"/>
                      </w:rPr>
                      <w:t>12</w:t>
                    </w:r>
                    <w:r w:rsidR="00F825EF">
                      <w:rPr>
                        <w:rFonts w:asciiTheme="minorEastAsia" w:hAnsiTheme="minorEastAsia" w:hint="eastAsia"/>
                      </w:rPr>
                      <w:t>月</w:t>
                    </w:r>
                  </w:p>
                </w:tc>
                <w:tc>
                  <w:tcPr>
                    <w:tcW w:w="2391" w:type="dxa"/>
                  </w:tcPr>
                  <w:p w:rsidR="005D3D51" w:rsidRPr="007C1B41" w:rsidRDefault="005D3D51" w:rsidP="003201A3">
                    <w:pPr>
                      <w:pStyle w:val="afd"/>
                      <w:rPr>
                        <w:rFonts w:asciiTheme="minorEastAsia" w:hAnsiTheme="minorEastAsia"/>
                        <w:szCs w:val="21"/>
                      </w:rPr>
                    </w:pPr>
                  </w:p>
                </w:tc>
              </w:tr>
            </w:sdtContent>
          </w:sdt>
          <w:tr w:rsidR="005D3D51" w:rsidRPr="007C1B41" w:rsidTr="003201A3">
            <w:trPr>
              <w:trHeight w:val="150"/>
            </w:trPr>
            <w:sdt>
              <w:sdtPr>
                <w:rPr>
                  <w:rFonts w:asciiTheme="minorEastAsia" w:hAnsiTheme="minorEastAsia"/>
                </w:rPr>
                <w:tag w:val="_PLD_e128a4d638134f30bcc8e77e343261be"/>
                <w:id w:val="627241"/>
                <w:lock w:val="sdtLocked"/>
              </w:sdtPr>
              <w:sdtContent>
                <w:tc>
                  <w:tcPr>
                    <w:tcW w:w="2817" w:type="dxa"/>
                  </w:tcPr>
                  <w:p w:rsidR="005D3D51" w:rsidRPr="007C1B41" w:rsidRDefault="005D3D51" w:rsidP="003201A3">
                    <w:pPr>
                      <w:pStyle w:val="afd"/>
                      <w:rPr>
                        <w:rFonts w:asciiTheme="minorEastAsia" w:hAnsiTheme="minorEastAsia"/>
                        <w:szCs w:val="21"/>
                      </w:rPr>
                    </w:pPr>
                    <w:r w:rsidRPr="007C1B41">
                      <w:rPr>
                        <w:rFonts w:asciiTheme="minorEastAsia" w:hAnsiTheme="minorEastAsia" w:hint="eastAsia"/>
                        <w:szCs w:val="21"/>
                      </w:rPr>
                      <w:t>在其他单位任职情况的说明</w:t>
                    </w:r>
                  </w:p>
                </w:tc>
              </w:sdtContent>
            </w:sdt>
            <w:tc>
              <w:tcPr>
                <w:tcW w:w="11272" w:type="dxa"/>
                <w:gridSpan w:val="4"/>
              </w:tcPr>
              <w:p w:rsidR="005D3D51" w:rsidRPr="007C1B41" w:rsidRDefault="005D3D51" w:rsidP="003201A3">
                <w:pPr>
                  <w:pStyle w:val="afd"/>
                  <w:rPr>
                    <w:rFonts w:asciiTheme="minorEastAsia" w:hAnsiTheme="minorEastAsia"/>
                    <w:szCs w:val="21"/>
                  </w:rPr>
                </w:pPr>
              </w:p>
            </w:tc>
          </w:tr>
        </w:tbl>
        <w:p w:rsidR="00CA09B8" w:rsidRDefault="00107018">
          <w:pPr>
            <w:pStyle w:val="afd"/>
          </w:pPr>
        </w:p>
      </w:sdtContent>
    </w:sdt>
    <w:sdt>
      <w:sdtPr>
        <w:rPr>
          <w:rFonts w:ascii="宋体" w:eastAsiaTheme="minorEastAsia" w:hAnsi="宋体" w:cs="宋体"/>
          <w:b w:val="0"/>
          <w:bCs w:val="0"/>
          <w:kern w:val="0"/>
          <w:szCs w:val="24"/>
        </w:rPr>
        <w:alias w:val="模块:董事、监事、高级管理人员报酬情况"/>
        <w:tag w:val="_SEC_d6c0d4e5fc754556abc8ba20fd435248"/>
        <w:id w:val="627248"/>
        <w:lock w:val="sdtLocked"/>
        <w:placeholder>
          <w:docPart w:val="GBC22222222222222222222222222222"/>
        </w:placeholder>
      </w:sdtPr>
      <w:sdtContent>
        <w:p w:rsidR="00CA09B8" w:rsidRDefault="00E762BF" w:rsidP="005053F8">
          <w:pPr>
            <w:pStyle w:val="2"/>
            <w:numPr>
              <w:ilvl w:val="0"/>
              <w:numId w:val="3"/>
            </w:numPr>
          </w:pPr>
          <w:r>
            <w:t>董事、监事、高级管理人员报酬情况</w:t>
          </w:r>
        </w:p>
        <w:sdt>
          <w:sdtPr>
            <w:alias w:val="是否适用：董事、监事、高级管理人员报酬情况[双击切换]"/>
            <w:tag w:val="_GBC_670a12b9c1e34498888f2aafd9509848"/>
            <w:id w:val="627243"/>
            <w:lock w:val="sdtContentLocked"/>
            <w:placeholder>
              <w:docPart w:val="GBC22222222222222222222222222222"/>
            </w:placeholder>
          </w:sdtPr>
          <w:sdtContent>
            <w:p w:rsidR="00CA09B8" w:rsidRDefault="00107018">
              <w:pPr>
                <w:pStyle w:val="afd"/>
              </w:pPr>
              <w:r>
                <w:fldChar w:fldCharType="begin"/>
              </w:r>
              <w:r w:rsidR="008D1A04">
                <w:instrText>MACROBUTTON  SnrToggleCheckbox √</w:instrText>
              </w:r>
              <w:r w:rsidR="008D1A04">
                <w:instrText>适用</w:instrText>
              </w:r>
              <w:r w:rsidR="008D1A04">
                <w:instrText xml:space="preserve"> </w:instrText>
              </w:r>
              <w:r>
                <w:fldChar w:fldCharType="end"/>
              </w:r>
              <w:r>
                <w:fldChar w:fldCharType="begin"/>
              </w:r>
              <w:r w:rsidR="00E762BF">
                <w:instrText xml:space="preserve"> MACROBUTTON  SnrToggleCheckbox □</w:instrText>
              </w:r>
              <w:r w:rsidR="00E762BF">
                <w:instrText>不适用</w:instrText>
              </w:r>
              <w:r w:rsidR="00E762BF">
                <w:instrText xml:space="preserve"> </w:instrText>
              </w:r>
              <w:r>
                <w:fldChar w:fldCharType="end"/>
              </w:r>
            </w:p>
          </w:sdtContent>
        </w:sdt>
        <w:tbl>
          <w:tblPr>
            <w:tblStyle w:val="a6"/>
            <w:tblW w:w="0" w:type="auto"/>
            <w:tblLook w:val="04A0"/>
          </w:tblPr>
          <w:tblGrid>
            <w:gridCol w:w="4219"/>
            <w:gridCol w:w="9870"/>
          </w:tblGrid>
          <w:tr w:rsidR="0010125E" w:rsidTr="0010125E">
            <w:trPr>
              <w:trHeight w:val="120"/>
            </w:trPr>
            <w:sdt>
              <w:sdtPr>
                <w:tag w:val="_PLD_9e63d19b4bb64b9f8ebbe91d33a629c4"/>
                <w:id w:val="627244"/>
                <w:lock w:val="sdtLocked"/>
              </w:sdtPr>
              <w:sdtContent>
                <w:tc>
                  <w:tcPr>
                    <w:tcW w:w="4219" w:type="dxa"/>
                  </w:tcPr>
                  <w:p w:rsidR="0010125E" w:rsidRDefault="0010125E" w:rsidP="0004700A">
                    <w:pPr>
                      <w:pStyle w:val="afd"/>
                      <w:rPr>
                        <w:szCs w:val="21"/>
                      </w:rPr>
                    </w:pPr>
                    <w:r>
                      <w:rPr>
                        <w:szCs w:val="21"/>
                      </w:rPr>
                      <w:t>董事、监事、高级管理人员报酬的决策程序</w:t>
                    </w:r>
                  </w:p>
                </w:tc>
              </w:sdtContent>
            </w:sdt>
            <w:tc>
              <w:tcPr>
                <w:tcW w:w="9870" w:type="dxa"/>
              </w:tcPr>
              <w:p w:rsidR="0010125E" w:rsidRDefault="0010125E" w:rsidP="00EB240C">
                <w:pPr>
                  <w:pStyle w:val="afd"/>
                  <w:rPr>
                    <w:szCs w:val="21"/>
                  </w:rPr>
                </w:pPr>
                <w:r>
                  <w:t>根据《</w:t>
                </w:r>
                <w:r w:rsidR="00EB240C">
                  <w:t>公司章程》的有关规定，本公司董事、监事的报酬由公司股东大会决定</w:t>
                </w:r>
                <w:r w:rsidR="00EB240C">
                  <w:rPr>
                    <w:rFonts w:hint="eastAsia"/>
                  </w:rPr>
                  <w:t>，</w:t>
                </w:r>
                <w:r>
                  <w:t>高级管理人员的报酬由公司董事会决定。</w:t>
                </w:r>
              </w:p>
            </w:tc>
          </w:tr>
          <w:tr w:rsidR="0010125E" w:rsidRPr="007C1B41" w:rsidTr="0010125E">
            <w:trPr>
              <w:trHeight w:val="165"/>
            </w:trPr>
            <w:sdt>
              <w:sdtPr>
                <w:rPr>
                  <w:rFonts w:asciiTheme="minorEastAsia" w:hAnsiTheme="minorEastAsia"/>
                </w:rPr>
                <w:tag w:val="_PLD_a1d35038246146c0a95c36f146481091"/>
                <w:id w:val="627245"/>
                <w:lock w:val="sdtLocked"/>
              </w:sdtPr>
              <w:sdtContent>
                <w:tc>
                  <w:tcPr>
                    <w:tcW w:w="4219" w:type="dxa"/>
                  </w:tcPr>
                  <w:p w:rsidR="0010125E" w:rsidRPr="007C1B41" w:rsidRDefault="0010125E" w:rsidP="0004700A">
                    <w:pPr>
                      <w:pStyle w:val="afd"/>
                      <w:rPr>
                        <w:rFonts w:asciiTheme="minorEastAsia" w:hAnsiTheme="minorEastAsia"/>
                        <w:szCs w:val="21"/>
                      </w:rPr>
                    </w:pPr>
                    <w:r w:rsidRPr="007C1B41">
                      <w:rPr>
                        <w:rFonts w:asciiTheme="minorEastAsia" w:hAnsiTheme="minorEastAsia"/>
                        <w:szCs w:val="21"/>
                      </w:rPr>
                      <w:t>董事、监事、高级管理人员报酬确定依据</w:t>
                    </w:r>
                  </w:p>
                </w:tc>
              </w:sdtContent>
            </w:sdt>
            <w:tc>
              <w:tcPr>
                <w:tcW w:w="9870" w:type="dxa"/>
              </w:tcPr>
              <w:p w:rsidR="0010125E" w:rsidRPr="007C1B41" w:rsidRDefault="0010125E" w:rsidP="00EB240C">
                <w:pPr>
                  <w:pStyle w:val="afd"/>
                  <w:rPr>
                    <w:rFonts w:asciiTheme="minorEastAsia" w:hAnsiTheme="minorEastAsia"/>
                    <w:szCs w:val="21"/>
                  </w:rPr>
                </w:pPr>
                <w:r w:rsidRPr="007C1B41">
                  <w:rPr>
                    <w:rFonts w:asciiTheme="minorEastAsia" w:hAnsiTheme="minorEastAsia"/>
                  </w:rPr>
                  <w:t>根据公司201</w:t>
                </w:r>
                <w:r w:rsidR="00EB240C" w:rsidRPr="007C1B41">
                  <w:rPr>
                    <w:rFonts w:asciiTheme="minorEastAsia" w:hAnsiTheme="minorEastAsia" w:hint="eastAsia"/>
                  </w:rPr>
                  <w:t>6</w:t>
                </w:r>
                <w:r w:rsidRPr="007C1B41">
                  <w:rPr>
                    <w:rFonts w:asciiTheme="minorEastAsia" w:hAnsiTheme="minorEastAsia"/>
                  </w:rPr>
                  <w:t>年度股东大会审议通过的《201</w:t>
                </w:r>
                <w:r w:rsidR="00EB240C" w:rsidRPr="007C1B41">
                  <w:rPr>
                    <w:rFonts w:asciiTheme="minorEastAsia" w:hAnsiTheme="minorEastAsia" w:hint="eastAsia"/>
                  </w:rPr>
                  <w:t>7</w:t>
                </w:r>
                <w:r w:rsidRPr="007C1B41">
                  <w:rPr>
                    <w:rFonts w:asciiTheme="minorEastAsia" w:hAnsiTheme="minorEastAsia"/>
                  </w:rPr>
                  <w:t>董事、监事、高级管理人员薪酬的议案》，对公司董事长、监事会主席、高管人员采取年薪方式，年薪由基本年薪和效益年薪构成，效益年薪与公司的利润总额、销售目标完成率等挂钩。对非公司高管的董事、监事及独立董事采取固定津贴方式。</w:t>
                </w:r>
              </w:p>
            </w:tc>
          </w:tr>
          <w:tr w:rsidR="0010125E" w:rsidRPr="007C1B41" w:rsidTr="0010125E">
            <w:trPr>
              <w:trHeight w:val="165"/>
            </w:trPr>
            <w:sdt>
              <w:sdtPr>
                <w:rPr>
                  <w:rFonts w:asciiTheme="minorEastAsia" w:hAnsiTheme="minorEastAsia"/>
                </w:rPr>
                <w:tag w:val="_PLD_3ba8e874dcd84394a94e693e06b2269b"/>
                <w:id w:val="627246"/>
                <w:lock w:val="sdtLocked"/>
              </w:sdtPr>
              <w:sdtContent>
                <w:tc>
                  <w:tcPr>
                    <w:tcW w:w="4219" w:type="dxa"/>
                  </w:tcPr>
                  <w:p w:rsidR="0010125E" w:rsidRPr="007C1B41" w:rsidRDefault="0010125E" w:rsidP="0004700A">
                    <w:pPr>
                      <w:pStyle w:val="afd"/>
                      <w:rPr>
                        <w:rFonts w:asciiTheme="minorEastAsia" w:hAnsiTheme="minorEastAsia"/>
                        <w:szCs w:val="21"/>
                      </w:rPr>
                    </w:pPr>
                    <w:r w:rsidRPr="007C1B41">
                      <w:rPr>
                        <w:rFonts w:asciiTheme="minorEastAsia" w:hAnsiTheme="minorEastAsia"/>
                        <w:szCs w:val="21"/>
                      </w:rPr>
                      <w:t>董事、监事和高级管理人员报酬的</w:t>
                    </w:r>
                    <w:r w:rsidRPr="007C1B41">
                      <w:rPr>
                        <w:rFonts w:asciiTheme="minorEastAsia" w:hAnsiTheme="minorEastAsia" w:hint="eastAsia"/>
                        <w:szCs w:val="21"/>
                      </w:rPr>
                      <w:t>实际支付</w:t>
                    </w:r>
                    <w:r w:rsidRPr="007C1B41">
                      <w:rPr>
                        <w:rFonts w:asciiTheme="minorEastAsia" w:hAnsiTheme="minorEastAsia"/>
                        <w:szCs w:val="21"/>
                      </w:rPr>
                      <w:t>情况</w:t>
                    </w:r>
                  </w:p>
                </w:tc>
              </w:sdtContent>
            </w:sdt>
            <w:tc>
              <w:tcPr>
                <w:tcW w:w="9870" w:type="dxa"/>
              </w:tcPr>
              <w:p w:rsidR="0010125E" w:rsidRPr="007C1B41" w:rsidRDefault="0010125E" w:rsidP="00EB240C">
                <w:pPr>
                  <w:pStyle w:val="afd"/>
                  <w:rPr>
                    <w:rFonts w:asciiTheme="minorEastAsia" w:hAnsiTheme="minorEastAsia"/>
                    <w:szCs w:val="21"/>
                  </w:rPr>
                </w:pPr>
                <w:r w:rsidRPr="007C1B41">
                  <w:rPr>
                    <w:rFonts w:asciiTheme="minorEastAsia" w:hAnsiTheme="minorEastAsia"/>
                  </w:rPr>
                  <w:t>经公司薪酬与考核委员会审核，201</w:t>
                </w:r>
                <w:r w:rsidR="00EB240C" w:rsidRPr="007C1B41">
                  <w:rPr>
                    <w:rFonts w:asciiTheme="minorEastAsia" w:hAnsiTheme="minorEastAsia" w:hint="eastAsia"/>
                  </w:rPr>
                  <w:t>7</w:t>
                </w:r>
                <w:r w:rsidRPr="007C1B41">
                  <w:rPr>
                    <w:rFonts w:asciiTheme="minorEastAsia" w:hAnsiTheme="minorEastAsia"/>
                  </w:rPr>
                  <w:t>年度董事、监事和高级管理人员薪酬严格按照公司201</w:t>
                </w:r>
                <w:r w:rsidR="00EB240C" w:rsidRPr="007C1B41">
                  <w:rPr>
                    <w:rFonts w:asciiTheme="minorEastAsia" w:hAnsiTheme="minorEastAsia" w:hint="eastAsia"/>
                  </w:rPr>
                  <w:t>6</w:t>
                </w:r>
                <w:r w:rsidRPr="007C1B41">
                  <w:rPr>
                    <w:rFonts w:asciiTheme="minorEastAsia" w:hAnsiTheme="minorEastAsia"/>
                  </w:rPr>
                  <w:t>度股东大会审议通过的《201</w:t>
                </w:r>
                <w:r w:rsidR="00EB240C" w:rsidRPr="007C1B41">
                  <w:rPr>
                    <w:rFonts w:asciiTheme="minorEastAsia" w:hAnsiTheme="minorEastAsia" w:hint="eastAsia"/>
                  </w:rPr>
                  <w:t>7</w:t>
                </w:r>
                <w:r w:rsidRPr="007C1B41">
                  <w:rPr>
                    <w:rFonts w:asciiTheme="minorEastAsia" w:hAnsiTheme="minorEastAsia"/>
                  </w:rPr>
                  <w:t>董事、监事、高级</w:t>
                </w:r>
                <w:proofErr w:type="gramStart"/>
                <w:r w:rsidRPr="007C1B41">
                  <w:rPr>
                    <w:rFonts w:asciiTheme="minorEastAsia" w:hAnsiTheme="minorEastAsia"/>
                  </w:rPr>
                  <w:t>管经</w:t>
                </w:r>
                <w:proofErr w:type="gramEnd"/>
                <w:r w:rsidRPr="007C1B41">
                  <w:rPr>
                    <w:rFonts w:asciiTheme="minorEastAsia" w:hAnsiTheme="minorEastAsia"/>
                  </w:rPr>
                  <w:t>理人员薪酬的议案》相关规定执行。</w:t>
                </w:r>
              </w:p>
            </w:tc>
          </w:tr>
          <w:tr w:rsidR="0010125E" w:rsidRPr="007C1B41" w:rsidTr="0010125E">
            <w:trPr>
              <w:trHeight w:val="135"/>
            </w:trPr>
            <w:sdt>
              <w:sdtPr>
                <w:rPr>
                  <w:rFonts w:asciiTheme="minorEastAsia" w:hAnsiTheme="minorEastAsia"/>
                </w:rPr>
                <w:tag w:val="_PLD_f1d66f55396940f1afb6481cc9fde4f0"/>
                <w:id w:val="627247"/>
                <w:lock w:val="sdtLocked"/>
              </w:sdtPr>
              <w:sdtContent>
                <w:tc>
                  <w:tcPr>
                    <w:tcW w:w="4219" w:type="dxa"/>
                  </w:tcPr>
                  <w:p w:rsidR="0010125E" w:rsidRPr="007C1B41" w:rsidRDefault="0010125E" w:rsidP="0004700A">
                    <w:pPr>
                      <w:pStyle w:val="afd"/>
                      <w:rPr>
                        <w:rFonts w:asciiTheme="minorEastAsia" w:hAnsiTheme="minorEastAsia"/>
                        <w:szCs w:val="21"/>
                      </w:rPr>
                    </w:pPr>
                    <w:r w:rsidRPr="007C1B41">
                      <w:rPr>
                        <w:rFonts w:asciiTheme="minorEastAsia" w:hAnsiTheme="minorEastAsia"/>
                        <w:szCs w:val="21"/>
                      </w:rPr>
                      <w:t>报告期末全体董事、监事和高级管理人员实际获得的报酬合计</w:t>
                    </w:r>
                  </w:p>
                </w:tc>
              </w:sdtContent>
            </w:sdt>
            <w:tc>
              <w:tcPr>
                <w:tcW w:w="9870" w:type="dxa"/>
              </w:tcPr>
              <w:p w:rsidR="0010125E" w:rsidRPr="007C1B41" w:rsidRDefault="0010125E" w:rsidP="0004700A">
                <w:pPr>
                  <w:pStyle w:val="afd"/>
                  <w:rPr>
                    <w:rFonts w:asciiTheme="minorEastAsia" w:hAnsiTheme="minorEastAsia"/>
                    <w:szCs w:val="21"/>
                  </w:rPr>
                </w:pPr>
                <w:r w:rsidRPr="007C1B41">
                  <w:rPr>
                    <w:rFonts w:asciiTheme="minorEastAsia" w:hAnsiTheme="minorEastAsia"/>
                  </w:rPr>
                  <w:t>本报告期内，公司全体董事、监事和高级管理人员从公司实际获得的报酬金额为</w:t>
                </w:r>
                <w:r w:rsidR="00EB240C" w:rsidRPr="007C1B41">
                  <w:rPr>
                    <w:rFonts w:asciiTheme="minorEastAsia" w:hAnsiTheme="minorEastAsia" w:hint="eastAsia"/>
                    <w:szCs w:val="21"/>
                  </w:rPr>
                  <w:t>128.58</w:t>
                </w:r>
                <w:r w:rsidRPr="007C1B41">
                  <w:rPr>
                    <w:rFonts w:asciiTheme="minorEastAsia" w:hAnsiTheme="minorEastAsia"/>
                  </w:rPr>
                  <w:t>万元。</w:t>
                </w:r>
              </w:p>
            </w:tc>
          </w:tr>
        </w:tbl>
        <w:p w:rsidR="00CA09B8" w:rsidRDefault="00107018">
          <w:pPr>
            <w:pStyle w:val="afd"/>
          </w:pPr>
        </w:p>
      </w:sdtContent>
    </w:sdt>
    <w:sdt>
      <w:sdtPr>
        <w:rPr>
          <w:rFonts w:ascii="宋体" w:eastAsiaTheme="minorEastAsia" w:hAnsi="宋体" w:cs="宋体"/>
          <w:b w:val="0"/>
          <w:bCs w:val="0"/>
          <w:kern w:val="0"/>
          <w:sz w:val="24"/>
          <w:szCs w:val="24"/>
        </w:rPr>
        <w:alias w:val="模块:公司董事、监事、高级管理人员变动情况"/>
        <w:tag w:val="_SEC_f15939bc34a34b809f1af6823e6f7771"/>
        <w:id w:val="627266"/>
        <w:lock w:val="sdtLocked"/>
        <w:placeholder>
          <w:docPart w:val="GBC22222222222222222222222222222"/>
        </w:placeholder>
      </w:sdtPr>
      <w:sdtEndPr>
        <w:rPr>
          <w:sz w:val="21"/>
        </w:rPr>
      </w:sdtEndPr>
      <w:sdtContent>
        <w:p w:rsidR="00CA09B8" w:rsidRDefault="00E762BF" w:rsidP="005053F8">
          <w:pPr>
            <w:pStyle w:val="2"/>
            <w:numPr>
              <w:ilvl w:val="0"/>
              <w:numId w:val="3"/>
            </w:numPr>
          </w:pPr>
          <w:r>
            <w:t>公司董事、监事、高级管理人员变动情况</w:t>
          </w:r>
        </w:p>
        <w:sdt>
          <w:sdtPr>
            <w:alias w:val="是否适用：公司董事、监事、高级管理人员变动情况[双击切换]"/>
            <w:tag w:val="_GBC_a00df019796e4666a1adff20d55baa46"/>
            <w:id w:val="627249"/>
            <w:lock w:val="sdtContentLocked"/>
            <w:placeholder>
              <w:docPart w:val="GBC22222222222222222222222222222"/>
            </w:placeholder>
          </w:sdtPr>
          <w:sdtContent>
            <w:p w:rsidR="00253239" w:rsidRDefault="00107018">
              <w:pPr>
                <w:pStyle w:val="afd"/>
              </w:pPr>
              <w:r>
                <w:fldChar w:fldCharType="begin"/>
              </w:r>
              <w:r w:rsidR="00BF1249">
                <w:instrText>MACROBUTTON  SnrToggleCheckbox √</w:instrText>
              </w:r>
              <w:r w:rsidR="00BF1249">
                <w:instrText>适用</w:instrText>
              </w:r>
              <w:r w:rsidR="00BF1249">
                <w:instrText xml:space="preserve"> </w:instrText>
              </w:r>
              <w:r>
                <w:fldChar w:fldCharType="end"/>
              </w:r>
              <w:r>
                <w:fldChar w:fldCharType="begin"/>
              </w:r>
              <w:r w:rsidR="00E762BF">
                <w:instrText xml:space="preserve"> MACROBUTTON  SnrToggleCheckbox □</w:instrText>
              </w:r>
              <w:r w:rsidR="00E762BF">
                <w:instrText>不适用</w:instrText>
              </w:r>
              <w:r w:rsidR="00E762BF">
                <w:instrText xml:space="preserve"> </w:instrText>
              </w:r>
              <w:r>
                <w:fldChar w:fldCharType="end"/>
              </w:r>
            </w:p>
          </w:sdtContent>
        </w:sdt>
        <w:tbl>
          <w:tblPr>
            <w:tblStyle w:val="a6"/>
            <w:tblW w:w="0" w:type="auto"/>
            <w:tblLook w:val="04A0"/>
          </w:tblPr>
          <w:tblGrid>
            <w:gridCol w:w="1809"/>
            <w:gridCol w:w="4962"/>
            <w:gridCol w:w="3827"/>
            <w:gridCol w:w="3491"/>
          </w:tblGrid>
          <w:tr w:rsidR="00EB240C" w:rsidTr="0004700A">
            <w:trPr>
              <w:trHeight w:val="210"/>
            </w:trPr>
            <w:sdt>
              <w:sdtPr>
                <w:tag w:val="_PLD_10c0965136c84bf6abfceaef8557ae99"/>
                <w:id w:val="627250"/>
                <w:lock w:val="sdtLocked"/>
              </w:sdtPr>
              <w:sdtContent>
                <w:tc>
                  <w:tcPr>
                    <w:tcW w:w="1809" w:type="dxa"/>
                    <w:vAlign w:val="center"/>
                  </w:tcPr>
                  <w:p w:rsidR="00EB240C" w:rsidRDefault="00EB240C" w:rsidP="0004700A">
                    <w:pPr>
                      <w:pStyle w:val="afd"/>
                      <w:jc w:val="center"/>
                      <w:rPr>
                        <w:szCs w:val="21"/>
                      </w:rPr>
                    </w:pPr>
                    <w:r>
                      <w:rPr>
                        <w:szCs w:val="21"/>
                      </w:rPr>
                      <w:t>姓名</w:t>
                    </w:r>
                  </w:p>
                </w:tc>
              </w:sdtContent>
            </w:sdt>
            <w:sdt>
              <w:sdtPr>
                <w:tag w:val="_PLD_b53cc0c0661e4cffa4f7fa4f6423187d"/>
                <w:id w:val="627251"/>
                <w:lock w:val="sdtLocked"/>
              </w:sdtPr>
              <w:sdtContent>
                <w:tc>
                  <w:tcPr>
                    <w:tcW w:w="4962" w:type="dxa"/>
                    <w:vAlign w:val="center"/>
                  </w:tcPr>
                  <w:p w:rsidR="00EB240C" w:rsidRDefault="00EB240C" w:rsidP="0004700A">
                    <w:pPr>
                      <w:pStyle w:val="afd"/>
                      <w:jc w:val="center"/>
                      <w:rPr>
                        <w:szCs w:val="21"/>
                      </w:rPr>
                    </w:pPr>
                    <w:r>
                      <w:rPr>
                        <w:szCs w:val="21"/>
                      </w:rPr>
                      <w:t>担任的职务</w:t>
                    </w:r>
                  </w:p>
                </w:tc>
              </w:sdtContent>
            </w:sdt>
            <w:sdt>
              <w:sdtPr>
                <w:tag w:val="_PLD_012859f523ec430da1dfc6a86c6dde35"/>
                <w:id w:val="627252"/>
                <w:lock w:val="sdtLocked"/>
              </w:sdtPr>
              <w:sdtContent>
                <w:tc>
                  <w:tcPr>
                    <w:tcW w:w="3827" w:type="dxa"/>
                    <w:vAlign w:val="center"/>
                  </w:tcPr>
                  <w:p w:rsidR="00EB240C" w:rsidRDefault="00EB240C" w:rsidP="0004700A">
                    <w:pPr>
                      <w:pStyle w:val="afd"/>
                      <w:jc w:val="center"/>
                      <w:rPr>
                        <w:szCs w:val="21"/>
                      </w:rPr>
                    </w:pPr>
                    <w:r>
                      <w:rPr>
                        <w:szCs w:val="21"/>
                      </w:rPr>
                      <w:t>变动情形</w:t>
                    </w:r>
                  </w:p>
                </w:tc>
              </w:sdtContent>
            </w:sdt>
            <w:sdt>
              <w:sdtPr>
                <w:tag w:val="_PLD_bf76757c55de435a9638407bd56b5199"/>
                <w:id w:val="627253"/>
                <w:lock w:val="sdtLocked"/>
              </w:sdtPr>
              <w:sdtContent>
                <w:tc>
                  <w:tcPr>
                    <w:tcW w:w="3491" w:type="dxa"/>
                    <w:vAlign w:val="center"/>
                  </w:tcPr>
                  <w:p w:rsidR="00EB240C" w:rsidRDefault="00EB240C" w:rsidP="0004700A">
                    <w:pPr>
                      <w:pStyle w:val="afd"/>
                      <w:jc w:val="center"/>
                      <w:rPr>
                        <w:szCs w:val="21"/>
                      </w:rPr>
                    </w:pPr>
                    <w:r>
                      <w:rPr>
                        <w:szCs w:val="21"/>
                      </w:rPr>
                      <w:t>变动原因</w:t>
                    </w:r>
                  </w:p>
                </w:tc>
              </w:sdtContent>
            </w:sdt>
          </w:tr>
          <w:sdt>
            <w:sdtPr>
              <w:rPr>
                <w:szCs w:val="21"/>
              </w:rPr>
              <w:alias w:val="在报告期内公司董事、监事、高级管理人员变动情况"/>
              <w:tag w:val="_TUP_a555fc40054b4d6a94d6a1901fa38c91"/>
              <w:id w:val="627255"/>
              <w:lock w:val="sdtLocked"/>
            </w:sdtPr>
            <w:sdtContent>
              <w:tr w:rsidR="00EB240C" w:rsidTr="0004700A">
                <w:trPr>
                  <w:trHeight w:val="105"/>
                </w:trPr>
                <w:tc>
                  <w:tcPr>
                    <w:tcW w:w="1809" w:type="dxa"/>
                  </w:tcPr>
                  <w:p w:rsidR="00EB240C" w:rsidRDefault="00EB240C" w:rsidP="0004700A">
                    <w:pPr>
                      <w:pStyle w:val="afd"/>
                      <w:jc w:val="center"/>
                      <w:rPr>
                        <w:szCs w:val="21"/>
                      </w:rPr>
                    </w:pPr>
                    <w:r>
                      <w:rPr>
                        <w:rFonts w:hint="eastAsia"/>
                        <w:szCs w:val="21"/>
                      </w:rPr>
                      <w:t>王哲阳</w:t>
                    </w:r>
                  </w:p>
                </w:tc>
                <w:tc>
                  <w:tcPr>
                    <w:tcW w:w="4962" w:type="dxa"/>
                  </w:tcPr>
                  <w:p w:rsidR="00EB240C" w:rsidRDefault="00982D0B" w:rsidP="0004700A">
                    <w:pPr>
                      <w:pStyle w:val="afd"/>
                      <w:rPr>
                        <w:szCs w:val="21"/>
                      </w:rPr>
                    </w:pPr>
                    <w:r>
                      <w:rPr>
                        <w:rFonts w:hint="eastAsia"/>
                        <w:szCs w:val="21"/>
                      </w:rPr>
                      <w:t>董事、</w:t>
                    </w:r>
                    <w:r w:rsidR="00EB240C">
                      <w:rPr>
                        <w:rFonts w:hint="eastAsia"/>
                        <w:szCs w:val="21"/>
                      </w:rPr>
                      <w:t>董事长</w:t>
                    </w:r>
                  </w:p>
                </w:tc>
                <w:sdt>
                  <w:sdtPr>
                    <w:rPr>
                      <w:szCs w:val="21"/>
                    </w:rPr>
                    <w:alias w:val="公司董事、监事、高级管理人员的变动情形"/>
                    <w:tag w:val="_GBC_258f9ad482344d5fbc1587e6faf0ed7b"/>
                    <w:id w:val="627254"/>
                    <w:lock w:val="sdtLocked"/>
                    <w:comboBox>
                      <w:listItem w:displayText="选举" w:value="选举"/>
                      <w:listItem w:displayText="离任" w:value="离任"/>
                      <w:listItem w:displayText="聘任" w:value="聘任"/>
                      <w:listItem w:displayText="解聘" w:value="解聘"/>
                    </w:comboBox>
                  </w:sdtPr>
                  <w:sdtContent>
                    <w:tc>
                      <w:tcPr>
                        <w:tcW w:w="3827" w:type="dxa"/>
                      </w:tcPr>
                      <w:p w:rsidR="00EB240C" w:rsidRDefault="00EB240C" w:rsidP="0004700A">
                        <w:pPr>
                          <w:pStyle w:val="afd"/>
                          <w:rPr>
                            <w:szCs w:val="21"/>
                          </w:rPr>
                        </w:pPr>
                        <w:r>
                          <w:rPr>
                            <w:szCs w:val="21"/>
                          </w:rPr>
                          <w:t>选举</w:t>
                        </w:r>
                      </w:p>
                    </w:tc>
                  </w:sdtContent>
                </w:sdt>
                <w:tc>
                  <w:tcPr>
                    <w:tcW w:w="3491" w:type="dxa"/>
                  </w:tcPr>
                  <w:p w:rsidR="00EB240C" w:rsidRDefault="00982D0B" w:rsidP="00982D0B">
                    <w:pPr>
                      <w:pStyle w:val="afd"/>
                      <w:rPr>
                        <w:szCs w:val="21"/>
                      </w:rPr>
                    </w:pPr>
                    <w:r>
                      <w:rPr>
                        <w:rFonts w:hint="eastAsia"/>
                        <w:szCs w:val="21"/>
                      </w:rPr>
                      <w:t>股东大会选举、董事会推选</w:t>
                    </w:r>
                  </w:p>
                </w:tc>
              </w:tr>
            </w:sdtContent>
          </w:sdt>
          <w:sdt>
            <w:sdtPr>
              <w:rPr>
                <w:szCs w:val="21"/>
              </w:rPr>
              <w:alias w:val="在报告期内公司董事、监事、高级管理人员变动情况"/>
              <w:tag w:val="_TUP_a555fc40054b4d6a94d6a1901fa38c91"/>
              <w:id w:val="627257"/>
              <w:lock w:val="sdtLocked"/>
            </w:sdtPr>
            <w:sdtContent>
              <w:tr w:rsidR="00EB240C" w:rsidTr="0004700A">
                <w:trPr>
                  <w:trHeight w:val="105"/>
                </w:trPr>
                <w:tc>
                  <w:tcPr>
                    <w:tcW w:w="1809" w:type="dxa"/>
                  </w:tcPr>
                  <w:p w:rsidR="00EB240C" w:rsidRDefault="00EB240C" w:rsidP="0004700A">
                    <w:pPr>
                      <w:pStyle w:val="afd"/>
                      <w:jc w:val="center"/>
                      <w:rPr>
                        <w:szCs w:val="21"/>
                      </w:rPr>
                    </w:pPr>
                    <w:r>
                      <w:rPr>
                        <w:rFonts w:hint="eastAsia"/>
                        <w:szCs w:val="21"/>
                      </w:rPr>
                      <w:t>陈无畏</w:t>
                    </w:r>
                  </w:p>
                </w:tc>
                <w:tc>
                  <w:tcPr>
                    <w:tcW w:w="4962" w:type="dxa"/>
                  </w:tcPr>
                  <w:p w:rsidR="00EB240C" w:rsidRDefault="00EB240C" w:rsidP="0004700A">
                    <w:pPr>
                      <w:pStyle w:val="afd"/>
                      <w:rPr>
                        <w:szCs w:val="21"/>
                      </w:rPr>
                    </w:pPr>
                    <w:r>
                      <w:rPr>
                        <w:rFonts w:hint="eastAsia"/>
                        <w:szCs w:val="21"/>
                      </w:rPr>
                      <w:t>独立董事</w:t>
                    </w:r>
                  </w:p>
                </w:tc>
                <w:sdt>
                  <w:sdtPr>
                    <w:rPr>
                      <w:szCs w:val="21"/>
                    </w:rPr>
                    <w:alias w:val="公司董事、监事、高级管理人员的变动情形"/>
                    <w:tag w:val="_GBC_258f9ad482344d5fbc1587e6faf0ed7b"/>
                    <w:id w:val="627256"/>
                    <w:lock w:val="sdtLocked"/>
                    <w:comboBox>
                      <w:listItem w:displayText="选举" w:value="选举"/>
                      <w:listItem w:displayText="离任" w:value="离任"/>
                      <w:listItem w:displayText="聘任" w:value="聘任"/>
                      <w:listItem w:displayText="解聘" w:value="解聘"/>
                    </w:comboBox>
                  </w:sdtPr>
                  <w:sdtContent>
                    <w:tc>
                      <w:tcPr>
                        <w:tcW w:w="3827" w:type="dxa"/>
                      </w:tcPr>
                      <w:p w:rsidR="00EB240C" w:rsidRDefault="00EB240C" w:rsidP="0004700A">
                        <w:pPr>
                          <w:pStyle w:val="afd"/>
                          <w:rPr>
                            <w:szCs w:val="21"/>
                          </w:rPr>
                        </w:pPr>
                        <w:r>
                          <w:rPr>
                            <w:szCs w:val="21"/>
                          </w:rPr>
                          <w:t>选举</w:t>
                        </w:r>
                      </w:p>
                    </w:tc>
                  </w:sdtContent>
                </w:sdt>
                <w:tc>
                  <w:tcPr>
                    <w:tcW w:w="3491" w:type="dxa"/>
                  </w:tcPr>
                  <w:p w:rsidR="00EB240C" w:rsidRDefault="00982D0B" w:rsidP="0004700A">
                    <w:pPr>
                      <w:pStyle w:val="afd"/>
                      <w:rPr>
                        <w:szCs w:val="21"/>
                      </w:rPr>
                    </w:pPr>
                    <w:r>
                      <w:rPr>
                        <w:rFonts w:hint="eastAsia"/>
                        <w:szCs w:val="21"/>
                      </w:rPr>
                      <w:t>股东大会选举</w:t>
                    </w:r>
                  </w:p>
                </w:tc>
              </w:tr>
            </w:sdtContent>
          </w:sdt>
          <w:sdt>
            <w:sdtPr>
              <w:rPr>
                <w:szCs w:val="21"/>
              </w:rPr>
              <w:alias w:val="在报告期内公司董事、监事、高级管理人员变动情况"/>
              <w:tag w:val="_TUP_a555fc40054b4d6a94d6a1901fa38c91"/>
              <w:id w:val="627259"/>
              <w:lock w:val="sdtLocked"/>
            </w:sdtPr>
            <w:sdtContent>
              <w:tr w:rsidR="00EB240C" w:rsidTr="0004700A">
                <w:trPr>
                  <w:trHeight w:val="105"/>
                </w:trPr>
                <w:tc>
                  <w:tcPr>
                    <w:tcW w:w="1809" w:type="dxa"/>
                  </w:tcPr>
                  <w:p w:rsidR="00EB240C" w:rsidRDefault="00EB240C" w:rsidP="0004700A">
                    <w:pPr>
                      <w:pStyle w:val="afd"/>
                      <w:jc w:val="center"/>
                      <w:rPr>
                        <w:szCs w:val="21"/>
                      </w:rPr>
                    </w:pPr>
                    <w:r>
                      <w:rPr>
                        <w:rFonts w:hint="eastAsia"/>
                        <w:szCs w:val="21"/>
                      </w:rPr>
                      <w:t>肖松</w:t>
                    </w:r>
                  </w:p>
                </w:tc>
                <w:tc>
                  <w:tcPr>
                    <w:tcW w:w="4962" w:type="dxa"/>
                  </w:tcPr>
                  <w:p w:rsidR="00EB240C" w:rsidRDefault="00EB240C" w:rsidP="0004700A">
                    <w:pPr>
                      <w:pStyle w:val="afd"/>
                      <w:rPr>
                        <w:szCs w:val="21"/>
                      </w:rPr>
                    </w:pPr>
                    <w:r>
                      <w:rPr>
                        <w:rFonts w:hint="eastAsia"/>
                        <w:szCs w:val="21"/>
                      </w:rPr>
                      <w:t>监事</w:t>
                    </w:r>
                  </w:p>
                </w:tc>
                <w:sdt>
                  <w:sdtPr>
                    <w:rPr>
                      <w:szCs w:val="21"/>
                    </w:rPr>
                    <w:alias w:val="公司董事、监事、高级管理人员的变动情形"/>
                    <w:tag w:val="_GBC_258f9ad482344d5fbc1587e6faf0ed7b"/>
                    <w:id w:val="627258"/>
                    <w:lock w:val="sdtLocked"/>
                    <w:comboBox>
                      <w:listItem w:displayText="选举" w:value="选举"/>
                      <w:listItem w:displayText="离任" w:value="离任"/>
                      <w:listItem w:displayText="聘任" w:value="聘任"/>
                      <w:listItem w:displayText="解聘" w:value="解聘"/>
                    </w:comboBox>
                  </w:sdtPr>
                  <w:sdtContent>
                    <w:tc>
                      <w:tcPr>
                        <w:tcW w:w="3827" w:type="dxa"/>
                      </w:tcPr>
                      <w:p w:rsidR="00EB240C" w:rsidRDefault="00EB240C" w:rsidP="0004700A">
                        <w:pPr>
                          <w:pStyle w:val="afd"/>
                          <w:rPr>
                            <w:szCs w:val="21"/>
                          </w:rPr>
                        </w:pPr>
                        <w:r>
                          <w:rPr>
                            <w:szCs w:val="21"/>
                          </w:rPr>
                          <w:t>选举</w:t>
                        </w:r>
                      </w:p>
                    </w:tc>
                  </w:sdtContent>
                </w:sdt>
                <w:tc>
                  <w:tcPr>
                    <w:tcW w:w="3491" w:type="dxa"/>
                  </w:tcPr>
                  <w:p w:rsidR="00EB240C" w:rsidRDefault="00982D0B" w:rsidP="0004700A">
                    <w:pPr>
                      <w:pStyle w:val="afd"/>
                      <w:rPr>
                        <w:szCs w:val="21"/>
                      </w:rPr>
                    </w:pPr>
                    <w:r>
                      <w:rPr>
                        <w:rFonts w:hint="eastAsia"/>
                        <w:szCs w:val="21"/>
                      </w:rPr>
                      <w:t>股东大会选举</w:t>
                    </w:r>
                  </w:p>
                </w:tc>
              </w:tr>
            </w:sdtContent>
          </w:sdt>
          <w:sdt>
            <w:sdtPr>
              <w:rPr>
                <w:szCs w:val="21"/>
              </w:rPr>
              <w:alias w:val="在报告期内公司董事、监事、高级管理人员变动情况"/>
              <w:tag w:val="_TUP_a555fc40054b4d6a94d6a1901fa38c91"/>
              <w:id w:val="627261"/>
              <w:lock w:val="sdtLocked"/>
            </w:sdtPr>
            <w:sdtContent>
              <w:tr w:rsidR="00EB240C" w:rsidTr="0004700A">
                <w:trPr>
                  <w:trHeight w:val="105"/>
                </w:trPr>
                <w:tc>
                  <w:tcPr>
                    <w:tcW w:w="1809" w:type="dxa"/>
                  </w:tcPr>
                  <w:p w:rsidR="00EB240C" w:rsidRDefault="00005F23" w:rsidP="00EB240C">
                    <w:pPr>
                      <w:pStyle w:val="afd"/>
                      <w:jc w:val="center"/>
                      <w:rPr>
                        <w:szCs w:val="21"/>
                      </w:rPr>
                    </w:pPr>
                    <w:r>
                      <w:rPr>
                        <w:rFonts w:hint="eastAsia"/>
                        <w:szCs w:val="21"/>
                      </w:rPr>
                      <w:t>王晓云</w:t>
                    </w:r>
                  </w:p>
                </w:tc>
                <w:tc>
                  <w:tcPr>
                    <w:tcW w:w="4962" w:type="dxa"/>
                  </w:tcPr>
                  <w:p w:rsidR="00EB240C" w:rsidRDefault="00005F23" w:rsidP="0004700A">
                    <w:pPr>
                      <w:pStyle w:val="afd"/>
                      <w:rPr>
                        <w:szCs w:val="21"/>
                      </w:rPr>
                    </w:pPr>
                    <w:r>
                      <w:rPr>
                        <w:rFonts w:hint="eastAsia"/>
                        <w:szCs w:val="21"/>
                      </w:rPr>
                      <w:t>董事长</w:t>
                    </w:r>
                  </w:p>
                </w:tc>
                <w:sdt>
                  <w:sdtPr>
                    <w:rPr>
                      <w:szCs w:val="21"/>
                    </w:rPr>
                    <w:alias w:val="公司董事、监事、高级管理人员的变动情形"/>
                    <w:tag w:val="_GBC_258f9ad482344d5fbc1587e6faf0ed7b"/>
                    <w:id w:val="627260"/>
                    <w:lock w:val="sdtLocked"/>
                    <w:comboBox>
                      <w:listItem w:displayText="选举" w:value="选举"/>
                      <w:listItem w:displayText="离任" w:value="离任"/>
                      <w:listItem w:displayText="聘任" w:value="聘任"/>
                      <w:listItem w:displayText="解聘" w:value="解聘"/>
                    </w:comboBox>
                  </w:sdtPr>
                  <w:sdtContent>
                    <w:tc>
                      <w:tcPr>
                        <w:tcW w:w="3827" w:type="dxa"/>
                      </w:tcPr>
                      <w:p w:rsidR="00EB240C" w:rsidRDefault="00005F23" w:rsidP="0004700A">
                        <w:pPr>
                          <w:pStyle w:val="afd"/>
                          <w:rPr>
                            <w:szCs w:val="21"/>
                          </w:rPr>
                        </w:pPr>
                        <w:r>
                          <w:rPr>
                            <w:szCs w:val="21"/>
                          </w:rPr>
                          <w:t>离任</w:t>
                        </w:r>
                      </w:p>
                    </w:tc>
                  </w:sdtContent>
                </w:sdt>
                <w:tc>
                  <w:tcPr>
                    <w:tcW w:w="3491" w:type="dxa"/>
                  </w:tcPr>
                  <w:p w:rsidR="00EB240C" w:rsidRDefault="00005F23" w:rsidP="0004700A">
                    <w:pPr>
                      <w:pStyle w:val="afd"/>
                      <w:rPr>
                        <w:szCs w:val="21"/>
                      </w:rPr>
                    </w:pPr>
                    <w:r>
                      <w:rPr>
                        <w:rFonts w:hint="eastAsia"/>
                        <w:szCs w:val="21"/>
                      </w:rPr>
                      <w:t>工作变动</w:t>
                    </w:r>
                  </w:p>
                </w:tc>
              </w:tr>
            </w:sdtContent>
          </w:sdt>
          <w:sdt>
            <w:sdtPr>
              <w:rPr>
                <w:szCs w:val="21"/>
              </w:rPr>
              <w:alias w:val="在报告期内公司董事、监事、高级管理人员变动情况"/>
              <w:tag w:val="_TUP_a555fc40054b4d6a94d6a1901fa38c91"/>
              <w:id w:val="627263"/>
              <w:lock w:val="sdtLocked"/>
            </w:sdtPr>
            <w:sdtContent>
              <w:tr w:rsidR="00EB240C" w:rsidTr="0004700A">
                <w:trPr>
                  <w:trHeight w:val="105"/>
                </w:trPr>
                <w:tc>
                  <w:tcPr>
                    <w:tcW w:w="1809" w:type="dxa"/>
                  </w:tcPr>
                  <w:p w:rsidR="00EB240C" w:rsidRDefault="00005F23" w:rsidP="0004700A">
                    <w:pPr>
                      <w:pStyle w:val="afd"/>
                      <w:jc w:val="center"/>
                      <w:rPr>
                        <w:szCs w:val="21"/>
                      </w:rPr>
                    </w:pPr>
                    <w:r>
                      <w:rPr>
                        <w:rFonts w:hint="eastAsia"/>
                        <w:szCs w:val="21"/>
                      </w:rPr>
                      <w:t>曹昱</w:t>
                    </w:r>
                  </w:p>
                </w:tc>
                <w:tc>
                  <w:tcPr>
                    <w:tcW w:w="4962" w:type="dxa"/>
                  </w:tcPr>
                  <w:p w:rsidR="00EB240C" w:rsidRDefault="00005F23" w:rsidP="0004700A">
                    <w:pPr>
                      <w:pStyle w:val="afd"/>
                      <w:rPr>
                        <w:szCs w:val="21"/>
                      </w:rPr>
                    </w:pPr>
                    <w:r>
                      <w:rPr>
                        <w:rFonts w:hint="eastAsia"/>
                        <w:szCs w:val="21"/>
                      </w:rPr>
                      <w:t>独立董事</w:t>
                    </w:r>
                  </w:p>
                </w:tc>
                <w:sdt>
                  <w:sdtPr>
                    <w:rPr>
                      <w:szCs w:val="21"/>
                    </w:rPr>
                    <w:alias w:val="公司董事、监事、高级管理人员的变动情形"/>
                    <w:tag w:val="_GBC_258f9ad482344d5fbc1587e6faf0ed7b"/>
                    <w:id w:val="627262"/>
                    <w:lock w:val="sdtLocked"/>
                    <w:comboBox>
                      <w:listItem w:displayText="选举" w:value="选举"/>
                      <w:listItem w:displayText="离任" w:value="离任"/>
                      <w:listItem w:displayText="聘任" w:value="聘任"/>
                      <w:listItem w:displayText="解聘" w:value="解聘"/>
                    </w:comboBox>
                  </w:sdtPr>
                  <w:sdtContent>
                    <w:tc>
                      <w:tcPr>
                        <w:tcW w:w="3827" w:type="dxa"/>
                      </w:tcPr>
                      <w:p w:rsidR="00EB240C" w:rsidRDefault="00005F23" w:rsidP="0004700A">
                        <w:pPr>
                          <w:pStyle w:val="afd"/>
                          <w:rPr>
                            <w:szCs w:val="21"/>
                          </w:rPr>
                        </w:pPr>
                        <w:r>
                          <w:rPr>
                            <w:szCs w:val="21"/>
                          </w:rPr>
                          <w:t>离任</w:t>
                        </w:r>
                      </w:p>
                    </w:tc>
                  </w:sdtContent>
                </w:sdt>
                <w:tc>
                  <w:tcPr>
                    <w:tcW w:w="3491" w:type="dxa"/>
                  </w:tcPr>
                  <w:p w:rsidR="00EB240C" w:rsidRDefault="00005F23" w:rsidP="0004700A">
                    <w:pPr>
                      <w:pStyle w:val="afd"/>
                      <w:rPr>
                        <w:szCs w:val="21"/>
                      </w:rPr>
                    </w:pPr>
                    <w:r>
                      <w:rPr>
                        <w:rFonts w:hint="eastAsia"/>
                        <w:szCs w:val="21"/>
                      </w:rPr>
                      <w:t>个人原因</w:t>
                    </w:r>
                  </w:p>
                </w:tc>
              </w:tr>
            </w:sdtContent>
          </w:sdt>
          <w:sdt>
            <w:sdtPr>
              <w:rPr>
                <w:szCs w:val="21"/>
              </w:rPr>
              <w:alias w:val="在报告期内公司董事、监事、高级管理人员变动情况"/>
              <w:tag w:val="_TUP_a555fc40054b4d6a94d6a1901fa38c91"/>
              <w:id w:val="627265"/>
              <w:lock w:val="sdtLocked"/>
            </w:sdtPr>
            <w:sdtContent>
              <w:tr w:rsidR="00EB240C" w:rsidRPr="00253239" w:rsidTr="0004700A">
                <w:trPr>
                  <w:trHeight w:val="105"/>
                </w:trPr>
                <w:tc>
                  <w:tcPr>
                    <w:tcW w:w="1809" w:type="dxa"/>
                  </w:tcPr>
                  <w:p w:rsidR="00EB240C" w:rsidRDefault="00005F23" w:rsidP="0004700A">
                    <w:pPr>
                      <w:pStyle w:val="afd"/>
                      <w:jc w:val="center"/>
                      <w:rPr>
                        <w:szCs w:val="21"/>
                      </w:rPr>
                    </w:pPr>
                    <w:r>
                      <w:rPr>
                        <w:rFonts w:hint="eastAsia"/>
                        <w:szCs w:val="21"/>
                      </w:rPr>
                      <w:t>朱媛</w:t>
                    </w:r>
                  </w:p>
                </w:tc>
                <w:tc>
                  <w:tcPr>
                    <w:tcW w:w="4962" w:type="dxa"/>
                  </w:tcPr>
                  <w:p w:rsidR="00EB240C" w:rsidRDefault="00005F23" w:rsidP="0004700A">
                    <w:pPr>
                      <w:pStyle w:val="afd"/>
                      <w:rPr>
                        <w:szCs w:val="21"/>
                      </w:rPr>
                    </w:pPr>
                    <w:r>
                      <w:rPr>
                        <w:rFonts w:hint="eastAsia"/>
                        <w:szCs w:val="21"/>
                      </w:rPr>
                      <w:t>监事</w:t>
                    </w:r>
                  </w:p>
                </w:tc>
                <w:sdt>
                  <w:sdtPr>
                    <w:rPr>
                      <w:szCs w:val="21"/>
                    </w:rPr>
                    <w:alias w:val="公司董事、监事、高级管理人员的变动情形"/>
                    <w:tag w:val="_GBC_258f9ad482344d5fbc1587e6faf0ed7b"/>
                    <w:id w:val="627264"/>
                    <w:lock w:val="sdtLocked"/>
                    <w:comboBox>
                      <w:listItem w:displayText="选举" w:value="选举"/>
                      <w:listItem w:displayText="离任" w:value="离任"/>
                      <w:listItem w:displayText="聘任" w:value="聘任"/>
                      <w:listItem w:displayText="解聘" w:value="解聘"/>
                    </w:comboBox>
                  </w:sdtPr>
                  <w:sdtContent>
                    <w:tc>
                      <w:tcPr>
                        <w:tcW w:w="3827" w:type="dxa"/>
                      </w:tcPr>
                      <w:p w:rsidR="00EB240C" w:rsidRDefault="00005F23" w:rsidP="0004700A">
                        <w:pPr>
                          <w:pStyle w:val="afd"/>
                          <w:rPr>
                            <w:szCs w:val="21"/>
                          </w:rPr>
                        </w:pPr>
                        <w:r>
                          <w:rPr>
                            <w:szCs w:val="21"/>
                          </w:rPr>
                          <w:t>离任</w:t>
                        </w:r>
                      </w:p>
                    </w:tc>
                  </w:sdtContent>
                </w:sdt>
                <w:tc>
                  <w:tcPr>
                    <w:tcW w:w="3491" w:type="dxa"/>
                  </w:tcPr>
                  <w:p w:rsidR="00EB240C" w:rsidRDefault="00005F23" w:rsidP="0004700A">
                    <w:pPr>
                      <w:pStyle w:val="afd"/>
                      <w:rPr>
                        <w:szCs w:val="21"/>
                      </w:rPr>
                    </w:pPr>
                    <w:r>
                      <w:rPr>
                        <w:rFonts w:hint="eastAsia"/>
                        <w:szCs w:val="21"/>
                      </w:rPr>
                      <w:t>个人原因</w:t>
                    </w:r>
                  </w:p>
                </w:tc>
              </w:tr>
            </w:sdtContent>
          </w:sdt>
        </w:tbl>
        <w:p w:rsidR="00CA09B8" w:rsidRPr="00BF1249" w:rsidRDefault="00107018">
          <w:pPr>
            <w:pStyle w:val="afd"/>
          </w:pPr>
        </w:p>
      </w:sdtContent>
    </w:sdt>
    <w:sdt>
      <w:sdtPr>
        <w:rPr>
          <w:rFonts w:ascii="宋体" w:eastAsiaTheme="minorEastAsia" w:hAnsi="宋体" w:cs="宋体" w:hint="eastAsia"/>
          <w:b w:val="0"/>
          <w:bCs w:val="0"/>
          <w:kern w:val="0"/>
          <w:szCs w:val="24"/>
        </w:rPr>
        <w:alias w:val="模块:近三年受证券监管机构处罚的情况说明"/>
        <w:tag w:val="_SEC_875293df28e7452fbf15edc09d4ebaa5"/>
        <w:id w:val="627268"/>
        <w:lock w:val="sdtLocked"/>
        <w:placeholder>
          <w:docPart w:val="GBC22222222222222222222222222222"/>
        </w:placeholder>
      </w:sdtPr>
      <w:sdtContent>
        <w:p w:rsidR="00CA09B8" w:rsidRDefault="00E762BF" w:rsidP="005053F8">
          <w:pPr>
            <w:pStyle w:val="2"/>
            <w:numPr>
              <w:ilvl w:val="0"/>
              <w:numId w:val="3"/>
            </w:numPr>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627267"/>
            <w:lock w:val="sdtContentLocked"/>
            <w:placeholder>
              <w:docPart w:val="GBC22222222222222222222222222222"/>
            </w:placeholder>
          </w:sdtPr>
          <w:sdtContent>
            <w:p w:rsidR="00CA09B8" w:rsidRDefault="00107018" w:rsidP="00AF27DD">
              <w:pPr>
                <w:pStyle w:val="afd"/>
              </w:pPr>
              <w:r>
                <w:rPr>
                  <w:szCs w:val="21"/>
                </w:rPr>
                <w:fldChar w:fldCharType="begin"/>
              </w:r>
              <w:r w:rsidR="00AF27DD">
                <w:rPr>
                  <w:szCs w:val="21"/>
                </w:rPr>
                <w:instrText>MACROBUTTON  SnrToggleCheckbox □</w:instrText>
              </w:r>
              <w:r w:rsidR="00AF27DD">
                <w:rPr>
                  <w:szCs w:val="21"/>
                </w:rPr>
                <w:instrText>适用</w:instrText>
              </w:r>
              <w:r w:rsidR="00AF27DD">
                <w:rPr>
                  <w:szCs w:val="21"/>
                </w:rPr>
                <w:instrText xml:space="preserve"> </w:instrText>
              </w:r>
              <w:r>
                <w:rPr>
                  <w:szCs w:val="21"/>
                </w:rPr>
                <w:fldChar w:fldCharType="end"/>
              </w:r>
              <w:r>
                <w:rPr>
                  <w:szCs w:val="21"/>
                </w:rPr>
                <w:fldChar w:fldCharType="begin"/>
              </w:r>
              <w:r w:rsidR="00AF27DD">
                <w:rPr>
                  <w:szCs w:val="21"/>
                </w:rPr>
                <w:instrText xml:space="preserve"> MACROBUTTON  SnrToggleCheckbox √</w:instrText>
              </w:r>
              <w:r w:rsidR="00AF27DD">
                <w:rPr>
                  <w:szCs w:val="21"/>
                </w:rPr>
                <w:instrText>不适用</w:instrText>
              </w:r>
              <w:r w:rsidR="00AF27DD">
                <w:rPr>
                  <w:szCs w:val="21"/>
                </w:rPr>
                <w:instrText xml:space="preserve"> </w:instrText>
              </w:r>
              <w:r>
                <w:rPr>
                  <w:szCs w:val="21"/>
                </w:rPr>
                <w:fldChar w:fldCharType="end"/>
              </w:r>
            </w:p>
          </w:sdtContent>
        </w:sdt>
        <w:p w:rsidR="00CA09B8" w:rsidRDefault="00CA09B8">
          <w:pPr>
            <w:pStyle w:val="afd"/>
          </w:pPr>
        </w:p>
        <w:p w:rsidR="00CA09B8" w:rsidRDefault="00CA09B8">
          <w:pPr>
            <w:pStyle w:val="afd"/>
            <w:sectPr w:rsidR="00CA09B8" w:rsidSect="007D5CB5">
              <w:pgSz w:w="16838" w:h="11906" w:orient="landscape"/>
              <w:pgMar w:top="1276" w:right="1440" w:bottom="1797" w:left="1525" w:header="855" w:footer="992" w:gutter="0"/>
              <w:cols w:space="425"/>
              <w:docGrid w:linePitch="312"/>
            </w:sectPr>
          </w:pPr>
        </w:p>
        <w:p w:rsidR="00CA09B8" w:rsidRDefault="00107018">
          <w:pPr>
            <w:pStyle w:val="afd"/>
          </w:pPr>
        </w:p>
      </w:sdtContent>
    </w:sdt>
    <w:p w:rsidR="00CA09B8" w:rsidRDefault="00E762BF" w:rsidP="005053F8">
      <w:pPr>
        <w:pStyle w:val="2"/>
        <w:numPr>
          <w:ilvl w:val="0"/>
          <w:numId w:val="3"/>
        </w:numPr>
      </w:pPr>
      <w:r>
        <w:t>母公司和主要子公司的员工情况</w:t>
      </w:r>
    </w:p>
    <w:sdt>
      <w:sdtPr>
        <w:rPr>
          <w:rFonts w:ascii="宋体" w:eastAsiaTheme="minorEastAsia" w:hAnsi="宋体" w:cs="宋体"/>
          <w:b w:val="0"/>
          <w:bCs w:val="0"/>
          <w:kern w:val="0"/>
          <w:szCs w:val="21"/>
        </w:rPr>
        <w:alias w:val="模块:员工情况"/>
        <w:tag w:val="_SEC_0440d72c416541b2a9524042fde884dd"/>
        <w:id w:val="627290"/>
        <w:lock w:val="sdtLocked"/>
        <w:placeholder>
          <w:docPart w:val="GBC22222222222222222222222222222"/>
        </w:placeholder>
      </w:sdtPr>
      <w:sdtContent>
        <w:p w:rsidR="00CA09B8" w:rsidRDefault="00E762BF" w:rsidP="005053F8">
          <w:pPr>
            <w:pStyle w:val="3"/>
            <w:numPr>
              <w:ilvl w:val="0"/>
              <w:numId w:val="18"/>
            </w:numPr>
            <w:rPr>
              <w:szCs w:val="21"/>
            </w:rPr>
          </w:pPr>
          <w:r>
            <w:rPr>
              <w:szCs w:val="21"/>
            </w:rPr>
            <w:t>员工情况</w:t>
          </w:r>
        </w:p>
        <w:tbl>
          <w:tblPr>
            <w:tblStyle w:val="a6"/>
            <w:tblW w:w="5000" w:type="pct"/>
            <w:tblLook w:val="04A0"/>
          </w:tblPr>
          <w:tblGrid>
            <w:gridCol w:w="5353"/>
            <w:gridCol w:w="3696"/>
          </w:tblGrid>
          <w:tr w:rsidR="004901DD" w:rsidTr="00745368">
            <w:trPr>
              <w:trHeight w:val="120"/>
            </w:trPr>
            <w:sdt>
              <w:sdtPr>
                <w:rPr>
                  <w:rFonts w:asciiTheme="minorEastAsia" w:hAnsiTheme="minorEastAsia"/>
                </w:rPr>
                <w:tag w:val="_PLD_41e0afeee40540bfbf0d3491a671e9d6"/>
                <w:id w:val="627269"/>
                <w:lock w:val="sdtLocked"/>
              </w:sdtPr>
              <w:sdtContent>
                <w:tc>
                  <w:tcPr>
                    <w:tcW w:w="2958" w:type="pct"/>
                  </w:tcPr>
                  <w:p w:rsidR="004901DD" w:rsidRPr="00375024" w:rsidRDefault="004901DD" w:rsidP="00745368">
                    <w:pPr>
                      <w:pStyle w:val="afd"/>
                      <w:rPr>
                        <w:rFonts w:asciiTheme="minorEastAsia" w:hAnsiTheme="minorEastAsia"/>
                        <w:szCs w:val="21"/>
                      </w:rPr>
                    </w:pPr>
                    <w:r w:rsidRPr="00375024">
                      <w:rPr>
                        <w:rFonts w:asciiTheme="minorEastAsia" w:hAnsiTheme="minorEastAsia"/>
                        <w:szCs w:val="21"/>
                      </w:rPr>
                      <w:t>母公司在职员工的数量</w:t>
                    </w:r>
                  </w:p>
                </w:tc>
              </w:sdtContent>
            </w:sdt>
            <w:tc>
              <w:tcPr>
                <w:tcW w:w="2042" w:type="pct"/>
              </w:tcPr>
              <w:p w:rsidR="004901DD" w:rsidRPr="00375024" w:rsidRDefault="004901DD" w:rsidP="004901DD">
                <w:pPr>
                  <w:pStyle w:val="afd"/>
                  <w:widowControl/>
                  <w:spacing w:line="300" w:lineRule="auto"/>
                  <w:jc w:val="right"/>
                  <w:rPr>
                    <w:rFonts w:asciiTheme="minorEastAsia" w:hAnsiTheme="minorEastAsia"/>
                    <w:szCs w:val="21"/>
                  </w:rPr>
                </w:pPr>
                <w:r w:rsidRPr="00375024">
                  <w:rPr>
                    <w:rFonts w:asciiTheme="minorEastAsia" w:hAnsiTheme="minorEastAsia" w:hint="eastAsia"/>
                    <w:szCs w:val="21"/>
                  </w:rPr>
                  <w:t>767</w:t>
                </w:r>
              </w:p>
            </w:tc>
          </w:tr>
          <w:tr w:rsidR="004901DD" w:rsidTr="00745368">
            <w:trPr>
              <w:trHeight w:val="195"/>
            </w:trPr>
            <w:sdt>
              <w:sdtPr>
                <w:rPr>
                  <w:rFonts w:asciiTheme="minorEastAsia" w:hAnsiTheme="minorEastAsia"/>
                </w:rPr>
                <w:tag w:val="_PLD_5b53091580ea4a7eaea6801f7859225b"/>
                <w:id w:val="627270"/>
                <w:lock w:val="sdtLocked"/>
              </w:sdtPr>
              <w:sdtContent>
                <w:tc>
                  <w:tcPr>
                    <w:tcW w:w="2958" w:type="pct"/>
                  </w:tcPr>
                  <w:p w:rsidR="004901DD" w:rsidRPr="00375024" w:rsidRDefault="004901DD" w:rsidP="00745368">
                    <w:pPr>
                      <w:pStyle w:val="afd"/>
                      <w:rPr>
                        <w:rFonts w:asciiTheme="minorEastAsia" w:hAnsiTheme="minorEastAsia"/>
                        <w:szCs w:val="21"/>
                      </w:rPr>
                    </w:pPr>
                    <w:r w:rsidRPr="00375024">
                      <w:rPr>
                        <w:rFonts w:asciiTheme="minorEastAsia" w:hAnsiTheme="minorEastAsia"/>
                        <w:szCs w:val="21"/>
                      </w:rPr>
                      <w:t>主要子公司在职员工的数量</w:t>
                    </w:r>
                  </w:p>
                </w:tc>
              </w:sdtContent>
            </w:sdt>
            <w:tc>
              <w:tcPr>
                <w:tcW w:w="2042" w:type="pct"/>
              </w:tcPr>
              <w:p w:rsidR="004901DD" w:rsidRPr="00375024" w:rsidRDefault="004901DD" w:rsidP="004901DD">
                <w:pPr>
                  <w:pStyle w:val="afd"/>
                  <w:widowControl/>
                  <w:spacing w:line="300" w:lineRule="auto"/>
                  <w:jc w:val="right"/>
                  <w:rPr>
                    <w:rFonts w:asciiTheme="minorEastAsia" w:hAnsiTheme="minorEastAsia"/>
                    <w:szCs w:val="21"/>
                  </w:rPr>
                </w:pPr>
                <w:r w:rsidRPr="00375024">
                  <w:rPr>
                    <w:rFonts w:asciiTheme="minorEastAsia" w:hAnsiTheme="minorEastAsia" w:hint="eastAsia"/>
                    <w:szCs w:val="21"/>
                  </w:rPr>
                  <w:t>1137</w:t>
                </w:r>
              </w:p>
            </w:tc>
          </w:tr>
          <w:tr w:rsidR="004901DD" w:rsidTr="00745368">
            <w:trPr>
              <w:trHeight w:val="116"/>
            </w:trPr>
            <w:sdt>
              <w:sdtPr>
                <w:rPr>
                  <w:rFonts w:asciiTheme="minorEastAsia" w:hAnsiTheme="minorEastAsia"/>
                </w:rPr>
                <w:tag w:val="_PLD_e7fddbc567784ed9a5d25f714a6729d7"/>
                <w:id w:val="627271"/>
                <w:lock w:val="sdtLocked"/>
              </w:sdtPr>
              <w:sdtContent>
                <w:tc>
                  <w:tcPr>
                    <w:tcW w:w="2958" w:type="pct"/>
                  </w:tcPr>
                  <w:p w:rsidR="004901DD" w:rsidRPr="00375024" w:rsidRDefault="004901DD" w:rsidP="00745368">
                    <w:pPr>
                      <w:pStyle w:val="afd"/>
                      <w:rPr>
                        <w:rFonts w:asciiTheme="minorEastAsia" w:hAnsiTheme="minorEastAsia"/>
                        <w:szCs w:val="21"/>
                      </w:rPr>
                    </w:pPr>
                    <w:r w:rsidRPr="00375024">
                      <w:rPr>
                        <w:rFonts w:asciiTheme="minorEastAsia" w:hAnsiTheme="minorEastAsia"/>
                        <w:szCs w:val="21"/>
                      </w:rPr>
                      <w:t>在职员工的数量合计</w:t>
                    </w:r>
                  </w:p>
                </w:tc>
              </w:sdtContent>
            </w:sdt>
            <w:tc>
              <w:tcPr>
                <w:tcW w:w="2042" w:type="pct"/>
              </w:tcPr>
              <w:p w:rsidR="004901DD" w:rsidRPr="00375024" w:rsidRDefault="004901DD" w:rsidP="004901DD">
                <w:pPr>
                  <w:pStyle w:val="afd"/>
                  <w:widowControl/>
                  <w:spacing w:line="300" w:lineRule="auto"/>
                  <w:jc w:val="right"/>
                  <w:rPr>
                    <w:rFonts w:asciiTheme="minorEastAsia" w:hAnsiTheme="minorEastAsia"/>
                    <w:szCs w:val="21"/>
                  </w:rPr>
                </w:pPr>
                <w:r w:rsidRPr="00375024">
                  <w:rPr>
                    <w:rFonts w:asciiTheme="minorEastAsia" w:hAnsiTheme="minorEastAsia" w:hint="eastAsia"/>
                    <w:szCs w:val="21"/>
                  </w:rPr>
                  <w:t>1904</w:t>
                </w:r>
              </w:p>
            </w:tc>
          </w:tr>
          <w:tr w:rsidR="004901DD" w:rsidTr="00745368">
            <w:trPr>
              <w:trHeight w:val="180"/>
            </w:trPr>
            <w:sdt>
              <w:sdtPr>
                <w:rPr>
                  <w:rFonts w:asciiTheme="minorEastAsia" w:hAnsiTheme="minorEastAsia"/>
                </w:rPr>
                <w:tag w:val="_PLD_bb9424f5bb9948c9b67050faab107762"/>
                <w:id w:val="627272"/>
                <w:lock w:val="sdtLocked"/>
              </w:sdtPr>
              <w:sdtContent>
                <w:tc>
                  <w:tcPr>
                    <w:tcW w:w="2958" w:type="pct"/>
                  </w:tcPr>
                  <w:p w:rsidR="004901DD" w:rsidRPr="00375024" w:rsidRDefault="004901DD" w:rsidP="00745368">
                    <w:pPr>
                      <w:pStyle w:val="afd"/>
                      <w:rPr>
                        <w:rFonts w:asciiTheme="minorEastAsia" w:hAnsiTheme="minorEastAsia"/>
                        <w:szCs w:val="21"/>
                      </w:rPr>
                    </w:pPr>
                    <w:r w:rsidRPr="00375024">
                      <w:rPr>
                        <w:rFonts w:asciiTheme="minorEastAsia" w:hAnsiTheme="minorEastAsia"/>
                        <w:szCs w:val="21"/>
                      </w:rPr>
                      <w:t>母公司及主要子公司需承担费用的离退休职工人数</w:t>
                    </w:r>
                  </w:p>
                </w:tc>
              </w:sdtContent>
            </w:sdt>
            <w:tc>
              <w:tcPr>
                <w:tcW w:w="2042" w:type="pct"/>
              </w:tcPr>
              <w:p w:rsidR="004901DD" w:rsidRPr="00375024" w:rsidRDefault="004901DD" w:rsidP="004901DD">
                <w:pPr>
                  <w:pStyle w:val="afd"/>
                  <w:jc w:val="right"/>
                  <w:rPr>
                    <w:rFonts w:asciiTheme="minorEastAsia" w:hAnsiTheme="minorEastAsia"/>
                    <w:szCs w:val="21"/>
                  </w:rPr>
                </w:pPr>
                <w:r w:rsidRPr="00375024">
                  <w:rPr>
                    <w:rFonts w:asciiTheme="minorEastAsia" w:hAnsiTheme="minorEastAsia" w:hint="eastAsia"/>
                    <w:szCs w:val="21"/>
                  </w:rPr>
                  <w:t>0</w:t>
                </w:r>
              </w:p>
            </w:tc>
          </w:tr>
          <w:tr w:rsidR="004901DD" w:rsidTr="00745368">
            <w:trPr>
              <w:trHeight w:val="101"/>
            </w:trPr>
            <w:sdt>
              <w:sdtPr>
                <w:rPr>
                  <w:rFonts w:asciiTheme="minorEastAsia" w:hAnsiTheme="minorEastAsia"/>
                </w:rPr>
                <w:tag w:val="_PLD_a16e85be9ed645e8908d4497006ed233"/>
                <w:id w:val="627273"/>
                <w:lock w:val="sdtLocked"/>
              </w:sdtPr>
              <w:sdtContent>
                <w:tc>
                  <w:tcPr>
                    <w:tcW w:w="5000" w:type="pct"/>
                    <w:gridSpan w:val="2"/>
                    <w:vAlign w:val="center"/>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专业构成</w:t>
                    </w:r>
                  </w:p>
                </w:tc>
              </w:sdtContent>
            </w:sdt>
          </w:tr>
          <w:tr w:rsidR="004901DD" w:rsidTr="00745368">
            <w:trPr>
              <w:trHeight w:val="150"/>
            </w:trPr>
            <w:sdt>
              <w:sdtPr>
                <w:rPr>
                  <w:rFonts w:asciiTheme="minorEastAsia" w:hAnsiTheme="minorEastAsia"/>
                </w:rPr>
                <w:tag w:val="_PLD_4cf2af41be054d30903166be0e985792"/>
                <w:id w:val="627274"/>
                <w:lock w:val="sdtLocked"/>
              </w:sdtPr>
              <w:sdtContent>
                <w:tc>
                  <w:tcPr>
                    <w:tcW w:w="2958" w:type="pct"/>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专业构成类别</w:t>
                    </w:r>
                  </w:p>
                </w:tc>
              </w:sdtContent>
            </w:sdt>
            <w:sdt>
              <w:sdtPr>
                <w:rPr>
                  <w:rFonts w:asciiTheme="minorEastAsia" w:hAnsiTheme="minorEastAsia"/>
                </w:rPr>
                <w:tag w:val="_PLD_f49ab23347c14b7bb887d04f9190eff8"/>
                <w:id w:val="627275"/>
                <w:lock w:val="sdtLocked"/>
              </w:sdtPr>
              <w:sdtContent>
                <w:tc>
                  <w:tcPr>
                    <w:tcW w:w="2042" w:type="pct"/>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专业构成人数</w:t>
                    </w:r>
                  </w:p>
                </w:tc>
              </w:sdtContent>
            </w:sdt>
          </w:tr>
          <w:tr w:rsidR="004901DD" w:rsidTr="00745368">
            <w:trPr>
              <w:trHeight w:val="150"/>
            </w:trPr>
            <w:sdt>
              <w:sdtPr>
                <w:rPr>
                  <w:rFonts w:asciiTheme="minorEastAsia" w:hAnsiTheme="minorEastAsia"/>
                </w:rPr>
                <w:tag w:val="_PLD_adf2e9d83bbe460a8b3614d06a665b6a"/>
                <w:id w:val="627276"/>
                <w:lock w:val="sdtLocked"/>
              </w:sdtPr>
              <w:sdtContent>
                <w:tc>
                  <w:tcPr>
                    <w:tcW w:w="2958" w:type="pct"/>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生产人员</w:t>
                    </w:r>
                  </w:p>
                </w:tc>
              </w:sdtContent>
            </w:sdt>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szCs w:val="21"/>
                  </w:rPr>
                  <w:t>1,204</w:t>
                </w:r>
              </w:p>
            </w:tc>
          </w:tr>
          <w:tr w:rsidR="004901DD" w:rsidTr="00745368">
            <w:trPr>
              <w:trHeight w:val="150"/>
            </w:trPr>
            <w:sdt>
              <w:sdtPr>
                <w:rPr>
                  <w:rFonts w:asciiTheme="minorEastAsia" w:hAnsiTheme="minorEastAsia"/>
                </w:rPr>
                <w:tag w:val="_PLD_81981ed824c34ebd8b2027a1372174c4"/>
                <w:id w:val="627277"/>
                <w:lock w:val="sdtLocked"/>
              </w:sdtPr>
              <w:sdtContent>
                <w:tc>
                  <w:tcPr>
                    <w:tcW w:w="2958" w:type="pct"/>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销售人员</w:t>
                    </w:r>
                  </w:p>
                </w:tc>
              </w:sdtContent>
            </w:sdt>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szCs w:val="21"/>
                  </w:rPr>
                  <w:t>60</w:t>
                </w:r>
              </w:p>
            </w:tc>
          </w:tr>
          <w:tr w:rsidR="004901DD" w:rsidTr="00745368">
            <w:trPr>
              <w:trHeight w:val="101"/>
            </w:trPr>
            <w:sdt>
              <w:sdtPr>
                <w:rPr>
                  <w:rFonts w:asciiTheme="minorEastAsia" w:hAnsiTheme="minorEastAsia"/>
                </w:rPr>
                <w:tag w:val="_PLD_df7eaa88ba784e11889af64a9fedb785"/>
                <w:id w:val="627278"/>
                <w:lock w:val="sdtLocked"/>
              </w:sdtPr>
              <w:sdtContent>
                <w:tc>
                  <w:tcPr>
                    <w:tcW w:w="2958" w:type="pct"/>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技术人员</w:t>
                    </w:r>
                  </w:p>
                </w:tc>
              </w:sdtContent>
            </w:sdt>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szCs w:val="21"/>
                  </w:rPr>
                  <w:t>531</w:t>
                </w:r>
              </w:p>
            </w:tc>
          </w:tr>
          <w:tr w:rsidR="004901DD" w:rsidTr="00745368">
            <w:trPr>
              <w:trHeight w:val="116"/>
            </w:trPr>
            <w:sdt>
              <w:sdtPr>
                <w:rPr>
                  <w:rFonts w:asciiTheme="minorEastAsia" w:hAnsiTheme="minorEastAsia"/>
                </w:rPr>
                <w:tag w:val="_PLD_aac131e637e2461daf9956e42a8ff654"/>
                <w:id w:val="627279"/>
                <w:lock w:val="sdtLocked"/>
              </w:sdtPr>
              <w:sdtContent>
                <w:tc>
                  <w:tcPr>
                    <w:tcW w:w="2958" w:type="pct"/>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财务人员</w:t>
                    </w:r>
                  </w:p>
                </w:tc>
              </w:sdtContent>
            </w:sdt>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szCs w:val="21"/>
                  </w:rPr>
                  <w:t>30</w:t>
                </w:r>
              </w:p>
            </w:tc>
          </w:tr>
          <w:tr w:rsidR="004901DD" w:rsidTr="00745368">
            <w:trPr>
              <w:trHeight w:val="165"/>
            </w:trPr>
            <w:sdt>
              <w:sdtPr>
                <w:rPr>
                  <w:rFonts w:asciiTheme="minorEastAsia" w:hAnsiTheme="minorEastAsia"/>
                </w:rPr>
                <w:tag w:val="_PLD_f32a03d99fca4bd3ac59e9419f160f9e"/>
                <w:id w:val="627280"/>
                <w:lock w:val="sdtLocked"/>
              </w:sdtPr>
              <w:sdtContent>
                <w:tc>
                  <w:tcPr>
                    <w:tcW w:w="2958" w:type="pct"/>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行政人员</w:t>
                    </w:r>
                  </w:p>
                </w:tc>
              </w:sdtContent>
            </w:sdt>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szCs w:val="21"/>
                  </w:rPr>
                  <w:t>79</w:t>
                </w:r>
              </w:p>
            </w:tc>
          </w:tr>
          <w:tr w:rsidR="004901DD" w:rsidTr="00745368">
            <w:trPr>
              <w:trHeight w:val="146"/>
            </w:trPr>
            <w:sdt>
              <w:sdtPr>
                <w:rPr>
                  <w:rFonts w:asciiTheme="minorEastAsia" w:hAnsiTheme="minorEastAsia"/>
                </w:rPr>
                <w:tag w:val="_PLD_0d05ce79c1de4830a12be75c0c468159"/>
                <w:id w:val="627281"/>
                <w:lock w:val="sdtLocked"/>
              </w:sdtPr>
              <w:sdtContent>
                <w:tc>
                  <w:tcPr>
                    <w:tcW w:w="2958" w:type="pct"/>
                    <w:vAlign w:val="center"/>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合计</w:t>
                    </w:r>
                  </w:p>
                </w:tc>
              </w:sdtContent>
            </w:sdt>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hint="eastAsia"/>
                    <w:szCs w:val="21"/>
                  </w:rPr>
                  <w:t>1904</w:t>
                </w:r>
              </w:p>
            </w:tc>
          </w:tr>
          <w:tr w:rsidR="004901DD" w:rsidTr="00745368">
            <w:trPr>
              <w:trHeight w:val="101"/>
            </w:trPr>
            <w:sdt>
              <w:sdtPr>
                <w:rPr>
                  <w:rFonts w:asciiTheme="minorEastAsia" w:hAnsiTheme="minorEastAsia"/>
                </w:rPr>
                <w:tag w:val="_PLD_b43260923fc74a9e8b449948e7aa0963"/>
                <w:id w:val="627282"/>
                <w:lock w:val="sdtLocked"/>
              </w:sdtPr>
              <w:sdtContent>
                <w:tc>
                  <w:tcPr>
                    <w:tcW w:w="5000" w:type="pct"/>
                    <w:gridSpan w:val="2"/>
                    <w:vAlign w:val="center"/>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教育程度</w:t>
                    </w:r>
                  </w:p>
                </w:tc>
              </w:sdtContent>
            </w:sdt>
          </w:tr>
          <w:tr w:rsidR="004901DD" w:rsidTr="00745368">
            <w:trPr>
              <w:trHeight w:val="116"/>
            </w:trPr>
            <w:sdt>
              <w:sdtPr>
                <w:rPr>
                  <w:rFonts w:asciiTheme="minorEastAsia" w:hAnsiTheme="minorEastAsia"/>
                </w:rPr>
                <w:tag w:val="_PLD_d0288e0074e54b34b561e013c97ef058"/>
                <w:id w:val="627283"/>
                <w:lock w:val="sdtLocked"/>
              </w:sdtPr>
              <w:sdtContent>
                <w:tc>
                  <w:tcPr>
                    <w:tcW w:w="2958" w:type="pct"/>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教育程度类别</w:t>
                    </w:r>
                  </w:p>
                </w:tc>
              </w:sdtContent>
            </w:sdt>
            <w:sdt>
              <w:sdtPr>
                <w:rPr>
                  <w:rFonts w:asciiTheme="minorEastAsia" w:hAnsiTheme="minorEastAsia"/>
                </w:rPr>
                <w:tag w:val="_PLD_5a62d94b34d34286ae31019c2fd90ec6"/>
                <w:id w:val="627284"/>
                <w:lock w:val="sdtLocked"/>
              </w:sdtPr>
              <w:sdtContent>
                <w:tc>
                  <w:tcPr>
                    <w:tcW w:w="2042" w:type="pct"/>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数量（人）</w:t>
                    </w:r>
                  </w:p>
                </w:tc>
              </w:sdtContent>
            </w:sdt>
          </w:tr>
          <w:sdt>
            <w:sdtPr>
              <w:rPr>
                <w:rFonts w:asciiTheme="minorEastAsia" w:hAnsiTheme="minorEastAsia"/>
                <w:szCs w:val="21"/>
              </w:rPr>
              <w:alias w:val="教育程度情况"/>
              <w:tag w:val="_TUP_505249756aef464eb97e1e72cf926f9e"/>
              <w:id w:val="627285"/>
              <w:lock w:val="sdtLocked"/>
            </w:sdtPr>
            <w:sdtContent>
              <w:tr w:rsidR="004901DD" w:rsidTr="00745368">
                <w:trPr>
                  <w:trHeight w:val="131"/>
                </w:trPr>
                <w:tc>
                  <w:tcPr>
                    <w:tcW w:w="2958" w:type="pct"/>
                  </w:tcPr>
                  <w:p w:rsidR="004901DD" w:rsidRPr="00375024" w:rsidRDefault="004901DD" w:rsidP="00745368">
                    <w:pPr>
                      <w:pStyle w:val="afd"/>
                      <w:rPr>
                        <w:rFonts w:asciiTheme="minorEastAsia" w:hAnsiTheme="minorEastAsia"/>
                        <w:szCs w:val="21"/>
                      </w:rPr>
                    </w:pPr>
                    <w:r w:rsidRPr="00375024">
                      <w:rPr>
                        <w:rFonts w:asciiTheme="minorEastAsia" w:hAnsiTheme="minorEastAsia"/>
                      </w:rPr>
                      <w:t>硕士及以上</w:t>
                    </w:r>
                  </w:p>
                </w:tc>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szCs w:val="21"/>
                      </w:rPr>
                      <w:t>8</w:t>
                    </w:r>
                  </w:p>
                </w:tc>
              </w:tr>
            </w:sdtContent>
          </w:sdt>
          <w:sdt>
            <w:sdtPr>
              <w:rPr>
                <w:rFonts w:asciiTheme="minorEastAsia" w:hAnsiTheme="minorEastAsia"/>
                <w:szCs w:val="21"/>
              </w:rPr>
              <w:alias w:val="教育程度情况"/>
              <w:tag w:val="_TUP_505249756aef464eb97e1e72cf926f9e"/>
              <w:id w:val="627286"/>
              <w:lock w:val="sdtLocked"/>
            </w:sdtPr>
            <w:sdtContent>
              <w:tr w:rsidR="004901DD" w:rsidTr="00745368">
                <w:trPr>
                  <w:trHeight w:val="131"/>
                </w:trPr>
                <w:tc>
                  <w:tcPr>
                    <w:tcW w:w="2958" w:type="pct"/>
                  </w:tcPr>
                  <w:p w:rsidR="004901DD" w:rsidRPr="00375024" w:rsidRDefault="004901DD" w:rsidP="00745368">
                    <w:pPr>
                      <w:pStyle w:val="afd"/>
                      <w:rPr>
                        <w:rFonts w:asciiTheme="minorEastAsia" w:hAnsiTheme="minorEastAsia"/>
                        <w:szCs w:val="21"/>
                      </w:rPr>
                    </w:pPr>
                    <w:r w:rsidRPr="00375024">
                      <w:rPr>
                        <w:rFonts w:asciiTheme="minorEastAsia" w:hAnsiTheme="minorEastAsia"/>
                      </w:rPr>
                      <w:t>本科</w:t>
                    </w:r>
                  </w:p>
                </w:tc>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szCs w:val="21"/>
                      </w:rPr>
                      <w:t>188</w:t>
                    </w:r>
                  </w:p>
                </w:tc>
              </w:tr>
            </w:sdtContent>
          </w:sdt>
          <w:sdt>
            <w:sdtPr>
              <w:rPr>
                <w:rFonts w:asciiTheme="minorEastAsia" w:hAnsiTheme="minorEastAsia"/>
                <w:szCs w:val="21"/>
              </w:rPr>
              <w:alias w:val="教育程度情况"/>
              <w:tag w:val="_TUP_505249756aef464eb97e1e72cf926f9e"/>
              <w:id w:val="627287"/>
              <w:lock w:val="sdtLocked"/>
            </w:sdtPr>
            <w:sdtContent>
              <w:tr w:rsidR="004901DD" w:rsidTr="00745368">
                <w:trPr>
                  <w:trHeight w:val="131"/>
                </w:trPr>
                <w:tc>
                  <w:tcPr>
                    <w:tcW w:w="2958" w:type="pct"/>
                  </w:tcPr>
                  <w:p w:rsidR="004901DD" w:rsidRPr="00375024" w:rsidRDefault="004901DD" w:rsidP="00745368">
                    <w:pPr>
                      <w:pStyle w:val="afd"/>
                      <w:rPr>
                        <w:rFonts w:asciiTheme="minorEastAsia" w:hAnsiTheme="minorEastAsia"/>
                        <w:szCs w:val="21"/>
                      </w:rPr>
                    </w:pPr>
                    <w:r w:rsidRPr="00375024">
                      <w:rPr>
                        <w:rFonts w:asciiTheme="minorEastAsia" w:hAnsiTheme="minorEastAsia"/>
                      </w:rPr>
                      <w:t>大专</w:t>
                    </w:r>
                  </w:p>
                </w:tc>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szCs w:val="21"/>
                      </w:rPr>
                      <w:t>420</w:t>
                    </w:r>
                  </w:p>
                </w:tc>
              </w:tr>
            </w:sdtContent>
          </w:sdt>
          <w:sdt>
            <w:sdtPr>
              <w:rPr>
                <w:rFonts w:asciiTheme="minorEastAsia" w:hAnsiTheme="minorEastAsia"/>
                <w:szCs w:val="21"/>
              </w:rPr>
              <w:alias w:val="教育程度情况"/>
              <w:tag w:val="_TUP_505249756aef464eb97e1e72cf926f9e"/>
              <w:id w:val="627288"/>
              <w:lock w:val="sdtLocked"/>
            </w:sdtPr>
            <w:sdtContent>
              <w:tr w:rsidR="004901DD" w:rsidTr="00745368">
                <w:trPr>
                  <w:trHeight w:val="131"/>
                </w:trPr>
                <w:tc>
                  <w:tcPr>
                    <w:tcW w:w="2958" w:type="pct"/>
                  </w:tcPr>
                  <w:p w:rsidR="004901DD" w:rsidRPr="00375024" w:rsidRDefault="004901DD" w:rsidP="00745368">
                    <w:pPr>
                      <w:pStyle w:val="afd"/>
                      <w:rPr>
                        <w:rFonts w:asciiTheme="minorEastAsia" w:hAnsiTheme="minorEastAsia"/>
                        <w:szCs w:val="21"/>
                      </w:rPr>
                    </w:pPr>
                    <w:r w:rsidRPr="00375024">
                      <w:rPr>
                        <w:rFonts w:asciiTheme="minorEastAsia" w:hAnsiTheme="minorEastAsia"/>
                      </w:rPr>
                      <w:t>大专以下</w:t>
                    </w:r>
                  </w:p>
                </w:tc>
                <w:tc>
                  <w:tcPr>
                    <w:tcW w:w="2042" w:type="pct"/>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szCs w:val="21"/>
                      </w:rPr>
                      <w:t>1,288</w:t>
                    </w:r>
                  </w:p>
                </w:tc>
              </w:tr>
            </w:sdtContent>
          </w:sdt>
          <w:tr w:rsidR="004901DD" w:rsidTr="00745368">
            <w:trPr>
              <w:trHeight w:val="165"/>
            </w:trPr>
            <w:sdt>
              <w:sdtPr>
                <w:rPr>
                  <w:rFonts w:asciiTheme="minorEastAsia" w:hAnsiTheme="minorEastAsia"/>
                </w:rPr>
                <w:tag w:val="_PLD_3780c8e792674cb7b77ed9496335912f"/>
                <w:id w:val="627289"/>
                <w:lock w:val="sdtLocked"/>
              </w:sdtPr>
              <w:sdtContent>
                <w:tc>
                  <w:tcPr>
                    <w:tcW w:w="2958" w:type="pct"/>
                    <w:tcBorders>
                      <w:bottom w:val="single" w:sz="4" w:space="0" w:color="auto"/>
                    </w:tcBorders>
                    <w:vAlign w:val="center"/>
                  </w:tcPr>
                  <w:p w:rsidR="004901DD" w:rsidRPr="00375024" w:rsidRDefault="004901DD" w:rsidP="00745368">
                    <w:pPr>
                      <w:pStyle w:val="afd"/>
                      <w:jc w:val="center"/>
                      <w:rPr>
                        <w:rFonts w:asciiTheme="minorEastAsia" w:hAnsiTheme="minorEastAsia"/>
                        <w:szCs w:val="21"/>
                      </w:rPr>
                    </w:pPr>
                    <w:r w:rsidRPr="00375024">
                      <w:rPr>
                        <w:rFonts w:asciiTheme="minorEastAsia" w:hAnsiTheme="minorEastAsia"/>
                        <w:szCs w:val="21"/>
                      </w:rPr>
                      <w:t>合计</w:t>
                    </w:r>
                  </w:p>
                </w:tc>
              </w:sdtContent>
            </w:sdt>
            <w:tc>
              <w:tcPr>
                <w:tcW w:w="2042" w:type="pct"/>
                <w:tcBorders>
                  <w:bottom w:val="single" w:sz="4" w:space="0" w:color="auto"/>
                </w:tcBorders>
              </w:tcPr>
              <w:p w:rsidR="004901DD" w:rsidRPr="00375024" w:rsidRDefault="004901DD" w:rsidP="00745368">
                <w:pPr>
                  <w:pStyle w:val="afd"/>
                  <w:jc w:val="right"/>
                  <w:rPr>
                    <w:rFonts w:asciiTheme="minorEastAsia" w:hAnsiTheme="minorEastAsia"/>
                    <w:szCs w:val="21"/>
                  </w:rPr>
                </w:pPr>
                <w:r w:rsidRPr="00375024">
                  <w:rPr>
                    <w:rFonts w:asciiTheme="minorEastAsia" w:hAnsiTheme="minorEastAsia" w:hint="eastAsia"/>
                    <w:szCs w:val="21"/>
                  </w:rPr>
                  <w:t>1904</w:t>
                </w:r>
              </w:p>
            </w:tc>
          </w:tr>
        </w:tbl>
        <w:p w:rsidR="00CA09B8" w:rsidRDefault="00107018">
          <w:pPr>
            <w:pStyle w:val="afd"/>
          </w:pPr>
        </w:p>
      </w:sdtContent>
    </w:sdt>
    <w:sdt>
      <w:sdtPr>
        <w:rPr>
          <w:rFonts w:ascii="宋体" w:eastAsiaTheme="minorEastAsia" w:hAnsi="宋体" w:cs="宋体"/>
          <w:b w:val="0"/>
          <w:bCs w:val="0"/>
          <w:kern w:val="0"/>
          <w:szCs w:val="24"/>
        </w:rPr>
        <w:alias w:val="模块:薪酬政策"/>
        <w:tag w:val="_SEC_fc732f9b506646da9d52a592974e5004"/>
        <w:id w:val="627293"/>
        <w:lock w:val="sdtLocked"/>
        <w:placeholder>
          <w:docPart w:val="GBC22222222222222222222222222222"/>
        </w:placeholder>
      </w:sdtPr>
      <w:sdtEndPr>
        <w:rPr>
          <w:rFonts w:hint="eastAsia"/>
          <w:szCs w:val="21"/>
        </w:rPr>
      </w:sdtEndPr>
      <w:sdtContent>
        <w:p w:rsidR="00CA09B8" w:rsidRDefault="00E762BF" w:rsidP="005053F8">
          <w:pPr>
            <w:pStyle w:val="3"/>
            <w:numPr>
              <w:ilvl w:val="0"/>
              <w:numId w:val="18"/>
            </w:numPr>
            <w:rPr>
              <w:szCs w:val="21"/>
            </w:rPr>
          </w:pPr>
          <w:r>
            <w:t>薪</w:t>
          </w:r>
          <w:r>
            <w:rPr>
              <w:szCs w:val="21"/>
            </w:rPr>
            <w:t>酬政策</w:t>
          </w:r>
        </w:p>
        <w:sdt>
          <w:sdtPr>
            <w:rPr>
              <w:rFonts w:hint="eastAsia"/>
              <w:szCs w:val="21"/>
            </w:rPr>
            <w:alias w:val="是否适用：薪酬政策[双击切换]"/>
            <w:tag w:val="_GBC_13404877597d44c38f554884f31b3123"/>
            <w:id w:val="627291"/>
            <w:lock w:val="sdtContentLocked"/>
            <w:placeholder>
              <w:docPart w:val="GBC22222222222222222222222222222"/>
            </w:placeholder>
          </w:sdtPr>
          <w:sdtContent>
            <w:p w:rsidR="00CA09B8" w:rsidRDefault="00107018">
              <w:pPr>
                <w:pStyle w:val="afd"/>
                <w:rPr>
                  <w:szCs w:val="21"/>
                </w:rPr>
              </w:pPr>
              <w:r>
                <w:rPr>
                  <w:szCs w:val="21"/>
                </w:rPr>
                <w:fldChar w:fldCharType="begin"/>
              </w:r>
              <w:r w:rsidR="004901DD">
                <w:rPr>
                  <w:szCs w:val="21"/>
                </w:rPr>
                <w:instrText>MACROBUTTON  SnrToggleCheckbox √</w:instrText>
              </w:r>
              <w:r w:rsidR="004901DD">
                <w:rPr>
                  <w:szCs w:val="21"/>
                </w:rPr>
                <w:instrText>适用</w:instrText>
              </w:r>
              <w:r w:rsidR="004901DD">
                <w:rPr>
                  <w:szCs w:val="21"/>
                </w:rPr>
                <w:instrText xml:space="preserve"> </w:instrText>
              </w:r>
              <w:r>
                <w:rPr>
                  <w:szCs w:val="21"/>
                </w:rPr>
                <w:fldChar w:fldCharType="end"/>
              </w:r>
              <w:r>
                <w:rPr>
                  <w:szCs w:val="21"/>
                </w:rPr>
                <w:fldChar w:fldCharType="begin"/>
              </w:r>
              <w:r w:rsidR="004901DD">
                <w:rPr>
                  <w:szCs w:val="21"/>
                </w:rPr>
                <w:instrText xml:space="preserve"> MACROBUTTON  SnrToggleCheckbox □</w:instrText>
              </w:r>
              <w:r w:rsidR="004901DD">
                <w:rPr>
                  <w:szCs w:val="21"/>
                </w:rPr>
                <w:instrText>不适用</w:instrText>
              </w:r>
              <w:r w:rsidR="004901DD">
                <w:rPr>
                  <w:szCs w:val="21"/>
                </w:rPr>
                <w:instrText xml:space="preserve"> </w:instrText>
              </w:r>
              <w:r>
                <w:rPr>
                  <w:szCs w:val="21"/>
                </w:rPr>
                <w:fldChar w:fldCharType="end"/>
              </w:r>
            </w:p>
          </w:sdtContent>
        </w:sdt>
        <w:sdt>
          <w:sdtPr>
            <w:rPr>
              <w:rFonts w:hint="eastAsia"/>
              <w:szCs w:val="21"/>
            </w:rPr>
            <w:alias w:val="员工薪酬政策"/>
            <w:tag w:val="_GBC_c66914a8847a42b2b50437dbe93cdad1"/>
            <w:id w:val="627292"/>
            <w:lock w:val="sdtLocked"/>
            <w:placeholder>
              <w:docPart w:val="GBC22222222222222222222222222222"/>
            </w:placeholder>
          </w:sdtPr>
          <w:sdtContent>
            <w:p w:rsidR="00CA09B8" w:rsidRPr="004901DD" w:rsidRDefault="004901DD" w:rsidP="004901DD">
              <w:pPr>
                <w:pStyle w:val="afd"/>
                <w:spacing w:line="300" w:lineRule="auto"/>
                <w:ind w:firstLineChars="200" w:firstLine="420"/>
                <w:rPr>
                  <w:szCs w:val="21"/>
                </w:rPr>
              </w:pPr>
              <w:r w:rsidRPr="004901DD">
                <w:rPr>
                  <w:rFonts w:asciiTheme="minorEastAsia" w:hAnsiTheme="minorEastAsia" w:hint="eastAsia"/>
                  <w:szCs w:val="21"/>
                </w:rPr>
                <w:t>公司根据岗位特征提供年薪、月薪、提成、计件等多样化且富有竞争力的薪酬待遇，通过实施周期性绩效考核，结合公司发展情况科学地制定并调整薪酬政策，充分调动了员工积极性并有效保持了员工队伍稳定</w:t>
              </w:r>
              <w:r>
                <w:rPr>
                  <w:rFonts w:asciiTheme="minorEastAsia" w:hAnsiTheme="minorEastAsia" w:hint="eastAsia"/>
                  <w:szCs w:val="21"/>
                </w:rPr>
                <w:t>。</w:t>
              </w:r>
            </w:p>
          </w:sdtContent>
        </w:sdt>
      </w:sdtContent>
    </w:sdt>
    <w:p w:rsidR="00CA09B8" w:rsidRPr="004901DD" w:rsidRDefault="00CA09B8">
      <w:pPr>
        <w:pStyle w:val="afd"/>
        <w:rPr>
          <w:szCs w:val="21"/>
        </w:rPr>
      </w:pPr>
    </w:p>
    <w:sdt>
      <w:sdtPr>
        <w:rPr>
          <w:rFonts w:ascii="宋体" w:eastAsiaTheme="minorEastAsia" w:hAnsi="宋体" w:cs="宋体"/>
          <w:b w:val="0"/>
          <w:bCs w:val="0"/>
          <w:kern w:val="0"/>
          <w:szCs w:val="21"/>
        </w:rPr>
        <w:alias w:val="模块:培训计划"/>
        <w:tag w:val="_SEC_e8ed83989c604c839daf59b1ac5b558c"/>
        <w:id w:val="627296"/>
        <w:lock w:val="sdtLocked"/>
        <w:placeholder>
          <w:docPart w:val="GBC22222222222222222222222222222"/>
        </w:placeholder>
      </w:sdtPr>
      <w:sdtEndPr>
        <w:rPr>
          <w:rFonts w:asciiTheme="minorEastAsia" w:hAnsiTheme="minorEastAsia" w:hint="eastAsia"/>
        </w:rPr>
      </w:sdtEndPr>
      <w:sdtContent>
        <w:p w:rsidR="00CA09B8" w:rsidRDefault="00E762BF" w:rsidP="005053F8">
          <w:pPr>
            <w:pStyle w:val="3"/>
            <w:numPr>
              <w:ilvl w:val="0"/>
              <w:numId w:val="18"/>
            </w:numPr>
            <w:rPr>
              <w:szCs w:val="21"/>
            </w:rPr>
          </w:pPr>
          <w:r>
            <w:rPr>
              <w:szCs w:val="21"/>
            </w:rPr>
            <w:t>培训计划</w:t>
          </w:r>
        </w:p>
        <w:sdt>
          <w:sdtPr>
            <w:rPr>
              <w:rFonts w:hint="eastAsia"/>
              <w:szCs w:val="21"/>
            </w:rPr>
            <w:alias w:val="是否适用：培训计划[双击切换]"/>
            <w:tag w:val="_GBC_123cfa2c006d4970ae10b316c2c1f95a"/>
            <w:id w:val="627294"/>
            <w:lock w:val="sdtContentLocked"/>
            <w:placeholder>
              <w:docPart w:val="GBC22222222222222222222222222222"/>
            </w:placeholder>
          </w:sdtPr>
          <w:sdtContent>
            <w:p w:rsidR="00CA09B8" w:rsidRDefault="00107018">
              <w:pPr>
                <w:pStyle w:val="afd"/>
                <w:rPr>
                  <w:szCs w:val="21"/>
                </w:rPr>
              </w:pPr>
              <w:r>
                <w:rPr>
                  <w:szCs w:val="21"/>
                </w:rPr>
                <w:fldChar w:fldCharType="begin"/>
              </w:r>
              <w:r w:rsidR="004901DD">
                <w:rPr>
                  <w:szCs w:val="21"/>
                </w:rPr>
                <w:instrText>MACROBUTTON  SnrToggleCheckbox √</w:instrText>
              </w:r>
              <w:r w:rsidR="004901DD">
                <w:rPr>
                  <w:szCs w:val="21"/>
                </w:rPr>
                <w:instrText>适用</w:instrText>
              </w:r>
              <w:r w:rsidR="004901DD">
                <w:rPr>
                  <w:szCs w:val="21"/>
                </w:rPr>
                <w:instrText xml:space="preserve"> </w:instrText>
              </w:r>
              <w:r>
                <w:rPr>
                  <w:szCs w:val="21"/>
                </w:rPr>
                <w:fldChar w:fldCharType="end"/>
              </w:r>
              <w:r>
                <w:rPr>
                  <w:szCs w:val="21"/>
                </w:rPr>
                <w:fldChar w:fldCharType="begin"/>
              </w:r>
              <w:r w:rsidR="004901DD">
                <w:rPr>
                  <w:szCs w:val="21"/>
                </w:rPr>
                <w:instrText xml:space="preserve"> MACROBUTTON  SnrToggleCheckbox □</w:instrText>
              </w:r>
              <w:r w:rsidR="004901DD">
                <w:rPr>
                  <w:szCs w:val="21"/>
                </w:rPr>
                <w:instrText>不适用</w:instrText>
              </w:r>
              <w:r w:rsidR="004901DD">
                <w:rPr>
                  <w:szCs w:val="21"/>
                </w:rPr>
                <w:instrText xml:space="preserve"> </w:instrText>
              </w:r>
              <w:r>
                <w:rPr>
                  <w:szCs w:val="21"/>
                </w:rPr>
                <w:fldChar w:fldCharType="end"/>
              </w:r>
            </w:p>
          </w:sdtContent>
        </w:sdt>
        <w:sdt>
          <w:sdtPr>
            <w:rPr>
              <w:rFonts w:asciiTheme="minorEastAsia" w:hAnsiTheme="minorEastAsia" w:hint="eastAsia"/>
              <w:szCs w:val="21"/>
            </w:rPr>
            <w:alias w:val="员工培训计划"/>
            <w:tag w:val="_GBC_266f6e1d93824387ae96645a471738b7"/>
            <w:id w:val="627295"/>
            <w:lock w:val="sdtLocked"/>
            <w:placeholder>
              <w:docPart w:val="GBC22222222222222222222222222222"/>
            </w:placeholder>
          </w:sdtPr>
          <w:sdtContent>
            <w:p w:rsidR="00CA09B8" w:rsidRPr="00375024" w:rsidRDefault="004901DD" w:rsidP="004901DD">
              <w:pPr>
                <w:pStyle w:val="afd"/>
                <w:spacing w:line="300" w:lineRule="auto"/>
                <w:ind w:firstLineChars="200" w:firstLine="420"/>
                <w:rPr>
                  <w:rFonts w:asciiTheme="minorEastAsia" w:hAnsiTheme="minorEastAsia"/>
                  <w:szCs w:val="21"/>
                </w:rPr>
              </w:pPr>
              <w:r w:rsidRPr="00375024">
                <w:rPr>
                  <w:rFonts w:asciiTheme="minorEastAsia" w:hAnsiTheme="minorEastAsia" w:hint="eastAsia"/>
                  <w:szCs w:val="21"/>
                </w:rPr>
                <w:t>公司定期从发展战略、生产经营、员工职业发展等三个方面规划各层次员工的培训工作。公司人力资源部每年均会制定年度培训工作计划，对公司各类人员（包括生产、销售、技术、财务、行政人员以及新员工等）当年的培训目标、内容、培训对象与人数、培训方法或途径、时间安排等做出明确的规定，并通过三级培训落实年度培训工作计划，保障所有员工的学识和能力能够满足其岗位需求及职业晋升的需要。根据《2017年公司员工培训过计划》，公司2017年全年组织了全公司范围内的大型培训6项，其中以技术、安全生产、技能提升等方面的培训为今年培训的重点，参训人数达四百余人。</w:t>
              </w:r>
            </w:p>
          </w:sdtContent>
        </w:sdt>
      </w:sdtContent>
    </w:sdt>
    <w:p w:rsidR="00CA09B8" w:rsidRDefault="00CA09B8">
      <w:pPr>
        <w:pStyle w:val="afd"/>
        <w:rPr>
          <w:szCs w:val="21"/>
        </w:rPr>
      </w:pPr>
    </w:p>
    <w:sdt>
      <w:sdtPr>
        <w:rPr>
          <w:rFonts w:ascii="宋体" w:eastAsiaTheme="minorEastAsia" w:hAnsi="宋体" w:cs="宋体"/>
          <w:b w:val="0"/>
          <w:bCs w:val="0"/>
          <w:kern w:val="0"/>
          <w:szCs w:val="21"/>
        </w:rPr>
        <w:alias w:val="模块:劳务外包情况"/>
        <w:tag w:val="_SEC_0b378851dc554a559cac93a43f7b5a2c"/>
        <w:id w:val="627300"/>
        <w:lock w:val="sdtLocked"/>
        <w:placeholder>
          <w:docPart w:val="GBC22222222222222222222222222222"/>
        </w:placeholder>
      </w:sdtPr>
      <w:sdtContent>
        <w:p w:rsidR="00CA09B8" w:rsidRDefault="00E762BF" w:rsidP="005053F8">
          <w:pPr>
            <w:pStyle w:val="3"/>
            <w:numPr>
              <w:ilvl w:val="0"/>
              <w:numId w:val="18"/>
            </w:numPr>
            <w:rPr>
              <w:szCs w:val="21"/>
            </w:rPr>
          </w:pPr>
          <w:r>
            <w:rPr>
              <w:szCs w:val="21"/>
            </w:rPr>
            <w:t>劳务外包情况</w:t>
          </w:r>
        </w:p>
        <w:sdt>
          <w:sdtPr>
            <w:alias w:val="是否适用：劳务外包情况[双击切换]"/>
            <w:tag w:val="_GBC_0682caf48f0d4ff9b0e5259fc3a31660"/>
            <w:id w:val="627297"/>
            <w:lock w:val="sdtContentLocked"/>
            <w:placeholder>
              <w:docPart w:val="GBC22222222222222222222222222222"/>
            </w:placeholder>
          </w:sdtPr>
          <w:sdtContent>
            <w:p w:rsidR="00CA09B8" w:rsidRDefault="00107018">
              <w:pPr>
                <w:pStyle w:val="afd"/>
              </w:pPr>
              <w:r>
                <w:fldChar w:fldCharType="begin"/>
              </w:r>
              <w:r w:rsidR="004B4FDC">
                <w:rPr>
                  <w:rFonts w:hint="eastAsia"/>
                </w:rPr>
                <w:instrText xml:space="preserve">MACROBUTTON  SnrToggleCheckbox </w:instrText>
              </w:r>
              <w:r w:rsidR="004B4FDC">
                <w:rPr>
                  <w:rFonts w:hint="eastAsia"/>
                </w:rPr>
                <w:instrText>√适用</w:instrText>
              </w:r>
              <w:r w:rsidR="004B4FDC">
                <w:rPr>
                  <w:rFonts w:hint="eastAsia"/>
                </w:rPr>
                <w:instrText xml:space="preserve"> </w:instrText>
              </w:r>
              <w:r>
                <w:fldChar w:fldCharType="end"/>
              </w:r>
              <w:r>
                <w:fldChar w:fldCharType="begin"/>
              </w:r>
              <w:r w:rsidR="004B4FDC">
                <w:rPr>
                  <w:rFonts w:hint="eastAsia"/>
                </w:rPr>
                <w:instrText xml:space="preserve"> MACROBUTTON  SnrToggleCheckbox </w:instrText>
              </w:r>
              <w:r w:rsidR="004B4FDC">
                <w:rPr>
                  <w:rFonts w:hint="eastAsia"/>
                </w:rPr>
                <w:instrText>□不适用</w:instrText>
              </w:r>
              <w:r w:rsidR="004B4FDC">
                <w:rPr>
                  <w:rFonts w:hint="eastAsia"/>
                </w:rPr>
                <w:instrText xml:space="preserve"> </w:instrText>
              </w:r>
              <w:r>
                <w:fldChar w:fldCharType="end"/>
              </w:r>
            </w:p>
          </w:sdtContent>
        </w:sdt>
        <w:tbl>
          <w:tblPr>
            <w:tblStyle w:val="a6"/>
            <w:tblW w:w="5000" w:type="pct"/>
            <w:tblLook w:val="04A0"/>
          </w:tblPr>
          <w:tblGrid>
            <w:gridCol w:w="4524"/>
            <w:gridCol w:w="4525"/>
          </w:tblGrid>
          <w:tr w:rsidR="00CA09B8" w:rsidTr="00187B4D">
            <w:trPr>
              <w:trHeight w:val="210"/>
            </w:trPr>
            <w:sdt>
              <w:sdtPr>
                <w:tag w:val="_PLD_bcaa703df95b42078e2761f6dbe85d0f"/>
                <w:id w:val="627298"/>
                <w:lock w:val="sdtLocked"/>
              </w:sdtPr>
              <w:sdtContent>
                <w:tc>
                  <w:tcPr>
                    <w:tcW w:w="2500" w:type="pct"/>
                  </w:tcPr>
                  <w:p w:rsidR="00CA09B8" w:rsidRDefault="00E762BF">
                    <w:pPr>
                      <w:pStyle w:val="afd"/>
                      <w:rPr>
                        <w:szCs w:val="21"/>
                      </w:rPr>
                    </w:pPr>
                    <w:r>
                      <w:rPr>
                        <w:szCs w:val="21"/>
                      </w:rPr>
                      <w:t>劳务外包的工时总数</w:t>
                    </w:r>
                  </w:p>
                </w:tc>
              </w:sdtContent>
            </w:sdt>
            <w:tc>
              <w:tcPr>
                <w:tcW w:w="2500" w:type="pct"/>
              </w:tcPr>
              <w:p w:rsidR="00CA09B8" w:rsidRDefault="004901DD">
                <w:pPr>
                  <w:pStyle w:val="afd"/>
                  <w:jc w:val="right"/>
                  <w:rPr>
                    <w:szCs w:val="21"/>
                  </w:rPr>
                </w:pPr>
                <w:r>
                  <w:rPr>
                    <w:rFonts w:hint="eastAsia"/>
                    <w:szCs w:val="21"/>
                  </w:rPr>
                  <w:t>计件制</w:t>
                </w:r>
              </w:p>
            </w:tc>
          </w:tr>
          <w:tr w:rsidR="00CA09B8" w:rsidTr="00187B4D">
            <w:trPr>
              <w:trHeight w:val="105"/>
            </w:trPr>
            <w:sdt>
              <w:sdtPr>
                <w:tag w:val="_PLD_3a0fe6cf1e45463ba238f942513b8033"/>
                <w:id w:val="627299"/>
                <w:lock w:val="sdtLocked"/>
              </w:sdtPr>
              <w:sdtContent>
                <w:tc>
                  <w:tcPr>
                    <w:tcW w:w="2500" w:type="pct"/>
                  </w:tcPr>
                  <w:p w:rsidR="00CA09B8" w:rsidRDefault="00E762BF">
                    <w:pPr>
                      <w:pStyle w:val="afd"/>
                      <w:rPr>
                        <w:szCs w:val="21"/>
                      </w:rPr>
                    </w:pPr>
                    <w:r>
                      <w:rPr>
                        <w:szCs w:val="21"/>
                      </w:rPr>
                      <w:t>劳务外包支付的报酬总额</w:t>
                    </w:r>
                  </w:p>
                </w:tc>
              </w:sdtContent>
            </w:sdt>
            <w:tc>
              <w:tcPr>
                <w:tcW w:w="2500" w:type="pct"/>
              </w:tcPr>
              <w:p w:rsidR="00CA09B8" w:rsidRPr="004901DD" w:rsidRDefault="004901DD">
                <w:pPr>
                  <w:pStyle w:val="afd"/>
                  <w:jc w:val="right"/>
                  <w:rPr>
                    <w:szCs w:val="21"/>
                  </w:rPr>
                </w:pPr>
                <w:r w:rsidRPr="004901DD">
                  <w:rPr>
                    <w:rFonts w:asciiTheme="minorEastAsia" w:hAnsiTheme="minorEastAsia" w:hint="eastAsia"/>
                    <w:szCs w:val="21"/>
                  </w:rPr>
                  <w:t>1946.3万元</w:t>
                </w:r>
              </w:p>
            </w:tc>
          </w:tr>
        </w:tbl>
        <w:p w:rsidR="00CA09B8" w:rsidRDefault="00107018">
          <w:pPr>
            <w:pStyle w:val="afd"/>
          </w:pPr>
        </w:p>
      </w:sdtContent>
    </w:sdt>
    <w:sdt>
      <w:sdtPr>
        <w:rPr>
          <w:rFonts w:ascii="Calibri" w:eastAsiaTheme="minorEastAsia" w:hAnsi="Calibri" w:cs="宋体" w:hint="eastAsia"/>
          <w:b w:val="0"/>
          <w:bCs w:val="0"/>
          <w:kern w:val="0"/>
          <w:sz w:val="24"/>
          <w:szCs w:val="22"/>
        </w:rPr>
        <w:alias w:val="模块:董事、监事、高级管理人员情况其他说明"/>
        <w:tag w:val="_SEC_eedc189364084031b5ab1e4efb2108c1"/>
        <w:id w:val="627302"/>
        <w:lock w:val="sdtLocked"/>
        <w:placeholder>
          <w:docPart w:val="GBC22222222222222222222222222222"/>
        </w:placeholder>
      </w:sdtPr>
      <w:sdtEndPr>
        <w:rPr>
          <w:rFonts w:ascii="宋体" w:hAnsi="宋体" w:hint="default"/>
          <w:sz w:val="21"/>
          <w:szCs w:val="21"/>
        </w:rPr>
      </w:sdtEndPr>
      <w:sdtContent>
        <w:p w:rsidR="00CA09B8" w:rsidRDefault="00E762BF" w:rsidP="005053F8">
          <w:pPr>
            <w:pStyle w:val="2"/>
            <w:numPr>
              <w:ilvl w:val="0"/>
              <w:numId w:val="3"/>
            </w:numPr>
          </w:pPr>
          <w:r>
            <w:rPr>
              <w:rFonts w:hint="eastAsia"/>
            </w:rPr>
            <w:t>其他</w:t>
          </w:r>
        </w:p>
        <w:sdt>
          <w:sdtPr>
            <w:rPr>
              <w:rFonts w:hint="eastAsia"/>
              <w:bCs/>
              <w:szCs w:val="21"/>
            </w:rPr>
            <w:alias w:val="是否适用：其他董事、监事、高级管理人员情况说明[双击切换]"/>
            <w:tag w:val="_GBC_c781dbfa3c3842a09ce56d5b0849e9f0"/>
            <w:id w:val="627301"/>
            <w:lock w:val="sdtContentLocked"/>
            <w:placeholder>
              <w:docPart w:val="GBC22222222222222222222222222222"/>
            </w:placeholder>
          </w:sdtPr>
          <w:sdtContent>
            <w:p w:rsidR="00CA09B8" w:rsidRDefault="00107018" w:rsidP="004901DD">
              <w:pPr>
                <w:pStyle w:val="afd"/>
                <w:rPr>
                  <w:szCs w:val="21"/>
                </w:rPr>
              </w:pPr>
              <w:r>
                <w:rPr>
                  <w:bCs/>
                  <w:szCs w:val="21"/>
                </w:rPr>
                <w:fldChar w:fldCharType="begin"/>
              </w:r>
              <w:r w:rsidR="004901DD">
                <w:rPr>
                  <w:bCs/>
                  <w:szCs w:val="21"/>
                </w:rPr>
                <w:instrText>MACROBUTTON  SnrToggleCheckbox □</w:instrText>
              </w:r>
              <w:r w:rsidR="004901DD">
                <w:rPr>
                  <w:bCs/>
                  <w:szCs w:val="21"/>
                </w:rPr>
                <w:instrText>适用</w:instrText>
              </w:r>
              <w:r w:rsidR="004901DD">
                <w:rPr>
                  <w:bCs/>
                  <w:szCs w:val="21"/>
                </w:rPr>
                <w:instrText xml:space="preserve"> </w:instrText>
              </w:r>
              <w:r>
                <w:rPr>
                  <w:bCs/>
                  <w:szCs w:val="21"/>
                </w:rPr>
                <w:fldChar w:fldCharType="end"/>
              </w:r>
              <w:r>
                <w:rPr>
                  <w:bCs/>
                  <w:szCs w:val="21"/>
                </w:rPr>
                <w:fldChar w:fldCharType="begin"/>
              </w:r>
              <w:r w:rsidR="004901DD">
                <w:rPr>
                  <w:bCs/>
                  <w:szCs w:val="21"/>
                </w:rPr>
                <w:instrText xml:space="preserve"> MACROBUTTON  SnrToggleCheckbox √</w:instrText>
              </w:r>
              <w:r w:rsidR="004901DD">
                <w:rPr>
                  <w:bCs/>
                  <w:szCs w:val="21"/>
                </w:rPr>
                <w:instrText>不适用</w:instrText>
              </w:r>
              <w:r w:rsidR="004901DD">
                <w:rPr>
                  <w:bCs/>
                  <w:szCs w:val="21"/>
                </w:rPr>
                <w:instrText xml:space="preserve"> </w:instrText>
              </w:r>
              <w:r>
                <w:rPr>
                  <w:bCs/>
                  <w:szCs w:val="21"/>
                </w:rPr>
                <w:fldChar w:fldCharType="end"/>
              </w:r>
            </w:p>
          </w:sdtContent>
        </w:sdt>
      </w:sdtContent>
    </w:sdt>
    <w:p w:rsidR="00CA09B8" w:rsidRDefault="00CA09B8">
      <w:pPr>
        <w:pStyle w:val="afd"/>
        <w:rPr>
          <w:bCs/>
          <w:szCs w:val="21"/>
        </w:rPr>
      </w:pPr>
    </w:p>
    <w:p w:rsidR="00CA09B8" w:rsidRDefault="00E762BF" w:rsidP="005053F8">
      <w:pPr>
        <w:pStyle w:val="10"/>
        <w:numPr>
          <w:ilvl w:val="0"/>
          <w:numId w:val="2"/>
        </w:numPr>
        <w:spacing w:before="0" w:after="0"/>
        <w:rPr>
          <w:bCs w:val="0"/>
        </w:rPr>
      </w:pPr>
      <w:bookmarkStart w:id="67" w:name="_Toc409437610"/>
      <w:bookmarkStart w:id="68" w:name="_Toc437440716"/>
      <w:bookmarkStart w:id="69" w:name="_Toc469563083"/>
      <w:r>
        <w:rPr>
          <w:bCs w:val="0"/>
        </w:rPr>
        <w:t>公司治理</w:t>
      </w:r>
      <w:bookmarkEnd w:id="67"/>
      <w:bookmarkEnd w:id="68"/>
      <w:bookmarkEnd w:id="69"/>
    </w:p>
    <w:sdt>
      <w:sdtPr>
        <w:rPr>
          <w:rFonts w:ascii="宋体" w:eastAsiaTheme="minorEastAsia" w:hAnsi="宋体" w:cs="宋体"/>
          <w:b w:val="0"/>
          <w:bCs w:val="0"/>
          <w:kern w:val="0"/>
          <w:szCs w:val="24"/>
        </w:rPr>
        <w:alias w:val="模块:公司治理相关情况说明"/>
        <w:tag w:val="_SEC_0164dfaf2ef04d3a93f24cb4cdc06581"/>
        <w:id w:val="627306"/>
        <w:lock w:val="sdtLocked"/>
        <w:placeholder>
          <w:docPart w:val="GBC22222222222222222222222222222"/>
        </w:placeholder>
      </w:sdtPr>
      <w:sdtContent>
        <w:p w:rsidR="00CA09B8" w:rsidRDefault="00E762BF" w:rsidP="005053F8">
          <w:pPr>
            <w:pStyle w:val="2"/>
            <w:numPr>
              <w:ilvl w:val="0"/>
              <w:numId w:val="19"/>
            </w:numPr>
          </w:pPr>
          <w:r>
            <w:t>公司治理相关情况说明</w:t>
          </w:r>
        </w:p>
        <w:sdt>
          <w:sdtPr>
            <w:rPr>
              <w:rFonts w:hint="eastAsia"/>
              <w:szCs w:val="21"/>
            </w:rPr>
            <w:alias w:val="是否适用：公司治理相关情况说明[双击切换]"/>
            <w:tag w:val="_GBC_fcded3e74c5842408b5da723b3a757fa"/>
            <w:id w:val="627303"/>
            <w:lock w:val="sdtContentLocked"/>
            <w:placeholder>
              <w:docPart w:val="GBC22222222222222222222222222222"/>
            </w:placeholder>
          </w:sdtPr>
          <w:sdtContent>
            <w:p w:rsidR="00CA09B8" w:rsidRDefault="00107018">
              <w:pPr>
                <w:pStyle w:val="afd"/>
                <w:rPr>
                  <w:szCs w:val="21"/>
                </w:rPr>
              </w:pPr>
              <w:r>
                <w:rPr>
                  <w:szCs w:val="21"/>
                </w:rPr>
                <w:fldChar w:fldCharType="begin"/>
              </w:r>
              <w:r w:rsidR="007246AF">
                <w:rPr>
                  <w:szCs w:val="21"/>
                </w:rPr>
                <w:instrText>MACROBUTTON  SnrToggleCheckbox √</w:instrText>
              </w:r>
              <w:r w:rsidR="007246AF">
                <w:rPr>
                  <w:szCs w:val="21"/>
                </w:rPr>
                <w:instrText>适用</w:instrText>
              </w:r>
              <w:r w:rsidR="007246AF">
                <w:rPr>
                  <w:szCs w:val="21"/>
                </w:rPr>
                <w:instrText xml:space="preserve"> </w:instrText>
              </w:r>
              <w:r>
                <w:rPr>
                  <w:szCs w:val="21"/>
                </w:rPr>
                <w:fldChar w:fldCharType="end"/>
              </w:r>
              <w:r>
                <w:rPr>
                  <w:szCs w:val="21"/>
                </w:rPr>
                <w:fldChar w:fldCharType="begin"/>
              </w:r>
              <w:r w:rsidR="007246AF">
                <w:rPr>
                  <w:szCs w:val="21"/>
                </w:rPr>
                <w:instrText xml:space="preserve"> MACROBUTTON  SnrToggleCheckbox □</w:instrText>
              </w:r>
              <w:r w:rsidR="007246AF">
                <w:rPr>
                  <w:szCs w:val="21"/>
                </w:rPr>
                <w:instrText>不适用</w:instrText>
              </w:r>
              <w:r w:rsidR="007246AF">
                <w:rPr>
                  <w:szCs w:val="21"/>
                </w:rPr>
                <w:instrText xml:space="preserve"> </w:instrText>
              </w:r>
              <w:r>
                <w:rPr>
                  <w:szCs w:val="21"/>
                </w:rPr>
                <w:fldChar w:fldCharType="end"/>
              </w:r>
            </w:p>
          </w:sdtContent>
        </w:sdt>
        <w:sdt>
          <w:sdtPr>
            <w:rPr>
              <w:szCs w:val="21"/>
            </w:rPr>
            <w:alias w:val="公司治理相关情况说明"/>
            <w:tag w:val="_GBC_b4d29a30dc2b4ea6b942196a3b52c2d0"/>
            <w:id w:val="627304"/>
            <w:lock w:val="sdtLocked"/>
            <w:placeholder>
              <w:docPart w:val="GBC22222222222222222222222222222"/>
            </w:placeholder>
          </w:sdtPr>
          <w:sdtContent>
            <w:p w:rsidR="00CA09B8" w:rsidRPr="007246AF" w:rsidRDefault="007246AF" w:rsidP="007246AF">
              <w:pPr>
                <w:pStyle w:val="afd"/>
                <w:snapToGrid w:val="0"/>
                <w:spacing w:line="300" w:lineRule="auto"/>
                <w:rPr>
                  <w:sz w:val="24"/>
                </w:rPr>
              </w:pPr>
              <w:r w:rsidRPr="007A2362">
                <w:rPr>
                  <w:rFonts w:hint="eastAsia"/>
                  <w:szCs w:val="21"/>
                </w:rPr>
                <w:t>公司严格按照《公司法》、《证券法》等法律法规和中国证监会、上交所有关公司治理的规范性文件要求，不断完善公司法人治理结构，建立现代企业制度，规范公司运作。公司目前法人治理结构较为完善，公司治理的实际状况与中国证监会颁布的有关上市公司治理的规范性文件不存在重大差异</w:t>
              </w:r>
              <w:r w:rsidRPr="007A2362">
                <w:rPr>
                  <w:rFonts w:hint="eastAsia"/>
                  <w:sz w:val="24"/>
                </w:rPr>
                <w:t>。</w:t>
              </w:r>
            </w:p>
          </w:sdtContent>
        </w:sdt>
        <w:p w:rsidR="00CA09B8" w:rsidRDefault="00CA09B8">
          <w:pPr>
            <w:pStyle w:val="afd"/>
            <w:rPr>
              <w:szCs w:val="21"/>
            </w:rPr>
          </w:pPr>
        </w:p>
        <w:p w:rsidR="00CA09B8" w:rsidRDefault="00E762BF">
          <w:pPr>
            <w:pStyle w:val="afd"/>
            <w:rPr>
              <w:szCs w:val="21"/>
            </w:rPr>
          </w:pPr>
          <w:r>
            <w:rPr>
              <w:szCs w:val="21"/>
            </w:rPr>
            <w:t>公司治理与中国证监会相关规定的要求是否存在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627305"/>
            <w:lock w:val="sdtContentLocked"/>
            <w:placeholder>
              <w:docPart w:val="GBC22222222222222222222222222222"/>
            </w:placeholder>
          </w:sdtPr>
          <w:sdtContent>
            <w:p w:rsidR="00CA09B8" w:rsidRDefault="00107018" w:rsidP="007246AF">
              <w:pPr>
                <w:pStyle w:val="afd"/>
                <w:rPr>
                  <w:szCs w:val="21"/>
                </w:rPr>
              </w:pPr>
              <w:r>
                <w:rPr>
                  <w:szCs w:val="21"/>
                </w:rPr>
                <w:fldChar w:fldCharType="begin"/>
              </w:r>
              <w:r w:rsidR="007246AF">
                <w:rPr>
                  <w:szCs w:val="21"/>
                </w:rPr>
                <w:instrText>MACROBUTTON  SnrToggleCheckbox □</w:instrText>
              </w:r>
              <w:r w:rsidR="007246AF">
                <w:rPr>
                  <w:szCs w:val="21"/>
                </w:rPr>
                <w:instrText>适用</w:instrText>
              </w:r>
              <w:r w:rsidR="007246AF">
                <w:rPr>
                  <w:szCs w:val="21"/>
                </w:rPr>
                <w:instrText xml:space="preserve"> </w:instrText>
              </w:r>
              <w:r>
                <w:rPr>
                  <w:szCs w:val="21"/>
                </w:rPr>
                <w:fldChar w:fldCharType="end"/>
              </w:r>
              <w:r>
                <w:rPr>
                  <w:szCs w:val="21"/>
                </w:rPr>
                <w:fldChar w:fldCharType="begin"/>
              </w:r>
              <w:r w:rsidR="007246AF">
                <w:rPr>
                  <w:szCs w:val="21"/>
                </w:rPr>
                <w:instrText xml:space="preserve"> MACROBUTTON  SnrToggleCheckbox √</w:instrText>
              </w:r>
              <w:r w:rsidR="007246AF">
                <w:rPr>
                  <w:szCs w:val="21"/>
                </w:rPr>
                <w:instrText>不适用</w:instrText>
              </w:r>
              <w:r w:rsidR="007246AF">
                <w:rPr>
                  <w:szCs w:val="21"/>
                </w:rPr>
                <w:instrText xml:space="preserve"> </w:instrText>
              </w:r>
              <w:r>
                <w:rPr>
                  <w:szCs w:val="21"/>
                </w:rPr>
                <w:fldChar w:fldCharType="end"/>
              </w:r>
            </w:p>
          </w:sdtContent>
        </w:sdt>
        <w:p w:rsidR="00CA09B8" w:rsidRDefault="00107018">
          <w:pPr>
            <w:pStyle w:val="afd"/>
            <w:rPr>
              <w:szCs w:val="21"/>
            </w:rPr>
          </w:pPr>
        </w:p>
      </w:sdtContent>
    </w:sdt>
    <w:sdt>
      <w:sdtPr>
        <w:rPr>
          <w:rFonts w:ascii="宋体" w:eastAsiaTheme="minorEastAsia" w:hAnsi="宋体" w:cs="宋体"/>
          <w:b w:val="0"/>
          <w:bCs w:val="0"/>
          <w:kern w:val="0"/>
          <w:szCs w:val="24"/>
        </w:rPr>
        <w:alias w:val="模块:股东大会情况简介"/>
        <w:tag w:val="_SEC_8c88019863f540059bd032b80f9fb30f"/>
        <w:id w:val="627314"/>
        <w:lock w:val="sdtLocked"/>
        <w:placeholder>
          <w:docPart w:val="GBC22222222222222222222222222222"/>
        </w:placeholder>
      </w:sdtPr>
      <w:sdtEndPr>
        <w:rPr>
          <w:rFonts w:hint="eastAsia"/>
        </w:rPr>
      </w:sdtEndPr>
      <w:sdtContent>
        <w:p w:rsidR="00CA09B8" w:rsidRDefault="00E762BF" w:rsidP="005053F8">
          <w:pPr>
            <w:pStyle w:val="2"/>
            <w:numPr>
              <w:ilvl w:val="0"/>
              <w:numId w:val="19"/>
            </w:numPr>
          </w:pPr>
          <w:r>
            <w:t>股东大会情况简介</w:t>
          </w:r>
        </w:p>
        <w:tbl>
          <w:tblPr>
            <w:tblStyle w:val="a6"/>
            <w:tblW w:w="5000" w:type="pct"/>
            <w:tblLook w:val="04A0"/>
          </w:tblPr>
          <w:tblGrid>
            <w:gridCol w:w="2795"/>
            <w:gridCol w:w="1669"/>
            <w:gridCol w:w="2422"/>
            <w:gridCol w:w="2163"/>
          </w:tblGrid>
          <w:tr w:rsidR="007246AF" w:rsidRPr="00375024" w:rsidTr="007246AF">
            <w:trPr>
              <w:trHeight w:val="165"/>
            </w:trPr>
            <w:sdt>
              <w:sdtPr>
                <w:rPr>
                  <w:rFonts w:asciiTheme="minorEastAsia" w:hAnsiTheme="minorEastAsia"/>
                </w:rPr>
                <w:tag w:val="_PLD_ca305564151a412a8452996542c336c8"/>
                <w:id w:val="627307"/>
                <w:lock w:val="sdtLocked"/>
              </w:sdtPr>
              <w:sdtContent>
                <w:tc>
                  <w:tcPr>
                    <w:tcW w:w="1545" w:type="pct"/>
                    <w:vAlign w:val="center"/>
                  </w:tcPr>
                  <w:p w:rsidR="007246AF" w:rsidRPr="00375024" w:rsidRDefault="007246AF" w:rsidP="003E370E">
                    <w:pPr>
                      <w:pStyle w:val="afd"/>
                      <w:jc w:val="center"/>
                      <w:rPr>
                        <w:rFonts w:asciiTheme="minorEastAsia" w:hAnsiTheme="minorEastAsia"/>
                        <w:szCs w:val="21"/>
                      </w:rPr>
                    </w:pPr>
                    <w:r w:rsidRPr="00375024">
                      <w:rPr>
                        <w:rFonts w:asciiTheme="minorEastAsia" w:hAnsiTheme="minorEastAsia"/>
                        <w:szCs w:val="21"/>
                      </w:rPr>
                      <w:t>会议届次</w:t>
                    </w:r>
                  </w:p>
                </w:tc>
              </w:sdtContent>
            </w:sdt>
            <w:sdt>
              <w:sdtPr>
                <w:rPr>
                  <w:rFonts w:asciiTheme="minorEastAsia" w:hAnsiTheme="minorEastAsia"/>
                </w:rPr>
                <w:tag w:val="_PLD_339c8451b8064684a85c81b08813156b"/>
                <w:id w:val="627308"/>
                <w:lock w:val="sdtLocked"/>
              </w:sdtPr>
              <w:sdtContent>
                <w:tc>
                  <w:tcPr>
                    <w:tcW w:w="922" w:type="pct"/>
                    <w:vAlign w:val="center"/>
                  </w:tcPr>
                  <w:p w:rsidR="007246AF" w:rsidRPr="00375024" w:rsidRDefault="007246AF" w:rsidP="003E370E">
                    <w:pPr>
                      <w:pStyle w:val="afd"/>
                      <w:jc w:val="center"/>
                      <w:rPr>
                        <w:rFonts w:asciiTheme="minorEastAsia" w:hAnsiTheme="minorEastAsia"/>
                        <w:szCs w:val="21"/>
                      </w:rPr>
                    </w:pPr>
                    <w:r w:rsidRPr="00375024">
                      <w:rPr>
                        <w:rFonts w:asciiTheme="minorEastAsia" w:hAnsiTheme="minorEastAsia"/>
                        <w:szCs w:val="21"/>
                      </w:rPr>
                      <w:t>召开日期</w:t>
                    </w:r>
                  </w:p>
                </w:tc>
              </w:sdtContent>
            </w:sdt>
            <w:sdt>
              <w:sdtPr>
                <w:rPr>
                  <w:rFonts w:asciiTheme="minorEastAsia" w:hAnsiTheme="minorEastAsia"/>
                </w:rPr>
                <w:tag w:val="_PLD_7b97e84dc8f648a0b4bd3bbd757797d1"/>
                <w:id w:val="627309"/>
                <w:lock w:val="sdtLocked"/>
              </w:sdtPr>
              <w:sdtContent>
                <w:tc>
                  <w:tcPr>
                    <w:tcW w:w="1338" w:type="pct"/>
                    <w:vAlign w:val="center"/>
                  </w:tcPr>
                  <w:p w:rsidR="007246AF" w:rsidRPr="00375024" w:rsidRDefault="007246AF" w:rsidP="003E370E">
                    <w:pPr>
                      <w:pStyle w:val="afd"/>
                      <w:jc w:val="center"/>
                      <w:rPr>
                        <w:rFonts w:asciiTheme="minorEastAsia" w:hAnsiTheme="minorEastAsia"/>
                        <w:szCs w:val="21"/>
                      </w:rPr>
                    </w:pPr>
                    <w:r w:rsidRPr="00375024">
                      <w:rPr>
                        <w:rFonts w:asciiTheme="minorEastAsia" w:hAnsiTheme="minorEastAsia"/>
                        <w:szCs w:val="21"/>
                      </w:rPr>
                      <w:t>决议刊登的指定网站的查询索引</w:t>
                    </w:r>
                  </w:p>
                </w:tc>
              </w:sdtContent>
            </w:sdt>
            <w:sdt>
              <w:sdtPr>
                <w:rPr>
                  <w:rFonts w:asciiTheme="minorEastAsia" w:hAnsiTheme="minorEastAsia"/>
                </w:rPr>
                <w:tag w:val="_PLD_e175ad3c6edc4dc8a87f046a04fe2d07"/>
                <w:id w:val="627310"/>
                <w:lock w:val="sdtLocked"/>
              </w:sdtPr>
              <w:sdtContent>
                <w:tc>
                  <w:tcPr>
                    <w:tcW w:w="1195" w:type="pct"/>
                    <w:vAlign w:val="center"/>
                  </w:tcPr>
                  <w:p w:rsidR="007246AF" w:rsidRPr="00375024" w:rsidRDefault="007246AF" w:rsidP="003E370E">
                    <w:pPr>
                      <w:pStyle w:val="afd"/>
                      <w:jc w:val="center"/>
                      <w:rPr>
                        <w:rFonts w:asciiTheme="minorEastAsia" w:hAnsiTheme="minorEastAsia"/>
                        <w:szCs w:val="21"/>
                      </w:rPr>
                    </w:pPr>
                    <w:r w:rsidRPr="00375024">
                      <w:rPr>
                        <w:rFonts w:asciiTheme="minorEastAsia" w:hAnsiTheme="minorEastAsia"/>
                        <w:szCs w:val="21"/>
                      </w:rPr>
                      <w:t>决议刊登的披露日期</w:t>
                    </w:r>
                  </w:p>
                </w:tc>
              </w:sdtContent>
            </w:sdt>
          </w:tr>
          <w:sdt>
            <w:sdtPr>
              <w:rPr>
                <w:rFonts w:asciiTheme="minorEastAsia" w:hAnsiTheme="minorEastAsia" w:hint="eastAsia"/>
                <w:szCs w:val="21"/>
              </w:rPr>
              <w:alias w:val="股东大会情况"/>
              <w:tag w:val="_TUP_f464ecce01e34e8aacd508c84a88313d"/>
              <w:id w:val="627311"/>
              <w:lock w:val="sdtLocked"/>
            </w:sdtPr>
            <w:sdtContent>
              <w:tr w:rsidR="007246AF" w:rsidRPr="00375024" w:rsidTr="007246AF">
                <w:trPr>
                  <w:trHeight w:val="195"/>
                </w:trPr>
                <w:tc>
                  <w:tcPr>
                    <w:tcW w:w="1545" w:type="pct"/>
                  </w:tcPr>
                  <w:p w:rsidR="007246AF" w:rsidRPr="00375024" w:rsidRDefault="007246AF" w:rsidP="003E370E">
                    <w:pPr>
                      <w:pStyle w:val="afd"/>
                      <w:rPr>
                        <w:rFonts w:asciiTheme="minorEastAsia" w:hAnsiTheme="minorEastAsia"/>
                        <w:szCs w:val="21"/>
                      </w:rPr>
                    </w:pPr>
                    <w:r w:rsidRPr="00375024">
                      <w:rPr>
                        <w:rFonts w:asciiTheme="minorEastAsia" w:hAnsiTheme="minorEastAsia" w:hint="eastAsia"/>
                        <w:szCs w:val="21"/>
                      </w:rPr>
                      <w:t>2016年年度股东大会</w:t>
                    </w:r>
                  </w:p>
                </w:tc>
                <w:tc>
                  <w:tcPr>
                    <w:tcW w:w="922" w:type="pct"/>
                  </w:tcPr>
                  <w:p w:rsidR="007246AF" w:rsidRPr="00375024" w:rsidRDefault="007246AF" w:rsidP="003E370E">
                    <w:pPr>
                      <w:pStyle w:val="afd"/>
                      <w:rPr>
                        <w:rFonts w:asciiTheme="minorEastAsia" w:hAnsiTheme="minorEastAsia"/>
                        <w:szCs w:val="21"/>
                      </w:rPr>
                    </w:pPr>
                    <w:r w:rsidRPr="00375024">
                      <w:rPr>
                        <w:rFonts w:asciiTheme="minorEastAsia" w:hAnsiTheme="minorEastAsia" w:hint="eastAsia"/>
                        <w:szCs w:val="21"/>
                      </w:rPr>
                      <w:t>2017-05-18</w:t>
                    </w:r>
                  </w:p>
                </w:tc>
                <w:tc>
                  <w:tcPr>
                    <w:tcW w:w="1338" w:type="pct"/>
                  </w:tcPr>
                  <w:p w:rsidR="007246AF" w:rsidRPr="00375024" w:rsidRDefault="007246AF" w:rsidP="003E370E">
                    <w:pPr>
                      <w:pStyle w:val="afd"/>
                      <w:rPr>
                        <w:rFonts w:asciiTheme="minorEastAsia" w:hAnsiTheme="minorEastAsia"/>
                        <w:szCs w:val="21"/>
                      </w:rPr>
                    </w:pPr>
                    <w:r w:rsidRPr="00375024">
                      <w:rPr>
                        <w:rFonts w:asciiTheme="minorEastAsia" w:hAnsiTheme="minorEastAsia"/>
                      </w:rPr>
                      <w:t>http://www.sse.com.cn</w:t>
                    </w:r>
                  </w:p>
                </w:tc>
                <w:tc>
                  <w:tcPr>
                    <w:tcW w:w="1195" w:type="pct"/>
                  </w:tcPr>
                  <w:p w:rsidR="007246AF" w:rsidRPr="00375024" w:rsidRDefault="007246AF" w:rsidP="007246AF">
                    <w:pPr>
                      <w:pStyle w:val="afd"/>
                      <w:rPr>
                        <w:rFonts w:asciiTheme="minorEastAsia" w:hAnsiTheme="minorEastAsia"/>
                        <w:szCs w:val="21"/>
                      </w:rPr>
                    </w:pPr>
                    <w:r w:rsidRPr="00375024">
                      <w:rPr>
                        <w:rFonts w:asciiTheme="minorEastAsia" w:hAnsiTheme="minorEastAsia"/>
                      </w:rPr>
                      <w:t>201</w:t>
                    </w:r>
                    <w:r w:rsidRPr="00375024">
                      <w:rPr>
                        <w:rFonts w:asciiTheme="minorEastAsia" w:hAnsiTheme="minorEastAsia" w:hint="eastAsia"/>
                      </w:rPr>
                      <w:t>7-05-19</w:t>
                    </w:r>
                  </w:p>
                </w:tc>
              </w:tr>
            </w:sdtContent>
          </w:sdt>
          <w:sdt>
            <w:sdtPr>
              <w:rPr>
                <w:rFonts w:asciiTheme="minorEastAsia" w:hAnsiTheme="minorEastAsia" w:hint="eastAsia"/>
                <w:szCs w:val="21"/>
              </w:rPr>
              <w:alias w:val="股东大会情况"/>
              <w:tag w:val="_TUP_f464ecce01e34e8aacd508c84a88313d"/>
              <w:id w:val="627312"/>
              <w:lock w:val="sdtLocked"/>
            </w:sdtPr>
            <w:sdtContent>
              <w:tr w:rsidR="007246AF" w:rsidRPr="00375024" w:rsidTr="007246AF">
                <w:trPr>
                  <w:trHeight w:val="195"/>
                </w:trPr>
                <w:tc>
                  <w:tcPr>
                    <w:tcW w:w="1545" w:type="pct"/>
                  </w:tcPr>
                  <w:p w:rsidR="007246AF" w:rsidRPr="00375024" w:rsidRDefault="007246AF" w:rsidP="003E370E">
                    <w:pPr>
                      <w:pStyle w:val="afd"/>
                      <w:rPr>
                        <w:rFonts w:asciiTheme="minorEastAsia" w:hAnsiTheme="minorEastAsia"/>
                        <w:szCs w:val="21"/>
                      </w:rPr>
                    </w:pPr>
                    <w:r w:rsidRPr="00375024">
                      <w:rPr>
                        <w:rFonts w:asciiTheme="minorEastAsia" w:hAnsiTheme="minorEastAsia" w:hint="eastAsia"/>
                        <w:szCs w:val="21"/>
                      </w:rPr>
                      <w:t>2017年第一次临时股东大会</w:t>
                    </w:r>
                  </w:p>
                </w:tc>
                <w:tc>
                  <w:tcPr>
                    <w:tcW w:w="922" w:type="pct"/>
                  </w:tcPr>
                  <w:p w:rsidR="007246AF" w:rsidRPr="00375024" w:rsidRDefault="007246AF" w:rsidP="003E370E">
                    <w:pPr>
                      <w:pStyle w:val="afd"/>
                      <w:rPr>
                        <w:rFonts w:asciiTheme="minorEastAsia" w:hAnsiTheme="minorEastAsia"/>
                        <w:szCs w:val="21"/>
                      </w:rPr>
                    </w:pPr>
                    <w:r w:rsidRPr="00375024">
                      <w:rPr>
                        <w:rFonts w:asciiTheme="minorEastAsia" w:hAnsiTheme="minorEastAsia" w:hint="eastAsia"/>
                        <w:szCs w:val="21"/>
                      </w:rPr>
                      <w:t>2017-07-28</w:t>
                    </w:r>
                  </w:p>
                </w:tc>
                <w:tc>
                  <w:tcPr>
                    <w:tcW w:w="1338" w:type="pct"/>
                  </w:tcPr>
                  <w:p w:rsidR="007246AF" w:rsidRPr="00375024" w:rsidRDefault="007246AF" w:rsidP="003E370E">
                    <w:pPr>
                      <w:pStyle w:val="afd"/>
                      <w:rPr>
                        <w:rFonts w:asciiTheme="minorEastAsia" w:hAnsiTheme="minorEastAsia"/>
                        <w:szCs w:val="21"/>
                      </w:rPr>
                    </w:pPr>
                    <w:r w:rsidRPr="00375024">
                      <w:rPr>
                        <w:rFonts w:asciiTheme="minorEastAsia" w:hAnsiTheme="minorEastAsia"/>
                      </w:rPr>
                      <w:t>http://www.sse.com.cn</w:t>
                    </w:r>
                  </w:p>
                </w:tc>
                <w:tc>
                  <w:tcPr>
                    <w:tcW w:w="1195" w:type="pct"/>
                  </w:tcPr>
                  <w:p w:rsidR="007246AF" w:rsidRPr="00375024" w:rsidRDefault="007246AF" w:rsidP="003E370E">
                    <w:pPr>
                      <w:pStyle w:val="afd"/>
                      <w:rPr>
                        <w:rFonts w:asciiTheme="minorEastAsia" w:hAnsiTheme="minorEastAsia"/>
                        <w:szCs w:val="21"/>
                      </w:rPr>
                    </w:pPr>
                    <w:r w:rsidRPr="00375024">
                      <w:rPr>
                        <w:rFonts w:asciiTheme="minorEastAsia" w:hAnsiTheme="minorEastAsia" w:hint="eastAsia"/>
                        <w:szCs w:val="21"/>
                      </w:rPr>
                      <w:t>2017-07-29</w:t>
                    </w:r>
                  </w:p>
                </w:tc>
              </w:tr>
            </w:sdtContent>
          </w:sdt>
        </w:tbl>
        <w:p w:rsidR="00F129E0" w:rsidRDefault="00F129E0">
          <w:pPr>
            <w:pStyle w:val="afd"/>
            <w:rPr>
              <w:szCs w:val="21"/>
            </w:rPr>
          </w:pPr>
        </w:p>
        <w:p w:rsidR="00CA09B8" w:rsidRDefault="00E762BF">
          <w:pPr>
            <w:pStyle w:val="afd"/>
            <w:rPr>
              <w:szCs w:val="21"/>
            </w:rPr>
          </w:pPr>
          <w:r>
            <w:rPr>
              <w:szCs w:val="21"/>
            </w:rPr>
            <w:t>股东大会情况说明</w:t>
          </w:r>
        </w:p>
        <w:sdt>
          <w:sdtPr>
            <w:rPr>
              <w:szCs w:val="21"/>
            </w:rPr>
            <w:alias w:val="是否适用：股东大会情况说明[双击切换]"/>
            <w:tag w:val="_GBC_417d33555ab14709b5640c8830ff5a67"/>
            <w:id w:val="627313"/>
            <w:lock w:val="sdtContentLocked"/>
            <w:placeholder>
              <w:docPart w:val="GBC22222222222222222222222222222"/>
            </w:placeholder>
          </w:sdtPr>
          <w:sdtContent>
            <w:p w:rsidR="00CA09B8" w:rsidRDefault="00107018" w:rsidP="007246AF">
              <w:pPr>
                <w:pStyle w:val="afd"/>
                <w:rPr>
                  <w:szCs w:val="21"/>
                </w:rPr>
              </w:pPr>
              <w:r>
                <w:rPr>
                  <w:szCs w:val="21"/>
                </w:rPr>
                <w:fldChar w:fldCharType="begin"/>
              </w:r>
              <w:r w:rsidR="007246AF">
                <w:rPr>
                  <w:szCs w:val="21"/>
                </w:rPr>
                <w:instrText>MACROBUTTON  SnrToggleCheckbox □</w:instrText>
              </w:r>
              <w:r w:rsidR="007246AF">
                <w:rPr>
                  <w:szCs w:val="21"/>
                </w:rPr>
                <w:instrText>适用</w:instrText>
              </w:r>
              <w:r w:rsidR="007246AF">
                <w:rPr>
                  <w:szCs w:val="21"/>
                </w:rPr>
                <w:instrText xml:space="preserve"> </w:instrText>
              </w:r>
              <w:r>
                <w:rPr>
                  <w:szCs w:val="21"/>
                </w:rPr>
                <w:fldChar w:fldCharType="end"/>
              </w:r>
              <w:r>
                <w:rPr>
                  <w:szCs w:val="21"/>
                </w:rPr>
                <w:fldChar w:fldCharType="begin"/>
              </w:r>
              <w:r w:rsidR="007246AF">
                <w:rPr>
                  <w:szCs w:val="21"/>
                </w:rPr>
                <w:instrText xml:space="preserve"> MACROBUTTON  SnrToggleCheckbox √</w:instrText>
              </w:r>
              <w:r w:rsidR="007246AF">
                <w:rPr>
                  <w:szCs w:val="21"/>
                </w:rPr>
                <w:instrText>不适用</w:instrText>
              </w:r>
              <w:r w:rsidR="007246AF">
                <w:rPr>
                  <w:szCs w:val="21"/>
                </w:rPr>
                <w:instrText xml:space="preserve"> </w:instrText>
              </w:r>
              <w:r>
                <w:rPr>
                  <w:szCs w:val="21"/>
                </w:rPr>
                <w:fldChar w:fldCharType="end"/>
              </w:r>
            </w:p>
          </w:sdtContent>
        </w:sdt>
      </w:sdtContent>
    </w:sdt>
    <w:p w:rsidR="00CA09B8" w:rsidRDefault="00CA09B8">
      <w:pPr>
        <w:pStyle w:val="afd"/>
        <w:rPr>
          <w:szCs w:val="21"/>
        </w:rPr>
      </w:pPr>
    </w:p>
    <w:p w:rsidR="00CA09B8" w:rsidRDefault="00E762BF" w:rsidP="005053F8">
      <w:pPr>
        <w:pStyle w:val="2"/>
        <w:numPr>
          <w:ilvl w:val="0"/>
          <w:numId w:val="19"/>
        </w:numPr>
      </w:pPr>
      <w:r>
        <w:t>董事履行职责情况</w:t>
      </w:r>
    </w:p>
    <w:sdt>
      <w:sdtPr>
        <w:rPr>
          <w:rFonts w:ascii="宋体" w:eastAsiaTheme="minorEastAsia" w:hAnsi="宋体" w:cs="宋体"/>
          <w:b w:val="0"/>
          <w:bCs w:val="0"/>
          <w:kern w:val="0"/>
          <w:szCs w:val="24"/>
        </w:rPr>
        <w:alias w:val="模块:董事参加董事会和股东大会的情况"/>
        <w:tag w:val="_SEC_46b12eef184243bf8374eb01a77e4d07"/>
        <w:id w:val="627351"/>
        <w:lock w:val="sdtLocked"/>
        <w:placeholder>
          <w:docPart w:val="GBC22222222222222222222222222222"/>
        </w:placeholder>
      </w:sdtPr>
      <w:sdtEndPr>
        <w:rPr>
          <w:szCs w:val="21"/>
        </w:rPr>
      </w:sdtEndPr>
      <w:sdtContent>
        <w:p w:rsidR="00CA09B8" w:rsidRDefault="00E762BF" w:rsidP="005053F8">
          <w:pPr>
            <w:pStyle w:val="3"/>
            <w:numPr>
              <w:ilvl w:val="0"/>
              <w:numId w:val="20"/>
            </w:numPr>
          </w:pPr>
          <w:r>
            <w:t>董事参加董事会和股东大会的情况</w:t>
          </w:r>
        </w:p>
        <w:tbl>
          <w:tblPr>
            <w:tblStyle w:val="a6"/>
            <w:tblW w:w="5000" w:type="pct"/>
            <w:tblLook w:val="04A0"/>
          </w:tblPr>
          <w:tblGrid>
            <w:gridCol w:w="980"/>
            <w:gridCol w:w="845"/>
            <w:gridCol w:w="1100"/>
            <w:gridCol w:w="852"/>
            <w:gridCol w:w="968"/>
            <w:gridCol w:w="905"/>
            <w:gridCol w:w="845"/>
            <w:gridCol w:w="1269"/>
            <w:gridCol w:w="1285"/>
          </w:tblGrid>
          <w:tr w:rsidR="00B265D2" w:rsidTr="007D4866">
            <w:trPr>
              <w:trHeight w:val="561"/>
            </w:trPr>
            <w:sdt>
              <w:sdtPr>
                <w:tag w:val="_PLD_fdf987702b2e46a4aaa1e3f20787a76c"/>
                <w:id w:val="627315"/>
                <w:lock w:val="sdtLocked"/>
              </w:sdtPr>
              <w:sdtContent>
                <w:tc>
                  <w:tcPr>
                    <w:tcW w:w="541" w:type="pct"/>
                    <w:vMerge w:val="restart"/>
                    <w:vAlign w:val="center"/>
                  </w:tcPr>
                  <w:p w:rsidR="00B265D2" w:rsidRDefault="00B265D2" w:rsidP="003E370E">
                    <w:pPr>
                      <w:pStyle w:val="afd"/>
                      <w:jc w:val="center"/>
                      <w:rPr>
                        <w:szCs w:val="21"/>
                      </w:rPr>
                    </w:pPr>
                    <w:r>
                      <w:rPr>
                        <w:rFonts w:hint="eastAsia"/>
                        <w:szCs w:val="21"/>
                      </w:rPr>
                      <w:t>董事</w:t>
                    </w:r>
                  </w:p>
                  <w:p w:rsidR="00B265D2" w:rsidRDefault="00B265D2" w:rsidP="003E370E">
                    <w:pPr>
                      <w:pStyle w:val="afd"/>
                      <w:jc w:val="center"/>
                      <w:rPr>
                        <w:szCs w:val="21"/>
                      </w:rPr>
                    </w:pPr>
                    <w:r>
                      <w:rPr>
                        <w:rFonts w:hint="eastAsia"/>
                        <w:szCs w:val="21"/>
                      </w:rPr>
                      <w:t>姓名</w:t>
                    </w:r>
                  </w:p>
                </w:tc>
              </w:sdtContent>
            </w:sdt>
            <w:sdt>
              <w:sdtPr>
                <w:tag w:val="_PLD_8c944f740a3a4784938038ab19e3a6ed"/>
                <w:id w:val="627316"/>
                <w:lock w:val="sdtLocked"/>
              </w:sdtPr>
              <w:sdtContent>
                <w:tc>
                  <w:tcPr>
                    <w:tcW w:w="467" w:type="pct"/>
                    <w:vMerge w:val="restart"/>
                    <w:vAlign w:val="center"/>
                  </w:tcPr>
                  <w:p w:rsidR="00B265D2" w:rsidRDefault="00B265D2" w:rsidP="003E370E">
                    <w:pPr>
                      <w:pStyle w:val="afd"/>
                      <w:jc w:val="center"/>
                      <w:rPr>
                        <w:szCs w:val="21"/>
                      </w:rPr>
                    </w:pPr>
                    <w:r>
                      <w:rPr>
                        <w:szCs w:val="21"/>
                      </w:rPr>
                      <w:t>是否独立董事</w:t>
                    </w:r>
                  </w:p>
                </w:tc>
              </w:sdtContent>
            </w:sdt>
            <w:sdt>
              <w:sdtPr>
                <w:tag w:val="_PLD_41002b55426142459adadb76d790d586"/>
                <w:id w:val="627317"/>
                <w:lock w:val="sdtLocked"/>
              </w:sdtPr>
              <w:sdtContent>
                <w:tc>
                  <w:tcPr>
                    <w:tcW w:w="3281" w:type="pct"/>
                    <w:gridSpan w:val="6"/>
                    <w:vAlign w:val="center"/>
                  </w:tcPr>
                  <w:p w:rsidR="00B265D2" w:rsidRDefault="00B265D2" w:rsidP="003E370E">
                    <w:pPr>
                      <w:pStyle w:val="afd"/>
                      <w:jc w:val="center"/>
                      <w:rPr>
                        <w:szCs w:val="21"/>
                      </w:rPr>
                    </w:pPr>
                    <w:r>
                      <w:rPr>
                        <w:szCs w:val="21"/>
                      </w:rPr>
                      <w:t>参加董事会情况</w:t>
                    </w:r>
                  </w:p>
                </w:tc>
              </w:sdtContent>
            </w:sdt>
            <w:sdt>
              <w:sdtPr>
                <w:tag w:val="_PLD_a86ab0ba65874193bf46821cd6a13f4f"/>
                <w:id w:val="627318"/>
                <w:lock w:val="sdtLocked"/>
              </w:sdtPr>
              <w:sdtContent>
                <w:tc>
                  <w:tcPr>
                    <w:tcW w:w="711" w:type="pct"/>
                    <w:vAlign w:val="center"/>
                  </w:tcPr>
                  <w:p w:rsidR="00B265D2" w:rsidRDefault="00B265D2" w:rsidP="003E370E">
                    <w:pPr>
                      <w:pStyle w:val="afd"/>
                      <w:jc w:val="center"/>
                      <w:rPr>
                        <w:szCs w:val="21"/>
                      </w:rPr>
                    </w:pPr>
                    <w:r>
                      <w:rPr>
                        <w:szCs w:val="21"/>
                      </w:rPr>
                      <w:t>参加股东大会情况</w:t>
                    </w:r>
                  </w:p>
                </w:tc>
              </w:sdtContent>
            </w:sdt>
          </w:tr>
          <w:tr w:rsidR="00B265D2" w:rsidTr="007D4866">
            <w:trPr>
              <w:trHeight w:val="120"/>
            </w:trPr>
            <w:tc>
              <w:tcPr>
                <w:tcW w:w="541" w:type="pct"/>
                <w:vMerge/>
              </w:tcPr>
              <w:p w:rsidR="00B265D2" w:rsidRDefault="00B265D2" w:rsidP="003E370E">
                <w:pPr>
                  <w:pStyle w:val="afd"/>
                  <w:jc w:val="center"/>
                  <w:rPr>
                    <w:szCs w:val="21"/>
                  </w:rPr>
                </w:pPr>
              </w:p>
            </w:tc>
            <w:tc>
              <w:tcPr>
                <w:tcW w:w="467" w:type="pct"/>
                <w:vMerge/>
              </w:tcPr>
              <w:p w:rsidR="00B265D2" w:rsidRDefault="00B265D2" w:rsidP="003E370E">
                <w:pPr>
                  <w:pStyle w:val="afd"/>
                  <w:jc w:val="center"/>
                  <w:rPr>
                    <w:szCs w:val="21"/>
                  </w:rPr>
                </w:pPr>
              </w:p>
            </w:tc>
            <w:sdt>
              <w:sdtPr>
                <w:tag w:val="_PLD_1be3bc3a3d894e22b017b70a7c691233"/>
                <w:id w:val="627319"/>
                <w:lock w:val="sdtLocked"/>
              </w:sdtPr>
              <w:sdtContent>
                <w:tc>
                  <w:tcPr>
                    <w:tcW w:w="608" w:type="pct"/>
                    <w:vAlign w:val="center"/>
                  </w:tcPr>
                  <w:p w:rsidR="00B265D2" w:rsidRDefault="00B265D2" w:rsidP="003E370E">
                    <w:pPr>
                      <w:pStyle w:val="afd"/>
                      <w:jc w:val="center"/>
                      <w:rPr>
                        <w:szCs w:val="21"/>
                      </w:rPr>
                    </w:pPr>
                    <w:r>
                      <w:rPr>
                        <w:szCs w:val="21"/>
                      </w:rPr>
                      <w:t>本年应参加董事会次数</w:t>
                    </w:r>
                  </w:p>
                </w:tc>
              </w:sdtContent>
            </w:sdt>
            <w:sdt>
              <w:sdtPr>
                <w:tag w:val="_PLD_3e45fc9802f241cb8e17735983417e9b"/>
                <w:id w:val="627320"/>
                <w:lock w:val="sdtLocked"/>
              </w:sdtPr>
              <w:sdtContent>
                <w:tc>
                  <w:tcPr>
                    <w:tcW w:w="471" w:type="pct"/>
                    <w:vAlign w:val="center"/>
                  </w:tcPr>
                  <w:p w:rsidR="00B265D2" w:rsidRDefault="00B265D2" w:rsidP="003E370E">
                    <w:pPr>
                      <w:pStyle w:val="afd"/>
                      <w:jc w:val="center"/>
                      <w:rPr>
                        <w:szCs w:val="21"/>
                      </w:rPr>
                    </w:pPr>
                    <w:r>
                      <w:rPr>
                        <w:szCs w:val="21"/>
                      </w:rPr>
                      <w:t>亲自出席次数</w:t>
                    </w:r>
                  </w:p>
                </w:tc>
              </w:sdtContent>
            </w:sdt>
            <w:sdt>
              <w:sdtPr>
                <w:tag w:val="_PLD_5b2f1e699fe34def868fe8b765d768ba"/>
                <w:id w:val="627321"/>
                <w:lock w:val="sdtLocked"/>
              </w:sdtPr>
              <w:sdtContent>
                <w:tc>
                  <w:tcPr>
                    <w:tcW w:w="535" w:type="pct"/>
                    <w:vAlign w:val="center"/>
                  </w:tcPr>
                  <w:p w:rsidR="00B265D2" w:rsidRDefault="00B265D2" w:rsidP="003E370E">
                    <w:pPr>
                      <w:pStyle w:val="afd"/>
                      <w:jc w:val="center"/>
                      <w:rPr>
                        <w:szCs w:val="21"/>
                      </w:rPr>
                    </w:pPr>
                    <w:r>
                      <w:rPr>
                        <w:szCs w:val="21"/>
                      </w:rPr>
                      <w:t>以通讯方式参加次数</w:t>
                    </w:r>
                  </w:p>
                </w:tc>
              </w:sdtContent>
            </w:sdt>
            <w:sdt>
              <w:sdtPr>
                <w:tag w:val="_PLD_981a0cb863d94703a5482c1ca67d4cb5"/>
                <w:id w:val="627322"/>
                <w:lock w:val="sdtLocked"/>
              </w:sdtPr>
              <w:sdtContent>
                <w:tc>
                  <w:tcPr>
                    <w:tcW w:w="500" w:type="pct"/>
                    <w:vAlign w:val="center"/>
                  </w:tcPr>
                  <w:p w:rsidR="00B265D2" w:rsidRDefault="00B265D2" w:rsidP="003E370E">
                    <w:pPr>
                      <w:pStyle w:val="afd"/>
                      <w:jc w:val="center"/>
                      <w:rPr>
                        <w:szCs w:val="21"/>
                      </w:rPr>
                    </w:pPr>
                    <w:r>
                      <w:rPr>
                        <w:szCs w:val="21"/>
                      </w:rPr>
                      <w:t>委托出席次数</w:t>
                    </w:r>
                  </w:p>
                </w:tc>
              </w:sdtContent>
            </w:sdt>
            <w:sdt>
              <w:sdtPr>
                <w:tag w:val="_PLD_e955143b8973461bb11aa6e64e6bb542"/>
                <w:id w:val="627323"/>
                <w:lock w:val="sdtLocked"/>
              </w:sdtPr>
              <w:sdtContent>
                <w:tc>
                  <w:tcPr>
                    <w:tcW w:w="467" w:type="pct"/>
                    <w:vAlign w:val="center"/>
                  </w:tcPr>
                  <w:p w:rsidR="00B265D2" w:rsidRDefault="00B265D2" w:rsidP="003E370E">
                    <w:pPr>
                      <w:pStyle w:val="afd"/>
                      <w:jc w:val="center"/>
                      <w:rPr>
                        <w:szCs w:val="21"/>
                      </w:rPr>
                    </w:pPr>
                    <w:r>
                      <w:rPr>
                        <w:szCs w:val="21"/>
                      </w:rPr>
                      <w:t>缺席</w:t>
                    </w:r>
                  </w:p>
                  <w:p w:rsidR="00B265D2" w:rsidRDefault="00B265D2" w:rsidP="003E370E">
                    <w:pPr>
                      <w:pStyle w:val="afd"/>
                      <w:jc w:val="center"/>
                      <w:rPr>
                        <w:szCs w:val="21"/>
                      </w:rPr>
                    </w:pPr>
                    <w:r>
                      <w:rPr>
                        <w:szCs w:val="21"/>
                      </w:rPr>
                      <w:t>次数</w:t>
                    </w:r>
                  </w:p>
                </w:tc>
              </w:sdtContent>
            </w:sdt>
            <w:sdt>
              <w:sdtPr>
                <w:tag w:val="_PLD_c94de7a455d94af5b8ffe4cc736c4b46"/>
                <w:id w:val="627324"/>
                <w:lock w:val="sdtLocked"/>
              </w:sdtPr>
              <w:sdtContent>
                <w:tc>
                  <w:tcPr>
                    <w:tcW w:w="701" w:type="pct"/>
                    <w:vAlign w:val="center"/>
                  </w:tcPr>
                  <w:p w:rsidR="00B265D2" w:rsidRDefault="00B265D2" w:rsidP="003E370E">
                    <w:pPr>
                      <w:pStyle w:val="afd"/>
                      <w:jc w:val="center"/>
                      <w:rPr>
                        <w:szCs w:val="21"/>
                      </w:rPr>
                    </w:pPr>
                    <w:r>
                      <w:rPr>
                        <w:szCs w:val="21"/>
                      </w:rPr>
                      <w:t>是否连续两次未亲自参加会议</w:t>
                    </w:r>
                  </w:p>
                </w:tc>
              </w:sdtContent>
            </w:sdt>
            <w:sdt>
              <w:sdtPr>
                <w:tag w:val="_PLD_7f17c2a5ff9540709fafff9460b0756d"/>
                <w:id w:val="627325"/>
                <w:lock w:val="sdtLocked"/>
              </w:sdtPr>
              <w:sdtContent>
                <w:tc>
                  <w:tcPr>
                    <w:tcW w:w="711" w:type="pct"/>
                    <w:vAlign w:val="center"/>
                  </w:tcPr>
                  <w:p w:rsidR="00B265D2" w:rsidRDefault="00B265D2" w:rsidP="003E370E">
                    <w:pPr>
                      <w:pStyle w:val="afd"/>
                      <w:jc w:val="center"/>
                      <w:rPr>
                        <w:b/>
                        <w:szCs w:val="21"/>
                      </w:rPr>
                    </w:pPr>
                    <w:r>
                      <w:rPr>
                        <w:szCs w:val="21"/>
                      </w:rPr>
                      <w:t>出席股东大会的次数</w:t>
                    </w:r>
                  </w:p>
                </w:tc>
              </w:sdtContent>
            </w:sdt>
          </w:tr>
          <w:sdt>
            <w:sdtPr>
              <w:rPr>
                <w:rFonts w:hint="eastAsia"/>
                <w:szCs w:val="21"/>
              </w:rPr>
              <w:alias w:val="董事参加董事会的出席情况明细"/>
              <w:tag w:val="_TUP_21f02a2c29cc41bba590120cf14b9bc6"/>
              <w:id w:val="627328"/>
              <w:lock w:val="sdtLocked"/>
            </w:sdtPr>
            <w:sdtEndPr>
              <w:rPr>
                <w:rFonts w:asciiTheme="minorEastAsia" w:hAnsiTheme="minorEastAsia"/>
              </w:rPr>
            </w:sdtEndPr>
            <w:sdtContent>
              <w:tr w:rsidR="00B265D2" w:rsidTr="007D4866">
                <w:trPr>
                  <w:trHeight w:val="77"/>
                </w:trPr>
                <w:tc>
                  <w:tcPr>
                    <w:tcW w:w="541" w:type="pct"/>
                  </w:tcPr>
                  <w:p w:rsidR="00B265D2" w:rsidRDefault="00B265D2" w:rsidP="003E370E">
                    <w:pPr>
                      <w:pStyle w:val="afd"/>
                      <w:rPr>
                        <w:szCs w:val="21"/>
                      </w:rPr>
                    </w:pPr>
                    <w:r>
                      <w:t>唐忠民</w:t>
                    </w:r>
                  </w:p>
                </w:tc>
                <w:sdt>
                  <w:sdtPr>
                    <w:rPr>
                      <w:rFonts w:hint="eastAsia"/>
                      <w:szCs w:val="21"/>
                    </w:rPr>
                    <w:alias w:val="董事参加董事会的出席情况明细-是否独立董事"/>
                    <w:tag w:val="_GBC_8f65cf2d483747a58ee92c8a36ee6375"/>
                    <w:id w:val="627326"/>
                    <w:lock w:val="sdtLocked"/>
                    <w:comboBox>
                      <w:listItem w:displayText="是" w:value="是"/>
                      <w:listItem w:displayText="否" w:value="否"/>
                    </w:comboBox>
                  </w:sdtPr>
                  <w:sdtContent>
                    <w:tc>
                      <w:tcPr>
                        <w:tcW w:w="467" w:type="pct"/>
                      </w:tcPr>
                      <w:p w:rsidR="00B265D2" w:rsidRDefault="00B265D2" w:rsidP="008902CE">
                        <w:pPr>
                          <w:pStyle w:val="afd"/>
                          <w:jc w:val="center"/>
                          <w:rPr>
                            <w:szCs w:val="21"/>
                          </w:rPr>
                        </w:pPr>
                        <w:r>
                          <w:rPr>
                            <w:rFonts w:hint="eastAsia"/>
                            <w:szCs w:val="21"/>
                          </w:rPr>
                          <w:t>否</w:t>
                        </w:r>
                      </w:p>
                    </w:tc>
                  </w:sdtContent>
                </w:sdt>
                <w:tc>
                  <w:tcPr>
                    <w:tcW w:w="608"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471"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535"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9</w:t>
                    </w:r>
                  </w:p>
                </w:tc>
                <w:tc>
                  <w:tcPr>
                    <w:tcW w:w="500"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0</w:t>
                    </w:r>
                  </w:p>
                </w:tc>
                <w:tc>
                  <w:tcPr>
                    <w:tcW w:w="467"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0</w:t>
                    </w:r>
                  </w:p>
                </w:tc>
                <w:sdt>
                  <w:sdtPr>
                    <w:rPr>
                      <w:rFonts w:asciiTheme="minorEastAsia" w:hAnsiTheme="minorEastAsia" w:hint="eastAsia"/>
                      <w:szCs w:val="21"/>
                    </w:rPr>
                    <w:alias w:val="董事参加董事会的出席情况明细-是否连续两次未亲自参加会议"/>
                    <w:tag w:val="_GBC_4748dc7c4f9b495f9d97d5c22a5e08e6"/>
                    <w:id w:val="627327"/>
                    <w:lock w:val="sdtLocked"/>
                    <w:comboBox>
                      <w:listItem w:displayText="是" w:value="是"/>
                      <w:listItem w:displayText="否" w:value="否"/>
                    </w:comboBox>
                  </w:sdtPr>
                  <w:sdtContent>
                    <w:tc>
                      <w:tcPr>
                        <w:tcW w:w="701" w:type="pct"/>
                      </w:tcPr>
                      <w:p w:rsidR="00B265D2" w:rsidRPr="00960B28" w:rsidRDefault="003C51D5" w:rsidP="003E370E">
                        <w:pPr>
                          <w:pStyle w:val="afd"/>
                          <w:rPr>
                            <w:rFonts w:asciiTheme="minorEastAsia" w:hAnsiTheme="minorEastAsia"/>
                            <w:szCs w:val="21"/>
                          </w:rPr>
                        </w:pPr>
                        <w:r w:rsidRPr="00960B28">
                          <w:rPr>
                            <w:rFonts w:asciiTheme="minorEastAsia" w:hAnsiTheme="minorEastAsia" w:hint="eastAsia"/>
                            <w:szCs w:val="21"/>
                          </w:rPr>
                          <w:t>否</w:t>
                        </w:r>
                      </w:p>
                    </w:tc>
                  </w:sdtContent>
                </w:sdt>
                <w:tc>
                  <w:tcPr>
                    <w:tcW w:w="71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2</w:t>
                    </w:r>
                  </w:p>
                </w:tc>
              </w:tr>
            </w:sdtContent>
          </w:sdt>
          <w:sdt>
            <w:sdtPr>
              <w:rPr>
                <w:rFonts w:hint="eastAsia"/>
                <w:szCs w:val="21"/>
              </w:rPr>
              <w:alias w:val="董事参加董事会的出席情况明细"/>
              <w:tag w:val="_TUP_21f02a2c29cc41bba590120cf14b9bc6"/>
              <w:id w:val="627331"/>
              <w:lock w:val="sdtLocked"/>
            </w:sdtPr>
            <w:sdtEndPr>
              <w:rPr>
                <w:rFonts w:asciiTheme="minorEastAsia" w:hAnsiTheme="minorEastAsia"/>
              </w:rPr>
            </w:sdtEndPr>
            <w:sdtContent>
              <w:tr w:rsidR="00B265D2" w:rsidTr="007D4866">
                <w:trPr>
                  <w:trHeight w:val="77"/>
                </w:trPr>
                <w:tc>
                  <w:tcPr>
                    <w:tcW w:w="541" w:type="pct"/>
                  </w:tcPr>
                  <w:p w:rsidR="00B265D2" w:rsidRDefault="00B265D2" w:rsidP="003E370E">
                    <w:pPr>
                      <w:pStyle w:val="afd"/>
                      <w:rPr>
                        <w:szCs w:val="21"/>
                      </w:rPr>
                    </w:pPr>
                    <w:proofErr w:type="gramStart"/>
                    <w:r>
                      <w:t>应卓轩</w:t>
                    </w:r>
                    <w:proofErr w:type="gramEnd"/>
                  </w:p>
                </w:tc>
                <w:sdt>
                  <w:sdtPr>
                    <w:rPr>
                      <w:rFonts w:hint="eastAsia"/>
                      <w:szCs w:val="21"/>
                    </w:rPr>
                    <w:alias w:val="董事参加董事会的出席情况明细-是否独立董事"/>
                    <w:tag w:val="_GBC_8f65cf2d483747a58ee92c8a36ee6375"/>
                    <w:id w:val="627329"/>
                    <w:lock w:val="sdtLocked"/>
                    <w:comboBox>
                      <w:listItem w:displayText="是" w:value="是"/>
                      <w:listItem w:displayText="否" w:value="否"/>
                    </w:comboBox>
                  </w:sdtPr>
                  <w:sdtContent>
                    <w:tc>
                      <w:tcPr>
                        <w:tcW w:w="467" w:type="pct"/>
                      </w:tcPr>
                      <w:p w:rsidR="00B265D2" w:rsidRDefault="00B265D2" w:rsidP="008902CE">
                        <w:pPr>
                          <w:pStyle w:val="afd"/>
                          <w:jc w:val="center"/>
                          <w:rPr>
                            <w:szCs w:val="21"/>
                          </w:rPr>
                        </w:pPr>
                        <w:r>
                          <w:rPr>
                            <w:rFonts w:hint="eastAsia"/>
                            <w:szCs w:val="21"/>
                          </w:rPr>
                          <w:t>否</w:t>
                        </w:r>
                      </w:p>
                    </w:tc>
                  </w:sdtContent>
                </w:sdt>
                <w:tc>
                  <w:tcPr>
                    <w:tcW w:w="608"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47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535"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9</w:t>
                    </w:r>
                  </w:p>
                </w:tc>
                <w:tc>
                  <w:tcPr>
                    <w:tcW w:w="500"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c>
                  <w:tcPr>
                    <w:tcW w:w="467"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sdt>
                  <w:sdtPr>
                    <w:rPr>
                      <w:rFonts w:asciiTheme="minorEastAsia" w:hAnsiTheme="minorEastAsia" w:hint="eastAsia"/>
                      <w:szCs w:val="21"/>
                    </w:rPr>
                    <w:alias w:val="董事参加董事会的出席情况明细-是否连续两次未亲自参加会议"/>
                    <w:tag w:val="_GBC_4748dc7c4f9b495f9d97d5c22a5e08e6"/>
                    <w:id w:val="627330"/>
                    <w:lock w:val="sdtLocked"/>
                    <w:comboBox>
                      <w:listItem w:displayText="是" w:value="是"/>
                      <w:listItem w:displayText="否" w:value="否"/>
                    </w:comboBox>
                  </w:sdtPr>
                  <w:sdtContent>
                    <w:tc>
                      <w:tcPr>
                        <w:tcW w:w="701" w:type="pct"/>
                      </w:tcPr>
                      <w:p w:rsidR="00B265D2" w:rsidRPr="00960B28" w:rsidRDefault="003C51D5" w:rsidP="003E370E">
                        <w:pPr>
                          <w:pStyle w:val="afd"/>
                          <w:rPr>
                            <w:rFonts w:asciiTheme="minorEastAsia" w:hAnsiTheme="minorEastAsia"/>
                            <w:szCs w:val="21"/>
                          </w:rPr>
                        </w:pPr>
                        <w:r w:rsidRPr="00960B28">
                          <w:rPr>
                            <w:rFonts w:asciiTheme="minorEastAsia" w:hAnsiTheme="minorEastAsia" w:hint="eastAsia"/>
                            <w:szCs w:val="21"/>
                          </w:rPr>
                          <w:t>否</w:t>
                        </w:r>
                      </w:p>
                    </w:tc>
                  </w:sdtContent>
                </w:sdt>
                <w:tc>
                  <w:tcPr>
                    <w:tcW w:w="71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r>
            </w:sdtContent>
          </w:sdt>
          <w:sdt>
            <w:sdtPr>
              <w:rPr>
                <w:rFonts w:hint="eastAsia"/>
                <w:szCs w:val="21"/>
              </w:rPr>
              <w:alias w:val="董事参加董事会的出席情况明细"/>
              <w:tag w:val="_TUP_21f02a2c29cc41bba590120cf14b9bc6"/>
              <w:id w:val="627334"/>
              <w:lock w:val="sdtLocked"/>
            </w:sdtPr>
            <w:sdtEndPr>
              <w:rPr>
                <w:rFonts w:asciiTheme="minorEastAsia" w:hAnsiTheme="minorEastAsia"/>
              </w:rPr>
            </w:sdtEndPr>
            <w:sdtContent>
              <w:tr w:rsidR="00B265D2" w:rsidTr="007D4866">
                <w:trPr>
                  <w:trHeight w:val="77"/>
                </w:trPr>
                <w:tc>
                  <w:tcPr>
                    <w:tcW w:w="541" w:type="pct"/>
                  </w:tcPr>
                  <w:p w:rsidR="00B265D2" w:rsidRDefault="00B265D2" w:rsidP="003E370E">
                    <w:pPr>
                      <w:pStyle w:val="afd"/>
                      <w:rPr>
                        <w:szCs w:val="21"/>
                      </w:rPr>
                    </w:pPr>
                    <w:r>
                      <w:t>王国</w:t>
                    </w:r>
                    <w:proofErr w:type="gramStart"/>
                    <w:r>
                      <w:t>斌</w:t>
                    </w:r>
                    <w:proofErr w:type="gramEnd"/>
                  </w:p>
                </w:tc>
                <w:sdt>
                  <w:sdtPr>
                    <w:rPr>
                      <w:rFonts w:hint="eastAsia"/>
                      <w:szCs w:val="21"/>
                    </w:rPr>
                    <w:alias w:val="董事参加董事会的出席情况明细-是否独立董事"/>
                    <w:tag w:val="_GBC_8f65cf2d483747a58ee92c8a36ee6375"/>
                    <w:id w:val="627332"/>
                    <w:lock w:val="sdtLocked"/>
                    <w:comboBox>
                      <w:listItem w:displayText="是" w:value="是"/>
                      <w:listItem w:displayText="否" w:value="否"/>
                    </w:comboBox>
                  </w:sdtPr>
                  <w:sdtContent>
                    <w:tc>
                      <w:tcPr>
                        <w:tcW w:w="467" w:type="pct"/>
                      </w:tcPr>
                      <w:p w:rsidR="00B265D2" w:rsidRDefault="00B265D2" w:rsidP="008902CE">
                        <w:pPr>
                          <w:pStyle w:val="afd"/>
                          <w:jc w:val="center"/>
                          <w:rPr>
                            <w:szCs w:val="21"/>
                          </w:rPr>
                        </w:pPr>
                        <w:r>
                          <w:rPr>
                            <w:rFonts w:hint="eastAsia"/>
                            <w:szCs w:val="21"/>
                          </w:rPr>
                          <w:t>否</w:t>
                        </w:r>
                      </w:p>
                    </w:tc>
                  </w:sdtContent>
                </w:sdt>
                <w:tc>
                  <w:tcPr>
                    <w:tcW w:w="608"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47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535"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9</w:t>
                    </w:r>
                  </w:p>
                </w:tc>
                <w:tc>
                  <w:tcPr>
                    <w:tcW w:w="500"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1</w:t>
                    </w:r>
                  </w:p>
                </w:tc>
                <w:tc>
                  <w:tcPr>
                    <w:tcW w:w="467"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sdt>
                  <w:sdtPr>
                    <w:rPr>
                      <w:rFonts w:asciiTheme="minorEastAsia" w:hAnsiTheme="minorEastAsia" w:hint="eastAsia"/>
                      <w:szCs w:val="21"/>
                    </w:rPr>
                    <w:alias w:val="董事参加董事会的出席情况明细-是否连续两次未亲自参加会议"/>
                    <w:tag w:val="_GBC_4748dc7c4f9b495f9d97d5c22a5e08e6"/>
                    <w:id w:val="627333"/>
                    <w:lock w:val="sdtLocked"/>
                    <w:comboBox>
                      <w:listItem w:displayText="是" w:value="是"/>
                      <w:listItem w:displayText="否" w:value="否"/>
                    </w:comboBox>
                  </w:sdtPr>
                  <w:sdtContent>
                    <w:tc>
                      <w:tcPr>
                        <w:tcW w:w="701" w:type="pct"/>
                      </w:tcPr>
                      <w:p w:rsidR="00B265D2" w:rsidRPr="00960B28" w:rsidRDefault="003C51D5" w:rsidP="003E370E">
                        <w:pPr>
                          <w:pStyle w:val="afd"/>
                          <w:rPr>
                            <w:rFonts w:asciiTheme="minorEastAsia" w:hAnsiTheme="minorEastAsia"/>
                            <w:szCs w:val="21"/>
                          </w:rPr>
                        </w:pPr>
                        <w:r w:rsidRPr="00960B28">
                          <w:rPr>
                            <w:rFonts w:asciiTheme="minorEastAsia" w:hAnsiTheme="minorEastAsia" w:hint="eastAsia"/>
                            <w:szCs w:val="21"/>
                          </w:rPr>
                          <w:t>否</w:t>
                        </w:r>
                      </w:p>
                    </w:tc>
                  </w:sdtContent>
                </w:sdt>
                <w:tc>
                  <w:tcPr>
                    <w:tcW w:w="71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r>
            </w:sdtContent>
          </w:sdt>
          <w:sdt>
            <w:sdtPr>
              <w:rPr>
                <w:rFonts w:hint="eastAsia"/>
                <w:szCs w:val="21"/>
              </w:rPr>
              <w:alias w:val="董事参加董事会的出席情况明细"/>
              <w:tag w:val="_TUP_21f02a2c29cc41bba590120cf14b9bc6"/>
              <w:id w:val="627337"/>
              <w:lock w:val="sdtLocked"/>
            </w:sdtPr>
            <w:sdtEndPr>
              <w:rPr>
                <w:rFonts w:asciiTheme="minorEastAsia" w:hAnsiTheme="minorEastAsia"/>
              </w:rPr>
            </w:sdtEndPr>
            <w:sdtContent>
              <w:tr w:rsidR="00B265D2" w:rsidTr="007D4866">
                <w:trPr>
                  <w:trHeight w:val="77"/>
                </w:trPr>
                <w:tc>
                  <w:tcPr>
                    <w:tcW w:w="541" w:type="pct"/>
                  </w:tcPr>
                  <w:p w:rsidR="00B265D2" w:rsidRDefault="00B265D2" w:rsidP="003E370E">
                    <w:pPr>
                      <w:pStyle w:val="afd"/>
                      <w:rPr>
                        <w:szCs w:val="21"/>
                      </w:rPr>
                    </w:pPr>
                    <w:r>
                      <w:t>李良彬</w:t>
                    </w:r>
                  </w:p>
                </w:tc>
                <w:sdt>
                  <w:sdtPr>
                    <w:rPr>
                      <w:rFonts w:hint="eastAsia"/>
                      <w:szCs w:val="21"/>
                    </w:rPr>
                    <w:alias w:val="董事参加董事会的出席情况明细-是否独立董事"/>
                    <w:tag w:val="_GBC_8f65cf2d483747a58ee92c8a36ee6375"/>
                    <w:id w:val="627335"/>
                    <w:lock w:val="sdtLocked"/>
                    <w:comboBox>
                      <w:listItem w:displayText="是" w:value="是"/>
                      <w:listItem w:displayText="否" w:value="否"/>
                    </w:comboBox>
                  </w:sdtPr>
                  <w:sdtContent>
                    <w:tc>
                      <w:tcPr>
                        <w:tcW w:w="467" w:type="pct"/>
                      </w:tcPr>
                      <w:p w:rsidR="00B265D2" w:rsidRDefault="00B265D2" w:rsidP="008902CE">
                        <w:pPr>
                          <w:pStyle w:val="afd"/>
                          <w:jc w:val="center"/>
                          <w:rPr>
                            <w:szCs w:val="21"/>
                          </w:rPr>
                        </w:pPr>
                        <w:r>
                          <w:rPr>
                            <w:rFonts w:hint="eastAsia"/>
                            <w:szCs w:val="21"/>
                          </w:rPr>
                          <w:t>是</w:t>
                        </w:r>
                      </w:p>
                    </w:tc>
                  </w:sdtContent>
                </w:sdt>
                <w:tc>
                  <w:tcPr>
                    <w:tcW w:w="608"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47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535"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9</w:t>
                    </w:r>
                  </w:p>
                </w:tc>
                <w:tc>
                  <w:tcPr>
                    <w:tcW w:w="500"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c>
                  <w:tcPr>
                    <w:tcW w:w="467"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sdt>
                  <w:sdtPr>
                    <w:rPr>
                      <w:rFonts w:asciiTheme="minorEastAsia" w:hAnsiTheme="minorEastAsia" w:hint="eastAsia"/>
                      <w:szCs w:val="21"/>
                    </w:rPr>
                    <w:alias w:val="董事参加董事会的出席情况明细-是否连续两次未亲自参加会议"/>
                    <w:tag w:val="_GBC_4748dc7c4f9b495f9d97d5c22a5e08e6"/>
                    <w:id w:val="627336"/>
                    <w:lock w:val="sdtLocked"/>
                    <w:comboBox>
                      <w:listItem w:displayText="是" w:value="是"/>
                      <w:listItem w:displayText="否" w:value="否"/>
                    </w:comboBox>
                  </w:sdtPr>
                  <w:sdtContent>
                    <w:tc>
                      <w:tcPr>
                        <w:tcW w:w="701" w:type="pct"/>
                      </w:tcPr>
                      <w:p w:rsidR="00B265D2" w:rsidRPr="00960B28" w:rsidRDefault="003C51D5" w:rsidP="003E370E">
                        <w:pPr>
                          <w:pStyle w:val="afd"/>
                          <w:rPr>
                            <w:rFonts w:asciiTheme="minorEastAsia" w:hAnsiTheme="minorEastAsia"/>
                            <w:szCs w:val="21"/>
                          </w:rPr>
                        </w:pPr>
                        <w:r w:rsidRPr="00960B28">
                          <w:rPr>
                            <w:rFonts w:asciiTheme="minorEastAsia" w:hAnsiTheme="minorEastAsia" w:hint="eastAsia"/>
                            <w:szCs w:val="21"/>
                          </w:rPr>
                          <w:t>否</w:t>
                        </w:r>
                      </w:p>
                    </w:tc>
                  </w:sdtContent>
                </w:sdt>
                <w:tc>
                  <w:tcPr>
                    <w:tcW w:w="71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1</w:t>
                    </w:r>
                  </w:p>
                </w:tc>
              </w:tr>
            </w:sdtContent>
          </w:sdt>
          <w:sdt>
            <w:sdtPr>
              <w:rPr>
                <w:rFonts w:hint="eastAsia"/>
                <w:szCs w:val="21"/>
              </w:rPr>
              <w:alias w:val="董事参加董事会的出席情况明细"/>
              <w:tag w:val="_TUP_21f02a2c29cc41bba590120cf14b9bc6"/>
              <w:id w:val="627340"/>
              <w:lock w:val="sdtLocked"/>
            </w:sdtPr>
            <w:sdtEndPr>
              <w:rPr>
                <w:rFonts w:asciiTheme="minorEastAsia" w:hAnsiTheme="minorEastAsia"/>
              </w:rPr>
            </w:sdtEndPr>
            <w:sdtContent>
              <w:tr w:rsidR="00B265D2" w:rsidTr="007D4866">
                <w:trPr>
                  <w:trHeight w:val="77"/>
                </w:trPr>
                <w:tc>
                  <w:tcPr>
                    <w:tcW w:w="541" w:type="pct"/>
                  </w:tcPr>
                  <w:p w:rsidR="00B265D2" w:rsidRDefault="00B265D2" w:rsidP="003E370E">
                    <w:pPr>
                      <w:pStyle w:val="afd"/>
                      <w:rPr>
                        <w:szCs w:val="21"/>
                      </w:rPr>
                    </w:pPr>
                    <w:r>
                      <w:t>吴星宇</w:t>
                    </w:r>
                  </w:p>
                </w:tc>
                <w:sdt>
                  <w:sdtPr>
                    <w:rPr>
                      <w:rFonts w:hint="eastAsia"/>
                      <w:szCs w:val="21"/>
                    </w:rPr>
                    <w:alias w:val="董事参加董事会的出席情况明细-是否独立董事"/>
                    <w:tag w:val="_GBC_8f65cf2d483747a58ee92c8a36ee6375"/>
                    <w:id w:val="627338"/>
                    <w:lock w:val="sdtLocked"/>
                    <w:comboBox>
                      <w:listItem w:displayText="是" w:value="是"/>
                      <w:listItem w:displayText="否" w:value="否"/>
                    </w:comboBox>
                  </w:sdtPr>
                  <w:sdtContent>
                    <w:tc>
                      <w:tcPr>
                        <w:tcW w:w="467" w:type="pct"/>
                      </w:tcPr>
                      <w:p w:rsidR="00B265D2" w:rsidRDefault="00B265D2" w:rsidP="008902CE">
                        <w:pPr>
                          <w:pStyle w:val="afd"/>
                          <w:jc w:val="center"/>
                          <w:rPr>
                            <w:szCs w:val="21"/>
                          </w:rPr>
                        </w:pPr>
                        <w:r>
                          <w:rPr>
                            <w:rFonts w:hint="eastAsia"/>
                            <w:szCs w:val="21"/>
                          </w:rPr>
                          <w:t>是</w:t>
                        </w:r>
                      </w:p>
                    </w:tc>
                  </w:sdtContent>
                </w:sdt>
                <w:tc>
                  <w:tcPr>
                    <w:tcW w:w="608"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47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535"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9</w:t>
                    </w:r>
                  </w:p>
                </w:tc>
                <w:tc>
                  <w:tcPr>
                    <w:tcW w:w="500"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c>
                  <w:tcPr>
                    <w:tcW w:w="467"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sdt>
                  <w:sdtPr>
                    <w:rPr>
                      <w:rFonts w:asciiTheme="minorEastAsia" w:hAnsiTheme="minorEastAsia" w:hint="eastAsia"/>
                      <w:szCs w:val="21"/>
                    </w:rPr>
                    <w:alias w:val="董事参加董事会的出席情况明细-是否连续两次未亲自参加会议"/>
                    <w:tag w:val="_GBC_4748dc7c4f9b495f9d97d5c22a5e08e6"/>
                    <w:id w:val="627339"/>
                    <w:lock w:val="sdtLocked"/>
                    <w:comboBox>
                      <w:listItem w:displayText="是" w:value="是"/>
                      <w:listItem w:displayText="否" w:value="否"/>
                    </w:comboBox>
                  </w:sdtPr>
                  <w:sdtContent>
                    <w:tc>
                      <w:tcPr>
                        <w:tcW w:w="701" w:type="pct"/>
                      </w:tcPr>
                      <w:p w:rsidR="00B265D2" w:rsidRPr="00960B28" w:rsidRDefault="003C51D5" w:rsidP="003E370E">
                        <w:pPr>
                          <w:pStyle w:val="afd"/>
                          <w:rPr>
                            <w:rFonts w:asciiTheme="minorEastAsia" w:hAnsiTheme="minorEastAsia"/>
                            <w:szCs w:val="21"/>
                          </w:rPr>
                        </w:pPr>
                        <w:r w:rsidRPr="00960B28">
                          <w:rPr>
                            <w:rFonts w:asciiTheme="minorEastAsia" w:hAnsiTheme="minorEastAsia" w:hint="eastAsia"/>
                            <w:szCs w:val="21"/>
                          </w:rPr>
                          <w:t>否</w:t>
                        </w:r>
                      </w:p>
                    </w:tc>
                  </w:sdtContent>
                </w:sdt>
                <w:tc>
                  <w:tcPr>
                    <w:tcW w:w="71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r>
            </w:sdtContent>
          </w:sdt>
          <w:sdt>
            <w:sdtPr>
              <w:rPr>
                <w:rFonts w:hint="eastAsia"/>
                <w:szCs w:val="21"/>
              </w:rPr>
              <w:alias w:val="董事参加董事会的出席情况明细"/>
              <w:tag w:val="_TUP_21f02a2c29cc41bba590120cf14b9bc6"/>
              <w:id w:val="627343"/>
              <w:lock w:val="sdtLocked"/>
            </w:sdtPr>
            <w:sdtEndPr>
              <w:rPr>
                <w:rFonts w:asciiTheme="minorEastAsia" w:hAnsiTheme="minorEastAsia"/>
              </w:rPr>
            </w:sdtEndPr>
            <w:sdtContent>
              <w:tr w:rsidR="00B265D2" w:rsidTr="007D4866">
                <w:trPr>
                  <w:trHeight w:val="77"/>
                </w:trPr>
                <w:tc>
                  <w:tcPr>
                    <w:tcW w:w="541" w:type="pct"/>
                  </w:tcPr>
                  <w:p w:rsidR="00B265D2" w:rsidRDefault="00B265D2" w:rsidP="00B265D2">
                    <w:pPr>
                      <w:pStyle w:val="afd"/>
                      <w:jc w:val="left"/>
                      <w:rPr>
                        <w:szCs w:val="21"/>
                      </w:rPr>
                    </w:pPr>
                    <w:r>
                      <w:rPr>
                        <w:rFonts w:hint="eastAsia"/>
                      </w:rPr>
                      <w:t>陈无畏</w:t>
                    </w:r>
                  </w:p>
                </w:tc>
                <w:sdt>
                  <w:sdtPr>
                    <w:rPr>
                      <w:rFonts w:hint="eastAsia"/>
                      <w:szCs w:val="21"/>
                    </w:rPr>
                    <w:alias w:val="董事参加董事会的出席情况明细-是否独立董事"/>
                    <w:tag w:val="_GBC_8f65cf2d483747a58ee92c8a36ee6375"/>
                    <w:id w:val="627341"/>
                    <w:lock w:val="sdtLocked"/>
                    <w:comboBox>
                      <w:listItem w:displayText="是" w:value="是"/>
                      <w:listItem w:displayText="否" w:value="否"/>
                    </w:comboBox>
                  </w:sdtPr>
                  <w:sdtContent>
                    <w:tc>
                      <w:tcPr>
                        <w:tcW w:w="467" w:type="pct"/>
                      </w:tcPr>
                      <w:p w:rsidR="00B265D2" w:rsidRDefault="00B265D2" w:rsidP="008902CE">
                        <w:pPr>
                          <w:pStyle w:val="afd"/>
                          <w:jc w:val="center"/>
                          <w:rPr>
                            <w:szCs w:val="21"/>
                          </w:rPr>
                        </w:pPr>
                        <w:r>
                          <w:rPr>
                            <w:rFonts w:hint="eastAsia"/>
                            <w:szCs w:val="21"/>
                          </w:rPr>
                          <w:t>是</w:t>
                        </w:r>
                      </w:p>
                    </w:tc>
                  </w:sdtContent>
                </w:sdt>
                <w:tc>
                  <w:tcPr>
                    <w:tcW w:w="608"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6</w:t>
                    </w:r>
                  </w:p>
                </w:tc>
                <w:tc>
                  <w:tcPr>
                    <w:tcW w:w="47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6</w:t>
                    </w:r>
                  </w:p>
                </w:tc>
                <w:tc>
                  <w:tcPr>
                    <w:tcW w:w="535"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6</w:t>
                    </w:r>
                  </w:p>
                </w:tc>
                <w:tc>
                  <w:tcPr>
                    <w:tcW w:w="500"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c>
                  <w:tcPr>
                    <w:tcW w:w="467"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sdt>
                  <w:sdtPr>
                    <w:rPr>
                      <w:rFonts w:asciiTheme="minorEastAsia" w:hAnsiTheme="minorEastAsia" w:hint="eastAsia"/>
                      <w:szCs w:val="21"/>
                    </w:rPr>
                    <w:alias w:val="董事参加董事会的出席情况明细-是否连续两次未亲自参加会议"/>
                    <w:tag w:val="_GBC_4748dc7c4f9b495f9d97d5c22a5e08e6"/>
                    <w:id w:val="627342"/>
                    <w:lock w:val="sdtLocked"/>
                    <w:comboBox>
                      <w:listItem w:displayText="是" w:value="是"/>
                      <w:listItem w:displayText="否" w:value="否"/>
                    </w:comboBox>
                  </w:sdtPr>
                  <w:sdtContent>
                    <w:tc>
                      <w:tcPr>
                        <w:tcW w:w="701" w:type="pct"/>
                      </w:tcPr>
                      <w:p w:rsidR="00B265D2" w:rsidRPr="00960B28" w:rsidRDefault="003C51D5" w:rsidP="003E370E">
                        <w:pPr>
                          <w:pStyle w:val="afd"/>
                          <w:rPr>
                            <w:rFonts w:asciiTheme="minorEastAsia" w:hAnsiTheme="minorEastAsia"/>
                            <w:szCs w:val="21"/>
                          </w:rPr>
                        </w:pPr>
                        <w:r w:rsidRPr="00960B28">
                          <w:rPr>
                            <w:rFonts w:asciiTheme="minorEastAsia" w:hAnsiTheme="minorEastAsia" w:hint="eastAsia"/>
                            <w:szCs w:val="21"/>
                          </w:rPr>
                          <w:t>否</w:t>
                        </w:r>
                      </w:p>
                    </w:tc>
                  </w:sdtContent>
                </w:sdt>
                <w:tc>
                  <w:tcPr>
                    <w:tcW w:w="71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r>
            </w:sdtContent>
          </w:sdt>
          <w:sdt>
            <w:sdtPr>
              <w:rPr>
                <w:rFonts w:hint="eastAsia"/>
                <w:szCs w:val="21"/>
              </w:rPr>
              <w:alias w:val="董事参加董事会的出席情况明细"/>
              <w:tag w:val="_TUP_21f02a2c29cc41bba590120cf14b9bc6"/>
              <w:id w:val="627346"/>
              <w:lock w:val="sdtLocked"/>
            </w:sdtPr>
            <w:sdtEndPr>
              <w:rPr>
                <w:rFonts w:asciiTheme="minorEastAsia" w:hAnsiTheme="minorEastAsia"/>
              </w:rPr>
            </w:sdtEndPr>
            <w:sdtContent>
              <w:tr w:rsidR="00B265D2" w:rsidTr="007D4866">
                <w:trPr>
                  <w:trHeight w:val="77"/>
                </w:trPr>
                <w:tc>
                  <w:tcPr>
                    <w:tcW w:w="541" w:type="pct"/>
                  </w:tcPr>
                  <w:p w:rsidR="00B265D2" w:rsidRDefault="00B265D2" w:rsidP="00B265D2">
                    <w:pPr>
                      <w:pStyle w:val="afd"/>
                      <w:jc w:val="left"/>
                      <w:rPr>
                        <w:szCs w:val="21"/>
                      </w:rPr>
                    </w:pPr>
                    <w:r>
                      <w:rPr>
                        <w:rFonts w:hint="eastAsia"/>
                      </w:rPr>
                      <w:t>曹</w:t>
                    </w:r>
                    <w:r>
                      <w:rPr>
                        <w:rFonts w:hint="eastAsia"/>
                      </w:rPr>
                      <w:t xml:space="preserve">  </w:t>
                    </w:r>
                    <w:proofErr w:type="gramStart"/>
                    <w:r>
                      <w:t>昱</w:t>
                    </w:r>
                    <w:proofErr w:type="gramEnd"/>
                  </w:p>
                </w:tc>
                <w:sdt>
                  <w:sdtPr>
                    <w:rPr>
                      <w:rFonts w:hint="eastAsia"/>
                      <w:szCs w:val="21"/>
                    </w:rPr>
                    <w:alias w:val="董事参加董事会的出席情况明细-是否独立董事"/>
                    <w:tag w:val="_GBC_8f65cf2d483747a58ee92c8a36ee6375"/>
                    <w:id w:val="627344"/>
                    <w:lock w:val="sdtLocked"/>
                    <w:comboBox>
                      <w:listItem w:displayText="是" w:value="是"/>
                      <w:listItem w:displayText="否" w:value="否"/>
                    </w:comboBox>
                  </w:sdtPr>
                  <w:sdtContent>
                    <w:tc>
                      <w:tcPr>
                        <w:tcW w:w="467" w:type="pct"/>
                      </w:tcPr>
                      <w:p w:rsidR="00B265D2" w:rsidRDefault="00B265D2" w:rsidP="008902CE">
                        <w:pPr>
                          <w:pStyle w:val="afd"/>
                          <w:jc w:val="center"/>
                          <w:rPr>
                            <w:szCs w:val="21"/>
                          </w:rPr>
                        </w:pPr>
                        <w:r>
                          <w:rPr>
                            <w:rFonts w:hint="eastAsia"/>
                            <w:szCs w:val="21"/>
                          </w:rPr>
                          <w:t>是</w:t>
                        </w:r>
                      </w:p>
                    </w:tc>
                  </w:sdtContent>
                </w:sdt>
                <w:tc>
                  <w:tcPr>
                    <w:tcW w:w="608" w:type="pct"/>
                  </w:tcPr>
                  <w:p w:rsidR="00B265D2" w:rsidRPr="00960B28" w:rsidRDefault="003C51D5" w:rsidP="003E370E">
                    <w:pPr>
                      <w:pStyle w:val="afd"/>
                      <w:jc w:val="right"/>
                      <w:rPr>
                        <w:rFonts w:asciiTheme="minorEastAsia" w:hAnsiTheme="minorEastAsia"/>
                        <w:szCs w:val="21"/>
                      </w:rPr>
                    </w:pPr>
                    <w:r w:rsidRPr="00960B28">
                      <w:rPr>
                        <w:rFonts w:asciiTheme="minorEastAsia" w:hAnsiTheme="minorEastAsia" w:hint="eastAsia"/>
                        <w:szCs w:val="21"/>
                      </w:rPr>
                      <w:t>4</w:t>
                    </w:r>
                  </w:p>
                </w:tc>
                <w:tc>
                  <w:tcPr>
                    <w:tcW w:w="47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4</w:t>
                    </w:r>
                  </w:p>
                </w:tc>
                <w:tc>
                  <w:tcPr>
                    <w:tcW w:w="535"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4</w:t>
                    </w:r>
                  </w:p>
                </w:tc>
                <w:tc>
                  <w:tcPr>
                    <w:tcW w:w="500"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c>
                  <w:tcPr>
                    <w:tcW w:w="467"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sdt>
                  <w:sdtPr>
                    <w:rPr>
                      <w:rFonts w:asciiTheme="minorEastAsia" w:hAnsiTheme="minorEastAsia" w:hint="eastAsia"/>
                      <w:szCs w:val="21"/>
                    </w:rPr>
                    <w:alias w:val="董事参加董事会的出席情况明细-是否连续两次未亲自参加会议"/>
                    <w:tag w:val="_GBC_4748dc7c4f9b495f9d97d5c22a5e08e6"/>
                    <w:id w:val="627345"/>
                    <w:lock w:val="sdtLocked"/>
                    <w:comboBox>
                      <w:listItem w:displayText="是" w:value="是"/>
                      <w:listItem w:displayText="否" w:value="否"/>
                    </w:comboBox>
                  </w:sdtPr>
                  <w:sdtContent>
                    <w:tc>
                      <w:tcPr>
                        <w:tcW w:w="701" w:type="pct"/>
                      </w:tcPr>
                      <w:p w:rsidR="00B265D2" w:rsidRPr="00960B28" w:rsidRDefault="003C51D5" w:rsidP="003E370E">
                        <w:pPr>
                          <w:pStyle w:val="afd"/>
                          <w:rPr>
                            <w:rFonts w:asciiTheme="minorEastAsia" w:hAnsiTheme="minorEastAsia"/>
                            <w:szCs w:val="21"/>
                          </w:rPr>
                        </w:pPr>
                        <w:r w:rsidRPr="00960B28">
                          <w:rPr>
                            <w:rFonts w:asciiTheme="minorEastAsia" w:hAnsiTheme="minorEastAsia" w:hint="eastAsia"/>
                            <w:szCs w:val="21"/>
                          </w:rPr>
                          <w:t>否</w:t>
                        </w:r>
                      </w:p>
                    </w:tc>
                  </w:sdtContent>
                </w:sdt>
                <w:tc>
                  <w:tcPr>
                    <w:tcW w:w="71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r>
            </w:sdtContent>
          </w:sdt>
          <w:sdt>
            <w:sdtPr>
              <w:rPr>
                <w:rFonts w:hint="eastAsia"/>
                <w:szCs w:val="21"/>
              </w:rPr>
              <w:alias w:val="董事参加董事会的出席情况明细"/>
              <w:tag w:val="_TUP_21f02a2c29cc41bba590120cf14b9bc6"/>
              <w:id w:val="627349"/>
              <w:lock w:val="sdtLocked"/>
            </w:sdtPr>
            <w:sdtEndPr>
              <w:rPr>
                <w:rFonts w:asciiTheme="minorEastAsia" w:hAnsiTheme="minorEastAsia"/>
              </w:rPr>
            </w:sdtEndPr>
            <w:sdtContent>
              <w:tr w:rsidR="00B265D2" w:rsidTr="007D4866">
                <w:trPr>
                  <w:trHeight w:val="77"/>
                </w:trPr>
                <w:tc>
                  <w:tcPr>
                    <w:tcW w:w="541" w:type="pct"/>
                  </w:tcPr>
                  <w:p w:rsidR="00B265D2" w:rsidRDefault="00B265D2" w:rsidP="00B265D2">
                    <w:pPr>
                      <w:pStyle w:val="afd"/>
                      <w:jc w:val="left"/>
                      <w:rPr>
                        <w:szCs w:val="21"/>
                      </w:rPr>
                    </w:pPr>
                    <w:r>
                      <w:rPr>
                        <w:rFonts w:hint="eastAsia"/>
                        <w:szCs w:val="21"/>
                      </w:rPr>
                      <w:t>王晓云</w:t>
                    </w:r>
                  </w:p>
                </w:tc>
                <w:sdt>
                  <w:sdtPr>
                    <w:rPr>
                      <w:rFonts w:hint="eastAsia"/>
                      <w:szCs w:val="21"/>
                    </w:rPr>
                    <w:alias w:val="董事参加董事会的出席情况明细-是否独立董事"/>
                    <w:tag w:val="_GBC_8f65cf2d483747a58ee92c8a36ee6375"/>
                    <w:id w:val="627347"/>
                    <w:lock w:val="sdtLocked"/>
                    <w:comboBox>
                      <w:listItem w:displayText="是" w:value="是"/>
                      <w:listItem w:displayText="否" w:value="否"/>
                    </w:comboBox>
                  </w:sdtPr>
                  <w:sdtContent>
                    <w:tc>
                      <w:tcPr>
                        <w:tcW w:w="467" w:type="pct"/>
                      </w:tcPr>
                      <w:p w:rsidR="00B265D2" w:rsidRDefault="00B265D2" w:rsidP="008902CE">
                        <w:pPr>
                          <w:pStyle w:val="afd"/>
                          <w:jc w:val="center"/>
                          <w:rPr>
                            <w:szCs w:val="21"/>
                          </w:rPr>
                        </w:pPr>
                        <w:r>
                          <w:rPr>
                            <w:rFonts w:hint="eastAsia"/>
                            <w:szCs w:val="21"/>
                          </w:rPr>
                          <w:t>否</w:t>
                        </w:r>
                      </w:p>
                    </w:tc>
                  </w:sdtContent>
                </w:sdt>
                <w:tc>
                  <w:tcPr>
                    <w:tcW w:w="608"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47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10</w:t>
                    </w:r>
                  </w:p>
                </w:tc>
                <w:tc>
                  <w:tcPr>
                    <w:tcW w:w="535"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9</w:t>
                    </w:r>
                  </w:p>
                </w:tc>
                <w:tc>
                  <w:tcPr>
                    <w:tcW w:w="500"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tc>
                  <w:tcPr>
                    <w:tcW w:w="467"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0</w:t>
                    </w:r>
                  </w:p>
                </w:tc>
                <w:sdt>
                  <w:sdtPr>
                    <w:rPr>
                      <w:rFonts w:asciiTheme="minorEastAsia" w:hAnsiTheme="minorEastAsia" w:hint="eastAsia"/>
                      <w:szCs w:val="21"/>
                    </w:rPr>
                    <w:alias w:val="董事参加董事会的出席情况明细-是否连续两次未亲自参加会议"/>
                    <w:tag w:val="_GBC_4748dc7c4f9b495f9d97d5c22a5e08e6"/>
                    <w:id w:val="627348"/>
                    <w:lock w:val="sdtLocked"/>
                    <w:comboBox>
                      <w:listItem w:displayText="是" w:value="是"/>
                      <w:listItem w:displayText="否" w:value="否"/>
                    </w:comboBox>
                  </w:sdtPr>
                  <w:sdtContent>
                    <w:tc>
                      <w:tcPr>
                        <w:tcW w:w="701" w:type="pct"/>
                      </w:tcPr>
                      <w:p w:rsidR="00B265D2" w:rsidRPr="00960B28" w:rsidRDefault="003C51D5" w:rsidP="003E370E">
                        <w:pPr>
                          <w:pStyle w:val="afd"/>
                          <w:rPr>
                            <w:rFonts w:asciiTheme="minorEastAsia" w:hAnsiTheme="minorEastAsia"/>
                            <w:szCs w:val="21"/>
                          </w:rPr>
                        </w:pPr>
                        <w:r w:rsidRPr="00960B28">
                          <w:rPr>
                            <w:rFonts w:asciiTheme="minorEastAsia" w:hAnsiTheme="minorEastAsia" w:hint="eastAsia"/>
                            <w:szCs w:val="21"/>
                          </w:rPr>
                          <w:t>否</w:t>
                        </w:r>
                      </w:p>
                    </w:tc>
                  </w:sdtContent>
                </w:sdt>
                <w:tc>
                  <w:tcPr>
                    <w:tcW w:w="711" w:type="pct"/>
                  </w:tcPr>
                  <w:p w:rsidR="00B265D2" w:rsidRPr="00960B28" w:rsidRDefault="007D4866" w:rsidP="003E370E">
                    <w:pPr>
                      <w:pStyle w:val="afd"/>
                      <w:jc w:val="right"/>
                      <w:rPr>
                        <w:rFonts w:asciiTheme="minorEastAsia" w:hAnsiTheme="minorEastAsia"/>
                        <w:szCs w:val="21"/>
                      </w:rPr>
                    </w:pPr>
                    <w:r w:rsidRPr="00960B28">
                      <w:rPr>
                        <w:rFonts w:asciiTheme="minorEastAsia" w:hAnsiTheme="minorEastAsia" w:hint="eastAsia"/>
                        <w:szCs w:val="21"/>
                      </w:rPr>
                      <w:t>2</w:t>
                    </w:r>
                  </w:p>
                </w:tc>
              </w:tr>
            </w:sdtContent>
          </w:sdt>
        </w:tbl>
        <w:p w:rsidR="00B265D2" w:rsidRDefault="003A1670">
          <w:pPr>
            <w:pStyle w:val="afd"/>
          </w:pPr>
          <w:r>
            <w:rPr>
              <w:rFonts w:hint="eastAsia"/>
            </w:rPr>
            <w:t>说明：报告期内，独立董事曹昱先生及董事王晓云先生已离任。</w:t>
          </w:r>
        </w:p>
        <w:p w:rsidR="003A1670" w:rsidRPr="003A1670" w:rsidRDefault="003A1670">
          <w:pPr>
            <w:pStyle w:val="afd"/>
          </w:pPr>
        </w:p>
        <w:p w:rsidR="00CA09B8" w:rsidRDefault="00E762BF">
          <w:pPr>
            <w:pStyle w:val="afd"/>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627350"/>
            <w:lock w:val="sdtContentLocked"/>
            <w:placeholder>
              <w:docPart w:val="GBC22222222222222222222222222222"/>
            </w:placeholder>
          </w:sdtPr>
          <w:sdtContent>
            <w:p w:rsidR="00CA09B8" w:rsidRDefault="00107018" w:rsidP="00B265D2">
              <w:pPr>
                <w:pStyle w:val="afd"/>
                <w:rPr>
                  <w:szCs w:val="21"/>
                </w:rPr>
              </w:pPr>
              <w:r>
                <w:rPr>
                  <w:szCs w:val="21"/>
                </w:rPr>
                <w:fldChar w:fldCharType="begin"/>
              </w:r>
              <w:r w:rsidR="00B265D2">
                <w:rPr>
                  <w:szCs w:val="21"/>
                </w:rPr>
                <w:instrText>MACROBUTTON  SnrToggleCheckbox □</w:instrText>
              </w:r>
              <w:r w:rsidR="00B265D2">
                <w:rPr>
                  <w:szCs w:val="21"/>
                </w:rPr>
                <w:instrText>适用</w:instrText>
              </w:r>
              <w:r w:rsidR="00B265D2">
                <w:rPr>
                  <w:szCs w:val="21"/>
                </w:rPr>
                <w:instrText xml:space="preserve"> </w:instrText>
              </w:r>
              <w:r>
                <w:rPr>
                  <w:szCs w:val="21"/>
                </w:rPr>
                <w:fldChar w:fldCharType="end"/>
              </w:r>
              <w:r>
                <w:rPr>
                  <w:szCs w:val="21"/>
                </w:rPr>
                <w:fldChar w:fldCharType="begin"/>
              </w:r>
              <w:r w:rsidR="00B265D2">
                <w:rPr>
                  <w:szCs w:val="21"/>
                </w:rPr>
                <w:instrText xml:space="preserve"> MACROBUTTON  SnrToggleCheckbox √</w:instrText>
              </w:r>
              <w:r w:rsidR="00B265D2">
                <w:rPr>
                  <w:szCs w:val="21"/>
                </w:rPr>
                <w:instrText>不适用</w:instrText>
              </w:r>
              <w:r w:rsidR="00B265D2">
                <w:rPr>
                  <w:szCs w:val="21"/>
                </w:rPr>
                <w:instrText xml:space="preserve"> </w:instrText>
              </w:r>
              <w:r>
                <w:rPr>
                  <w:szCs w:val="21"/>
                </w:rPr>
                <w:fldChar w:fldCharType="end"/>
              </w:r>
            </w:p>
          </w:sdtContent>
        </w:sdt>
      </w:sdtContent>
    </w:sdt>
    <w:p w:rsidR="00CA09B8" w:rsidRDefault="00CA09B8">
      <w:pPr>
        <w:pStyle w:val="afd"/>
        <w:rPr>
          <w:szCs w:val="21"/>
        </w:rPr>
      </w:pPr>
    </w:p>
    <w:sdt>
      <w:sdtPr>
        <w:rPr>
          <w:szCs w:val="21"/>
        </w:rPr>
        <w:alias w:val="模块:召开董事会会议次数"/>
        <w:tag w:val="_SEC_2e2eb2c5022048f7a720555ef5553771"/>
        <w:id w:val="627356"/>
        <w:lock w:val="sdtLocked"/>
        <w:placeholder>
          <w:docPart w:val="GBC22222222222222222222222222222"/>
        </w:placeholder>
      </w:sdtPr>
      <w:sdtEndPr>
        <w:rPr>
          <w:rFonts w:asciiTheme="minorEastAsia" w:hAnsiTheme="minorEastAsia" w:hint="eastAsia"/>
        </w:rPr>
      </w:sdtEndPr>
      <w:sdtContent>
        <w:tbl>
          <w:tblPr>
            <w:tblStyle w:val="a6"/>
            <w:tblW w:w="0" w:type="auto"/>
            <w:tblLook w:val="04A0"/>
          </w:tblPr>
          <w:tblGrid>
            <w:gridCol w:w="4524"/>
            <w:gridCol w:w="4525"/>
          </w:tblGrid>
          <w:tr w:rsidR="00CA09B8" w:rsidTr="00187B4D">
            <w:sdt>
              <w:sdtPr>
                <w:rPr>
                  <w:szCs w:val="21"/>
                </w:rPr>
                <w:tag w:val="_PLD_0fc68bf164f04edda97a907df4cc747d"/>
                <w:id w:val="627352"/>
                <w:lock w:val="sdtLocked"/>
              </w:sdtPr>
              <w:sdtEndPr>
                <w:rPr>
                  <w:szCs w:val="24"/>
                </w:rPr>
              </w:sdtEndPr>
              <w:sdtContent>
                <w:tc>
                  <w:tcPr>
                    <w:tcW w:w="4524" w:type="dxa"/>
                  </w:tcPr>
                  <w:p w:rsidR="00CA09B8" w:rsidRDefault="00E762BF">
                    <w:pPr>
                      <w:pStyle w:val="afd"/>
                      <w:rPr>
                        <w:szCs w:val="21"/>
                      </w:rPr>
                    </w:pPr>
                    <w:r>
                      <w:rPr>
                        <w:szCs w:val="21"/>
                      </w:rPr>
                      <w:t>年内召开董事会会议次数</w:t>
                    </w:r>
                  </w:p>
                </w:tc>
              </w:sdtContent>
            </w:sdt>
            <w:tc>
              <w:tcPr>
                <w:tcW w:w="4525" w:type="dxa"/>
              </w:tcPr>
              <w:p w:rsidR="00CA09B8" w:rsidRPr="00375024" w:rsidRDefault="00B265D2">
                <w:pPr>
                  <w:pStyle w:val="afd"/>
                  <w:rPr>
                    <w:rFonts w:asciiTheme="minorEastAsia" w:hAnsiTheme="minorEastAsia"/>
                    <w:szCs w:val="21"/>
                  </w:rPr>
                </w:pPr>
                <w:r w:rsidRPr="00375024">
                  <w:rPr>
                    <w:rFonts w:asciiTheme="minorEastAsia" w:hAnsiTheme="minorEastAsia" w:hint="eastAsia"/>
                    <w:szCs w:val="21"/>
                  </w:rPr>
                  <w:t>10</w:t>
                </w:r>
              </w:p>
            </w:tc>
          </w:tr>
          <w:tr w:rsidR="00CA09B8" w:rsidTr="00187B4D">
            <w:sdt>
              <w:sdtPr>
                <w:tag w:val="_PLD_4b8c260bccff4db1858924291237c1f5"/>
                <w:id w:val="627353"/>
                <w:lock w:val="sdtLocked"/>
              </w:sdtPr>
              <w:sdtContent>
                <w:tc>
                  <w:tcPr>
                    <w:tcW w:w="4524" w:type="dxa"/>
                  </w:tcPr>
                  <w:p w:rsidR="00CA09B8" w:rsidRDefault="00E762BF">
                    <w:pPr>
                      <w:pStyle w:val="afd"/>
                      <w:rPr>
                        <w:szCs w:val="21"/>
                      </w:rPr>
                    </w:pPr>
                    <w:r>
                      <w:rPr>
                        <w:szCs w:val="21"/>
                      </w:rPr>
                      <w:t>其中：现场会议次数</w:t>
                    </w:r>
                  </w:p>
                </w:tc>
              </w:sdtContent>
            </w:sdt>
            <w:tc>
              <w:tcPr>
                <w:tcW w:w="4525" w:type="dxa"/>
              </w:tcPr>
              <w:p w:rsidR="00CA09B8" w:rsidRPr="00375024" w:rsidRDefault="00B265D2">
                <w:pPr>
                  <w:pStyle w:val="afd"/>
                  <w:rPr>
                    <w:rFonts w:asciiTheme="minorEastAsia" w:hAnsiTheme="minorEastAsia"/>
                    <w:szCs w:val="21"/>
                  </w:rPr>
                </w:pPr>
                <w:r w:rsidRPr="00375024">
                  <w:rPr>
                    <w:rFonts w:asciiTheme="minorEastAsia" w:hAnsiTheme="minorEastAsia" w:hint="eastAsia"/>
                    <w:szCs w:val="21"/>
                  </w:rPr>
                  <w:t>1</w:t>
                </w:r>
              </w:p>
            </w:tc>
          </w:tr>
          <w:tr w:rsidR="00CA09B8" w:rsidTr="00187B4D">
            <w:sdt>
              <w:sdtPr>
                <w:tag w:val="_PLD_ef23f45437624d3eb28d9b3b0c444b8c"/>
                <w:id w:val="627354"/>
                <w:lock w:val="sdtLocked"/>
              </w:sdtPr>
              <w:sdtContent>
                <w:tc>
                  <w:tcPr>
                    <w:tcW w:w="4524" w:type="dxa"/>
                  </w:tcPr>
                  <w:p w:rsidR="00CA09B8" w:rsidRDefault="00E762BF">
                    <w:pPr>
                      <w:pStyle w:val="afd"/>
                      <w:rPr>
                        <w:szCs w:val="21"/>
                      </w:rPr>
                    </w:pPr>
                    <w:r>
                      <w:rPr>
                        <w:szCs w:val="21"/>
                      </w:rPr>
                      <w:t>通讯方式召开会议次数</w:t>
                    </w:r>
                  </w:p>
                </w:tc>
              </w:sdtContent>
            </w:sdt>
            <w:tc>
              <w:tcPr>
                <w:tcW w:w="4525" w:type="dxa"/>
              </w:tcPr>
              <w:p w:rsidR="00CA09B8" w:rsidRPr="00375024" w:rsidRDefault="00B265D2">
                <w:pPr>
                  <w:pStyle w:val="afd"/>
                  <w:rPr>
                    <w:rFonts w:asciiTheme="minorEastAsia" w:hAnsiTheme="minorEastAsia"/>
                    <w:szCs w:val="21"/>
                  </w:rPr>
                </w:pPr>
                <w:r w:rsidRPr="00375024">
                  <w:rPr>
                    <w:rFonts w:asciiTheme="minorEastAsia" w:hAnsiTheme="minorEastAsia" w:hint="eastAsia"/>
                    <w:szCs w:val="21"/>
                  </w:rPr>
                  <w:t>9</w:t>
                </w:r>
              </w:p>
            </w:tc>
          </w:tr>
          <w:tr w:rsidR="00CA09B8" w:rsidRPr="00375024" w:rsidTr="00187B4D">
            <w:sdt>
              <w:sdtPr>
                <w:rPr>
                  <w:rFonts w:asciiTheme="minorEastAsia" w:hAnsiTheme="minorEastAsia"/>
                </w:rPr>
                <w:tag w:val="_PLD_362bf2274fd043da9e03bf0d73a8e1bd"/>
                <w:id w:val="627355"/>
                <w:lock w:val="sdtLocked"/>
              </w:sdtPr>
              <w:sdtContent>
                <w:tc>
                  <w:tcPr>
                    <w:tcW w:w="4524" w:type="dxa"/>
                  </w:tcPr>
                  <w:p w:rsidR="00CA09B8" w:rsidRPr="00375024" w:rsidRDefault="00E762BF">
                    <w:pPr>
                      <w:pStyle w:val="afd"/>
                      <w:rPr>
                        <w:rFonts w:asciiTheme="minorEastAsia" w:hAnsiTheme="minorEastAsia"/>
                        <w:szCs w:val="21"/>
                      </w:rPr>
                    </w:pPr>
                    <w:r w:rsidRPr="00375024">
                      <w:rPr>
                        <w:rFonts w:asciiTheme="minorEastAsia" w:hAnsiTheme="minorEastAsia"/>
                        <w:szCs w:val="21"/>
                      </w:rPr>
                      <w:t>现场结合通讯方式召开会议次数</w:t>
                    </w:r>
                  </w:p>
                </w:tc>
              </w:sdtContent>
            </w:sdt>
            <w:tc>
              <w:tcPr>
                <w:tcW w:w="4525" w:type="dxa"/>
              </w:tcPr>
              <w:p w:rsidR="00CA09B8" w:rsidRPr="00375024" w:rsidRDefault="00B265D2">
                <w:pPr>
                  <w:pStyle w:val="afd"/>
                  <w:rPr>
                    <w:rFonts w:asciiTheme="minorEastAsia" w:hAnsiTheme="minorEastAsia"/>
                    <w:szCs w:val="21"/>
                  </w:rPr>
                </w:pPr>
                <w:r w:rsidRPr="00375024">
                  <w:rPr>
                    <w:rFonts w:asciiTheme="minorEastAsia" w:hAnsiTheme="minorEastAsia" w:hint="eastAsia"/>
                    <w:szCs w:val="21"/>
                  </w:rPr>
                  <w:t>0</w:t>
                </w:r>
              </w:p>
            </w:tc>
          </w:tr>
        </w:tbl>
      </w:sdtContent>
    </w:sdt>
    <w:p w:rsidR="00CA09B8" w:rsidRDefault="00CA09B8">
      <w:pPr>
        <w:pStyle w:val="afd"/>
        <w:rPr>
          <w:szCs w:val="21"/>
        </w:rPr>
      </w:pPr>
    </w:p>
    <w:sdt>
      <w:sdtPr>
        <w:rPr>
          <w:rFonts w:ascii="宋体" w:eastAsiaTheme="minorEastAsia" w:hAnsi="宋体" w:cs="宋体"/>
          <w:b w:val="0"/>
          <w:bCs w:val="0"/>
          <w:kern w:val="0"/>
          <w:szCs w:val="21"/>
        </w:rPr>
        <w:alias w:val="模块:独立董事对公司有关事项提出异议的情况"/>
        <w:tag w:val="_SEC_b081c22d491d456ea3f9900a0a6757d2"/>
        <w:id w:val="627358"/>
        <w:lock w:val="sdtLocked"/>
        <w:placeholder>
          <w:docPart w:val="GBC22222222222222222222222222222"/>
        </w:placeholder>
      </w:sdtPr>
      <w:sdtContent>
        <w:p w:rsidR="00CA09B8" w:rsidRDefault="00E762BF" w:rsidP="005053F8">
          <w:pPr>
            <w:pStyle w:val="3"/>
            <w:numPr>
              <w:ilvl w:val="0"/>
              <w:numId w:val="20"/>
            </w:numPr>
            <w:rPr>
              <w:szCs w:val="21"/>
            </w:rPr>
          </w:pPr>
          <w:r>
            <w:rPr>
              <w:szCs w:val="21"/>
            </w:rPr>
            <w:t>独立董事对公司有关事项提出异议的情况</w:t>
          </w:r>
        </w:p>
        <w:sdt>
          <w:sdtPr>
            <w:alias w:val="是否适用：独立董事对公司有关事项提出异议的情况[双击切换]"/>
            <w:tag w:val="_GBC_1369df39a53747ff843be7f892cb0cbd"/>
            <w:id w:val="627357"/>
            <w:lock w:val="sdtContentLocked"/>
            <w:placeholder>
              <w:docPart w:val="GBC22222222222222222222222222222"/>
            </w:placeholder>
          </w:sdtPr>
          <w:sdtContent>
            <w:p w:rsidR="007D4866" w:rsidRDefault="00107018" w:rsidP="007D4866">
              <w:pPr>
                <w:pStyle w:val="afd"/>
              </w:pPr>
              <w:r>
                <w:fldChar w:fldCharType="begin"/>
              </w:r>
              <w:r w:rsidR="007D4866">
                <w:instrText>MACROBUTTON  SnrToggleCheckbox □</w:instrText>
              </w:r>
              <w:r w:rsidR="007D4866">
                <w:instrText>适用</w:instrText>
              </w:r>
              <w:r w:rsidR="007D4866">
                <w:instrText xml:space="preserve"> </w:instrText>
              </w:r>
              <w:r>
                <w:fldChar w:fldCharType="end"/>
              </w:r>
              <w:r>
                <w:fldChar w:fldCharType="begin"/>
              </w:r>
              <w:r w:rsidR="007D4866">
                <w:instrText xml:space="preserve"> MACROBUTTON  SnrToggleCheckbox √</w:instrText>
              </w:r>
              <w:r w:rsidR="007D4866">
                <w:instrText>不适用</w:instrText>
              </w:r>
              <w:r w:rsidR="007D4866">
                <w:instrText xml:space="preserve"> </w:instrText>
              </w:r>
              <w:r>
                <w:fldChar w:fldCharType="end"/>
              </w:r>
            </w:p>
          </w:sdtContent>
        </w:sdt>
        <w:p w:rsidR="00CA09B8" w:rsidRDefault="00107018">
          <w:pPr>
            <w:pStyle w:val="afd"/>
            <w:rPr>
              <w:szCs w:val="21"/>
            </w:rPr>
          </w:pPr>
        </w:p>
      </w:sdtContent>
    </w:sdt>
    <w:sdt>
      <w:sdtPr>
        <w:rPr>
          <w:rFonts w:ascii="宋体" w:eastAsiaTheme="minorEastAsia" w:hAnsi="宋体" w:cs="宋体"/>
          <w:b w:val="0"/>
          <w:bCs w:val="0"/>
          <w:kern w:val="0"/>
          <w:szCs w:val="21"/>
        </w:rPr>
        <w:alias w:val="模块:其他"/>
        <w:tag w:val="_SEC_bbf6d8e9e0c34286a1bb4f1de8b79fa7"/>
        <w:id w:val="627360"/>
        <w:lock w:val="sdtLocked"/>
        <w:placeholder>
          <w:docPart w:val="GBC22222222222222222222222222222"/>
        </w:placeholder>
      </w:sdtPr>
      <w:sdtContent>
        <w:p w:rsidR="00CA09B8" w:rsidRDefault="00E762BF" w:rsidP="005053F8">
          <w:pPr>
            <w:pStyle w:val="3"/>
            <w:numPr>
              <w:ilvl w:val="0"/>
              <w:numId w:val="20"/>
            </w:numPr>
            <w:rPr>
              <w:szCs w:val="21"/>
            </w:rPr>
          </w:pPr>
          <w:r>
            <w:rPr>
              <w:szCs w:val="21"/>
            </w:rPr>
            <w:t>其他</w:t>
          </w:r>
        </w:p>
        <w:sdt>
          <w:sdtPr>
            <w:rPr>
              <w:rFonts w:hint="eastAsia"/>
              <w:szCs w:val="21"/>
            </w:rPr>
            <w:alias w:val="是否适用：其他董事履行职责情况说明[双击切换]"/>
            <w:tag w:val="_GBC_ba1a70dda14046559f72c5b524ca1125"/>
            <w:id w:val="627359"/>
            <w:lock w:val="sdtContentLocked"/>
            <w:placeholder>
              <w:docPart w:val="GBC22222222222222222222222222222"/>
            </w:placeholder>
          </w:sdtPr>
          <w:sdtContent>
            <w:p w:rsidR="00CA09B8" w:rsidRDefault="00107018" w:rsidP="007E39DD">
              <w:pPr>
                <w:pStyle w:val="afd"/>
                <w:rPr>
                  <w:szCs w:val="21"/>
                </w:rPr>
              </w:pPr>
              <w:r>
                <w:rPr>
                  <w:szCs w:val="21"/>
                </w:rPr>
                <w:fldChar w:fldCharType="begin"/>
              </w:r>
              <w:r w:rsidR="007E39DD">
                <w:rPr>
                  <w:szCs w:val="21"/>
                </w:rPr>
                <w:instrText>MACROBUTTON  SnrToggleCheckbox □</w:instrText>
              </w:r>
              <w:r w:rsidR="007E39DD">
                <w:rPr>
                  <w:szCs w:val="21"/>
                </w:rPr>
                <w:instrText>适用</w:instrText>
              </w:r>
              <w:r w:rsidR="007E39DD">
                <w:rPr>
                  <w:szCs w:val="21"/>
                </w:rPr>
                <w:instrText xml:space="preserve"> </w:instrText>
              </w:r>
              <w:r>
                <w:rPr>
                  <w:szCs w:val="21"/>
                </w:rPr>
                <w:fldChar w:fldCharType="end"/>
              </w:r>
              <w:r>
                <w:rPr>
                  <w:szCs w:val="21"/>
                </w:rPr>
                <w:fldChar w:fldCharType="begin"/>
              </w:r>
              <w:r w:rsidR="007E39DD">
                <w:rPr>
                  <w:szCs w:val="21"/>
                </w:rPr>
                <w:instrText xml:space="preserve"> MACROBUTTON  SnrToggleCheckbox √</w:instrText>
              </w:r>
              <w:r w:rsidR="007E39DD">
                <w:rPr>
                  <w:szCs w:val="21"/>
                </w:rPr>
                <w:instrText>不适用</w:instrText>
              </w:r>
              <w:r w:rsidR="007E39DD">
                <w:rPr>
                  <w:szCs w:val="21"/>
                </w:rPr>
                <w:instrText xml:space="preserve"> </w:instrText>
              </w:r>
              <w:r>
                <w:rPr>
                  <w:szCs w:val="21"/>
                </w:rPr>
                <w:fldChar w:fldCharType="end"/>
              </w:r>
            </w:p>
          </w:sdtContent>
        </w:sdt>
      </w:sdtContent>
    </w:sdt>
    <w:p w:rsidR="00CA09B8" w:rsidRDefault="00CA09B8">
      <w:pPr>
        <w:pStyle w:val="afd"/>
        <w:rPr>
          <w:szCs w:val="21"/>
        </w:rPr>
      </w:pPr>
    </w:p>
    <w:sdt>
      <w:sdtPr>
        <w:rPr>
          <w:rFonts w:ascii="宋体" w:hAnsi="宋体" w:cs="宋体" w:hint="eastAsia"/>
          <w:b w:val="0"/>
          <w:bCs w:val="0"/>
          <w:kern w:val="0"/>
          <w:sz w:val="24"/>
          <w:szCs w:val="24"/>
        </w:rPr>
        <w:alias w:val="模块:董事会下设专门委员会在报告期内履行职责时所提出的重要意见和建..."/>
        <w:tag w:val="_SEC_400f0a7634114d80939ab87276db7db7"/>
        <w:id w:val="627363"/>
        <w:lock w:val="sdtLocked"/>
        <w:placeholder>
          <w:docPart w:val="GBC22222222222222222222222222222"/>
        </w:placeholder>
      </w:sdtPr>
      <w:sdtEndPr>
        <w:rPr>
          <w:rFonts w:hint="default"/>
        </w:rPr>
      </w:sdtEndPr>
      <w:sdtContent>
        <w:p w:rsidR="00CA09B8" w:rsidRDefault="00E762BF" w:rsidP="005053F8">
          <w:pPr>
            <w:pStyle w:val="2"/>
            <w:numPr>
              <w:ilvl w:val="0"/>
              <w:numId w:val="19"/>
            </w:numPr>
          </w:pPr>
          <w:r>
            <w:rPr>
              <w:rFonts w:hint="eastAsia"/>
            </w:rPr>
            <w:t>董事会下设专门委员会在报告期内履行职责时所提出的重要意见和建议，存在异议事项的，应当披露具体情况</w:t>
          </w:r>
        </w:p>
        <w:sdt>
          <w:sdtPr>
            <w:rPr>
              <w:rFonts w:hint="eastAsia"/>
              <w:szCs w:val="21"/>
            </w:rPr>
            <w:alias w:val="是否适用：董事会下设专门委员会在报告期内履行职责时所提出的重要意见和建议[双击切换]"/>
            <w:tag w:val="_GBC_f61de8443c9e4bc6b27047ea31f34f46"/>
            <w:id w:val="627361"/>
            <w:lock w:val="sdtContentLocked"/>
            <w:placeholder>
              <w:docPart w:val="GBC22222222222222222222222222222"/>
            </w:placeholder>
          </w:sdtPr>
          <w:sdtContent>
            <w:p w:rsidR="007246AF" w:rsidRDefault="00107018" w:rsidP="007E39DD">
              <w:pPr>
                <w:pStyle w:val="afd"/>
                <w:rPr>
                  <w:szCs w:val="21"/>
                </w:rPr>
              </w:pPr>
              <w:r>
                <w:rPr>
                  <w:szCs w:val="21"/>
                </w:rPr>
                <w:fldChar w:fldCharType="begin"/>
              </w:r>
              <w:r w:rsidR="007246AF">
                <w:rPr>
                  <w:szCs w:val="21"/>
                </w:rPr>
                <w:instrText>MACROBUTTON  SnrToggleCheckbox √</w:instrText>
              </w:r>
              <w:r w:rsidR="007246AF">
                <w:rPr>
                  <w:szCs w:val="21"/>
                </w:rPr>
                <w:instrText>适用</w:instrText>
              </w:r>
              <w:r w:rsidR="007246AF">
                <w:rPr>
                  <w:szCs w:val="21"/>
                </w:rPr>
                <w:instrText xml:space="preserve"> </w:instrText>
              </w:r>
              <w:r>
                <w:rPr>
                  <w:szCs w:val="21"/>
                </w:rPr>
                <w:fldChar w:fldCharType="end"/>
              </w:r>
              <w:r>
                <w:rPr>
                  <w:szCs w:val="21"/>
                </w:rPr>
                <w:fldChar w:fldCharType="begin"/>
              </w:r>
              <w:r w:rsidR="007246AF">
                <w:rPr>
                  <w:szCs w:val="21"/>
                </w:rPr>
                <w:instrText xml:space="preserve"> MACROBUTTON  SnrToggleCheckbox □</w:instrText>
              </w:r>
              <w:r w:rsidR="007246AF">
                <w:rPr>
                  <w:szCs w:val="21"/>
                </w:rPr>
                <w:instrText>不适用</w:instrText>
              </w:r>
              <w:r w:rsidR="007246AF">
                <w:rPr>
                  <w:szCs w:val="21"/>
                </w:rPr>
                <w:instrText xml:space="preserve"> </w:instrText>
              </w:r>
              <w:r>
                <w:rPr>
                  <w:szCs w:val="21"/>
                </w:rPr>
                <w:fldChar w:fldCharType="end"/>
              </w:r>
            </w:p>
          </w:sdtContent>
        </w:sdt>
        <w:sdt>
          <w:sdtPr>
            <w:rPr>
              <w:rFonts w:hint="eastAsia"/>
              <w:szCs w:val="21"/>
            </w:rPr>
            <w:alias w:val="董事会下设专门委员会在报告期内履行职责时所提出的重要意见和建议"/>
            <w:tag w:val="_GBC_008f5f152ec64806960abf2dc33f5740"/>
            <w:id w:val="627362"/>
            <w:lock w:val="sdtLocked"/>
          </w:sdtPr>
          <w:sdtContent>
            <w:p w:rsidR="00CA09B8" w:rsidRPr="007D4866" w:rsidRDefault="007246AF" w:rsidP="007D4866">
              <w:pPr>
                <w:pStyle w:val="reader-word-layer"/>
                <w:snapToGrid w:val="0"/>
                <w:spacing w:before="0" w:beforeAutospacing="0" w:after="0" w:afterAutospacing="0" w:line="300" w:lineRule="auto"/>
                <w:rPr>
                  <w:sz w:val="21"/>
                  <w:szCs w:val="21"/>
                </w:rPr>
              </w:pPr>
              <w:r>
                <w:rPr>
                  <w:rFonts w:hint="eastAsia"/>
                  <w:sz w:val="21"/>
                  <w:szCs w:val="21"/>
                </w:rPr>
                <w:t>报告期内，公司董事会各专门委员会各司其职，按照各自的工作细则积极开展工作，分别对公司内部控制、关联交易、高级管理人员薪酬等事项进行了审查，在董事会召开前，对以上事项进行充分论证，发挥了政策把关和专业判断作用，历次会议所提意见和建议报董事会审议后，董事会决议已按规定进行披露。</w:t>
              </w:r>
            </w:p>
          </w:sdtContent>
        </w:sdt>
      </w:sdtContent>
    </w:sdt>
    <w:p w:rsidR="00CA09B8" w:rsidRDefault="00CA09B8">
      <w:pPr>
        <w:pStyle w:val="afd"/>
        <w:rPr>
          <w:szCs w:val="21"/>
        </w:rPr>
      </w:pPr>
    </w:p>
    <w:sdt>
      <w:sdtPr>
        <w:rPr>
          <w:rFonts w:ascii="宋体" w:eastAsiaTheme="minorEastAsia" w:hAnsi="宋体" w:cs="宋体"/>
          <w:b w:val="0"/>
          <w:bCs w:val="0"/>
          <w:kern w:val="0"/>
          <w:szCs w:val="24"/>
        </w:rPr>
        <w:alias w:val="模块:监事会发现公司存在风险的说明"/>
        <w:tag w:val="_SEC_310bf2b1c08b41038ad54457f10d6a19"/>
        <w:id w:val="627365"/>
        <w:lock w:val="sdtLocked"/>
        <w:placeholder>
          <w:docPart w:val="GBC22222222222222222222222222222"/>
        </w:placeholder>
      </w:sdtPr>
      <w:sdtEndPr>
        <w:rPr>
          <w:rFonts w:hint="eastAsia"/>
        </w:rPr>
      </w:sdtEndPr>
      <w:sdtContent>
        <w:p w:rsidR="00CA09B8" w:rsidRDefault="00E762BF" w:rsidP="005053F8">
          <w:pPr>
            <w:pStyle w:val="2"/>
            <w:numPr>
              <w:ilvl w:val="0"/>
              <w:numId w:val="19"/>
            </w:numPr>
          </w:pPr>
          <w:r>
            <w:t>监事会发现公司存在风险的说明</w:t>
          </w:r>
        </w:p>
        <w:sdt>
          <w:sdtPr>
            <w:alias w:val="是否适用：监事会发现公司存在风险的说明[双击切换]"/>
            <w:tag w:val="_GBC_987bc6e795084351a58e9d0bca47f246"/>
            <w:id w:val="627364"/>
            <w:lock w:val="sdtContentLocked"/>
            <w:placeholder>
              <w:docPart w:val="GBC22222222222222222222222222222"/>
            </w:placeholder>
          </w:sdtPr>
          <w:sdtContent>
            <w:p w:rsidR="00CA09B8" w:rsidRDefault="00107018" w:rsidP="00C65076">
              <w:pPr>
                <w:pStyle w:val="afd"/>
                <w:rPr>
                  <w:szCs w:val="21"/>
                </w:rPr>
              </w:pPr>
              <w:r>
                <w:fldChar w:fldCharType="begin"/>
              </w:r>
              <w:r w:rsidR="00C65076">
                <w:instrText>MACROBUTTON  SnrToggleCheckbox □</w:instrText>
              </w:r>
              <w:r w:rsidR="00C65076">
                <w:instrText>适用</w:instrText>
              </w:r>
              <w:r w:rsidR="00C65076">
                <w:instrText xml:space="preserve"> </w:instrText>
              </w:r>
              <w:r>
                <w:fldChar w:fldCharType="end"/>
              </w:r>
              <w:r>
                <w:fldChar w:fldCharType="begin"/>
              </w:r>
              <w:r w:rsidR="00C65076">
                <w:instrText xml:space="preserve"> MACROBUTTON  SnrToggleCheckbox √</w:instrText>
              </w:r>
              <w:r w:rsidR="00C65076">
                <w:instrText>不适用</w:instrText>
              </w:r>
              <w:r w:rsidR="00C65076">
                <w:instrText xml:space="preserve"> </w:instrText>
              </w:r>
              <w:r>
                <w:fldChar w:fldCharType="end"/>
              </w:r>
            </w:p>
          </w:sdtContent>
        </w:sdt>
      </w:sdtContent>
    </w:sdt>
    <w:p w:rsidR="00CA09B8" w:rsidRDefault="00CA09B8">
      <w:pPr>
        <w:pStyle w:val="afd"/>
        <w:rPr>
          <w:szCs w:val="21"/>
        </w:rPr>
      </w:pPr>
    </w:p>
    <w:sdt>
      <w:sdtPr>
        <w:rPr>
          <w:rFonts w:ascii="宋体" w:eastAsiaTheme="minorEastAsia" w:hAnsi="宋体" w:cs="宋体" w:hint="eastAsia"/>
          <w:b w:val="0"/>
          <w:bCs w:val="0"/>
          <w:kern w:val="0"/>
          <w:szCs w:val="24"/>
        </w:rPr>
        <w:alias w:val="模块:公司就其与控股股东在业务、人员、资产、机构、财务等方面存在的..."/>
        <w:tag w:val="_SEC_688f9e7a19b8440896b6ff6f165a1948"/>
        <w:id w:val="627368"/>
        <w:lock w:val="sdtLocked"/>
        <w:placeholder>
          <w:docPart w:val="GBC22222222222222222222222222222"/>
        </w:placeholder>
      </w:sdtPr>
      <w:sdtContent>
        <w:p w:rsidR="00CA09B8" w:rsidRDefault="00E762BF" w:rsidP="005053F8">
          <w:pPr>
            <w:pStyle w:val="2"/>
            <w:numPr>
              <w:ilvl w:val="0"/>
              <w:numId w:val="19"/>
            </w:numPr>
          </w:pPr>
          <w:r>
            <w:rPr>
              <w:rFonts w:hint="eastAsia"/>
            </w:rPr>
            <w:t>公司就其与控股股东在业务、人员、资产、机构、财务等方面存在的不能保证独立性、不能保持自主经营能力的情况说明</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627366"/>
            <w:lock w:val="sdtContentLocked"/>
            <w:placeholder>
              <w:docPart w:val="GBC22222222222222222222222222222"/>
            </w:placeholder>
          </w:sdtPr>
          <w:sdtContent>
            <w:p w:rsidR="00CA09B8" w:rsidRDefault="00107018" w:rsidP="00C65076">
              <w:pPr>
                <w:pStyle w:val="afd"/>
                <w:rPr>
                  <w:szCs w:val="21"/>
                </w:rPr>
              </w:pPr>
              <w:r>
                <w:rPr>
                  <w:szCs w:val="21"/>
                </w:rPr>
                <w:fldChar w:fldCharType="begin"/>
              </w:r>
              <w:r w:rsidR="00C65076">
                <w:rPr>
                  <w:szCs w:val="21"/>
                </w:rPr>
                <w:instrText>MACROBUTTON  SnrToggleCheckbox □</w:instrText>
              </w:r>
              <w:r w:rsidR="00C65076">
                <w:rPr>
                  <w:szCs w:val="21"/>
                </w:rPr>
                <w:instrText>适用</w:instrText>
              </w:r>
              <w:r w:rsidR="00C65076">
                <w:rPr>
                  <w:szCs w:val="21"/>
                </w:rPr>
                <w:instrText xml:space="preserve"> </w:instrText>
              </w:r>
              <w:r>
                <w:rPr>
                  <w:szCs w:val="21"/>
                </w:rPr>
                <w:fldChar w:fldCharType="end"/>
              </w:r>
              <w:r>
                <w:rPr>
                  <w:szCs w:val="21"/>
                </w:rPr>
                <w:fldChar w:fldCharType="begin"/>
              </w:r>
              <w:r w:rsidR="00C65076">
                <w:rPr>
                  <w:szCs w:val="21"/>
                </w:rPr>
                <w:instrText xml:space="preserve"> MACROBUTTON  SnrToggleCheckbox √</w:instrText>
              </w:r>
              <w:r w:rsidR="00C65076">
                <w:rPr>
                  <w:szCs w:val="21"/>
                </w:rPr>
                <w:instrText>不适用</w:instrText>
              </w:r>
              <w:r w:rsidR="00C65076">
                <w:rPr>
                  <w:szCs w:val="21"/>
                </w:rPr>
                <w:instrText xml:space="preserve"> </w:instrText>
              </w:r>
              <w:r>
                <w:rPr>
                  <w:szCs w:val="21"/>
                </w:rPr>
                <w:fldChar w:fldCharType="end"/>
              </w:r>
            </w:p>
          </w:sdtContent>
        </w:sdt>
        <w:p w:rsidR="00CA09B8" w:rsidRDefault="00CA09B8">
          <w:pPr>
            <w:pStyle w:val="afd"/>
            <w:rPr>
              <w:szCs w:val="21"/>
            </w:rPr>
          </w:pPr>
        </w:p>
        <w:p w:rsidR="00CA09B8" w:rsidRDefault="00E762BF">
          <w:pPr>
            <w:pStyle w:val="afd"/>
            <w:rPr>
              <w:szCs w:val="21"/>
            </w:rPr>
          </w:pPr>
          <w:r>
            <w:rPr>
              <w:szCs w:val="21"/>
            </w:rPr>
            <w:t>存在同业竞争的，公司相应的解决措施、工作进度及后续工作计划</w:t>
          </w:r>
        </w:p>
        <w:sdt>
          <w:sdtPr>
            <w:rPr>
              <w:rFonts w:hint="eastAsia"/>
              <w:szCs w:val="21"/>
            </w:rPr>
            <w:alias w:val="是否适用：存在同业竞争的，公司相应的解决措施、工作进度及后续工作计划[双击切换]"/>
            <w:tag w:val="_GBC_1883b6583caa4429822c73ae5e75f9f4"/>
            <w:id w:val="627367"/>
            <w:lock w:val="sdtContentLocked"/>
            <w:placeholder>
              <w:docPart w:val="GBC22222222222222222222222222222"/>
            </w:placeholder>
          </w:sdtPr>
          <w:sdtContent>
            <w:p w:rsidR="00CA09B8" w:rsidRDefault="00107018" w:rsidP="007E39DD">
              <w:pPr>
                <w:pStyle w:val="afd"/>
                <w:rPr>
                  <w:szCs w:val="21"/>
                </w:rPr>
              </w:pPr>
              <w:r>
                <w:rPr>
                  <w:szCs w:val="21"/>
                </w:rPr>
                <w:fldChar w:fldCharType="begin"/>
              </w:r>
              <w:r w:rsidR="007E39DD">
                <w:rPr>
                  <w:szCs w:val="21"/>
                </w:rPr>
                <w:instrText>MACROBUTTON  SnrToggleCheckbox □</w:instrText>
              </w:r>
              <w:r w:rsidR="007E39DD">
                <w:rPr>
                  <w:szCs w:val="21"/>
                </w:rPr>
                <w:instrText>适用</w:instrText>
              </w:r>
              <w:r w:rsidR="007E39DD">
                <w:rPr>
                  <w:szCs w:val="21"/>
                </w:rPr>
                <w:instrText xml:space="preserve"> </w:instrText>
              </w:r>
              <w:r>
                <w:rPr>
                  <w:szCs w:val="21"/>
                </w:rPr>
                <w:fldChar w:fldCharType="end"/>
              </w:r>
              <w:r>
                <w:rPr>
                  <w:szCs w:val="21"/>
                </w:rPr>
                <w:fldChar w:fldCharType="begin"/>
              </w:r>
              <w:r w:rsidR="007E39DD">
                <w:rPr>
                  <w:szCs w:val="21"/>
                </w:rPr>
                <w:instrText xml:space="preserve"> MACROBUTTON  SnrToggleCheckbox √</w:instrText>
              </w:r>
              <w:r w:rsidR="007E39DD">
                <w:rPr>
                  <w:szCs w:val="21"/>
                </w:rPr>
                <w:instrText>不适用</w:instrText>
              </w:r>
              <w:r w:rsidR="007E39DD">
                <w:rPr>
                  <w:szCs w:val="21"/>
                </w:rPr>
                <w:instrText xml:space="preserve"> </w:instrText>
              </w:r>
              <w:r>
                <w:rPr>
                  <w:szCs w:val="21"/>
                </w:rPr>
                <w:fldChar w:fldCharType="end"/>
              </w:r>
            </w:p>
          </w:sdtContent>
        </w:sdt>
      </w:sdtContent>
    </w:sdt>
    <w:p w:rsidR="00CA09B8" w:rsidRDefault="00CA09B8">
      <w:pPr>
        <w:pStyle w:val="afd"/>
        <w:rPr>
          <w:szCs w:val="21"/>
        </w:rPr>
      </w:pPr>
    </w:p>
    <w:sdt>
      <w:sdtPr>
        <w:rPr>
          <w:rFonts w:ascii="宋体" w:eastAsiaTheme="minorEastAsia" w:hAnsi="宋体" w:cs="宋体"/>
          <w:b w:val="0"/>
          <w:bCs w:val="0"/>
          <w:kern w:val="0"/>
          <w:szCs w:val="24"/>
        </w:rPr>
        <w:alias w:val="模块:报告期内对高级管理人员的考评机制，以及激励机制的建立、实施情..."/>
        <w:tag w:val="_SEC_e7128a1764624077b0f90f676a73dd15"/>
        <w:id w:val="627370"/>
        <w:lock w:val="sdtLocked"/>
        <w:placeholder>
          <w:docPart w:val="GBC22222222222222222222222222222"/>
        </w:placeholder>
      </w:sdtPr>
      <w:sdtContent>
        <w:p w:rsidR="00CA09B8" w:rsidRDefault="00E762BF" w:rsidP="005053F8">
          <w:pPr>
            <w:pStyle w:val="2"/>
            <w:numPr>
              <w:ilvl w:val="0"/>
              <w:numId w:val="19"/>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627369"/>
            <w:lock w:val="sdtContentLocked"/>
            <w:placeholder>
              <w:docPart w:val="GBC22222222222222222222222222222"/>
            </w:placeholder>
          </w:sdtPr>
          <w:sdtContent>
            <w:p w:rsidR="00CA09B8" w:rsidRDefault="00107018" w:rsidP="00C65076">
              <w:pPr>
                <w:pStyle w:val="afd"/>
                <w:rPr>
                  <w:szCs w:val="21"/>
                </w:rPr>
              </w:pPr>
              <w:r>
                <w:rPr>
                  <w:szCs w:val="21"/>
                </w:rPr>
                <w:fldChar w:fldCharType="begin"/>
              </w:r>
              <w:r w:rsidR="00C65076">
                <w:rPr>
                  <w:szCs w:val="21"/>
                </w:rPr>
                <w:instrText>MACROBUTTON  SnrToggleCheckbox □</w:instrText>
              </w:r>
              <w:r w:rsidR="00C65076">
                <w:rPr>
                  <w:szCs w:val="21"/>
                </w:rPr>
                <w:instrText>适用</w:instrText>
              </w:r>
              <w:r w:rsidR="00C65076">
                <w:rPr>
                  <w:szCs w:val="21"/>
                </w:rPr>
                <w:instrText xml:space="preserve"> </w:instrText>
              </w:r>
              <w:r>
                <w:rPr>
                  <w:szCs w:val="21"/>
                </w:rPr>
                <w:fldChar w:fldCharType="end"/>
              </w:r>
              <w:r>
                <w:rPr>
                  <w:szCs w:val="21"/>
                </w:rPr>
                <w:fldChar w:fldCharType="begin"/>
              </w:r>
              <w:r w:rsidR="00C65076">
                <w:rPr>
                  <w:szCs w:val="21"/>
                </w:rPr>
                <w:instrText xml:space="preserve"> MACROBUTTON  SnrToggleCheckbox √</w:instrText>
              </w:r>
              <w:r w:rsidR="00C65076">
                <w:rPr>
                  <w:szCs w:val="21"/>
                </w:rPr>
                <w:instrText>不适用</w:instrText>
              </w:r>
              <w:r w:rsidR="00C65076">
                <w:rPr>
                  <w:szCs w:val="21"/>
                </w:rPr>
                <w:instrText xml:space="preserve"> </w:instrText>
              </w:r>
              <w:r>
                <w:rPr>
                  <w:szCs w:val="21"/>
                </w:rPr>
                <w:fldChar w:fldCharType="end"/>
              </w:r>
            </w:p>
          </w:sdtContent>
        </w:sdt>
      </w:sdtContent>
    </w:sdt>
    <w:p w:rsidR="00CA09B8" w:rsidRDefault="00CA09B8">
      <w:pPr>
        <w:pStyle w:val="afd"/>
        <w:rPr>
          <w:szCs w:val="21"/>
        </w:rPr>
      </w:pPr>
    </w:p>
    <w:sdt>
      <w:sdtPr>
        <w:rPr>
          <w:rFonts w:ascii="宋体" w:eastAsiaTheme="minorEastAsia" w:hAnsi="宋体" w:cs="宋体" w:hint="eastAsia"/>
          <w:b w:val="0"/>
          <w:bCs w:val="0"/>
          <w:kern w:val="0"/>
          <w:szCs w:val="24"/>
        </w:rPr>
        <w:alias w:val="模块:是否披露内部控制自我评价报告"/>
        <w:tag w:val="_SEC_0075f2ef769c4ae296d24a62286f10c4"/>
        <w:id w:val="627374"/>
        <w:lock w:val="sdtLocked"/>
        <w:placeholder>
          <w:docPart w:val="GBC22222222222222222222222222222"/>
        </w:placeholder>
      </w:sdtPr>
      <w:sdtContent>
        <w:p w:rsidR="00CA09B8" w:rsidRDefault="00E762BF" w:rsidP="005053F8">
          <w:pPr>
            <w:pStyle w:val="2"/>
            <w:numPr>
              <w:ilvl w:val="0"/>
              <w:numId w:val="19"/>
            </w:numPr>
          </w:pPr>
          <w:r>
            <w:rPr>
              <w:rFonts w:hint="eastAsia"/>
            </w:rPr>
            <w:t>是否披露内部控制自我评价报告</w:t>
          </w:r>
        </w:p>
        <w:sdt>
          <w:sdtPr>
            <w:rPr>
              <w:szCs w:val="21"/>
            </w:rPr>
            <w:alias w:val="是否适用：是否披露内部控制自我评价报告[双击切换]"/>
            <w:tag w:val="_GBC_f76747fb26ee47cfb00fc8ad5592b038"/>
            <w:id w:val="627371"/>
            <w:lock w:val="sdtContentLocked"/>
            <w:placeholder>
              <w:docPart w:val="GBC22222222222222222222222222222"/>
            </w:placeholder>
          </w:sdtPr>
          <w:sdtContent>
            <w:p w:rsidR="00CA09B8" w:rsidRDefault="00107018">
              <w:pPr>
                <w:pStyle w:val="afd"/>
                <w:rPr>
                  <w:szCs w:val="21"/>
                </w:rPr>
              </w:pPr>
              <w:r>
                <w:rPr>
                  <w:szCs w:val="21"/>
                </w:rPr>
                <w:fldChar w:fldCharType="begin"/>
              </w:r>
              <w:r w:rsidR="00C65076">
                <w:rPr>
                  <w:szCs w:val="21"/>
                </w:rPr>
                <w:instrText>MACROBUTTON  SnrToggleCheckbox √</w:instrText>
              </w:r>
              <w:r w:rsidR="00C65076">
                <w:rPr>
                  <w:szCs w:val="21"/>
                </w:rPr>
                <w:instrText>适用</w:instrText>
              </w:r>
              <w:r w:rsidR="00C65076">
                <w:rPr>
                  <w:szCs w:val="21"/>
                </w:rPr>
                <w:instrText xml:space="preserve"> </w:instrText>
              </w:r>
              <w:r>
                <w:rPr>
                  <w:szCs w:val="21"/>
                </w:rPr>
                <w:fldChar w:fldCharType="end"/>
              </w:r>
              <w:r>
                <w:rPr>
                  <w:szCs w:val="21"/>
                </w:rPr>
                <w:fldChar w:fldCharType="begin"/>
              </w:r>
              <w:r w:rsidR="00C65076">
                <w:rPr>
                  <w:szCs w:val="21"/>
                </w:rPr>
                <w:instrText xml:space="preserve"> MACROBUTTON  SnrToggleCheckbox □</w:instrText>
              </w:r>
              <w:r w:rsidR="00C65076">
                <w:rPr>
                  <w:szCs w:val="21"/>
                </w:rPr>
                <w:instrText>不适用</w:instrText>
              </w:r>
              <w:r w:rsidR="00C65076">
                <w:rPr>
                  <w:szCs w:val="21"/>
                </w:rPr>
                <w:instrText xml:space="preserve"> </w:instrText>
              </w:r>
              <w:r>
                <w:rPr>
                  <w:szCs w:val="21"/>
                </w:rPr>
                <w:fldChar w:fldCharType="end"/>
              </w:r>
            </w:p>
          </w:sdtContent>
        </w:sdt>
        <w:sdt>
          <w:sdtPr>
            <w:rPr>
              <w:rFonts w:hint="eastAsia"/>
              <w:szCs w:val="21"/>
            </w:rPr>
            <w:alias w:val="内部控制自我评价报告"/>
            <w:tag w:val="_GBC_7ec2120247b647e18f5670c0a1211280"/>
            <w:id w:val="627372"/>
            <w:lock w:val="sdtLocked"/>
            <w:placeholder>
              <w:docPart w:val="GBC22222222222222222222222222222"/>
            </w:placeholder>
          </w:sdtPr>
          <w:sdtContent>
            <w:p w:rsidR="00CA09B8" w:rsidRDefault="007E39DD">
              <w:pPr>
                <w:pStyle w:val="afd"/>
                <w:rPr>
                  <w:szCs w:val="21"/>
                </w:rPr>
              </w:pPr>
              <w:r>
                <w:rPr>
                  <w:rFonts w:hint="eastAsia"/>
                  <w:szCs w:val="21"/>
                </w:rPr>
                <w:t>《公司内部控制评价报告》详见上交所网站（</w:t>
              </w:r>
              <w:r>
                <w:rPr>
                  <w:rFonts w:hint="eastAsia"/>
                  <w:szCs w:val="21"/>
                </w:rPr>
                <w:t>http://www.sse.com.cn</w:t>
              </w:r>
            </w:p>
          </w:sdtContent>
        </w:sdt>
        <w:p w:rsidR="00CA09B8" w:rsidRDefault="00CA09B8">
          <w:pPr>
            <w:pStyle w:val="afd"/>
            <w:rPr>
              <w:szCs w:val="21"/>
            </w:rPr>
          </w:pPr>
        </w:p>
        <w:p w:rsidR="00CA09B8" w:rsidRDefault="00E762BF">
          <w:pPr>
            <w:pStyle w:val="afd"/>
            <w:tabs>
              <w:tab w:val="left" w:pos="2760"/>
            </w:tabs>
            <w:rPr>
              <w:szCs w:val="21"/>
            </w:rPr>
          </w:pPr>
          <w:r>
            <w:rPr>
              <w:rFonts w:hint="eastAsia"/>
              <w:szCs w:val="21"/>
            </w:rPr>
            <w:t>报告</w:t>
          </w:r>
          <w:proofErr w:type="gramStart"/>
          <w:r>
            <w:rPr>
              <w:rFonts w:hint="eastAsia"/>
              <w:szCs w:val="21"/>
            </w:rPr>
            <w:t>期内部</w:t>
          </w:r>
          <w:proofErr w:type="gramEnd"/>
          <w:r>
            <w:rPr>
              <w:rFonts w:hint="eastAsia"/>
              <w:szCs w:val="21"/>
            </w:rPr>
            <w:t>控制存在重大缺陷情况的说明</w:t>
          </w:r>
        </w:p>
        <w:sdt>
          <w:sdtPr>
            <w:rPr>
              <w:szCs w:val="21"/>
            </w:rPr>
            <w:alias w:val="是否适用：报告期内部控制存在重大缺陷情况的说明[双击切换]"/>
            <w:tag w:val="_GBC_cad036bd9fe3409f906985f824010f6a"/>
            <w:id w:val="627373"/>
            <w:lock w:val="sdtContentLocked"/>
            <w:placeholder>
              <w:docPart w:val="GBC22222222222222222222222222222"/>
            </w:placeholder>
          </w:sdtPr>
          <w:sdtContent>
            <w:p w:rsidR="00CA09B8" w:rsidRDefault="00107018" w:rsidP="007E39DD">
              <w:pPr>
                <w:pStyle w:val="afd"/>
                <w:rPr>
                  <w:szCs w:val="21"/>
                </w:rPr>
              </w:pPr>
              <w:r>
                <w:rPr>
                  <w:szCs w:val="21"/>
                </w:rPr>
                <w:fldChar w:fldCharType="begin"/>
              </w:r>
              <w:r w:rsidR="007E39DD">
                <w:rPr>
                  <w:szCs w:val="21"/>
                </w:rPr>
                <w:instrText>MACROBUTTON  SnrToggleCheckbox □</w:instrText>
              </w:r>
              <w:r w:rsidR="007E39DD">
                <w:rPr>
                  <w:szCs w:val="21"/>
                </w:rPr>
                <w:instrText>适用</w:instrText>
              </w:r>
              <w:r w:rsidR="007E39DD">
                <w:rPr>
                  <w:szCs w:val="21"/>
                </w:rPr>
                <w:instrText xml:space="preserve"> </w:instrText>
              </w:r>
              <w:r>
                <w:rPr>
                  <w:szCs w:val="21"/>
                </w:rPr>
                <w:fldChar w:fldCharType="end"/>
              </w:r>
              <w:r>
                <w:rPr>
                  <w:szCs w:val="21"/>
                </w:rPr>
                <w:fldChar w:fldCharType="begin"/>
              </w:r>
              <w:r w:rsidR="007E39DD">
                <w:rPr>
                  <w:szCs w:val="21"/>
                </w:rPr>
                <w:instrText xml:space="preserve"> MACROBUTTON  SnrToggleCheckbox √</w:instrText>
              </w:r>
              <w:r w:rsidR="007E39DD">
                <w:rPr>
                  <w:szCs w:val="21"/>
                </w:rPr>
                <w:instrText>不适用</w:instrText>
              </w:r>
              <w:r w:rsidR="007E39DD">
                <w:rPr>
                  <w:szCs w:val="21"/>
                </w:rPr>
                <w:instrText xml:space="preserve"> </w:instrText>
              </w:r>
              <w:r>
                <w:rPr>
                  <w:szCs w:val="21"/>
                </w:rPr>
                <w:fldChar w:fldCharType="end"/>
              </w:r>
            </w:p>
          </w:sdtContent>
        </w:sdt>
      </w:sdtContent>
    </w:sdt>
    <w:p w:rsidR="00CA09B8" w:rsidRDefault="00CA09B8">
      <w:pPr>
        <w:pStyle w:val="afd"/>
        <w:rPr>
          <w:szCs w:val="21"/>
        </w:rPr>
      </w:pPr>
    </w:p>
    <w:sdt>
      <w:sdtPr>
        <w:rPr>
          <w:rFonts w:ascii="宋体" w:eastAsiaTheme="minorEastAsia" w:hAnsi="宋体" w:cs="宋体" w:hint="eastAsia"/>
          <w:b w:val="0"/>
          <w:bCs w:val="0"/>
          <w:kern w:val="0"/>
          <w:szCs w:val="24"/>
        </w:rPr>
        <w:alias w:val="模块:内部控制审计报告的相关情况说明"/>
        <w:tag w:val="_SEC_2d6e7b1f7b054f2fbca2d55832fe79ef"/>
        <w:id w:val="627378"/>
        <w:lock w:val="sdtLocked"/>
        <w:placeholder>
          <w:docPart w:val="GBC22222222222222222222222222222"/>
        </w:placeholder>
      </w:sdtPr>
      <w:sdtContent>
        <w:p w:rsidR="00CA09B8" w:rsidRDefault="00E762BF" w:rsidP="005053F8">
          <w:pPr>
            <w:pStyle w:val="2"/>
            <w:numPr>
              <w:ilvl w:val="0"/>
              <w:numId w:val="19"/>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627375"/>
            <w:lock w:val="sdtContentLocked"/>
            <w:placeholder>
              <w:docPart w:val="GBC22222222222222222222222222222"/>
            </w:placeholder>
          </w:sdtPr>
          <w:sdtContent>
            <w:p w:rsidR="00CA09B8" w:rsidRDefault="00107018">
              <w:pPr>
                <w:pStyle w:val="afd"/>
                <w:rPr>
                  <w:szCs w:val="21"/>
                </w:rPr>
              </w:pPr>
              <w:r>
                <w:rPr>
                  <w:szCs w:val="21"/>
                </w:rPr>
                <w:fldChar w:fldCharType="begin"/>
              </w:r>
              <w:r w:rsidR="007E39DD">
                <w:rPr>
                  <w:szCs w:val="21"/>
                </w:rPr>
                <w:instrText>MACROBUTTON  SnrToggleCheckbox √</w:instrText>
              </w:r>
              <w:r w:rsidR="007E39DD">
                <w:rPr>
                  <w:szCs w:val="21"/>
                </w:rPr>
                <w:instrText>适用</w:instrText>
              </w:r>
              <w:r w:rsidR="007E39DD">
                <w:rPr>
                  <w:szCs w:val="21"/>
                </w:rPr>
                <w:instrText xml:space="preserve"> </w:instrText>
              </w:r>
              <w:r>
                <w:rPr>
                  <w:szCs w:val="21"/>
                </w:rPr>
                <w:fldChar w:fldCharType="end"/>
              </w:r>
              <w:r>
                <w:rPr>
                  <w:szCs w:val="21"/>
                </w:rPr>
                <w:fldChar w:fldCharType="begin"/>
              </w:r>
              <w:r w:rsidR="007E39DD">
                <w:rPr>
                  <w:szCs w:val="21"/>
                </w:rPr>
                <w:instrText xml:space="preserve"> MACROBUTTON  SnrToggleCheckbox □</w:instrText>
              </w:r>
              <w:r w:rsidR="007E39DD">
                <w:rPr>
                  <w:szCs w:val="21"/>
                </w:rPr>
                <w:instrText>不适用</w:instrText>
              </w:r>
              <w:r w:rsidR="007E39DD">
                <w:rPr>
                  <w:szCs w:val="21"/>
                </w:rPr>
                <w:instrText xml:space="preserve"> </w:instrText>
              </w:r>
              <w:r>
                <w:rPr>
                  <w:szCs w:val="21"/>
                </w:rPr>
                <w:fldChar w:fldCharType="end"/>
              </w:r>
            </w:p>
          </w:sdtContent>
        </w:sdt>
        <w:sdt>
          <w:sdtPr>
            <w:rPr>
              <w:rFonts w:hint="eastAsia"/>
              <w:szCs w:val="21"/>
            </w:rPr>
            <w:alias w:val="审计报告与公司自我评价意见不一致情况"/>
            <w:tag w:val="_GBC_1abfe1ce3c2044e1a311865463691e52"/>
            <w:id w:val="627376"/>
            <w:lock w:val="sdtLocked"/>
            <w:placeholder>
              <w:docPart w:val="GBC22222222222222222222222222222"/>
            </w:placeholder>
          </w:sdtPr>
          <w:sdtContent>
            <w:p w:rsidR="00CA09B8" w:rsidRDefault="007E39DD">
              <w:pPr>
                <w:pStyle w:val="afd"/>
                <w:rPr>
                  <w:szCs w:val="21"/>
                </w:rPr>
              </w:pPr>
              <w:r>
                <w:rPr>
                  <w:rFonts w:hint="eastAsia"/>
                  <w:szCs w:val="21"/>
                </w:rPr>
                <w:t>《公司内部控制审计报告》详见上交所网站（</w:t>
              </w:r>
              <w:r>
                <w:rPr>
                  <w:rFonts w:hint="eastAsia"/>
                  <w:szCs w:val="21"/>
                </w:rPr>
                <w:t>http://www.sse.com.cn</w:t>
              </w:r>
              <w:r>
                <w:rPr>
                  <w:rFonts w:hint="eastAsia"/>
                  <w:szCs w:val="21"/>
                </w:rPr>
                <w:t>）</w:t>
              </w:r>
            </w:p>
          </w:sdtContent>
        </w:sdt>
        <w:p w:rsidR="00CA09B8" w:rsidRDefault="00E762BF">
          <w:pPr>
            <w:pStyle w:val="afd"/>
            <w:rPr>
              <w:szCs w:val="21"/>
            </w:rPr>
          </w:pPr>
          <w:r>
            <w:rPr>
              <w:szCs w:val="21"/>
            </w:rPr>
            <w:t>是否披露内部控制审计报告：</w:t>
          </w:r>
          <w:sdt>
            <w:sdtPr>
              <w:rPr>
                <w:szCs w:val="21"/>
              </w:rPr>
              <w:alias w:val="审计机构是否对公司内部控制出具核实评价意见"/>
              <w:tag w:val="_GBC_c9f332f7c06944ebbd339ca86944d1e2"/>
              <w:id w:val="627377"/>
              <w:lock w:val="sdtLocked"/>
              <w:placeholder>
                <w:docPart w:val="GBC22222222222222222222222222222"/>
              </w:placeholder>
              <w:comboBox>
                <w:listItem w:displayText="是" w:value="是"/>
                <w:listItem w:displayText="否" w:value="否"/>
              </w:comboBox>
            </w:sdtPr>
            <w:sdtContent>
              <w:r w:rsidR="007E39DD">
                <w:rPr>
                  <w:szCs w:val="21"/>
                </w:rPr>
                <w:t>是</w:t>
              </w:r>
            </w:sdtContent>
          </w:sdt>
        </w:p>
      </w:sdtContent>
    </w:sdt>
    <w:p w:rsidR="00CA09B8" w:rsidRPr="007E39DD" w:rsidRDefault="00CA09B8">
      <w:pPr>
        <w:pStyle w:val="afd"/>
        <w:rPr>
          <w:szCs w:val="21"/>
        </w:rPr>
      </w:pPr>
    </w:p>
    <w:sdt>
      <w:sdtPr>
        <w:rPr>
          <w:rFonts w:ascii="宋体" w:eastAsiaTheme="minorEastAsia" w:hAnsi="宋体" w:cs="宋体"/>
          <w:b w:val="0"/>
          <w:bCs w:val="0"/>
          <w:kern w:val="0"/>
          <w:szCs w:val="24"/>
        </w:rPr>
        <w:alias w:val="模块:其他公司治理情况"/>
        <w:tag w:val="_SEC_21aaf83f464849edbdaf9c267b7db780"/>
        <w:id w:val="627380"/>
        <w:lock w:val="sdtLocked"/>
        <w:placeholder>
          <w:docPart w:val="GBC22222222222222222222222222222"/>
        </w:placeholder>
      </w:sdtPr>
      <w:sdtContent>
        <w:p w:rsidR="00CA09B8" w:rsidRDefault="00E762BF" w:rsidP="005053F8">
          <w:pPr>
            <w:pStyle w:val="2"/>
            <w:numPr>
              <w:ilvl w:val="0"/>
              <w:numId w:val="19"/>
            </w:numPr>
          </w:pPr>
          <w:r>
            <w:t>其他</w:t>
          </w:r>
        </w:p>
        <w:sdt>
          <w:sdtPr>
            <w:rPr>
              <w:rFonts w:hint="eastAsia"/>
              <w:szCs w:val="21"/>
            </w:rPr>
            <w:alias w:val="是否适用：其他公司治理情况说明[双击切换]"/>
            <w:tag w:val="_GBC_dc91085943bb4d4ab22a79a9ba7014df"/>
            <w:id w:val="627379"/>
            <w:lock w:val="sdtContentLocked"/>
            <w:placeholder>
              <w:docPart w:val="GBC22222222222222222222222222222"/>
            </w:placeholder>
          </w:sdtPr>
          <w:sdtContent>
            <w:p w:rsidR="00CA09B8" w:rsidRDefault="00107018" w:rsidP="007E39DD">
              <w:pPr>
                <w:pStyle w:val="afd"/>
                <w:rPr>
                  <w:szCs w:val="21"/>
                </w:rPr>
              </w:pPr>
              <w:r>
                <w:rPr>
                  <w:szCs w:val="21"/>
                </w:rPr>
                <w:fldChar w:fldCharType="begin"/>
              </w:r>
              <w:r w:rsidR="007E39DD">
                <w:rPr>
                  <w:szCs w:val="21"/>
                </w:rPr>
                <w:instrText>MACROBUTTON  SnrToggleCheckbox □</w:instrText>
              </w:r>
              <w:r w:rsidR="007E39DD">
                <w:rPr>
                  <w:szCs w:val="21"/>
                </w:rPr>
                <w:instrText>适用</w:instrText>
              </w:r>
              <w:r w:rsidR="007E39DD">
                <w:rPr>
                  <w:szCs w:val="21"/>
                </w:rPr>
                <w:instrText xml:space="preserve"> </w:instrText>
              </w:r>
              <w:r>
                <w:rPr>
                  <w:szCs w:val="21"/>
                </w:rPr>
                <w:fldChar w:fldCharType="end"/>
              </w:r>
              <w:r>
                <w:rPr>
                  <w:szCs w:val="21"/>
                </w:rPr>
                <w:fldChar w:fldCharType="begin"/>
              </w:r>
              <w:r w:rsidR="007E39DD">
                <w:rPr>
                  <w:szCs w:val="21"/>
                </w:rPr>
                <w:instrText xml:space="preserve"> MACROBUTTON  SnrToggleCheckbox √</w:instrText>
              </w:r>
              <w:r w:rsidR="007E39DD">
                <w:rPr>
                  <w:szCs w:val="21"/>
                </w:rPr>
                <w:instrText>不适用</w:instrText>
              </w:r>
              <w:r w:rsidR="007E39DD">
                <w:rPr>
                  <w:szCs w:val="21"/>
                </w:rPr>
                <w:instrText xml:space="preserve"> </w:instrText>
              </w:r>
              <w:r>
                <w:rPr>
                  <w:szCs w:val="21"/>
                </w:rPr>
                <w:fldChar w:fldCharType="end"/>
              </w:r>
            </w:p>
          </w:sdtContent>
        </w:sdt>
      </w:sdtContent>
    </w:sdt>
    <w:p w:rsidR="00CA09B8" w:rsidRDefault="00CA09B8">
      <w:pPr>
        <w:pStyle w:val="afd"/>
        <w:rPr>
          <w:szCs w:val="21"/>
        </w:rPr>
      </w:pPr>
    </w:p>
    <w:p w:rsidR="00CA09B8" w:rsidRDefault="00E762BF" w:rsidP="005053F8">
      <w:pPr>
        <w:pStyle w:val="10"/>
        <w:numPr>
          <w:ilvl w:val="0"/>
          <w:numId w:val="2"/>
        </w:numPr>
        <w:rPr>
          <w:bCs w:val="0"/>
          <w:szCs w:val="28"/>
        </w:rPr>
      </w:pPr>
      <w:bookmarkStart w:id="70" w:name="_Toc437440717"/>
      <w:bookmarkStart w:id="71" w:name="_Toc469563084"/>
      <w:r>
        <w:rPr>
          <w:rFonts w:hint="eastAsia"/>
          <w:bCs w:val="0"/>
          <w:szCs w:val="28"/>
        </w:rPr>
        <w:lastRenderedPageBreak/>
        <w:t>公司债券相关情况</w:t>
      </w:r>
      <w:bookmarkEnd w:id="70"/>
      <w:bookmarkEnd w:id="71"/>
    </w:p>
    <w:sdt>
      <w:sdtPr>
        <w:rPr>
          <w:szCs w:val="21"/>
        </w:rPr>
        <w:alias w:val="是否适用：公司债券相关情况[双击切换]"/>
        <w:tag w:val="_GBC_32d9236dab27420da942341e2a9af317"/>
        <w:id w:val="627381"/>
        <w:lock w:val="sdtContentLocked"/>
        <w:placeholder>
          <w:docPart w:val="GBC22222222222222222222222222222"/>
        </w:placeholder>
      </w:sdtPr>
      <w:sdtContent>
        <w:p w:rsidR="008867E1" w:rsidRDefault="00107018" w:rsidP="008867E1">
          <w:pPr>
            <w:pStyle w:val="afd"/>
            <w:rPr>
              <w:u w:val="single"/>
            </w:rPr>
          </w:pPr>
          <w:r>
            <w:rPr>
              <w:szCs w:val="21"/>
            </w:rPr>
            <w:fldChar w:fldCharType="begin"/>
          </w:r>
          <w:r w:rsidR="008867E1">
            <w:rPr>
              <w:szCs w:val="21"/>
            </w:rPr>
            <w:instrText>MACROBUTTON  SnrToggleCheckbox □</w:instrText>
          </w:r>
          <w:r w:rsidR="008867E1">
            <w:rPr>
              <w:szCs w:val="21"/>
            </w:rPr>
            <w:instrText>适用</w:instrText>
          </w:r>
          <w:r w:rsidR="008867E1">
            <w:rPr>
              <w:szCs w:val="21"/>
            </w:rPr>
            <w:instrText xml:space="preserve"> </w:instrText>
          </w:r>
          <w:r>
            <w:rPr>
              <w:szCs w:val="21"/>
            </w:rPr>
            <w:fldChar w:fldCharType="end"/>
          </w:r>
          <w:r>
            <w:rPr>
              <w:szCs w:val="21"/>
            </w:rPr>
            <w:fldChar w:fldCharType="begin"/>
          </w:r>
          <w:r w:rsidR="008867E1">
            <w:rPr>
              <w:szCs w:val="21"/>
            </w:rPr>
            <w:instrText xml:space="preserve"> MACROBUTTON  SnrToggleCheckbox √</w:instrText>
          </w:r>
          <w:r w:rsidR="008867E1">
            <w:rPr>
              <w:szCs w:val="21"/>
            </w:rPr>
            <w:instrText>不适用</w:instrText>
          </w:r>
          <w:r w:rsidR="008867E1">
            <w:rPr>
              <w:szCs w:val="21"/>
            </w:rPr>
            <w:instrText xml:space="preserve"> </w:instrText>
          </w:r>
          <w:r>
            <w:rPr>
              <w:szCs w:val="21"/>
            </w:rPr>
            <w:fldChar w:fldCharType="end"/>
          </w:r>
        </w:p>
      </w:sdtContent>
    </w:sdt>
    <w:p w:rsidR="00CA09B8" w:rsidRDefault="00CA09B8">
      <w:pPr>
        <w:pStyle w:val="afd"/>
        <w:rPr>
          <w:u w:val="single"/>
        </w:rPr>
      </w:pPr>
    </w:p>
    <w:p w:rsidR="00CA09B8" w:rsidRDefault="00CA09B8">
      <w:pPr>
        <w:pStyle w:val="afd"/>
        <w:rPr>
          <w:u w:val="single"/>
        </w:rPr>
      </w:pPr>
    </w:p>
    <w:p w:rsidR="00CA09B8" w:rsidRDefault="00CA09B8">
      <w:pPr>
        <w:pStyle w:val="afd"/>
        <w:rPr>
          <w:rFonts w:hAnsi="Arial" w:cs="Times New Roman"/>
          <w:bCs/>
          <w:szCs w:val="21"/>
        </w:rPr>
        <w:sectPr w:rsidR="00CA09B8" w:rsidSect="007D5CB5">
          <w:pgSz w:w="11906" w:h="16838"/>
          <w:pgMar w:top="1525" w:right="1276" w:bottom="1440" w:left="1797" w:header="851" w:footer="992" w:gutter="0"/>
          <w:cols w:space="425"/>
          <w:docGrid w:linePitch="312"/>
        </w:sectPr>
      </w:pPr>
    </w:p>
    <w:p w:rsidR="001B618C" w:rsidRDefault="001B618C" w:rsidP="005053F8">
      <w:pPr>
        <w:pStyle w:val="afe"/>
        <w:numPr>
          <w:ilvl w:val="0"/>
          <w:numId w:val="2"/>
        </w:numPr>
        <w:rPr>
          <w:rFonts w:ascii="宋体" w:eastAsia="宋体" w:hAnsi="宋体"/>
          <w:bCs w:val="0"/>
          <w:szCs w:val="28"/>
        </w:rPr>
      </w:pPr>
      <w:bookmarkStart w:id="72" w:name="_Toc407111364"/>
      <w:bookmarkStart w:id="73" w:name="_Toc469563085"/>
      <w:r>
        <w:rPr>
          <w:rFonts w:ascii="宋体" w:eastAsia="宋体" w:hAnsi="宋体"/>
          <w:bCs w:val="0"/>
          <w:szCs w:val="28"/>
        </w:rPr>
        <w:lastRenderedPageBreak/>
        <w:t>财务报告</w:t>
      </w:r>
      <w:bookmarkEnd w:id="72"/>
      <w:bookmarkEnd w:id="73"/>
    </w:p>
    <w:sdt>
      <w:sdtPr>
        <w:rPr>
          <w:rFonts w:ascii="宋体" w:eastAsiaTheme="minorEastAsia" w:hAnsi="宋体" w:cs="宋体" w:hint="eastAsia"/>
          <w:b w:val="0"/>
          <w:bCs w:val="0"/>
          <w:kern w:val="2"/>
          <w:sz w:val="21"/>
          <w:szCs w:val="24"/>
        </w:rPr>
        <w:alias w:val="模块:审计报告"/>
        <w:tag w:val="_GBC_3c4b7d00409449a2b71d41277e7bd042"/>
        <w:id w:val="627384"/>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2CharCharChar"/>
            <w:numPr>
              <w:ilvl w:val="0"/>
              <w:numId w:val="53"/>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627382"/>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rFonts w:asciiTheme="minorHAnsi" w:eastAsiaTheme="minorEastAsia" w:hAnsiTheme="minorHAnsi" w:cstheme="minorBidi" w:hint="eastAsia"/>
              <w:kern w:val="2"/>
              <w:szCs w:val="22"/>
            </w:rPr>
            <w:alias w:val="审计报告全文"/>
            <w:tag w:val="_GBC_08aaee8d8997491cb4fc7ef77b493e65"/>
            <w:id w:val="627383"/>
            <w:lock w:val="sdtLocked"/>
            <w:placeholder>
              <w:docPart w:val="GBC22222222222222222222222222222"/>
            </w:placeholder>
          </w:sdtPr>
          <w:sdtContent>
            <w:p w:rsidR="00DC1D54" w:rsidRPr="00DC1D54" w:rsidRDefault="00DC1D54" w:rsidP="00B70484">
              <w:pPr>
                <w:spacing w:before="156"/>
                <w:jc w:val="right"/>
                <w:rPr>
                  <w:szCs w:val="21"/>
                </w:rPr>
              </w:pPr>
              <w:r w:rsidRPr="00DC1D54">
                <w:rPr>
                  <w:szCs w:val="21"/>
                </w:rPr>
                <w:t>会审字[2018]2769号</w:t>
              </w:r>
            </w:p>
            <w:p w:rsidR="00DC1D54" w:rsidRPr="00DC1D54" w:rsidRDefault="00DC1D54" w:rsidP="00B70484">
              <w:pPr>
                <w:snapToGrid w:val="0"/>
                <w:spacing w:line="324" w:lineRule="auto"/>
                <w:ind w:firstLine="578"/>
                <w:jc w:val="right"/>
                <w:rPr>
                  <w:szCs w:val="21"/>
                </w:rPr>
              </w:pPr>
            </w:p>
            <w:p w:rsidR="00DC1D54" w:rsidRPr="00DC1D54" w:rsidRDefault="00DC1D54" w:rsidP="00B70484">
              <w:pPr>
                <w:snapToGrid w:val="0"/>
                <w:spacing w:line="324" w:lineRule="auto"/>
                <w:jc w:val="center"/>
                <w:rPr>
                  <w:b/>
                  <w:szCs w:val="21"/>
                </w:rPr>
              </w:pPr>
              <w:r w:rsidRPr="00DC1D54">
                <w:rPr>
                  <w:rFonts w:hint="eastAsia"/>
                  <w:b/>
                  <w:szCs w:val="21"/>
                </w:rPr>
                <w:t>审 计 报 告</w:t>
              </w:r>
            </w:p>
            <w:p w:rsidR="00DC1D54" w:rsidRPr="00DC1D54" w:rsidRDefault="00DC1D54" w:rsidP="00B70484">
              <w:pPr>
                <w:snapToGrid w:val="0"/>
                <w:spacing w:line="324" w:lineRule="auto"/>
                <w:ind w:firstLine="578"/>
                <w:jc w:val="center"/>
                <w:rPr>
                  <w:b/>
                  <w:szCs w:val="21"/>
                </w:rPr>
              </w:pPr>
            </w:p>
            <w:p w:rsidR="00DC1D54" w:rsidRPr="00DC1D54" w:rsidRDefault="00DC1D54" w:rsidP="00B70484">
              <w:pPr>
                <w:snapToGrid w:val="0"/>
                <w:spacing w:line="324" w:lineRule="auto"/>
                <w:rPr>
                  <w:szCs w:val="21"/>
                </w:rPr>
              </w:pPr>
              <w:r w:rsidRPr="00DC1D54">
                <w:rPr>
                  <w:rFonts w:hint="eastAsia"/>
                  <w:szCs w:val="21"/>
                </w:rPr>
                <w:t>安徽铜峰电子股份有限公司全体股东：</w:t>
              </w:r>
            </w:p>
            <w:p w:rsidR="00B70484" w:rsidRDefault="00DC1D54" w:rsidP="00B70484">
              <w:pPr>
                <w:snapToGrid w:val="0"/>
                <w:spacing w:line="324" w:lineRule="auto"/>
                <w:ind w:firstLineChars="200" w:firstLine="422"/>
                <w:rPr>
                  <w:b/>
                  <w:szCs w:val="21"/>
                </w:rPr>
              </w:pPr>
              <w:r w:rsidRPr="00DC1D54">
                <w:rPr>
                  <w:rFonts w:hint="eastAsia"/>
                  <w:b/>
                  <w:szCs w:val="21"/>
                </w:rPr>
                <w:t>一、审计意见</w:t>
              </w:r>
            </w:p>
            <w:p w:rsidR="00DC1D54" w:rsidRPr="00DC1D54" w:rsidRDefault="00DC1D54" w:rsidP="00B70484">
              <w:pPr>
                <w:snapToGrid w:val="0"/>
                <w:spacing w:line="324" w:lineRule="auto"/>
                <w:ind w:firstLineChars="200" w:firstLine="420"/>
                <w:rPr>
                  <w:szCs w:val="21"/>
                </w:rPr>
              </w:pPr>
              <w:r w:rsidRPr="00DC1D54">
                <w:rPr>
                  <w:szCs w:val="21"/>
                </w:rPr>
                <w:t>我们审计了安徽铜峰电子股份有限公司（以下简称铜峰电子）财务报表，包括2017年12月31日的合并及母公司资产负债表，2017年度的合并及母公司利润表、合并及母公司现金流量表、合并及母公司所有者权益变动表以及相关财务报表附注。</w:t>
              </w:r>
            </w:p>
            <w:p w:rsidR="00B70484" w:rsidRDefault="00DC1D54" w:rsidP="00B70484">
              <w:pPr>
                <w:snapToGrid w:val="0"/>
                <w:spacing w:line="324" w:lineRule="auto"/>
                <w:ind w:firstLine="495"/>
                <w:rPr>
                  <w:szCs w:val="21"/>
                </w:rPr>
              </w:pPr>
              <w:r w:rsidRPr="00DC1D54">
                <w:rPr>
                  <w:szCs w:val="21"/>
                </w:rPr>
                <w:t>我们认为，后附的财务报表在所有重大方面按照企业会计准则的规定编制，公允反映了铜峰电子2017年12月31日的合并及母公司财务状况以及2017年度的合并及母公司经营成果和现金流量。</w:t>
              </w:r>
            </w:p>
            <w:p w:rsidR="00DC1D54" w:rsidRPr="00DC1D54" w:rsidRDefault="00DC1D54" w:rsidP="00B70484">
              <w:pPr>
                <w:snapToGrid w:val="0"/>
                <w:spacing w:line="324" w:lineRule="auto"/>
                <w:ind w:firstLine="495"/>
                <w:rPr>
                  <w:b/>
                  <w:szCs w:val="21"/>
                </w:rPr>
              </w:pPr>
              <w:r w:rsidRPr="00DC1D54">
                <w:rPr>
                  <w:b/>
                  <w:szCs w:val="21"/>
                </w:rPr>
                <w:t>二、形成审计意见的基础</w:t>
              </w:r>
            </w:p>
            <w:p w:rsidR="00DC1D54" w:rsidRPr="00DC1D54" w:rsidRDefault="00DC1D54" w:rsidP="00B70484">
              <w:pPr>
                <w:snapToGrid w:val="0"/>
                <w:spacing w:line="324" w:lineRule="auto"/>
                <w:ind w:firstLine="495"/>
                <w:rPr>
                  <w:szCs w:val="21"/>
                </w:rPr>
              </w:pPr>
              <w:r w:rsidRPr="00DC1D54">
                <w:rPr>
                  <w:szCs w:val="21"/>
                </w:rPr>
                <w:t>我们按照中国注册会计师审计准则的规定执行了审计工作。审计报告的“注册会计师对财务报表审计的责任”部分进一步阐述了我们在这些准则下的责任。按照中国注册会计师职业道德守则，我们独立于铜峰电子，并履行了职业道德方面的其他责任。我们相信，我们获取的审计证据是充分、适当的，为发表审计意见提供了基础。</w:t>
              </w:r>
            </w:p>
            <w:p w:rsidR="00DC1D54" w:rsidRPr="00DC1D54" w:rsidRDefault="00DC1D54" w:rsidP="00B70484">
              <w:pPr>
                <w:pStyle w:val="Default"/>
                <w:snapToGrid w:val="0"/>
                <w:spacing w:line="324" w:lineRule="auto"/>
                <w:ind w:firstLineChars="196" w:firstLine="412"/>
                <w:rPr>
                  <w:rFonts w:ascii="Times New Roman" w:hAnsi="Times New Roman" w:cs="Times New Roman"/>
                  <w:b/>
                  <w:color w:val="auto"/>
                  <w:kern w:val="2"/>
                  <w:sz w:val="21"/>
                  <w:szCs w:val="21"/>
                </w:rPr>
              </w:pPr>
              <w:r w:rsidRPr="00DC1D54">
                <w:rPr>
                  <w:rFonts w:ascii="Times New Roman" w:hAnsi="Times New Roman" w:cs="Times New Roman"/>
                  <w:b/>
                  <w:color w:val="auto"/>
                  <w:kern w:val="2"/>
                  <w:sz w:val="21"/>
                  <w:szCs w:val="21"/>
                </w:rPr>
                <w:t>三、关键审计事项</w:t>
              </w:r>
            </w:p>
            <w:p w:rsidR="00DC1D54" w:rsidRPr="00DC1D54" w:rsidRDefault="00DC1D54" w:rsidP="00B70484">
              <w:pPr>
                <w:snapToGrid w:val="0"/>
                <w:spacing w:line="324" w:lineRule="auto"/>
                <w:ind w:firstLine="495"/>
                <w:rPr>
                  <w:szCs w:val="21"/>
                </w:rPr>
              </w:pPr>
              <w:r w:rsidRPr="00DC1D54">
                <w:rPr>
                  <w:szCs w:val="21"/>
                </w:rPr>
                <w:t>关键审计事项是我们根据职业判断，认为对本期财务报表审计最为重要的事项。这些事项的应对以对财务报表整体进行审计并形成审计意见为背景，我们不对这些事项单独发表意见。</w:t>
              </w:r>
            </w:p>
            <w:p w:rsidR="00DC1D54" w:rsidRPr="00DC1D54" w:rsidRDefault="00DC1D54" w:rsidP="00B70484">
              <w:pPr>
                <w:snapToGrid w:val="0"/>
                <w:spacing w:line="324" w:lineRule="auto"/>
                <w:ind w:firstLine="495"/>
                <w:rPr>
                  <w:szCs w:val="21"/>
                </w:rPr>
              </w:pPr>
              <w:r w:rsidRPr="00DC1D54">
                <w:rPr>
                  <w:rFonts w:hint="eastAsia"/>
                  <w:szCs w:val="21"/>
                </w:rPr>
                <w:t>（一）</w:t>
              </w:r>
              <w:r w:rsidRPr="00DC1D54">
                <w:rPr>
                  <w:szCs w:val="21"/>
                </w:rPr>
                <w:t>收入确认</w:t>
              </w:r>
            </w:p>
            <w:p w:rsidR="00DC1D54" w:rsidRPr="00DC1D54" w:rsidRDefault="00DC1D54" w:rsidP="00B70484">
              <w:pPr>
                <w:snapToGrid w:val="0"/>
                <w:spacing w:line="324" w:lineRule="auto"/>
                <w:ind w:firstLine="495"/>
                <w:rPr>
                  <w:szCs w:val="21"/>
                </w:rPr>
              </w:pPr>
              <w:r w:rsidRPr="00DC1D54">
                <w:rPr>
                  <w:szCs w:val="21"/>
                </w:rPr>
                <w:t>1.事项描述</w:t>
              </w:r>
            </w:p>
            <w:p w:rsidR="00DC1D54" w:rsidRPr="00DC1D54" w:rsidRDefault="00DC1D54" w:rsidP="00B70484">
              <w:pPr>
                <w:snapToGrid w:val="0"/>
                <w:spacing w:line="324" w:lineRule="auto"/>
                <w:ind w:firstLine="495"/>
                <w:rPr>
                  <w:szCs w:val="21"/>
                </w:rPr>
              </w:pPr>
              <w:r w:rsidRPr="00DC1D54">
                <w:rPr>
                  <w:szCs w:val="21"/>
                </w:rPr>
                <w:t>参见财务报表附注三、23“收入确认原则和计量方法”和附注五、34“营业收入及营业成本”所述，2017年度合并报表营业收入81,336.07万元，较上年同期增长37.74%，对销售收入确认的关注主要是由于收入确认是否在恰当的财务报表期间入账可能存在潜在错报，因此我们将销售收入确认作为关键审计事项</w:t>
              </w:r>
            </w:p>
            <w:p w:rsidR="00DC1D54" w:rsidRPr="00DC1D54" w:rsidRDefault="00DC1D54" w:rsidP="00B70484">
              <w:pPr>
                <w:snapToGrid w:val="0"/>
                <w:spacing w:line="324" w:lineRule="auto"/>
                <w:ind w:firstLine="495"/>
                <w:rPr>
                  <w:szCs w:val="21"/>
                </w:rPr>
              </w:pPr>
              <w:r w:rsidRPr="00DC1D54">
                <w:rPr>
                  <w:szCs w:val="21"/>
                </w:rPr>
                <w:t>2.审计应对</w:t>
              </w:r>
            </w:p>
            <w:p w:rsidR="00DC1D54" w:rsidRPr="00DC1D54" w:rsidRDefault="00DC1D54" w:rsidP="00B70484">
              <w:pPr>
                <w:snapToGrid w:val="0"/>
                <w:spacing w:line="324" w:lineRule="auto"/>
                <w:ind w:firstLine="495"/>
                <w:rPr>
                  <w:szCs w:val="21"/>
                </w:rPr>
              </w:pPr>
              <w:r w:rsidRPr="00DC1D54">
                <w:rPr>
                  <w:szCs w:val="21"/>
                </w:rPr>
                <w:t>我们对收入确认实施的相关程序包括但不限于：</w:t>
              </w:r>
            </w:p>
            <w:p w:rsidR="00DC1D54" w:rsidRPr="00DC1D54" w:rsidRDefault="00DC1D54" w:rsidP="00B70484">
              <w:pPr>
                <w:snapToGrid w:val="0"/>
                <w:spacing w:line="324" w:lineRule="auto"/>
                <w:ind w:firstLine="495"/>
                <w:rPr>
                  <w:szCs w:val="21"/>
                </w:rPr>
              </w:pPr>
              <w:r w:rsidRPr="00DC1D54">
                <w:rPr>
                  <w:szCs w:val="21"/>
                </w:rPr>
                <w:t>（1）测试有关收入循环的内部控制的设计和执行，以评价内部控制的有效性；</w:t>
              </w:r>
            </w:p>
            <w:p w:rsidR="00DC1D54" w:rsidRPr="00DC1D54" w:rsidRDefault="00DC1D54" w:rsidP="00B70484">
              <w:pPr>
                <w:snapToGrid w:val="0"/>
                <w:spacing w:line="324" w:lineRule="auto"/>
                <w:ind w:firstLine="495"/>
                <w:rPr>
                  <w:szCs w:val="21"/>
                </w:rPr>
              </w:pPr>
              <w:r w:rsidRPr="00DC1D54">
                <w:rPr>
                  <w:szCs w:val="21"/>
                </w:rPr>
                <w:t>（2）执行分析性复核程序，分析主要产品的售价及毛利变动；</w:t>
              </w:r>
            </w:p>
            <w:p w:rsidR="00DC1D54" w:rsidRPr="00DC1D54" w:rsidRDefault="00DC1D54" w:rsidP="00B70484">
              <w:pPr>
                <w:snapToGrid w:val="0"/>
                <w:spacing w:line="324" w:lineRule="auto"/>
                <w:ind w:firstLine="495"/>
                <w:rPr>
                  <w:szCs w:val="21"/>
                </w:rPr>
              </w:pPr>
              <w:r w:rsidRPr="00DC1D54">
                <w:rPr>
                  <w:szCs w:val="21"/>
                </w:rPr>
                <w:t>（3）挑选样本执行</w:t>
              </w:r>
              <w:proofErr w:type="gramStart"/>
              <w:r w:rsidRPr="00DC1D54">
                <w:rPr>
                  <w:szCs w:val="21"/>
                </w:rPr>
                <w:t>函证程序</w:t>
              </w:r>
              <w:proofErr w:type="gramEnd"/>
              <w:r w:rsidRPr="00DC1D54">
                <w:rPr>
                  <w:szCs w:val="21"/>
                </w:rPr>
                <w:t>以确认应收账款余额及销售收入金额；</w:t>
              </w:r>
            </w:p>
            <w:p w:rsidR="00DC1D54" w:rsidRPr="00DC1D54" w:rsidRDefault="00DC1D54" w:rsidP="00B70484">
              <w:pPr>
                <w:snapToGrid w:val="0"/>
                <w:spacing w:line="324" w:lineRule="auto"/>
                <w:ind w:firstLine="495"/>
                <w:rPr>
                  <w:szCs w:val="21"/>
                </w:rPr>
              </w:pPr>
              <w:r w:rsidRPr="00DC1D54">
                <w:rPr>
                  <w:szCs w:val="21"/>
                </w:rPr>
                <w:t>（4）采用抽样方式，检查与产品销售收入相关的销售合同、销售发票、客户签收单等资料，确认销售收入的发生；</w:t>
              </w:r>
            </w:p>
            <w:p w:rsidR="00DC1D54" w:rsidRPr="00DC1D54" w:rsidRDefault="00DC1D54" w:rsidP="00B70484">
              <w:pPr>
                <w:snapToGrid w:val="0"/>
                <w:spacing w:line="324" w:lineRule="auto"/>
                <w:ind w:firstLine="495"/>
                <w:rPr>
                  <w:szCs w:val="21"/>
                </w:rPr>
              </w:pPr>
              <w:r w:rsidRPr="00DC1D54">
                <w:rPr>
                  <w:szCs w:val="21"/>
                </w:rPr>
                <w:lastRenderedPageBreak/>
                <w:t>（5）针对资产负债表日前后确认的销售收入执行截止测试，以评估销售收入是否在恰当的期间确认。</w:t>
              </w:r>
            </w:p>
            <w:p w:rsidR="00DC1D54" w:rsidRPr="00DC1D54" w:rsidRDefault="00DC1D54" w:rsidP="00B70484">
              <w:pPr>
                <w:snapToGrid w:val="0"/>
                <w:spacing w:line="324" w:lineRule="auto"/>
                <w:ind w:firstLine="495"/>
                <w:rPr>
                  <w:szCs w:val="21"/>
                </w:rPr>
              </w:pPr>
              <w:r w:rsidRPr="00DC1D54">
                <w:rPr>
                  <w:szCs w:val="21"/>
                </w:rPr>
                <w:t>（二）投资收益确认</w:t>
              </w:r>
            </w:p>
            <w:p w:rsidR="00DC1D54" w:rsidRPr="00DC1D54" w:rsidRDefault="00DC1D54" w:rsidP="00B70484">
              <w:pPr>
                <w:snapToGrid w:val="0"/>
                <w:spacing w:line="324" w:lineRule="auto"/>
                <w:ind w:firstLine="495"/>
                <w:rPr>
                  <w:szCs w:val="21"/>
                </w:rPr>
              </w:pPr>
              <w:r w:rsidRPr="00DC1D54">
                <w:rPr>
                  <w:szCs w:val="21"/>
                </w:rPr>
                <w:t>1.事项描述</w:t>
              </w:r>
            </w:p>
            <w:p w:rsidR="00DC1D54" w:rsidRPr="00DC1D54" w:rsidRDefault="00DC1D54" w:rsidP="00B70484">
              <w:pPr>
                <w:snapToGrid w:val="0"/>
                <w:spacing w:line="324" w:lineRule="auto"/>
                <w:ind w:firstLine="495"/>
                <w:rPr>
                  <w:szCs w:val="21"/>
                </w:rPr>
              </w:pPr>
              <w:r w:rsidRPr="00DC1D54">
                <w:rPr>
                  <w:szCs w:val="21"/>
                </w:rPr>
                <w:t>参见财务报表附注五、8“可供出售金融资产”和附注五、40“投资收益”所述，2017年度公司与安徽省皖能股份有限公司（以下简称“皖能电力”）签订了股权转让协议，将持有的徽商银行股权以 3.45 元/股的价格转让，2017年 12月 19日公司收到皖能电力支付的股权转让款 1,942.06万元并于2017年末完成相关股权转让手续。</w:t>
              </w:r>
            </w:p>
            <w:p w:rsidR="00DC1D54" w:rsidRPr="00DC1D54" w:rsidRDefault="00DC1D54" w:rsidP="00B70484">
              <w:pPr>
                <w:snapToGrid w:val="0"/>
                <w:spacing w:line="324" w:lineRule="auto"/>
                <w:ind w:firstLine="495"/>
                <w:rPr>
                  <w:szCs w:val="21"/>
                </w:rPr>
              </w:pPr>
              <w:r w:rsidRPr="00DC1D54">
                <w:rPr>
                  <w:szCs w:val="21"/>
                </w:rPr>
                <w:t>由于上述股权出售确认了投资收益金额1,431.12万元，该项可供出售金融资产处置收益对财务报表影响较大，因此我们将该项投资收益确认作为关键审计事项。</w:t>
              </w:r>
            </w:p>
            <w:p w:rsidR="00DC1D54" w:rsidRPr="00DC1D54" w:rsidRDefault="00DC1D54" w:rsidP="00B70484">
              <w:pPr>
                <w:snapToGrid w:val="0"/>
                <w:spacing w:line="324" w:lineRule="auto"/>
                <w:ind w:firstLine="495"/>
                <w:rPr>
                  <w:szCs w:val="21"/>
                </w:rPr>
              </w:pPr>
              <w:r w:rsidRPr="00DC1D54">
                <w:rPr>
                  <w:szCs w:val="21"/>
                </w:rPr>
                <w:t>2</w:t>
              </w:r>
              <w:r w:rsidRPr="00DC1D54">
                <w:rPr>
                  <w:rFonts w:hint="eastAsia"/>
                  <w:szCs w:val="21"/>
                </w:rPr>
                <w:t>.</w:t>
              </w:r>
              <w:r w:rsidRPr="00DC1D54">
                <w:rPr>
                  <w:szCs w:val="21"/>
                </w:rPr>
                <w:t>审计应对</w:t>
              </w:r>
            </w:p>
            <w:p w:rsidR="00DC1D54" w:rsidRPr="00DC1D54" w:rsidRDefault="00DC1D54" w:rsidP="00B70484">
              <w:pPr>
                <w:snapToGrid w:val="0"/>
                <w:spacing w:line="324" w:lineRule="auto"/>
                <w:ind w:firstLine="495"/>
                <w:rPr>
                  <w:szCs w:val="21"/>
                </w:rPr>
              </w:pPr>
              <w:r w:rsidRPr="00DC1D54">
                <w:rPr>
                  <w:szCs w:val="21"/>
                </w:rPr>
                <w:t>我们对该项投资收益实施的相关程序包括：</w:t>
              </w:r>
            </w:p>
            <w:p w:rsidR="00DC1D54" w:rsidRPr="00DC1D54" w:rsidRDefault="00DC1D54" w:rsidP="00B70484">
              <w:pPr>
                <w:snapToGrid w:val="0"/>
                <w:spacing w:line="324" w:lineRule="auto"/>
                <w:ind w:firstLine="495"/>
                <w:rPr>
                  <w:szCs w:val="21"/>
                </w:rPr>
              </w:pPr>
              <w:r w:rsidRPr="00DC1D54">
                <w:rPr>
                  <w:szCs w:val="21"/>
                </w:rPr>
                <w:t>（1）了解管理层对于该项可供出售金融资产处置的内控控制，并评价相关内部控制的设计和运行的有效性；</w:t>
              </w:r>
            </w:p>
            <w:p w:rsidR="00DC1D54" w:rsidRPr="00DC1D54" w:rsidRDefault="00DC1D54" w:rsidP="00B70484">
              <w:pPr>
                <w:snapToGrid w:val="0"/>
                <w:spacing w:line="324" w:lineRule="auto"/>
                <w:ind w:firstLine="495"/>
                <w:rPr>
                  <w:szCs w:val="21"/>
                </w:rPr>
              </w:pPr>
              <w:r w:rsidRPr="00DC1D54">
                <w:rPr>
                  <w:szCs w:val="21"/>
                </w:rPr>
                <w:t>（2）检查公司与皖能电力签署的股权转让协议，确认协议期间和交易的真实性；</w:t>
              </w:r>
            </w:p>
            <w:p w:rsidR="00DC1D54" w:rsidRPr="00DC1D54" w:rsidRDefault="00DC1D54" w:rsidP="00B70484">
              <w:pPr>
                <w:snapToGrid w:val="0"/>
                <w:spacing w:line="324" w:lineRule="auto"/>
                <w:ind w:firstLine="495"/>
                <w:rPr>
                  <w:szCs w:val="21"/>
                </w:rPr>
              </w:pPr>
              <w:r w:rsidRPr="00DC1D54">
                <w:rPr>
                  <w:szCs w:val="21"/>
                </w:rPr>
                <w:t>（3）检查皖能电力支付股权转让款的银行进账单，确认交易期间以及交易金额的准确性；</w:t>
              </w:r>
            </w:p>
            <w:p w:rsidR="00DC1D54" w:rsidRPr="00DC1D54" w:rsidRDefault="00DC1D54" w:rsidP="00B70484">
              <w:pPr>
                <w:snapToGrid w:val="0"/>
                <w:spacing w:line="324" w:lineRule="auto"/>
                <w:ind w:firstLine="495"/>
                <w:rPr>
                  <w:szCs w:val="21"/>
                </w:rPr>
              </w:pPr>
              <w:r w:rsidRPr="00DC1D54">
                <w:rPr>
                  <w:szCs w:val="21"/>
                </w:rPr>
                <w:t>（4）检查过户登记确认书，确认该项股权转让所属期间以及股权转让行为</w:t>
              </w:r>
              <w:r w:rsidRPr="00DC1D54">
                <w:rPr>
                  <w:rFonts w:hint="eastAsia"/>
                  <w:szCs w:val="21"/>
                </w:rPr>
                <w:t>已经</w:t>
              </w:r>
              <w:r w:rsidRPr="00DC1D54">
                <w:rPr>
                  <w:szCs w:val="21"/>
                </w:rPr>
                <w:t>完成；</w:t>
              </w:r>
            </w:p>
            <w:p w:rsidR="00DC1D54" w:rsidRPr="00DC1D54" w:rsidRDefault="00DC1D54" w:rsidP="00B70484">
              <w:pPr>
                <w:snapToGrid w:val="0"/>
                <w:spacing w:line="324" w:lineRule="auto"/>
                <w:ind w:firstLine="495"/>
                <w:rPr>
                  <w:szCs w:val="21"/>
                </w:rPr>
              </w:pPr>
              <w:r w:rsidRPr="00DC1D54">
                <w:rPr>
                  <w:szCs w:val="21"/>
                </w:rPr>
                <w:t>（5）重新计算该项股权转让形成的投资收益金额，确认投资收益的准确性。</w:t>
              </w:r>
            </w:p>
            <w:p w:rsidR="00DC1D54" w:rsidRPr="00DC1D54" w:rsidRDefault="00DC1D54" w:rsidP="00B70484">
              <w:pPr>
                <w:snapToGrid w:val="0"/>
                <w:spacing w:line="324" w:lineRule="auto"/>
                <w:ind w:firstLine="493"/>
                <w:rPr>
                  <w:b/>
                  <w:szCs w:val="21"/>
                </w:rPr>
              </w:pPr>
              <w:r w:rsidRPr="00DC1D54">
                <w:rPr>
                  <w:b/>
                  <w:szCs w:val="21"/>
                </w:rPr>
                <w:t>四、其他信息</w:t>
              </w:r>
            </w:p>
            <w:p w:rsidR="00DC1D54" w:rsidRPr="00DC1D54" w:rsidRDefault="00DC1D54" w:rsidP="00B70484">
              <w:pPr>
                <w:snapToGrid w:val="0"/>
                <w:spacing w:line="324" w:lineRule="auto"/>
                <w:ind w:firstLine="495"/>
                <w:rPr>
                  <w:szCs w:val="21"/>
                </w:rPr>
              </w:pPr>
              <w:r w:rsidRPr="00DC1D54">
                <w:rPr>
                  <w:szCs w:val="21"/>
                </w:rPr>
                <w:t>铜峰电子管理层（以下简称管理层）对其他信息负责。其他信息包括铜峰电子2017年度报告中涵盖的信息，但不包括财务报表和我们的审计报告。</w:t>
              </w:r>
            </w:p>
            <w:p w:rsidR="00DC1D54" w:rsidRPr="00DC1D54" w:rsidRDefault="00DC1D54" w:rsidP="00B70484">
              <w:pPr>
                <w:snapToGrid w:val="0"/>
                <w:spacing w:line="324" w:lineRule="auto"/>
                <w:ind w:firstLine="495"/>
                <w:rPr>
                  <w:szCs w:val="21"/>
                </w:rPr>
              </w:pPr>
              <w:r w:rsidRPr="00DC1D54">
                <w:rPr>
                  <w:szCs w:val="21"/>
                </w:rPr>
                <w:t>我们对财务报表发表的审计意见</w:t>
              </w:r>
              <w:proofErr w:type="gramStart"/>
              <w:r w:rsidRPr="00DC1D54">
                <w:rPr>
                  <w:szCs w:val="21"/>
                </w:rPr>
                <w:t>不</w:t>
              </w:r>
              <w:proofErr w:type="gramEnd"/>
              <w:r w:rsidRPr="00DC1D54">
                <w:rPr>
                  <w:szCs w:val="21"/>
                </w:rPr>
                <w:t>涵盖其他信息，我们也不对其他信息发表任何形式的</w:t>
              </w:r>
              <w:proofErr w:type="gramStart"/>
              <w:r w:rsidRPr="00DC1D54">
                <w:rPr>
                  <w:szCs w:val="21"/>
                </w:rPr>
                <w:t>鉴证</w:t>
              </w:r>
              <w:proofErr w:type="gramEnd"/>
              <w:r w:rsidRPr="00DC1D54">
                <w:rPr>
                  <w:szCs w:val="21"/>
                </w:rPr>
                <w:t>结论。</w:t>
              </w:r>
            </w:p>
            <w:p w:rsidR="00DC1D54" w:rsidRPr="00DC1D54" w:rsidRDefault="00DC1D54" w:rsidP="00B70484">
              <w:pPr>
                <w:snapToGrid w:val="0"/>
                <w:spacing w:line="324" w:lineRule="auto"/>
                <w:ind w:firstLine="495"/>
                <w:rPr>
                  <w:szCs w:val="21"/>
                </w:rPr>
              </w:pPr>
              <w:r w:rsidRPr="00DC1D54">
                <w:rPr>
                  <w:szCs w:val="21"/>
                </w:rPr>
                <w:t>结合我们对财务报表的审计，我们的责任是阅读其他信息，在此过程中，考虑其他信息是否与财务报表或我们在审计过程中了解到的情况存在重大不一致或者似乎存在重大错报。</w:t>
              </w:r>
            </w:p>
            <w:p w:rsidR="00DC1D54" w:rsidRPr="00DC1D54" w:rsidRDefault="00DC1D54" w:rsidP="00B70484">
              <w:pPr>
                <w:snapToGrid w:val="0"/>
                <w:spacing w:line="324" w:lineRule="auto"/>
                <w:ind w:firstLine="495"/>
                <w:rPr>
                  <w:szCs w:val="21"/>
                </w:rPr>
              </w:pPr>
              <w:r w:rsidRPr="00DC1D54">
                <w:rPr>
                  <w:szCs w:val="21"/>
                </w:rPr>
                <w:t>基于我们已执行的工作，如果我们确定其他信息存在重大错报，我们应当报告该事实。在这方面，我们无任何事项需要报告。</w:t>
              </w:r>
            </w:p>
            <w:p w:rsidR="00DC1D54" w:rsidRPr="00DC1D54" w:rsidRDefault="00DC1D54" w:rsidP="00B70484">
              <w:pPr>
                <w:snapToGrid w:val="0"/>
                <w:spacing w:line="324" w:lineRule="auto"/>
                <w:ind w:firstLine="495"/>
                <w:rPr>
                  <w:b/>
                  <w:szCs w:val="21"/>
                </w:rPr>
              </w:pPr>
              <w:r w:rsidRPr="00DC1D54">
                <w:rPr>
                  <w:b/>
                  <w:szCs w:val="21"/>
                </w:rPr>
                <w:t>五、管理层和治理层对财务报表的责任</w:t>
              </w:r>
            </w:p>
            <w:p w:rsidR="00DC1D54" w:rsidRPr="00DC1D54" w:rsidRDefault="00DC1D54" w:rsidP="00B70484">
              <w:pPr>
                <w:snapToGrid w:val="0"/>
                <w:spacing w:line="324" w:lineRule="auto"/>
                <w:ind w:firstLine="495"/>
                <w:rPr>
                  <w:szCs w:val="21"/>
                </w:rPr>
              </w:pPr>
              <w:r w:rsidRPr="00DC1D54">
                <w:rPr>
                  <w:szCs w:val="21"/>
                </w:rPr>
                <w:t>铜峰电子管理层（以下简称管理层）负责按照企业会计准则的规定编制财务报表，使其实现公允反映，并设计、执行和维护必要的内部控制，以使财务报表不存在由于舞弊或错误导致的重大错报。</w:t>
              </w:r>
            </w:p>
            <w:p w:rsidR="00DC1D54" w:rsidRPr="00DC1D54" w:rsidRDefault="00DC1D54" w:rsidP="00B70484">
              <w:pPr>
                <w:snapToGrid w:val="0"/>
                <w:spacing w:line="324" w:lineRule="auto"/>
                <w:ind w:firstLine="495"/>
                <w:rPr>
                  <w:szCs w:val="21"/>
                </w:rPr>
              </w:pPr>
              <w:r w:rsidRPr="00DC1D54">
                <w:rPr>
                  <w:szCs w:val="21"/>
                </w:rPr>
                <w:t>在编制财务报表时，管理</w:t>
              </w:r>
              <w:proofErr w:type="gramStart"/>
              <w:r w:rsidRPr="00DC1D54">
                <w:rPr>
                  <w:szCs w:val="21"/>
                </w:rPr>
                <w:t>层负责</w:t>
              </w:r>
              <w:proofErr w:type="gramEnd"/>
              <w:r w:rsidRPr="00DC1D54">
                <w:rPr>
                  <w:szCs w:val="21"/>
                </w:rPr>
                <w:t>评估铜峰电子的持续经营能力，披露与持续经营相关的事项</w:t>
              </w:r>
              <w:r w:rsidRPr="00DC1D54">
                <w:rPr>
                  <w:rFonts w:hint="eastAsia"/>
                  <w:szCs w:val="21"/>
                </w:rPr>
                <w:t>（如适用）</w:t>
              </w:r>
              <w:r w:rsidRPr="00DC1D54">
                <w:rPr>
                  <w:szCs w:val="21"/>
                </w:rPr>
                <w:t>，并运用持续经营假设，除非管理</w:t>
              </w:r>
              <w:proofErr w:type="gramStart"/>
              <w:r w:rsidRPr="00DC1D54">
                <w:rPr>
                  <w:szCs w:val="21"/>
                </w:rPr>
                <w:t>层计划</w:t>
              </w:r>
              <w:proofErr w:type="gramEnd"/>
              <w:r w:rsidRPr="00DC1D54">
                <w:rPr>
                  <w:szCs w:val="21"/>
                </w:rPr>
                <w:t>清算铜峰电子、终止运营或别无其他现实的选择。</w:t>
              </w:r>
            </w:p>
            <w:p w:rsidR="00DC1D54" w:rsidRPr="00DC1D54" w:rsidRDefault="00DC1D54" w:rsidP="00B70484">
              <w:pPr>
                <w:snapToGrid w:val="0"/>
                <w:spacing w:line="324" w:lineRule="auto"/>
                <w:ind w:firstLine="495"/>
                <w:rPr>
                  <w:szCs w:val="21"/>
                </w:rPr>
              </w:pPr>
              <w:r w:rsidRPr="00DC1D54">
                <w:rPr>
                  <w:szCs w:val="21"/>
                </w:rPr>
                <w:t>治理</w:t>
              </w:r>
              <w:proofErr w:type="gramStart"/>
              <w:r w:rsidRPr="00DC1D54">
                <w:rPr>
                  <w:szCs w:val="21"/>
                </w:rPr>
                <w:t>层负责</w:t>
              </w:r>
              <w:proofErr w:type="gramEnd"/>
              <w:r w:rsidRPr="00DC1D54">
                <w:rPr>
                  <w:szCs w:val="21"/>
                </w:rPr>
                <w:t>监督铜峰电子的财务报告过程。</w:t>
              </w:r>
            </w:p>
            <w:p w:rsidR="00DC1D54" w:rsidRPr="00DC1D54" w:rsidRDefault="00DC1D54" w:rsidP="00B70484">
              <w:pPr>
                <w:snapToGrid w:val="0"/>
                <w:spacing w:line="324" w:lineRule="auto"/>
                <w:ind w:firstLine="493"/>
                <w:rPr>
                  <w:b/>
                  <w:szCs w:val="21"/>
                </w:rPr>
              </w:pPr>
              <w:r w:rsidRPr="00DC1D54">
                <w:rPr>
                  <w:b/>
                  <w:szCs w:val="21"/>
                </w:rPr>
                <w:t>六、注册会计师对财务报表审计的责任</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szCs w:val="21"/>
                </w:rPr>
                <w:lastRenderedPageBreak/>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DC1D54">
                <w:rPr>
                  <w:szCs w:val="21"/>
                </w:rPr>
                <w:t>报存在</w:t>
              </w:r>
              <w:proofErr w:type="gramEnd"/>
              <w:r w:rsidRPr="00DC1D54">
                <w:rPr>
                  <w:szCs w:val="21"/>
                </w:rPr>
                <w:t>时总能发现。错报可能由于舞弊或错误导致，如果合理预期错报单独或汇总起来可能影响财务报表使用者依据财务报表</w:t>
              </w:r>
              <w:proofErr w:type="gramStart"/>
              <w:r w:rsidRPr="00DC1D54">
                <w:rPr>
                  <w:szCs w:val="21"/>
                </w:rPr>
                <w:t>作出</w:t>
              </w:r>
              <w:proofErr w:type="gramEnd"/>
              <w:r w:rsidRPr="00DC1D54">
                <w:rPr>
                  <w:szCs w:val="21"/>
                </w:rPr>
                <w:t>的经济决策，则通常认为错报是重大的。</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szCs w:val="21"/>
                </w:rPr>
                <w:t>在按照审计准则执行审计工作的过程中，我们运用职业判断，并保持职业怀疑。同时，我们也执行以下工作：</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szCs w:val="21"/>
                </w:rPr>
                <w:t>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sidRPr="00DC1D54">
                <w:rPr>
                  <w:rFonts w:hint="eastAsia"/>
                  <w:szCs w:val="21"/>
                </w:rPr>
                <w:t>；</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rFonts w:hint="eastAsia"/>
                  <w:szCs w:val="21"/>
                </w:rPr>
                <w:t>2</w:t>
              </w:r>
              <w:r w:rsidRPr="00DC1D54">
                <w:rPr>
                  <w:szCs w:val="21"/>
                </w:rPr>
                <w:t>.了解与审计相关的内部控制，以设计恰当的审计程序</w:t>
              </w:r>
              <w:r w:rsidRPr="00DC1D54">
                <w:rPr>
                  <w:rFonts w:hint="eastAsia"/>
                  <w:szCs w:val="21"/>
                </w:rPr>
                <w:t>；</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rFonts w:hint="eastAsia"/>
                  <w:szCs w:val="21"/>
                </w:rPr>
                <w:t>3</w:t>
              </w:r>
              <w:r w:rsidRPr="00DC1D54">
                <w:rPr>
                  <w:szCs w:val="21"/>
                </w:rPr>
                <w:t>.评价管理层选用会计政策的恰当性和</w:t>
              </w:r>
              <w:proofErr w:type="gramStart"/>
              <w:r w:rsidRPr="00DC1D54">
                <w:rPr>
                  <w:szCs w:val="21"/>
                </w:rPr>
                <w:t>作出</w:t>
              </w:r>
              <w:proofErr w:type="gramEnd"/>
              <w:r w:rsidRPr="00DC1D54">
                <w:rPr>
                  <w:szCs w:val="21"/>
                </w:rPr>
                <w:t>会计估计及相关披露的合理性</w:t>
              </w:r>
              <w:r w:rsidRPr="00DC1D54">
                <w:rPr>
                  <w:rFonts w:hint="eastAsia"/>
                  <w:szCs w:val="21"/>
                </w:rPr>
                <w:t>；</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rFonts w:hint="eastAsia"/>
                  <w:szCs w:val="21"/>
                </w:rPr>
                <w:t>4</w:t>
              </w:r>
              <w:r w:rsidRPr="00DC1D54">
                <w:rPr>
                  <w:szCs w:val="21"/>
                </w:rPr>
                <w:t>.对管理层使用持续经营假设的恰当性得出结论。同时，根据获取的审计证据，就可能导致对铜峰电子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铜峰电子不能持续经营</w:t>
              </w:r>
              <w:r w:rsidRPr="00DC1D54">
                <w:rPr>
                  <w:rFonts w:hint="eastAsia"/>
                  <w:szCs w:val="21"/>
                </w:rPr>
                <w:t>；</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rFonts w:hint="eastAsia"/>
                  <w:szCs w:val="21"/>
                </w:rPr>
                <w:t>5</w:t>
              </w:r>
              <w:r w:rsidRPr="00DC1D54">
                <w:rPr>
                  <w:szCs w:val="21"/>
                </w:rPr>
                <w:t>.评价财务报表的总</w:t>
              </w:r>
              <w:proofErr w:type="gramStart"/>
              <w:r w:rsidRPr="00DC1D54">
                <w:rPr>
                  <w:szCs w:val="21"/>
                </w:rPr>
                <w:t>体列</w:t>
              </w:r>
              <w:proofErr w:type="gramEnd"/>
              <w:r w:rsidRPr="00DC1D54">
                <w:rPr>
                  <w:szCs w:val="21"/>
                </w:rPr>
                <w:t>报、结构和内容（包括披露），并评价财务报表是否公允反映相关交易和事项</w:t>
              </w:r>
              <w:r w:rsidRPr="00DC1D54">
                <w:rPr>
                  <w:rFonts w:hint="eastAsia"/>
                  <w:szCs w:val="21"/>
                </w:rPr>
                <w:t>；</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rFonts w:hint="eastAsia"/>
                  <w:szCs w:val="21"/>
                </w:rPr>
                <w:t>6</w:t>
              </w:r>
              <w:r w:rsidRPr="00DC1D54">
                <w:rPr>
                  <w:szCs w:val="21"/>
                </w:rPr>
                <w:t>.就铜峰电子中实体或业务活动的财务信息获取充分、适当的审计证据，以对财务报表发表审计意见。我们负责指导、监督和执行集团审计，并对审计意见承担全部责任</w:t>
              </w:r>
              <w:r w:rsidRPr="00DC1D54">
                <w:rPr>
                  <w:rFonts w:hint="eastAsia"/>
                  <w:szCs w:val="21"/>
                </w:rPr>
                <w:t>。</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szCs w:val="21"/>
                </w:rPr>
                <w:t>我们与治理层就计划的审计范围、时间安排和重大审计发现等事项进行沟通，包括沟通我们在审计中识别出的值得关注的内部控制缺陷。</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szCs w:val="21"/>
                </w:rPr>
                <w:t>我们还就已遵守与独立性相关的职业道德要求向治理层提供声明，并与治理层沟通可能被</w:t>
              </w:r>
              <w:proofErr w:type="gramStart"/>
              <w:r w:rsidRPr="00DC1D54">
                <w:rPr>
                  <w:szCs w:val="21"/>
                </w:rPr>
                <w:t>合理认为</w:t>
              </w:r>
              <w:proofErr w:type="gramEnd"/>
              <w:r w:rsidRPr="00DC1D54">
                <w:rPr>
                  <w:szCs w:val="21"/>
                </w:rPr>
                <w:t>影响我们独立性的所有关系和其他事项，以及相关的防范措施</w:t>
              </w:r>
              <w:r w:rsidRPr="00DC1D54">
                <w:rPr>
                  <w:rFonts w:hint="eastAsia"/>
                  <w:szCs w:val="21"/>
                </w:rPr>
                <w:t>（如适用）</w:t>
              </w:r>
              <w:r w:rsidRPr="00DC1D54">
                <w:rPr>
                  <w:szCs w:val="21"/>
                </w:rPr>
                <w:t>。</w:t>
              </w:r>
            </w:p>
            <w:p w:rsidR="00DC1D54" w:rsidRPr="00DC1D54" w:rsidRDefault="00DC1D54" w:rsidP="00B70484">
              <w:pPr>
                <w:autoSpaceDE w:val="0"/>
                <w:autoSpaceDN w:val="0"/>
                <w:adjustRightInd w:val="0"/>
                <w:snapToGrid w:val="0"/>
                <w:spacing w:line="324" w:lineRule="auto"/>
                <w:ind w:firstLineChars="200" w:firstLine="420"/>
                <w:rPr>
                  <w:szCs w:val="21"/>
                </w:rPr>
              </w:pPr>
              <w:r w:rsidRPr="00DC1D54">
                <w:rPr>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DC1D54" w:rsidRPr="00DC1D54" w:rsidRDefault="00DC1D54" w:rsidP="00B70484">
              <w:pPr>
                <w:tabs>
                  <w:tab w:val="left" w:pos="6840"/>
                  <w:tab w:val="left" w:pos="7020"/>
                </w:tabs>
                <w:snapToGrid w:val="0"/>
                <w:spacing w:line="324" w:lineRule="auto"/>
                <w:ind w:firstLineChars="50" w:firstLine="105"/>
                <w:rPr>
                  <w:szCs w:val="21"/>
                </w:rPr>
              </w:pPr>
              <w:r w:rsidRPr="00DC1D54">
                <w:rPr>
                  <w:szCs w:val="21"/>
                </w:rPr>
                <w:t xml:space="preserve">华普天健会计师事务所     </w:t>
              </w:r>
              <w:r>
                <w:rPr>
                  <w:rFonts w:hint="eastAsia"/>
                  <w:szCs w:val="21"/>
                </w:rPr>
                <w:t xml:space="preserve">     </w:t>
              </w:r>
              <w:r w:rsidRPr="00DC1D54">
                <w:rPr>
                  <w:szCs w:val="21"/>
                </w:rPr>
                <w:t xml:space="preserve">     中国注册会计师（项目合伙人）：</w:t>
              </w:r>
              <w:proofErr w:type="gramStart"/>
              <w:r w:rsidR="007D0766">
                <w:rPr>
                  <w:rFonts w:hint="eastAsia"/>
                  <w:szCs w:val="21"/>
                </w:rPr>
                <w:t>占铁华</w:t>
              </w:r>
              <w:proofErr w:type="gramEnd"/>
            </w:p>
            <w:p w:rsidR="00DC1D54" w:rsidRPr="00DC1D54" w:rsidRDefault="00DC1D54" w:rsidP="00B70484">
              <w:pPr>
                <w:snapToGrid w:val="0"/>
                <w:spacing w:line="324" w:lineRule="auto"/>
                <w:ind w:right="561" w:firstLineChars="100" w:firstLine="210"/>
                <w:outlineLvl w:val="0"/>
                <w:rPr>
                  <w:szCs w:val="21"/>
                </w:rPr>
              </w:pPr>
              <w:r w:rsidRPr="00DC1D54">
                <w:rPr>
                  <w:szCs w:val="21"/>
                </w:rPr>
                <w:t>（特殊普通合伙）</w:t>
              </w:r>
            </w:p>
            <w:p w:rsidR="00DC1D54" w:rsidRPr="00DC1D54" w:rsidRDefault="00DC1D54" w:rsidP="00B70484">
              <w:pPr>
                <w:snapToGrid w:val="0"/>
                <w:spacing w:line="324" w:lineRule="auto"/>
                <w:ind w:right="561" w:firstLineChars="1550" w:firstLine="3255"/>
                <w:rPr>
                  <w:szCs w:val="21"/>
                </w:rPr>
              </w:pPr>
              <w:r>
                <w:rPr>
                  <w:rFonts w:hint="eastAsia"/>
                  <w:szCs w:val="21"/>
                </w:rPr>
                <w:t xml:space="preserve">         </w:t>
              </w:r>
              <w:r w:rsidRPr="00DC1D54">
                <w:rPr>
                  <w:szCs w:val="21"/>
                </w:rPr>
                <w:t>中国注册会计师：</w:t>
              </w:r>
              <w:r w:rsidR="007A6DA6">
                <w:rPr>
                  <w:rFonts w:hint="eastAsia"/>
                  <w:szCs w:val="21"/>
                </w:rPr>
                <w:t xml:space="preserve">          </w:t>
              </w:r>
              <w:r w:rsidR="007D0766">
                <w:rPr>
                  <w:rFonts w:hint="eastAsia"/>
                  <w:szCs w:val="21"/>
                </w:rPr>
                <w:t>潘怡君</w:t>
              </w:r>
            </w:p>
            <w:p w:rsidR="00DC1D54" w:rsidRPr="00DC1D54" w:rsidRDefault="00DC1D54" w:rsidP="00B70484">
              <w:pPr>
                <w:snapToGrid w:val="0"/>
                <w:spacing w:line="324" w:lineRule="auto"/>
                <w:ind w:right="561" w:firstLineChars="2775" w:firstLine="5828"/>
                <w:rPr>
                  <w:szCs w:val="21"/>
                </w:rPr>
              </w:pPr>
            </w:p>
            <w:p w:rsidR="00DC1D54" w:rsidRPr="00DC1D54" w:rsidRDefault="00DC1D54" w:rsidP="00B70484">
              <w:pPr>
                <w:tabs>
                  <w:tab w:val="left" w:pos="2520"/>
                  <w:tab w:val="left" w:pos="6480"/>
                  <w:tab w:val="left" w:pos="6840"/>
                </w:tabs>
                <w:snapToGrid w:val="0"/>
                <w:spacing w:line="324" w:lineRule="auto"/>
                <w:ind w:right="561" w:firstLineChars="300" w:firstLine="630"/>
                <w:rPr>
                  <w:szCs w:val="21"/>
                </w:rPr>
              </w:pPr>
              <w:r w:rsidRPr="00DC1D54">
                <w:rPr>
                  <w:szCs w:val="21"/>
                </w:rPr>
                <w:t xml:space="preserve">中国·北京           </w:t>
              </w:r>
              <w:r>
                <w:rPr>
                  <w:rFonts w:hint="eastAsia"/>
                  <w:szCs w:val="21"/>
                </w:rPr>
                <w:t xml:space="preserve">        </w:t>
              </w:r>
              <w:r w:rsidRPr="00DC1D54">
                <w:rPr>
                  <w:szCs w:val="21"/>
                </w:rPr>
                <w:t xml:space="preserve">      2018年4月26日</w:t>
              </w:r>
            </w:p>
            <w:p w:rsidR="002172E7" w:rsidRDefault="002172E7" w:rsidP="00DC1D54">
              <w:pPr>
                <w:pStyle w:val="afd"/>
                <w:spacing w:line="360" w:lineRule="exact"/>
                <w:jc w:val="right"/>
              </w:pPr>
            </w:p>
            <w:p w:rsidR="001B618C" w:rsidRDefault="00107018" w:rsidP="00DC1D54">
              <w:pPr>
                <w:pStyle w:val="afd"/>
                <w:spacing w:line="360" w:lineRule="exact"/>
                <w:jc w:val="right"/>
              </w:pPr>
            </w:p>
          </w:sdtContent>
        </w:sdt>
      </w:sdtContent>
    </w:sdt>
    <w:p w:rsidR="001B618C" w:rsidRDefault="001B618C" w:rsidP="005053F8">
      <w:pPr>
        <w:pStyle w:val="2CharCharChar"/>
        <w:numPr>
          <w:ilvl w:val="0"/>
          <w:numId w:val="53"/>
        </w:numPr>
        <w:rPr>
          <w:rFonts w:ascii="宋体" w:hAnsi="宋体"/>
        </w:rPr>
      </w:pPr>
      <w:r>
        <w:rPr>
          <w:rFonts w:ascii="宋体" w:hAnsi="宋体" w:hint="eastAsia"/>
        </w:rPr>
        <w:lastRenderedPageBreak/>
        <w:t>财务报表</w:t>
      </w:r>
    </w:p>
    <w:sdt>
      <w:sdtPr>
        <w:rPr>
          <w:szCs w:val="21"/>
        </w:rPr>
        <w:alias w:val="选项模块:需要编制合并报表"/>
        <w:tag w:val="_GBC_f3d43b26b5d34a4c88db3cb7d81650cc"/>
        <w:id w:val="627582"/>
        <w:lock w:val="sdtLocked"/>
        <w:placeholder>
          <w:docPart w:val="GBC22222222222222222222222222222"/>
        </w:placeholder>
      </w:sdtPr>
      <w:sdtContent>
        <w:sdt>
          <w:sdtPr>
            <w:rPr>
              <w:rFonts w:hint="eastAsia"/>
              <w:b/>
              <w:szCs w:val="21"/>
            </w:rPr>
            <w:tag w:val="_GBC_b84409e42f904bdab44813a972d54149"/>
            <w:id w:val="627492"/>
            <w:lock w:val="sdtLocked"/>
            <w:placeholder>
              <w:docPart w:val="GBC22222222222222222222222222222"/>
            </w:placeholder>
          </w:sdtPr>
          <w:sdtEndPr>
            <w:rPr>
              <w:rFonts w:hint="default"/>
              <w:bCs/>
              <w:color w:val="008000"/>
              <w:u w:val="single"/>
            </w:rPr>
          </w:sdtEndPr>
          <w:sdtContent>
            <w:p w:rsidR="001B618C" w:rsidRDefault="001B618C">
              <w:pPr>
                <w:pStyle w:val="afd"/>
                <w:snapToGrid w:val="0"/>
                <w:jc w:val="center"/>
                <w:outlineLvl w:val="2"/>
                <w:rPr>
                  <w:b/>
                  <w:szCs w:val="21"/>
                </w:rPr>
              </w:pPr>
              <w:r>
                <w:rPr>
                  <w:rFonts w:hint="eastAsia"/>
                  <w:b/>
                  <w:szCs w:val="21"/>
                </w:rPr>
                <w:t>合并资产负债表</w:t>
              </w:r>
            </w:p>
            <w:p w:rsidR="001B618C" w:rsidRDefault="001B618C">
              <w:pPr>
                <w:pStyle w:val="afd"/>
                <w:snapToGrid w:val="0"/>
                <w:spacing w:line="240" w:lineRule="atLeast"/>
                <w:jc w:val="center"/>
                <w:rPr>
                  <w:b/>
                  <w:szCs w:val="21"/>
                </w:rPr>
              </w:pPr>
              <w:r>
                <w:rPr>
                  <w:szCs w:val="21"/>
                </w:rPr>
                <w:t>201</w:t>
              </w:r>
              <w:r>
                <w:rPr>
                  <w:rFonts w:hint="eastAsia"/>
                  <w:szCs w:val="21"/>
                </w:rPr>
                <w:t>7</w:t>
              </w:r>
              <w:r>
                <w:rPr>
                  <w:szCs w:val="21"/>
                </w:rPr>
                <w:t>年</w:t>
              </w:r>
              <w:r>
                <w:rPr>
                  <w:rFonts w:hint="eastAsia"/>
                  <w:szCs w:val="21"/>
                </w:rPr>
                <w:t>12</w:t>
              </w:r>
              <w:r>
                <w:rPr>
                  <w:szCs w:val="21"/>
                </w:rPr>
                <w:t>月</w:t>
              </w:r>
              <w:r>
                <w:rPr>
                  <w:szCs w:val="21"/>
                </w:rPr>
                <w:t>3</w:t>
              </w:r>
              <w:r>
                <w:rPr>
                  <w:rFonts w:hint="eastAsia"/>
                  <w:szCs w:val="21"/>
                </w:rPr>
                <w:t>1</w:t>
              </w:r>
              <w:r>
                <w:rPr>
                  <w:szCs w:val="21"/>
                </w:rPr>
                <w:t>日</w:t>
              </w:r>
            </w:p>
            <w:p w:rsidR="001B618C" w:rsidRDefault="001B618C">
              <w:pPr>
                <w:pStyle w:val="afd"/>
                <w:rPr>
                  <w:szCs w:val="21"/>
                </w:rPr>
              </w:pPr>
              <w:r>
                <w:rPr>
                  <w:szCs w:val="21"/>
                </w:rPr>
                <w:t>编制单位</w:t>
              </w:r>
              <w:r>
                <w:rPr>
                  <w:szCs w:val="21"/>
                </w:rPr>
                <w:t xml:space="preserve">: </w:t>
              </w:r>
              <w:sdt>
                <w:sdtPr>
                  <w:rPr>
                    <w:szCs w:val="21"/>
                  </w:rPr>
                  <w:alias w:val="公司法定中文名称"/>
                  <w:tag w:val="_GBC_76dae7aa62d842859c05c05e750163c2"/>
                  <w:id w:val="627385"/>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安徽铜峰电子股份有限公司</w:t>
                  </w:r>
                </w:sdtContent>
              </w:sdt>
            </w:p>
            <w:p w:rsidR="001B618C" w:rsidRPr="00481593" w:rsidRDefault="001B618C">
              <w:pPr>
                <w:pStyle w:val="afd"/>
                <w:jc w:val="right"/>
                <w:rPr>
                  <w:szCs w:val="21"/>
                </w:rPr>
              </w:pPr>
              <w:r w:rsidRPr="00481593">
                <w:rPr>
                  <w:szCs w:val="21"/>
                </w:rPr>
                <w:t>单位</w:t>
              </w:r>
              <w:r w:rsidRPr="00481593">
                <w:rPr>
                  <w:szCs w:val="21"/>
                </w:rPr>
                <w:t>:</w:t>
              </w:r>
              <w:sdt>
                <w:sdtPr>
                  <w:rPr>
                    <w:szCs w:val="21"/>
                  </w:rPr>
                  <w:alias w:val="单位：合并资产负债表"/>
                  <w:tag w:val="_GBC_710dced47e5943589779e071c78c5512"/>
                  <w:id w:val="6273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1593">
                    <w:rPr>
                      <w:rFonts w:hint="eastAsia"/>
                      <w:szCs w:val="21"/>
                    </w:rPr>
                    <w:t>元</w:t>
                  </w:r>
                </w:sdtContent>
              </w:sdt>
              <w:r w:rsidRPr="00481593">
                <w:rPr>
                  <w:szCs w:val="21"/>
                </w:rPr>
                <w:t xml:space="preserve">  </w:t>
              </w:r>
              <w:r w:rsidRPr="00481593">
                <w:rPr>
                  <w:szCs w:val="21"/>
                </w:rPr>
                <w:t>币种</w:t>
              </w:r>
              <w:r w:rsidRPr="00481593">
                <w:rPr>
                  <w:szCs w:val="21"/>
                </w:rPr>
                <w:t>:</w:t>
              </w:r>
              <w:sdt>
                <w:sdtPr>
                  <w:rPr>
                    <w:szCs w:val="21"/>
                  </w:rPr>
                  <w:alias w:val="币种：合并资产负债表"/>
                  <w:tag w:val="_GBC_7e2679155b104d33ba04158c7414bcff"/>
                  <w:id w:val="627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1593">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50"/>
                <w:gridCol w:w="983"/>
                <w:gridCol w:w="2208"/>
                <w:gridCol w:w="2208"/>
              </w:tblGrid>
              <w:tr w:rsidR="001B618C" w:rsidRPr="00481593" w:rsidTr="001B618C">
                <w:sdt>
                  <w:sdtPr>
                    <w:rPr>
                      <w:szCs w:val="21"/>
                    </w:rPr>
                    <w:tag w:val="_PLD_a567e89d95b24f65a7c4af96e36ba281"/>
                    <w:id w:val="62738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b/>
                            <w:szCs w:val="21"/>
                          </w:rPr>
                          <w:t>项目</w:t>
                        </w:r>
                      </w:p>
                    </w:tc>
                  </w:sdtContent>
                </w:sdt>
                <w:sdt>
                  <w:sdtPr>
                    <w:rPr>
                      <w:szCs w:val="21"/>
                    </w:rPr>
                    <w:tag w:val="_PLD_e291b726ceda4ed59f0d6a322c8c9d9c"/>
                    <w:id w:val="627389"/>
                    <w:lock w:val="sdtLocked"/>
                  </w:sdtPr>
                  <w:sdtContent>
                    <w:tc>
                      <w:tcPr>
                        <w:tcW w:w="543"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rFonts w:hint="eastAsia"/>
                            <w:b/>
                            <w:szCs w:val="21"/>
                          </w:rPr>
                          <w:t>附注</w:t>
                        </w:r>
                      </w:p>
                    </w:tc>
                  </w:sdtContent>
                </w:sdt>
                <w:sdt>
                  <w:sdtPr>
                    <w:rPr>
                      <w:szCs w:val="21"/>
                    </w:rPr>
                    <w:tag w:val="_PLD_550ab916ef4d4dd39194df18eeaa3e4c"/>
                    <w:id w:val="627390"/>
                    <w:lock w:val="sdtLocked"/>
                  </w:sdtPr>
                  <w:sdtContent>
                    <w:tc>
                      <w:tcPr>
                        <w:tcW w:w="1220"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b/>
                            <w:szCs w:val="21"/>
                          </w:rPr>
                          <w:t>期末余额</w:t>
                        </w:r>
                      </w:p>
                    </w:tc>
                  </w:sdtContent>
                </w:sdt>
                <w:sdt>
                  <w:sdtPr>
                    <w:rPr>
                      <w:szCs w:val="21"/>
                    </w:rPr>
                    <w:tag w:val="_PLD_344969c5a3684c70a014e3d10f3aa87e"/>
                    <w:id w:val="627391"/>
                    <w:lock w:val="sdtLocked"/>
                  </w:sdtPr>
                  <w:sdtContent>
                    <w:tc>
                      <w:tcPr>
                        <w:tcW w:w="1220"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rFonts w:hint="eastAsia"/>
                            <w:b/>
                            <w:szCs w:val="21"/>
                          </w:rPr>
                          <w:t>期初</w:t>
                        </w:r>
                        <w:r w:rsidRPr="00481593">
                          <w:rPr>
                            <w:b/>
                            <w:szCs w:val="21"/>
                          </w:rPr>
                          <w:t>余额</w:t>
                        </w:r>
                      </w:p>
                    </w:tc>
                  </w:sdtContent>
                </w:sdt>
              </w:tr>
              <w:tr w:rsidR="001B618C" w:rsidRPr="00481593" w:rsidTr="001B618C">
                <w:sdt>
                  <w:sdtPr>
                    <w:rPr>
                      <w:szCs w:val="21"/>
                    </w:rPr>
                    <w:tag w:val="_PLD_6f75f553196941ed9e474bcc084d9a26"/>
                    <w:id w:val="62739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rPr>
                            <w:szCs w:val="21"/>
                          </w:rPr>
                        </w:pPr>
                        <w:r w:rsidRPr="00481593">
                          <w:rPr>
                            <w:rFonts w:hint="eastAsia"/>
                            <w:b/>
                            <w:bCs/>
                            <w:szCs w:val="21"/>
                          </w:rPr>
                          <w:t>流动资产：</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b/>
                        <w:color w:val="FF00FF"/>
                        <w:szCs w:val="21"/>
                      </w:rPr>
                    </w:pPr>
                  </w:p>
                </w:tc>
              </w:tr>
              <w:tr w:rsidR="001B618C" w:rsidRPr="00481593" w:rsidTr="001B618C">
                <w:sdt>
                  <w:sdtPr>
                    <w:rPr>
                      <w:szCs w:val="21"/>
                    </w:rPr>
                    <w:tag w:val="_PLD_36e37ee7cbdb4e48834034f72a5fa720"/>
                    <w:id w:val="62739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货币资金</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385,182,870.46</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574,248,164.98</w:t>
                    </w:r>
                  </w:p>
                </w:tc>
              </w:tr>
              <w:tr w:rsidR="001B618C" w:rsidRPr="00481593" w:rsidTr="001B618C">
                <w:sdt>
                  <w:sdtPr>
                    <w:rPr>
                      <w:szCs w:val="21"/>
                    </w:rPr>
                    <w:tag w:val="_PLD_241a980383e4407aa0f05c30820b3ffe"/>
                    <w:id w:val="62739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结算备付金</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e1c370478a8342dda976d9771a72cc73"/>
                    <w:id w:val="62739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拆出资金</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7814799f15f643a7a2b2f6e810aa8745"/>
                    <w:id w:val="62739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以公允价值计量且其变动计入当期损益的金融资产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0bf8ae9bc0f64c7cb2897c7cb5d8f7cc"/>
                    <w:id w:val="62739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衍生金融资产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133a1d6007d141a29ec210bca8481f8e"/>
                    <w:id w:val="62739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应收票据</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115,214,828.02</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134,969,575.32</w:t>
                    </w:r>
                  </w:p>
                </w:tc>
              </w:tr>
              <w:tr w:rsidR="001B618C" w:rsidRPr="00481593" w:rsidTr="001B618C">
                <w:sdt>
                  <w:sdtPr>
                    <w:rPr>
                      <w:szCs w:val="21"/>
                    </w:rPr>
                    <w:tag w:val="_PLD_75ec9f36418f4654a794af21e9690b30"/>
                    <w:id w:val="62739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应收账款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260,125,849.61</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203,477,159.12</w:t>
                    </w:r>
                  </w:p>
                </w:tc>
              </w:tr>
              <w:tr w:rsidR="001B618C" w:rsidRPr="00481593" w:rsidTr="001B618C">
                <w:sdt>
                  <w:sdtPr>
                    <w:rPr>
                      <w:szCs w:val="21"/>
                    </w:rPr>
                    <w:tag w:val="_PLD_6341bc0dde954f1e95ffffbe008a632e"/>
                    <w:id w:val="62740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预付款项</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12,679,951.56</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16,028,546.69</w:t>
                    </w:r>
                  </w:p>
                </w:tc>
              </w:tr>
              <w:tr w:rsidR="001B618C" w:rsidRPr="00481593" w:rsidTr="001B618C">
                <w:sdt>
                  <w:sdtPr>
                    <w:rPr>
                      <w:szCs w:val="21"/>
                    </w:rPr>
                    <w:tag w:val="_PLD_294e989236b341eda8e75f3055d9082a"/>
                    <w:id w:val="62740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应收保费</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c808c14328284dfaa3e258736774bfa5"/>
                    <w:id w:val="62740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应收分保账款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5e61ffd159144c2d8fed8b5735b6b959"/>
                    <w:id w:val="62740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应收分保合同准备金</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08a0e4bbe5814d60bb2c8a8f244ab2e9"/>
                    <w:id w:val="62740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应收利息</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60bd8d4c0bd7459d8e628dd5faa9eb04"/>
                    <w:id w:val="62740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应收股利</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28c5c849407c4e238423f5891ebdb9aa"/>
                    <w:id w:val="62740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其他应收款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8,787,368.64</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6,542,501.16</w:t>
                    </w:r>
                  </w:p>
                </w:tc>
              </w:tr>
              <w:tr w:rsidR="001B618C" w:rsidRPr="00481593" w:rsidTr="001B618C">
                <w:sdt>
                  <w:sdtPr>
                    <w:rPr>
                      <w:szCs w:val="21"/>
                    </w:rPr>
                    <w:tag w:val="_PLD_cb54efc8e1e74a6788465a863a547256"/>
                    <w:id w:val="62740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买入返售金融资产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5fb0933cee85492f98f5e0485cbefe82"/>
                    <w:id w:val="62740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存货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241,710,335.31</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172,753,744.92</w:t>
                    </w:r>
                  </w:p>
                </w:tc>
              </w:tr>
              <w:tr w:rsidR="001B618C" w:rsidRPr="00481593" w:rsidTr="001B618C">
                <w:sdt>
                  <w:sdtPr>
                    <w:rPr>
                      <w:szCs w:val="21"/>
                    </w:rPr>
                    <w:tag w:val="_PLD_40dcb6c5a551462e96d19fec6031085f"/>
                    <w:id w:val="62740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持有待售资产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7ba7594aa48b49709829a2d7f6625035"/>
                    <w:id w:val="62741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一年内到期的非流动资产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1804ac8f3b89409fb558041857923e9f"/>
                    <w:id w:val="62741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其他流动资产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29,247,756.53</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37,865,975.71</w:t>
                    </w:r>
                  </w:p>
                </w:tc>
              </w:tr>
              <w:tr w:rsidR="001B618C" w:rsidRPr="00481593" w:rsidTr="001B618C">
                <w:sdt>
                  <w:sdtPr>
                    <w:rPr>
                      <w:szCs w:val="21"/>
                    </w:rPr>
                    <w:tag w:val="_PLD_e08e2af2cc52460babf8014f70849983"/>
                    <w:id w:val="62741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200" w:firstLine="420"/>
                          <w:rPr>
                            <w:szCs w:val="21"/>
                          </w:rPr>
                        </w:pPr>
                        <w:r w:rsidRPr="00481593">
                          <w:rPr>
                            <w:rFonts w:hint="eastAsia"/>
                            <w:szCs w:val="21"/>
                          </w:rPr>
                          <w:t>流动资产合计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1,052,948,960.13</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1,145,885,667.90</w:t>
                    </w:r>
                  </w:p>
                </w:tc>
              </w:tr>
              <w:tr w:rsidR="001B618C" w:rsidRPr="00481593" w:rsidTr="001B618C">
                <w:sdt>
                  <w:sdtPr>
                    <w:rPr>
                      <w:szCs w:val="21"/>
                    </w:rPr>
                    <w:tag w:val="_PLD_762bf4b40461416e91c25a3f4cb9c29d"/>
                    <w:id w:val="62741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rPr>
                            <w:szCs w:val="21"/>
                          </w:rPr>
                        </w:pPr>
                        <w:r w:rsidRPr="00481593">
                          <w:rPr>
                            <w:rFonts w:hint="eastAsia"/>
                            <w:b/>
                            <w:bCs/>
                            <w:szCs w:val="21"/>
                          </w:rPr>
                          <w:t>非流动资产：</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color w:val="008000"/>
                        <w:szCs w:val="21"/>
                      </w:rPr>
                    </w:pPr>
                  </w:p>
                </w:tc>
              </w:tr>
              <w:tr w:rsidR="001B618C" w:rsidRPr="00481593" w:rsidTr="001B618C">
                <w:sdt>
                  <w:sdtPr>
                    <w:rPr>
                      <w:szCs w:val="21"/>
                    </w:rPr>
                    <w:tag w:val="_PLD_c5bda00b683744dabaa65910d9ba29ce"/>
                    <w:id w:val="62741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发放贷款和垫款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458cb5f73a594d0eb2f6d88da4d5b637"/>
                    <w:id w:val="62741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可供出售金融资产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10,000,000.00</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15,060,752.74</w:t>
                    </w:r>
                  </w:p>
                </w:tc>
              </w:tr>
              <w:tr w:rsidR="001B618C" w:rsidRPr="00481593" w:rsidTr="001B618C">
                <w:sdt>
                  <w:sdtPr>
                    <w:rPr>
                      <w:szCs w:val="21"/>
                    </w:rPr>
                    <w:tag w:val="_PLD_ca48327f85484bb6836a79e8c40bcb26"/>
                    <w:id w:val="62741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持有至到期投资</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f3bd42265bec494bab31b065151264b6"/>
                    <w:id w:val="62741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长期应收款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fc19b8f1ed084718ae53f5ea495213db"/>
                    <w:id w:val="62741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长期股权投资</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1,143,629.54</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1,332,512.88</w:t>
                    </w:r>
                  </w:p>
                </w:tc>
              </w:tr>
              <w:tr w:rsidR="001B618C" w:rsidRPr="00481593" w:rsidTr="001B618C">
                <w:sdt>
                  <w:sdtPr>
                    <w:rPr>
                      <w:szCs w:val="21"/>
                    </w:rPr>
                    <w:tag w:val="_PLD_03e43ed999884064b1a0b9632d43e0e1"/>
                    <w:id w:val="62741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投资性房地产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0d66bbb8ffe1431096001ebcedbc897c"/>
                    <w:id w:val="62742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固定资产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858,168,266.60</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856,668,195.84</w:t>
                    </w:r>
                  </w:p>
                </w:tc>
              </w:tr>
              <w:tr w:rsidR="001B618C" w:rsidRPr="00481593" w:rsidTr="001B618C">
                <w:sdt>
                  <w:sdtPr>
                    <w:rPr>
                      <w:szCs w:val="21"/>
                    </w:rPr>
                    <w:tag w:val="_PLD_66c48dcf4b114970902232f71c96d1be"/>
                    <w:id w:val="62742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在建工程</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41,299,797.25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80,310,138.93</w:t>
                    </w:r>
                  </w:p>
                </w:tc>
              </w:tr>
              <w:tr w:rsidR="001B618C" w:rsidRPr="00481593" w:rsidTr="001B618C">
                <w:sdt>
                  <w:sdtPr>
                    <w:rPr>
                      <w:szCs w:val="21"/>
                    </w:rPr>
                    <w:tag w:val="_PLD_9749cdf1ef6c4097921d546d5228cd02"/>
                    <w:id w:val="62742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工程物资</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01c29b6b304a4fedbf4693cd1e0683ad"/>
                    <w:id w:val="62742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固定资产清理</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fac3209b10f64ec7be829e2ff5021b4c"/>
                    <w:id w:val="62742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生产性生物资产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59f6ed2b71f04bee81f31773902facf0"/>
                    <w:id w:val="62742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油气资产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a3cd0f7002184b87a2ca8689c0a6887e"/>
                    <w:id w:val="62742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无形资产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20,479,651.01</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19,495,547.28</w:t>
                    </w:r>
                  </w:p>
                </w:tc>
              </w:tr>
              <w:tr w:rsidR="001B618C" w:rsidRPr="002E477B" w:rsidTr="001B618C">
                <w:sdt>
                  <w:sdtPr>
                    <w:rPr>
                      <w:rFonts w:asciiTheme="minorEastAsia" w:hAnsiTheme="minorEastAsia"/>
                      <w:szCs w:val="21"/>
                    </w:rPr>
                    <w:tag w:val="_PLD_2294bb1b9f84483eb48a014268cbe52a"/>
                    <w:id w:val="62742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开发支出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a69ddf88faed4019a771a660f40dbabc"/>
                    <w:id w:val="62742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商誉</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8dcbcceb0d1d40e18efcba7de168492c"/>
                    <w:id w:val="62742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长期待摊费用</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235,380.78</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248,154.18</w:t>
                    </w:r>
                  </w:p>
                </w:tc>
              </w:tr>
              <w:tr w:rsidR="001B618C" w:rsidRPr="002E477B" w:rsidTr="001B618C">
                <w:sdt>
                  <w:sdtPr>
                    <w:rPr>
                      <w:rFonts w:asciiTheme="minorEastAsia" w:hAnsiTheme="minorEastAsia"/>
                      <w:szCs w:val="21"/>
                    </w:rPr>
                    <w:tag w:val="_PLD_46aa52e566f54cbab0f8c9d11c8db6e9"/>
                    <w:id w:val="62743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递延所得税资产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16,423,957.65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17,228,657.53</w:t>
                    </w:r>
                  </w:p>
                </w:tc>
              </w:tr>
              <w:tr w:rsidR="001B618C" w:rsidRPr="002E477B" w:rsidTr="001B618C">
                <w:sdt>
                  <w:sdtPr>
                    <w:rPr>
                      <w:rFonts w:asciiTheme="minorEastAsia" w:hAnsiTheme="minorEastAsia"/>
                      <w:szCs w:val="21"/>
                    </w:rPr>
                    <w:tag w:val="_PLD_c2eec2b591724d37b759dc17b5a5d827"/>
                    <w:id w:val="62743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其他非流动资产</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13,350,751.49</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11,359,116.49</w:t>
                    </w:r>
                  </w:p>
                </w:tc>
              </w:tr>
              <w:tr w:rsidR="001B618C" w:rsidRPr="002E477B" w:rsidTr="001B618C">
                <w:sdt>
                  <w:sdtPr>
                    <w:rPr>
                      <w:rFonts w:asciiTheme="minorEastAsia" w:hAnsiTheme="minorEastAsia"/>
                      <w:szCs w:val="21"/>
                    </w:rPr>
                    <w:tag w:val="_PLD_eb2dcf0ceabc456faf7e587cb9b9ead0"/>
                    <w:id w:val="62743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hint="eastAsia"/>
                            <w:szCs w:val="21"/>
                          </w:rPr>
                          <w:t>非流动资产合计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961,101,434.32</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1,001,703,075.87</w:t>
                    </w:r>
                  </w:p>
                </w:tc>
              </w:tr>
              <w:tr w:rsidR="001B618C" w:rsidRPr="002E477B" w:rsidTr="001B618C">
                <w:sdt>
                  <w:sdtPr>
                    <w:rPr>
                      <w:rFonts w:asciiTheme="minorEastAsia" w:hAnsiTheme="minorEastAsia"/>
                      <w:szCs w:val="21"/>
                    </w:rPr>
                    <w:tag w:val="_PLD_aa6a668131bc44eba2ddaedb54875b16"/>
                    <w:id w:val="62743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资产总计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2,014,050,394.45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2,147,588,743.77</w:t>
                    </w:r>
                  </w:p>
                </w:tc>
              </w:tr>
              <w:tr w:rsidR="001B618C" w:rsidRPr="002E477B" w:rsidTr="001B618C">
                <w:sdt>
                  <w:sdtPr>
                    <w:rPr>
                      <w:rFonts w:asciiTheme="minorEastAsia" w:hAnsiTheme="minorEastAsia"/>
                      <w:szCs w:val="21"/>
                    </w:rPr>
                    <w:tag w:val="_PLD_d351329030d14bb3867409e01990c9f9"/>
                    <w:id w:val="62743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szCs w:val="21"/>
                          </w:rPr>
                        </w:pPr>
                        <w:r w:rsidRPr="002E477B">
                          <w:rPr>
                            <w:rFonts w:asciiTheme="minorEastAsia" w:hAnsiTheme="minorEastAsia" w:hint="eastAsia"/>
                            <w:b/>
                            <w:bCs/>
                            <w:szCs w:val="21"/>
                          </w:rPr>
                          <w:t>流动负债：</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color w:val="FF00FF"/>
                        <w:szCs w:val="21"/>
                      </w:rPr>
                    </w:pPr>
                  </w:p>
                </w:tc>
              </w:tr>
              <w:tr w:rsidR="001B618C" w:rsidRPr="002E477B" w:rsidTr="001B618C">
                <w:sdt>
                  <w:sdtPr>
                    <w:rPr>
                      <w:rFonts w:asciiTheme="minorEastAsia" w:hAnsiTheme="minorEastAsia"/>
                      <w:szCs w:val="21"/>
                    </w:rPr>
                    <w:tag w:val="_PLD_afcf90e394824b28aaa039d99f196057"/>
                    <w:id w:val="62743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短期借款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320,000,000.00</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288,000,000.00</w:t>
                    </w:r>
                  </w:p>
                </w:tc>
              </w:tr>
              <w:tr w:rsidR="001B618C" w:rsidRPr="002E477B" w:rsidTr="001B618C">
                <w:sdt>
                  <w:sdtPr>
                    <w:rPr>
                      <w:rFonts w:asciiTheme="minorEastAsia" w:hAnsiTheme="minorEastAsia"/>
                      <w:szCs w:val="21"/>
                    </w:rPr>
                    <w:tag w:val="_PLD_c9bd92cff2f944009d75a2a1fa13fc5b"/>
                    <w:id w:val="62743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向中央银行借款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0b9448d2ca8c46ec9da62f81b1afc01a"/>
                    <w:id w:val="62743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吸收存款及同业存放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c0d481a9ad964075b46425165bbd5b19"/>
                    <w:id w:val="62743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拆入资金</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ca0b1cc819b845b18a04dcf67402ddb1"/>
                    <w:id w:val="62743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以公允价值计量且其变动计入当期损益的金融负债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b454da7bdeff4b9f98517f2244f90911"/>
                    <w:id w:val="62744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衍生金融负债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20985b0971b64cbd8b6dba61946de5c8"/>
                    <w:id w:val="62744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应付票据</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118,410,472.35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102,549,474.29</w:t>
                    </w:r>
                  </w:p>
                </w:tc>
              </w:tr>
              <w:tr w:rsidR="001B618C" w:rsidRPr="002E477B" w:rsidTr="001B618C">
                <w:sdt>
                  <w:sdtPr>
                    <w:rPr>
                      <w:rFonts w:asciiTheme="minorEastAsia" w:hAnsiTheme="minorEastAsia"/>
                      <w:szCs w:val="21"/>
                    </w:rPr>
                    <w:tag w:val="_PLD_5c5943ef6b5c47ba9b7726c09500962a"/>
                    <w:id w:val="62744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应付账款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197,520,312.58</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170,542,867.02</w:t>
                    </w:r>
                  </w:p>
                </w:tc>
              </w:tr>
              <w:tr w:rsidR="001B618C" w:rsidRPr="002E477B" w:rsidTr="001B618C">
                <w:sdt>
                  <w:sdtPr>
                    <w:rPr>
                      <w:rFonts w:asciiTheme="minorEastAsia" w:hAnsiTheme="minorEastAsia"/>
                      <w:szCs w:val="21"/>
                    </w:rPr>
                    <w:tag w:val="_PLD_b1916700bfc34a2d92db8f195bda6d12"/>
                    <w:id w:val="62744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预收款项</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9,367,830.06</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8,744,000.89</w:t>
                    </w:r>
                  </w:p>
                </w:tc>
              </w:tr>
              <w:tr w:rsidR="001B618C" w:rsidRPr="002E477B" w:rsidTr="001B618C">
                <w:sdt>
                  <w:sdtPr>
                    <w:rPr>
                      <w:rFonts w:asciiTheme="minorEastAsia" w:hAnsiTheme="minorEastAsia"/>
                      <w:szCs w:val="21"/>
                    </w:rPr>
                    <w:tag w:val="_PLD_d0e64d28d9724c41a9b85d2561fa0686"/>
                    <w:id w:val="62744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卖出回购金融资产款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614fefd1c9b149e38009ae91bad31167"/>
                    <w:id w:val="62744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应付手续费及佣金</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ab9d9836383942a1b155877e51b73291"/>
                    <w:id w:val="62744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应付职工薪酬</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24,285,551.24</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15,794,251.23</w:t>
                    </w:r>
                  </w:p>
                </w:tc>
              </w:tr>
              <w:tr w:rsidR="001B618C" w:rsidRPr="002E477B" w:rsidTr="001B618C">
                <w:sdt>
                  <w:sdtPr>
                    <w:rPr>
                      <w:rFonts w:asciiTheme="minorEastAsia" w:hAnsiTheme="minorEastAsia"/>
                      <w:szCs w:val="21"/>
                    </w:rPr>
                    <w:tag w:val="_PLD_3860ea695481443187d3e9a5167466c2"/>
                    <w:id w:val="62744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应交税费</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10,042,709.75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8,261,881.15</w:t>
                    </w:r>
                  </w:p>
                </w:tc>
              </w:tr>
              <w:tr w:rsidR="001B618C" w:rsidRPr="002E477B" w:rsidTr="001B618C">
                <w:sdt>
                  <w:sdtPr>
                    <w:rPr>
                      <w:rFonts w:asciiTheme="minorEastAsia" w:hAnsiTheme="minorEastAsia"/>
                      <w:szCs w:val="21"/>
                    </w:rPr>
                    <w:tag w:val="_PLD_1f65a6bebc17402fa4215db3c157bd2f"/>
                    <w:id w:val="62744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应付利息</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452,828.68</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1,237,413.57</w:t>
                    </w:r>
                  </w:p>
                </w:tc>
              </w:tr>
              <w:tr w:rsidR="001B618C" w:rsidRPr="002E477B" w:rsidTr="001B618C">
                <w:sdt>
                  <w:sdtPr>
                    <w:rPr>
                      <w:rFonts w:asciiTheme="minorEastAsia" w:hAnsiTheme="minorEastAsia"/>
                      <w:szCs w:val="21"/>
                    </w:rPr>
                    <w:tag w:val="_PLD_f68961c9a555459c8d3ee21317b126d8"/>
                    <w:id w:val="62744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应付股利</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472,000.00</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472,000.00</w:t>
                    </w:r>
                  </w:p>
                </w:tc>
              </w:tr>
              <w:tr w:rsidR="001B618C" w:rsidRPr="002E477B" w:rsidTr="001B618C">
                <w:sdt>
                  <w:sdtPr>
                    <w:rPr>
                      <w:rFonts w:asciiTheme="minorEastAsia" w:hAnsiTheme="minorEastAsia"/>
                      <w:szCs w:val="21"/>
                    </w:rPr>
                    <w:tag w:val="_PLD_853243d7d57f4fae9e567b2675b74b4c"/>
                    <w:id w:val="62745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其他应付款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16,819,824.14</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23,330,085.75</w:t>
                    </w:r>
                  </w:p>
                </w:tc>
              </w:tr>
              <w:tr w:rsidR="001B618C" w:rsidRPr="002E477B" w:rsidTr="001B618C">
                <w:sdt>
                  <w:sdtPr>
                    <w:rPr>
                      <w:rFonts w:asciiTheme="minorEastAsia" w:hAnsiTheme="minorEastAsia"/>
                      <w:szCs w:val="21"/>
                    </w:rPr>
                    <w:tag w:val="_PLD_19a3bc876e504312bdd155b7d8f856c3"/>
                    <w:id w:val="62745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应付分保账款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3ca11205b3714fa590760682908bb8fd"/>
                    <w:id w:val="62745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保险合同准备金</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3c7e3d0503654f1596dfc18a6e8390df"/>
                    <w:id w:val="62745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代理买卖证券款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e061ce6402744771a441c2ee42c05202"/>
                    <w:id w:val="62745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代理承销证券款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8e4ec36586894dfaa2a01a10d865ecb0"/>
                    <w:id w:val="62745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持有待售负债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490dc1c5cd944f30b78668ddc7847b97"/>
                    <w:id w:val="62745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一年内到期的非流动负债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15,887,572.23</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25,405,076.83</w:t>
                    </w:r>
                  </w:p>
                </w:tc>
              </w:tr>
              <w:tr w:rsidR="001B618C" w:rsidRPr="002E477B" w:rsidTr="001B618C">
                <w:sdt>
                  <w:sdtPr>
                    <w:rPr>
                      <w:rFonts w:asciiTheme="minorEastAsia" w:hAnsiTheme="minorEastAsia"/>
                      <w:szCs w:val="21"/>
                    </w:rPr>
                    <w:tag w:val="_PLD_b49e662f6967469ab11d931b4c0ec2e5"/>
                    <w:id w:val="62745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其他流动负债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f50b2a3a6a384a538ae80b85aa6d61c6"/>
                    <w:id w:val="62745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hint="eastAsia"/>
                            <w:szCs w:val="21"/>
                          </w:rPr>
                          <w:t>流动负债合计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713,259,101.03</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644,337,050.73</w:t>
                    </w:r>
                  </w:p>
                </w:tc>
              </w:tr>
              <w:tr w:rsidR="001B618C" w:rsidRPr="002E477B" w:rsidTr="001B618C">
                <w:sdt>
                  <w:sdtPr>
                    <w:rPr>
                      <w:rFonts w:asciiTheme="minorEastAsia" w:hAnsiTheme="minorEastAsia"/>
                      <w:szCs w:val="21"/>
                    </w:rPr>
                    <w:tag w:val="_PLD_8c6825e310e949edb1f83dfc758544c1"/>
                    <w:id w:val="62745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szCs w:val="21"/>
                          </w:rPr>
                        </w:pPr>
                        <w:r w:rsidRPr="002E477B">
                          <w:rPr>
                            <w:rFonts w:asciiTheme="minorEastAsia" w:hAnsiTheme="minorEastAsia" w:hint="eastAsia"/>
                            <w:b/>
                            <w:bCs/>
                            <w:szCs w:val="21"/>
                          </w:rPr>
                          <w:t>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right="210"/>
                      <w:jc w:val="right"/>
                      <w:rPr>
                        <w:rFonts w:asciiTheme="minorEastAsia" w:hAnsiTheme="minorEastAsia"/>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color w:val="008000"/>
                        <w:szCs w:val="21"/>
                      </w:rPr>
                    </w:pPr>
                  </w:p>
                </w:tc>
              </w:tr>
              <w:tr w:rsidR="001B618C" w:rsidRPr="002E477B" w:rsidTr="001B618C">
                <w:sdt>
                  <w:sdtPr>
                    <w:rPr>
                      <w:rFonts w:asciiTheme="minorEastAsia" w:hAnsiTheme="minorEastAsia"/>
                      <w:szCs w:val="21"/>
                    </w:rPr>
                    <w:tag w:val="_PLD_11789b59e7534dd39c73e2c59b259dfe"/>
                    <w:id w:val="62746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长期借款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1,277,208.31</w:t>
                    </w:r>
                  </w:p>
                </w:tc>
              </w:tr>
              <w:tr w:rsidR="001B618C" w:rsidRPr="002E477B" w:rsidTr="001B618C">
                <w:sdt>
                  <w:sdtPr>
                    <w:rPr>
                      <w:rFonts w:asciiTheme="minorEastAsia" w:hAnsiTheme="minorEastAsia"/>
                      <w:szCs w:val="21"/>
                    </w:rPr>
                    <w:tag w:val="_PLD_74659d1e7fff40fab4810f3ce6c77018"/>
                    <w:id w:val="62746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应付债券</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eb73e118cfd842b0a5a81284249584f8"/>
                    <w:id w:val="62746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其中：优先股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b686da6e552949f0a739658200abdb37"/>
                    <w:id w:val="62746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Chars="300" w:left="630" w:firstLineChars="100" w:firstLine="210"/>
                          <w:rPr>
                            <w:rFonts w:asciiTheme="minorEastAsia" w:hAnsiTheme="minorEastAsia"/>
                            <w:szCs w:val="21"/>
                          </w:rPr>
                        </w:pPr>
                        <w:r w:rsidRPr="002E477B">
                          <w:rPr>
                            <w:rFonts w:asciiTheme="minorEastAsia" w:hAnsiTheme="minorEastAsia" w:hint="eastAsia"/>
                            <w:szCs w:val="21"/>
                          </w:rPr>
                          <w:t>永续债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295ee8f1e87a49699b56fe5782633ca1"/>
                    <w:id w:val="62746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长期应付款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13,109,409.55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7,237,513.89</w:t>
                    </w:r>
                  </w:p>
                </w:tc>
              </w:tr>
              <w:tr w:rsidR="001B618C" w:rsidRPr="002E477B" w:rsidTr="001B618C">
                <w:sdt>
                  <w:sdtPr>
                    <w:rPr>
                      <w:rFonts w:asciiTheme="minorEastAsia" w:hAnsiTheme="minorEastAsia"/>
                      <w:szCs w:val="21"/>
                    </w:rPr>
                    <w:tag w:val="_PLD_c78baedbae144e93aff3cadbf8b9585a"/>
                    <w:id w:val="62746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长期应付职工薪酬</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282aecc67f994ef6a2985cb7d3937131"/>
                    <w:id w:val="62746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专项应付款</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5b7f84208e574f7b8b8038632176a08b"/>
                    <w:id w:val="62746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预计负债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9c716d72f5194fc4be233b7c169cf709"/>
                    <w:id w:val="62746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递延收益</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16,591,877.15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12,857,714.58</w:t>
                    </w:r>
                  </w:p>
                </w:tc>
              </w:tr>
              <w:tr w:rsidR="001B618C" w:rsidRPr="002E477B" w:rsidTr="001B618C">
                <w:sdt>
                  <w:sdtPr>
                    <w:rPr>
                      <w:rFonts w:asciiTheme="minorEastAsia" w:hAnsiTheme="minorEastAsia"/>
                      <w:szCs w:val="21"/>
                    </w:rPr>
                    <w:tag w:val="_PLD_b815554feb5e4bb7a4d323ad38d0ff5e"/>
                    <w:id w:val="62746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递延所得税负债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2f37839882e44fc4ab4591bb142e4d5f"/>
                    <w:id w:val="62747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其他非流动负债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231,000,000.00</w:t>
                    </w:r>
                  </w:p>
                </w:tc>
              </w:tr>
              <w:tr w:rsidR="001B618C" w:rsidRPr="002E477B" w:rsidTr="001B618C">
                <w:sdt>
                  <w:sdtPr>
                    <w:rPr>
                      <w:rFonts w:asciiTheme="minorEastAsia" w:hAnsiTheme="minorEastAsia"/>
                      <w:szCs w:val="21"/>
                    </w:rPr>
                    <w:tag w:val="_PLD_287c4d7c7f9b4a76a80564d2bb866d4b"/>
                    <w:id w:val="62747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hint="eastAsia"/>
                            <w:szCs w:val="21"/>
                          </w:rPr>
                          <w:t>非流动负债合计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29,701,286.70</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252,372,436.78</w:t>
                    </w:r>
                  </w:p>
                </w:tc>
              </w:tr>
              <w:tr w:rsidR="001B618C" w:rsidRPr="002E477B" w:rsidTr="001B618C">
                <w:sdt>
                  <w:sdtPr>
                    <w:rPr>
                      <w:rFonts w:asciiTheme="minorEastAsia" w:hAnsiTheme="minorEastAsia"/>
                      <w:szCs w:val="21"/>
                    </w:rPr>
                    <w:tag w:val="_PLD_6235b3b396e74845bc0410540e393215"/>
                    <w:id w:val="62747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负债合计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742,960,387.73</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896,709,487.51</w:t>
                    </w:r>
                  </w:p>
                </w:tc>
              </w:tr>
              <w:tr w:rsidR="001B618C" w:rsidRPr="002E477B" w:rsidTr="001B618C">
                <w:sdt>
                  <w:sdtPr>
                    <w:rPr>
                      <w:rFonts w:asciiTheme="minorEastAsia" w:hAnsiTheme="minorEastAsia"/>
                      <w:szCs w:val="21"/>
                    </w:rPr>
                    <w:tag w:val="_PLD_2b9b6fbc0d344bfda6487e502514d1d6"/>
                    <w:id w:val="62747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szCs w:val="21"/>
                          </w:rPr>
                        </w:pPr>
                        <w:r w:rsidRPr="002E477B">
                          <w:rPr>
                            <w:rFonts w:asciiTheme="minorEastAsia" w:hAnsiTheme="minorEastAsia" w:hint="eastAsia"/>
                            <w:b/>
                            <w:bCs/>
                            <w:szCs w:val="21"/>
                          </w:rPr>
                          <w:t>所有者权益</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color w:val="008000"/>
                        <w:szCs w:val="21"/>
                      </w:rPr>
                    </w:pPr>
                  </w:p>
                </w:tc>
              </w:tr>
              <w:tr w:rsidR="001B618C" w:rsidRPr="002E477B" w:rsidTr="001B618C">
                <w:sdt>
                  <w:sdtPr>
                    <w:rPr>
                      <w:rFonts w:asciiTheme="minorEastAsia" w:hAnsiTheme="minorEastAsia"/>
                      <w:szCs w:val="21"/>
                    </w:rPr>
                    <w:tag w:val="_PLD_6aa3392d4c284fba957fc7ee32595fbd"/>
                    <w:id w:val="62747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股本</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564,369,565.00</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564,369,565.00</w:t>
                    </w:r>
                  </w:p>
                </w:tc>
              </w:tr>
              <w:tr w:rsidR="001B618C" w:rsidRPr="002E477B" w:rsidTr="001B618C">
                <w:sdt>
                  <w:sdtPr>
                    <w:rPr>
                      <w:rFonts w:asciiTheme="minorEastAsia" w:hAnsiTheme="minorEastAsia"/>
                      <w:szCs w:val="21"/>
                    </w:rPr>
                    <w:tag w:val="_PLD_a2ced1d2248c4cc08677e312de2815bd"/>
                    <w:id w:val="62747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其他权益工具</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7d512021900641f7888600c2e9d82688"/>
                    <w:id w:val="62747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其中：优先股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4154ea0194e94cbfb65f2f93de4d11c2"/>
                    <w:id w:val="62747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Chars="300" w:left="630" w:firstLineChars="100" w:firstLine="210"/>
                          <w:rPr>
                            <w:rFonts w:asciiTheme="minorEastAsia" w:hAnsiTheme="minorEastAsia"/>
                            <w:szCs w:val="21"/>
                          </w:rPr>
                        </w:pPr>
                        <w:r w:rsidRPr="002E477B">
                          <w:rPr>
                            <w:rFonts w:asciiTheme="minorEastAsia" w:hAnsiTheme="minorEastAsia" w:hint="eastAsia"/>
                            <w:szCs w:val="21"/>
                          </w:rPr>
                          <w:t>永续债</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72e80f1c855e40beae4fa0f97ff67ec2"/>
                    <w:id w:val="62747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资本公积</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837,551,159.55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837,551,159.55</w:t>
                    </w:r>
                  </w:p>
                </w:tc>
              </w:tr>
              <w:tr w:rsidR="001B618C" w:rsidRPr="002E477B" w:rsidTr="001B618C">
                <w:sdt>
                  <w:sdtPr>
                    <w:rPr>
                      <w:rFonts w:asciiTheme="minorEastAsia" w:hAnsiTheme="minorEastAsia"/>
                      <w:szCs w:val="21"/>
                    </w:rPr>
                    <w:tag w:val="_PLD_8509852a86bd426d95842c7384a05f8a"/>
                    <w:id w:val="62747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减：库存股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e7e8c3c588d847ff80904a5742e8dde7"/>
                    <w:id w:val="62748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其他综合收益</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6e71cce626a9419fa71c0bd99b415b67"/>
                    <w:id w:val="62748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专项储备</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b6e8a243dc224f9ab46043e905d6d49e"/>
                    <w:id w:val="62748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盈余公积</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69,324,874.67</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69,324,874.67</w:t>
                    </w:r>
                  </w:p>
                </w:tc>
              </w:tr>
              <w:tr w:rsidR="001B618C" w:rsidRPr="002E477B" w:rsidTr="001B618C">
                <w:sdt>
                  <w:sdtPr>
                    <w:rPr>
                      <w:rFonts w:asciiTheme="minorEastAsia" w:hAnsiTheme="minorEastAsia"/>
                      <w:szCs w:val="21"/>
                    </w:rPr>
                    <w:tag w:val="_PLD_fc8d83ec8caa41bd9b182f9a28152bb8"/>
                    <w:id w:val="62748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一般风险准备</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1B618C">
                <w:sdt>
                  <w:sdtPr>
                    <w:rPr>
                      <w:rFonts w:asciiTheme="minorEastAsia" w:hAnsiTheme="minorEastAsia"/>
                      <w:szCs w:val="21"/>
                    </w:rPr>
                    <w:tag w:val="_PLD_78cf81c7d33f40579fcefca0f7b1e5fd"/>
                    <w:id w:val="62748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未分配利润</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-235,779,458.67</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-249,820,857.25</w:t>
                    </w:r>
                  </w:p>
                </w:tc>
              </w:tr>
              <w:tr w:rsidR="001B618C" w:rsidRPr="002E477B" w:rsidTr="001B618C">
                <w:sdt>
                  <w:sdtPr>
                    <w:rPr>
                      <w:rFonts w:asciiTheme="minorEastAsia" w:hAnsiTheme="minorEastAsia"/>
                      <w:szCs w:val="21"/>
                    </w:rPr>
                    <w:tag w:val="_PLD_26150724f3e841888bf60ddb3502bf5e"/>
                    <w:id w:val="62748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归属于母公司所有者权益合计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1,235,466,140.55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1,221,424,741.97</w:t>
                    </w:r>
                  </w:p>
                </w:tc>
              </w:tr>
              <w:tr w:rsidR="001B618C" w:rsidRPr="002E477B" w:rsidTr="001B618C">
                <w:sdt>
                  <w:sdtPr>
                    <w:rPr>
                      <w:rFonts w:asciiTheme="minorEastAsia" w:hAnsiTheme="minorEastAsia"/>
                      <w:szCs w:val="21"/>
                    </w:rPr>
                    <w:tag w:val="_PLD_65e5def60ac84a2d89ec10d7e60c00df"/>
                    <w:id w:val="62748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少数股东权益</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35,623,866.17</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29,454,514.29</w:t>
                    </w:r>
                  </w:p>
                </w:tc>
              </w:tr>
              <w:tr w:rsidR="001B618C" w:rsidRPr="002E477B" w:rsidTr="001B618C">
                <w:sdt>
                  <w:sdtPr>
                    <w:rPr>
                      <w:rFonts w:asciiTheme="minorEastAsia" w:hAnsiTheme="minorEastAsia"/>
                      <w:szCs w:val="21"/>
                    </w:rPr>
                    <w:tag w:val="_PLD_94b3403306774e8687494272e2660a3f"/>
                    <w:id w:val="62748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hint="eastAsia"/>
                            <w:szCs w:val="21"/>
                          </w:rPr>
                          <w:t>所有者权益合计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1,271,090,006.72</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1,250,879,256.26</w:t>
                    </w:r>
                  </w:p>
                </w:tc>
              </w:tr>
              <w:tr w:rsidR="001B618C" w:rsidRPr="002E477B" w:rsidTr="001B618C">
                <w:sdt>
                  <w:sdtPr>
                    <w:rPr>
                      <w:rFonts w:asciiTheme="minorEastAsia" w:hAnsiTheme="minorEastAsia"/>
                      <w:szCs w:val="21"/>
                    </w:rPr>
                    <w:tag w:val="_PLD_69ee7f4ac76549739d51147090a6dbd7"/>
                    <w:id w:val="62748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负债和所有者权益总计</w:t>
                        </w:r>
                      </w:p>
                    </w:tc>
                  </w:sdtContent>
                </w:sdt>
                <w:tc>
                  <w:tcPr>
                    <w:tcW w:w="54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2,014,050,394.45</w:t>
                    </w:r>
                  </w:p>
                </w:tc>
                <w:tc>
                  <w:tcPr>
                    <w:tcW w:w="122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2,147,588,743.77</w:t>
                    </w:r>
                  </w:p>
                </w:tc>
              </w:tr>
            </w:tbl>
            <w:p w:rsidR="001B618C" w:rsidRPr="00481593" w:rsidRDefault="001B618C" w:rsidP="001B618C">
              <w:pPr>
                <w:pStyle w:val="afd"/>
                <w:ind w:rightChars="-73" w:right="-153"/>
                <w:rPr>
                  <w:color w:val="008000"/>
                  <w:szCs w:val="21"/>
                  <w:u w:val="single"/>
                </w:rPr>
              </w:pPr>
              <w:r w:rsidRPr="00481593">
                <w:rPr>
                  <w:szCs w:val="21"/>
                </w:rPr>
                <w:t>法定代表人</w:t>
              </w:r>
              <w:r w:rsidRPr="00481593">
                <w:rPr>
                  <w:rFonts w:hint="eastAsia"/>
                  <w:szCs w:val="21"/>
                </w:rPr>
                <w:t>：</w:t>
              </w:r>
              <w:sdt>
                <w:sdtPr>
                  <w:rPr>
                    <w:rFonts w:hint="eastAsia"/>
                    <w:szCs w:val="21"/>
                  </w:rPr>
                  <w:alias w:val="公司法定代表人"/>
                  <w:tag w:val="_GBC_82350876809b4479afe9f3c55db147dd"/>
                  <w:id w:val="627489"/>
                  <w:lock w:val="sdtLocked"/>
                  <w:placeholder>
                    <w:docPart w:val="GBC22222222222222222222222222222"/>
                  </w:placeholder>
                  <w:dataBinding w:prefixMappings="xmlns:clcid-cgi='clcid-cgi'" w:xpath="/*/clcid-cgi:GongSiFaDingDaiBiaoRen[not(@periodRef)]" w:storeItemID="{89EBAB94-44A0-46A2-B712-30D997D04A6D}"/>
                  <w:text/>
                </w:sdtPr>
                <w:sdtContent>
                  <w:r w:rsidR="00497924">
                    <w:rPr>
                      <w:rFonts w:hint="eastAsia"/>
                      <w:szCs w:val="21"/>
                    </w:rPr>
                    <w:t>王哲阳</w:t>
                  </w:r>
                </w:sdtContent>
              </w:sdt>
              <w:r w:rsidR="002E477B">
                <w:rPr>
                  <w:rFonts w:hint="eastAsia"/>
                  <w:szCs w:val="21"/>
                </w:rPr>
                <w:t xml:space="preserve">  </w:t>
              </w:r>
              <w:r w:rsidR="00497924">
                <w:rPr>
                  <w:rFonts w:hint="eastAsia"/>
                  <w:szCs w:val="21"/>
                </w:rPr>
                <w:t xml:space="preserve">         </w:t>
              </w:r>
              <w:r w:rsidRPr="00481593">
                <w:rPr>
                  <w:szCs w:val="21"/>
                </w:rPr>
                <w:t>主管会计工作负责人</w:t>
              </w:r>
              <w:r w:rsidRPr="00481593">
                <w:rPr>
                  <w:rFonts w:hint="eastAsia"/>
                  <w:szCs w:val="21"/>
                </w:rPr>
                <w:t>：</w:t>
              </w:r>
              <w:sdt>
                <w:sdtPr>
                  <w:rPr>
                    <w:rFonts w:hint="eastAsia"/>
                    <w:szCs w:val="21"/>
                  </w:rPr>
                  <w:alias w:val="主管会计工作负责人姓名"/>
                  <w:tag w:val="_GBC_9caf2fff268b41a7b3fe74fc4a3d6533"/>
                  <w:id w:val="62749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94461">
                    <w:rPr>
                      <w:rFonts w:hint="eastAsia"/>
                      <w:szCs w:val="21"/>
                    </w:rPr>
                    <w:t>蒋金伟</w:t>
                  </w:r>
                </w:sdtContent>
              </w:sdt>
              <w:r w:rsidRPr="00481593">
                <w:rPr>
                  <w:rFonts w:hint="eastAsia"/>
                  <w:szCs w:val="21"/>
                </w:rPr>
                <w:t xml:space="preserve"> </w:t>
              </w:r>
              <w:r w:rsidR="002E477B">
                <w:rPr>
                  <w:rFonts w:hint="eastAsia"/>
                  <w:szCs w:val="21"/>
                </w:rPr>
                <w:t xml:space="preserve">    </w:t>
              </w:r>
              <w:r w:rsidRPr="00481593">
                <w:rPr>
                  <w:szCs w:val="21"/>
                </w:rPr>
                <w:t>会计机构负责人</w:t>
              </w:r>
              <w:r w:rsidRPr="00481593">
                <w:rPr>
                  <w:rFonts w:hint="eastAsia"/>
                  <w:szCs w:val="21"/>
                </w:rPr>
                <w:t>：</w:t>
              </w:r>
              <w:sdt>
                <w:sdtPr>
                  <w:rPr>
                    <w:rFonts w:hint="eastAsia"/>
                    <w:szCs w:val="21"/>
                  </w:rPr>
                  <w:alias w:val="会计机构负责人姓名"/>
                  <w:tag w:val="_GBC_8cacbe4a6fcc41699e67ce809516ec50"/>
                  <w:id w:val="627491"/>
                  <w:lock w:val="sdtLocked"/>
                  <w:placeholder>
                    <w:docPart w:val="GBC22222222222222222222222222222"/>
                  </w:placeholder>
                  <w:dataBinding w:prefixMappings="xmlns:clcid-mr='clcid-mr'" w:xpath="/*/clcid-mr:KuaiJiJiGouFuZeRenXingMing[not(@periodRef)]" w:storeItemID="{89EBAB94-44A0-46A2-B712-30D997D04A6D}"/>
                  <w:text/>
                </w:sdtPr>
                <w:sdtContent>
                  <w:r w:rsidR="00FA20B6">
                    <w:rPr>
                      <w:rFonts w:hint="eastAsia"/>
                      <w:szCs w:val="21"/>
                    </w:rPr>
                    <w:t>钱玉胜</w:t>
                  </w:r>
                </w:sdtContent>
              </w:sdt>
            </w:p>
            <w:p w:rsidR="001B618C" w:rsidRPr="002E477B" w:rsidRDefault="00107018" w:rsidP="002E477B">
              <w:pPr>
                <w:pStyle w:val="afd"/>
                <w:ind w:rightChars="-73" w:right="-153"/>
                <w:rPr>
                  <w:b/>
                  <w:bCs/>
                  <w:color w:val="008000"/>
                  <w:szCs w:val="21"/>
                  <w:u w:val="single"/>
                </w:rPr>
              </w:pPr>
            </w:p>
          </w:sdtContent>
        </w:sdt>
        <w:sdt>
          <w:sdtPr>
            <w:rPr>
              <w:rFonts w:hint="eastAsia"/>
              <w:b/>
              <w:bCs/>
              <w:szCs w:val="21"/>
            </w:rPr>
            <w:tag w:val="_GBC_af8c8d1094d041008b00be724891aff3"/>
            <w:id w:val="627581"/>
            <w:lock w:val="sdtLocked"/>
            <w:placeholder>
              <w:docPart w:val="GBC22222222222222222222222222222"/>
            </w:placeholder>
          </w:sdtPr>
          <w:sdtEndPr>
            <w:rPr>
              <w:b w:val="0"/>
              <w:bCs w:val="0"/>
            </w:rPr>
          </w:sdtEndPr>
          <w:sdtContent>
            <w:p w:rsidR="001B618C" w:rsidRPr="00481593" w:rsidRDefault="001B618C">
              <w:pPr>
                <w:pStyle w:val="afd"/>
                <w:jc w:val="center"/>
                <w:outlineLvl w:val="2"/>
                <w:rPr>
                  <w:b/>
                  <w:bCs/>
                  <w:szCs w:val="21"/>
                </w:rPr>
              </w:pPr>
              <w:r w:rsidRPr="00481593">
                <w:rPr>
                  <w:rFonts w:hint="eastAsia"/>
                  <w:b/>
                  <w:bCs/>
                  <w:szCs w:val="21"/>
                </w:rPr>
                <w:t>母公司</w:t>
              </w:r>
              <w:r w:rsidRPr="00481593">
                <w:rPr>
                  <w:b/>
                  <w:bCs/>
                  <w:szCs w:val="21"/>
                </w:rPr>
                <w:t>资产负债表</w:t>
              </w:r>
            </w:p>
            <w:p w:rsidR="001B618C" w:rsidRPr="00481593" w:rsidRDefault="001B618C">
              <w:pPr>
                <w:pStyle w:val="afd"/>
                <w:jc w:val="center"/>
                <w:rPr>
                  <w:b/>
                  <w:bCs/>
                  <w:szCs w:val="21"/>
                </w:rPr>
              </w:pPr>
              <w:r w:rsidRPr="00481593">
                <w:rPr>
                  <w:szCs w:val="21"/>
                </w:rPr>
                <w:t>201</w:t>
              </w:r>
              <w:r w:rsidRPr="00481593">
                <w:rPr>
                  <w:rFonts w:hint="eastAsia"/>
                  <w:szCs w:val="21"/>
                </w:rPr>
                <w:t>7</w:t>
              </w:r>
              <w:r w:rsidRPr="00481593">
                <w:rPr>
                  <w:szCs w:val="21"/>
                </w:rPr>
                <w:t>年</w:t>
              </w:r>
              <w:r w:rsidRPr="00481593">
                <w:rPr>
                  <w:rFonts w:hint="eastAsia"/>
                  <w:szCs w:val="21"/>
                </w:rPr>
                <w:t>12</w:t>
              </w:r>
              <w:r w:rsidRPr="00481593">
                <w:rPr>
                  <w:szCs w:val="21"/>
                </w:rPr>
                <w:t>月</w:t>
              </w:r>
              <w:r w:rsidRPr="00481593">
                <w:rPr>
                  <w:szCs w:val="21"/>
                </w:rPr>
                <w:t>3</w:t>
              </w:r>
              <w:r w:rsidRPr="00481593">
                <w:rPr>
                  <w:rFonts w:hint="eastAsia"/>
                  <w:szCs w:val="21"/>
                </w:rPr>
                <w:t>1</w:t>
              </w:r>
              <w:r w:rsidRPr="00481593">
                <w:rPr>
                  <w:szCs w:val="21"/>
                </w:rPr>
                <w:t>日</w:t>
              </w:r>
            </w:p>
            <w:p w:rsidR="001B618C" w:rsidRPr="00481593" w:rsidRDefault="001B618C">
              <w:pPr>
                <w:pStyle w:val="afd"/>
                <w:rPr>
                  <w:szCs w:val="21"/>
                </w:rPr>
              </w:pPr>
              <w:r w:rsidRPr="00481593">
                <w:rPr>
                  <w:szCs w:val="21"/>
                </w:rPr>
                <w:t>编制单位</w:t>
              </w:r>
              <w:r w:rsidRPr="00481593">
                <w:rPr>
                  <w:szCs w:val="21"/>
                </w:rPr>
                <w:t>:</w:t>
              </w:r>
              <w:sdt>
                <w:sdtPr>
                  <w:rPr>
                    <w:szCs w:val="21"/>
                  </w:rPr>
                  <w:alias w:val="公司法定中文名称"/>
                  <w:tag w:val="_GBC_824a3e7402834e78aa66a9ee77d287bc"/>
                  <w:id w:val="627493"/>
                  <w:lock w:val="sdtLocked"/>
                  <w:placeholder>
                    <w:docPart w:val="GBC22222222222222222222222222222"/>
                  </w:placeholder>
                  <w:dataBinding w:prefixMappings="xmlns:clcid-cgi='clcid-cgi'" w:xpath="/*/clcid-cgi:GongSiFaDingZhongWenMingCheng[not(@periodRef)]" w:storeItemID="{89EBAB94-44A0-46A2-B712-30D997D04A6D}"/>
                  <w:text/>
                </w:sdtPr>
                <w:sdtContent>
                  <w:r w:rsidRPr="00481593">
                    <w:rPr>
                      <w:szCs w:val="21"/>
                    </w:rPr>
                    <w:t>安徽铜峰电子股份有限公司</w:t>
                  </w:r>
                </w:sdtContent>
              </w:sdt>
              <w:r w:rsidRPr="00481593">
                <w:rPr>
                  <w:szCs w:val="21"/>
                </w:rPr>
                <w:t> </w:t>
              </w:r>
            </w:p>
            <w:p w:rsidR="001B618C" w:rsidRPr="00481593" w:rsidRDefault="001B618C">
              <w:pPr>
                <w:pStyle w:val="afd"/>
                <w:jc w:val="right"/>
                <w:rPr>
                  <w:szCs w:val="21"/>
                </w:rPr>
              </w:pPr>
              <w:r w:rsidRPr="00481593">
                <w:rPr>
                  <w:szCs w:val="21"/>
                </w:rPr>
                <w:t>单位</w:t>
              </w:r>
              <w:r w:rsidRPr="00481593">
                <w:rPr>
                  <w:szCs w:val="21"/>
                </w:rPr>
                <w:t>:</w:t>
              </w:r>
              <w:sdt>
                <w:sdtPr>
                  <w:rPr>
                    <w:szCs w:val="21"/>
                  </w:rPr>
                  <w:alias w:val="单位：母公司资产负债表"/>
                  <w:tag w:val="_GBC_7be010b1a07f4048a3805d40208ccda4"/>
                  <w:id w:val="6274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1593">
                    <w:rPr>
                      <w:rFonts w:hint="eastAsia"/>
                      <w:szCs w:val="21"/>
                    </w:rPr>
                    <w:t>元</w:t>
                  </w:r>
                </w:sdtContent>
              </w:sdt>
              <w:r w:rsidRPr="00481593">
                <w:rPr>
                  <w:szCs w:val="21"/>
                </w:rPr>
                <w:t xml:space="preserve">  </w:t>
              </w:r>
              <w:r w:rsidRPr="00481593">
                <w:rPr>
                  <w:szCs w:val="21"/>
                </w:rPr>
                <w:t>币种</w:t>
              </w:r>
              <w:r w:rsidRPr="00481593">
                <w:rPr>
                  <w:szCs w:val="21"/>
                </w:rPr>
                <w:t>:</w:t>
              </w:r>
              <w:sdt>
                <w:sdtPr>
                  <w:rPr>
                    <w:szCs w:val="21"/>
                  </w:rPr>
                  <w:alias w:val="币种：母公司资产负债表"/>
                  <w:tag w:val="_GBC_ecd35f8ce6f84d6f8ad30e1e244c15ff"/>
                  <w:id w:val="6274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1593">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65"/>
                <w:gridCol w:w="956"/>
                <w:gridCol w:w="2193"/>
                <w:gridCol w:w="2235"/>
              </w:tblGrid>
              <w:tr w:rsidR="001B618C" w:rsidRPr="00481593" w:rsidTr="001B618C">
                <w:trPr>
                  <w:cantSplit/>
                </w:trPr>
                <w:sdt>
                  <w:sdtPr>
                    <w:rPr>
                      <w:szCs w:val="21"/>
                    </w:rPr>
                    <w:tag w:val="_PLD_8759b8a6ea284518be7cd72569f915c4"/>
                    <w:id w:val="62749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b/>
                            <w:szCs w:val="21"/>
                          </w:rPr>
                          <w:t>项目</w:t>
                        </w:r>
                      </w:p>
                    </w:tc>
                  </w:sdtContent>
                </w:sdt>
                <w:sdt>
                  <w:sdtPr>
                    <w:rPr>
                      <w:szCs w:val="21"/>
                    </w:rPr>
                    <w:tag w:val="_PLD_efc959faf9884dd18327270f45dfec4e"/>
                    <w:id w:val="627497"/>
                    <w:lock w:val="sdtLocked"/>
                  </w:sdtPr>
                  <w:sdtContent>
                    <w:tc>
                      <w:tcPr>
                        <w:tcW w:w="528"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rFonts w:hint="eastAsia"/>
                            <w:b/>
                            <w:szCs w:val="21"/>
                          </w:rPr>
                          <w:t>附注</w:t>
                        </w:r>
                      </w:p>
                    </w:tc>
                  </w:sdtContent>
                </w:sdt>
                <w:sdt>
                  <w:sdtPr>
                    <w:rPr>
                      <w:szCs w:val="21"/>
                    </w:rPr>
                    <w:tag w:val="_PLD_a98dc2a430fd438fa383c77fba98b21b"/>
                    <w:id w:val="627498"/>
                    <w:lock w:val="sdtLocked"/>
                  </w:sdtPr>
                  <w:sdtContent>
                    <w:tc>
                      <w:tcPr>
                        <w:tcW w:w="1212"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b/>
                            <w:szCs w:val="21"/>
                          </w:rPr>
                          <w:t>期末余额</w:t>
                        </w:r>
                      </w:p>
                    </w:tc>
                  </w:sdtContent>
                </w:sdt>
                <w:sdt>
                  <w:sdtPr>
                    <w:rPr>
                      <w:szCs w:val="21"/>
                    </w:rPr>
                    <w:tag w:val="_PLD_958661ad0d2948d88e53667b78522a5f"/>
                    <w:id w:val="627499"/>
                    <w:lock w:val="sdtLocked"/>
                  </w:sdtPr>
                  <w:sdtContent>
                    <w:tc>
                      <w:tcPr>
                        <w:tcW w:w="1236"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rFonts w:hint="eastAsia"/>
                            <w:b/>
                            <w:szCs w:val="21"/>
                          </w:rPr>
                          <w:t>期初</w:t>
                        </w:r>
                        <w:r w:rsidRPr="00481593">
                          <w:rPr>
                            <w:b/>
                            <w:szCs w:val="21"/>
                          </w:rPr>
                          <w:t>余额</w:t>
                        </w:r>
                      </w:p>
                    </w:tc>
                  </w:sdtContent>
                </w:sdt>
              </w:tr>
              <w:tr w:rsidR="001B618C" w:rsidRPr="00481593" w:rsidTr="001B618C">
                <w:sdt>
                  <w:sdtPr>
                    <w:rPr>
                      <w:szCs w:val="21"/>
                    </w:rPr>
                    <w:tag w:val="_PLD_41cb068a89814be5a64dd1782b1abafa"/>
                    <w:id w:val="62750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rPr>
                            <w:szCs w:val="21"/>
                          </w:rPr>
                        </w:pPr>
                        <w:r w:rsidRPr="00481593">
                          <w:rPr>
                            <w:rFonts w:hint="eastAsia"/>
                            <w:b/>
                            <w:bCs/>
                            <w:szCs w:val="21"/>
                          </w:rPr>
                          <w:t>流动资产：</w:t>
                        </w:r>
                      </w:p>
                    </w:tc>
                  </w:sdtContent>
                </w:sdt>
                <w:tc>
                  <w:tcPr>
                    <w:tcW w:w="2975" w:type="pct"/>
                    <w:gridSpan w:val="3"/>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rPr>
                        <w:szCs w:val="21"/>
                      </w:rPr>
                    </w:pPr>
                  </w:p>
                </w:tc>
              </w:tr>
              <w:tr w:rsidR="001B618C" w:rsidRPr="00481593" w:rsidTr="001B618C">
                <w:sdt>
                  <w:sdtPr>
                    <w:rPr>
                      <w:szCs w:val="21"/>
                    </w:rPr>
                    <w:tag w:val="_PLD_41becba144ce4cc398897ecda4a5de80"/>
                    <w:id w:val="62750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货币资金</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264,600,347.13</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251,213,716.13</w:t>
                    </w:r>
                  </w:p>
                </w:tc>
              </w:tr>
              <w:tr w:rsidR="001B618C" w:rsidRPr="00481593" w:rsidTr="001B618C">
                <w:sdt>
                  <w:sdtPr>
                    <w:rPr>
                      <w:szCs w:val="21"/>
                    </w:rPr>
                    <w:tag w:val="_PLD_64a0c099a94943689f843828b1fc1640"/>
                    <w:id w:val="62750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以公允价值计量且其变动计入当期损益的金融资产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e65f5542eaf74ee1915afe4f053ae73d"/>
                    <w:id w:val="62750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衍生金融资产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ca8093ce6972450db004eea869b90150"/>
                    <w:id w:val="62750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应收票据</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106,378,584.83</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102,747,803.01</w:t>
                    </w:r>
                  </w:p>
                </w:tc>
              </w:tr>
              <w:tr w:rsidR="001B618C" w:rsidRPr="00481593" w:rsidTr="001B618C">
                <w:sdt>
                  <w:sdtPr>
                    <w:rPr>
                      <w:szCs w:val="21"/>
                    </w:rPr>
                    <w:tag w:val="_PLD_27ba3e962bd84b6a9956d064010e4fd2"/>
                    <w:id w:val="62750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应收账款</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141,324,836.87</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138,557,678.41</w:t>
                    </w:r>
                  </w:p>
                </w:tc>
              </w:tr>
              <w:tr w:rsidR="001B618C" w:rsidRPr="00481593" w:rsidTr="001B618C">
                <w:sdt>
                  <w:sdtPr>
                    <w:rPr>
                      <w:szCs w:val="21"/>
                    </w:rPr>
                    <w:tag w:val="_PLD_267c1a9f01ad41ed82f0e812f47edaa0"/>
                    <w:id w:val="62750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预付款项</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4,835,038.67</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5,914,745.10</w:t>
                    </w:r>
                  </w:p>
                </w:tc>
              </w:tr>
              <w:tr w:rsidR="001B618C" w:rsidRPr="00481593" w:rsidTr="001B618C">
                <w:sdt>
                  <w:sdtPr>
                    <w:rPr>
                      <w:szCs w:val="21"/>
                    </w:rPr>
                    <w:tag w:val="_PLD_685a5eff69b54c16ae18e7375e833192"/>
                    <w:id w:val="62750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应收利息</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2102f65308074ad2871cb80de6359834"/>
                    <w:id w:val="62750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应收股利</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14,023,500.00</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14,023,500.00</w:t>
                    </w:r>
                  </w:p>
                </w:tc>
              </w:tr>
              <w:tr w:rsidR="001B618C" w:rsidRPr="00481593" w:rsidTr="001B618C">
                <w:sdt>
                  <w:sdtPr>
                    <w:rPr>
                      <w:szCs w:val="21"/>
                    </w:rPr>
                    <w:tag w:val="_PLD_7d7416f67bae4021af6fbb55023dd993"/>
                    <w:id w:val="62750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其他应收款</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130,584,834.18</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109,339,086.50</w:t>
                    </w:r>
                  </w:p>
                </w:tc>
              </w:tr>
              <w:tr w:rsidR="001B618C" w:rsidRPr="00481593" w:rsidTr="001B618C">
                <w:sdt>
                  <w:sdtPr>
                    <w:rPr>
                      <w:szCs w:val="21"/>
                    </w:rPr>
                    <w:tag w:val="_PLD_8ffad44fe5d84eeebc31dc35fb40c378"/>
                    <w:id w:val="62751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存货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142,296,568.64</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103,231,163.86</w:t>
                    </w:r>
                  </w:p>
                </w:tc>
              </w:tr>
              <w:tr w:rsidR="001B618C" w:rsidRPr="00481593" w:rsidTr="001B618C">
                <w:sdt>
                  <w:sdtPr>
                    <w:rPr>
                      <w:szCs w:val="21"/>
                    </w:rPr>
                    <w:tag w:val="_PLD_67f3a53e7dec42efa7c5f4ad4ac6acc3"/>
                    <w:id w:val="62751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持有待售资产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f06cc83ffda1406fb56e35fb477b5b33"/>
                    <w:id w:val="62751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一年内到期的非流动资产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5c5f67206cdb4b8487c728e0f91dc020"/>
                    <w:id w:val="62751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其他流动资产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3,846,795.61</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14,770,875.62</w:t>
                    </w:r>
                  </w:p>
                </w:tc>
              </w:tr>
              <w:tr w:rsidR="001B618C" w:rsidRPr="00481593" w:rsidTr="001B618C">
                <w:sdt>
                  <w:sdtPr>
                    <w:rPr>
                      <w:szCs w:val="21"/>
                    </w:rPr>
                    <w:tag w:val="_PLD_4a5f3540cd514bda8bcbc8a26f910da4"/>
                    <w:id w:val="62751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200" w:firstLine="420"/>
                          <w:rPr>
                            <w:szCs w:val="21"/>
                          </w:rPr>
                        </w:pPr>
                        <w:r w:rsidRPr="00481593">
                          <w:rPr>
                            <w:rFonts w:hint="eastAsia"/>
                            <w:szCs w:val="21"/>
                          </w:rPr>
                          <w:t>流动资产合计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807,890,505.93</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739,798,568.63</w:t>
                    </w:r>
                  </w:p>
                </w:tc>
              </w:tr>
              <w:tr w:rsidR="001B618C" w:rsidRPr="00481593" w:rsidTr="001B618C">
                <w:sdt>
                  <w:sdtPr>
                    <w:rPr>
                      <w:szCs w:val="21"/>
                    </w:rPr>
                    <w:tag w:val="_PLD_cf86f3a4454044c7b2fa6929f80187a9"/>
                    <w:id w:val="62751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rPr>
                            <w:szCs w:val="21"/>
                          </w:rPr>
                        </w:pPr>
                        <w:r w:rsidRPr="00481593">
                          <w:rPr>
                            <w:rFonts w:hint="eastAsia"/>
                            <w:b/>
                            <w:bCs/>
                            <w:szCs w:val="21"/>
                          </w:rPr>
                          <w:t>非流动资产：</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color w:val="008000"/>
                        <w:szCs w:val="21"/>
                      </w:rPr>
                    </w:pPr>
                  </w:p>
                </w:tc>
              </w:tr>
              <w:tr w:rsidR="001B618C" w:rsidRPr="00481593" w:rsidTr="001B618C">
                <w:sdt>
                  <w:sdtPr>
                    <w:rPr>
                      <w:szCs w:val="21"/>
                    </w:rPr>
                    <w:tag w:val="_PLD_9ebb0b838a7b4898ad14449d5b98fc9b"/>
                    <w:id w:val="62751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可供出售金融资产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5,060,752.74</w:t>
                    </w:r>
                  </w:p>
                </w:tc>
              </w:tr>
              <w:tr w:rsidR="001B618C" w:rsidRPr="00481593" w:rsidTr="001B618C">
                <w:sdt>
                  <w:sdtPr>
                    <w:rPr>
                      <w:szCs w:val="21"/>
                    </w:rPr>
                    <w:tag w:val="_PLD_e033aa03627f4ee5a2099a0411158683"/>
                    <w:id w:val="62751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持有至到期投资</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161b546f23de45f8bfe25f352442db7f"/>
                    <w:id w:val="62751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长期应收款</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2b47587ab087490e9d78145727b2f6a3"/>
                    <w:id w:val="62751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长期股权投资</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324,803,165.08</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283,397,756.08</w:t>
                    </w:r>
                  </w:p>
                </w:tc>
              </w:tr>
              <w:tr w:rsidR="001B618C" w:rsidRPr="00481593" w:rsidTr="001B618C">
                <w:sdt>
                  <w:sdtPr>
                    <w:rPr>
                      <w:szCs w:val="21"/>
                    </w:rPr>
                    <w:tag w:val="_PLD_d8689acee559410cb395dbcc45b2789d"/>
                    <w:id w:val="62752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投资性房地产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c5838fbfff0441f4bea1d86c8a96d778"/>
                    <w:id w:val="62752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固定资产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615,014,735.26</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615,746,707.76</w:t>
                    </w:r>
                  </w:p>
                </w:tc>
              </w:tr>
              <w:tr w:rsidR="001B618C" w:rsidRPr="00481593" w:rsidTr="001B618C">
                <w:sdt>
                  <w:sdtPr>
                    <w:rPr>
                      <w:szCs w:val="21"/>
                    </w:rPr>
                    <w:tag w:val="_PLD_35fc4cd04092472d868d754040788500"/>
                    <w:id w:val="62752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在建工程</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16,389,194.22</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63,282,581.36</w:t>
                    </w:r>
                  </w:p>
                </w:tc>
              </w:tr>
              <w:tr w:rsidR="001B618C" w:rsidRPr="00481593" w:rsidTr="001B618C">
                <w:sdt>
                  <w:sdtPr>
                    <w:rPr>
                      <w:szCs w:val="21"/>
                    </w:rPr>
                    <w:tag w:val="_PLD_f308acfd54c245408c042bd07300bfb1"/>
                    <w:id w:val="62752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工程物资</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9949e19d33814e7eaa5345902c8b077c"/>
                    <w:id w:val="62752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固定资产清理</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35e47916ac454780aa955fc42775de04"/>
                    <w:id w:val="62752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生产性生物资产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eaf78c31ff8344b8bd63bb456f49da64"/>
                    <w:id w:val="62752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油气资产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e549c12f5c3c4896ac802cd3edf108f7"/>
                    <w:id w:val="62752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无形资产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10,896,139.72</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11,206,718.56</w:t>
                    </w:r>
                  </w:p>
                </w:tc>
              </w:tr>
              <w:tr w:rsidR="001B618C" w:rsidRPr="00481593" w:rsidTr="001B618C">
                <w:sdt>
                  <w:sdtPr>
                    <w:rPr>
                      <w:szCs w:val="21"/>
                    </w:rPr>
                    <w:tag w:val="_PLD_93c9d53a181e4b9a878721991c851345"/>
                    <w:id w:val="62752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开发支出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4477314d049c440e93098a060ea8acdc"/>
                    <w:id w:val="62752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商誉</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94c9866db7cf497b9fddb2216915a887"/>
                    <w:id w:val="62753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长期待摊费用</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235,380.78</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248,154.18</w:t>
                    </w:r>
                  </w:p>
                </w:tc>
              </w:tr>
              <w:tr w:rsidR="001B618C" w:rsidRPr="00481593" w:rsidTr="001B618C">
                <w:sdt>
                  <w:sdtPr>
                    <w:rPr>
                      <w:szCs w:val="21"/>
                    </w:rPr>
                    <w:tag w:val="_PLD_e1c904b94871456fad92eb947ac1c335"/>
                    <w:id w:val="62753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递延所得税资产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10,083,026.36</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10,845,225.10</w:t>
                    </w:r>
                  </w:p>
                </w:tc>
              </w:tr>
              <w:tr w:rsidR="001B618C" w:rsidRPr="00481593" w:rsidTr="001B618C">
                <w:sdt>
                  <w:sdtPr>
                    <w:rPr>
                      <w:szCs w:val="21"/>
                    </w:rPr>
                    <w:tag w:val="_PLD_ea01a01a220f4f9b8e3563d3e5016377"/>
                    <w:id w:val="62753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其他非流动资产</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4,198,459.54</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7,109,953.40</w:t>
                    </w:r>
                  </w:p>
                </w:tc>
              </w:tr>
              <w:tr w:rsidR="001B618C" w:rsidRPr="00481593" w:rsidTr="001B618C">
                <w:sdt>
                  <w:sdtPr>
                    <w:rPr>
                      <w:szCs w:val="21"/>
                    </w:rPr>
                    <w:tag w:val="_PLD_6c692982344b4bd8ad82b9c2cf34a68f"/>
                    <w:id w:val="62753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200" w:firstLine="420"/>
                          <w:rPr>
                            <w:szCs w:val="21"/>
                          </w:rPr>
                        </w:pPr>
                        <w:r w:rsidRPr="00481593">
                          <w:rPr>
                            <w:rFonts w:hint="eastAsia"/>
                            <w:szCs w:val="21"/>
                          </w:rPr>
                          <w:t>非流动资产合计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981,620,100.96</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996,897,849.18</w:t>
                    </w:r>
                  </w:p>
                </w:tc>
              </w:tr>
              <w:tr w:rsidR="001B618C" w:rsidRPr="00481593" w:rsidTr="001B618C">
                <w:sdt>
                  <w:sdtPr>
                    <w:rPr>
                      <w:szCs w:val="21"/>
                    </w:rPr>
                    <w:tag w:val="_PLD_2afb595abd114461b30f7d7b6e81aca6"/>
                    <w:id w:val="62753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300" w:firstLine="630"/>
                          <w:rPr>
                            <w:szCs w:val="21"/>
                          </w:rPr>
                        </w:pPr>
                        <w:r w:rsidRPr="00481593">
                          <w:rPr>
                            <w:rFonts w:hint="eastAsia"/>
                            <w:szCs w:val="21"/>
                          </w:rPr>
                          <w:t>资产总计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1,789,510,606.89</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1,736,696,417.81</w:t>
                    </w:r>
                  </w:p>
                </w:tc>
              </w:tr>
              <w:tr w:rsidR="001B618C" w:rsidRPr="00481593" w:rsidTr="001B618C">
                <w:sdt>
                  <w:sdtPr>
                    <w:rPr>
                      <w:szCs w:val="21"/>
                    </w:rPr>
                    <w:tag w:val="_PLD_864f2616f3c249a4afccfadd0dc09f5c"/>
                    <w:id w:val="62753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rPr>
                            <w:szCs w:val="21"/>
                          </w:rPr>
                        </w:pPr>
                        <w:r w:rsidRPr="00481593">
                          <w:rPr>
                            <w:rFonts w:hint="eastAsia"/>
                            <w:b/>
                            <w:bCs/>
                            <w:szCs w:val="21"/>
                          </w:rPr>
                          <w:t>流动负债：</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color w:val="008000"/>
                        <w:szCs w:val="21"/>
                      </w:rPr>
                    </w:pPr>
                  </w:p>
                </w:tc>
              </w:tr>
              <w:tr w:rsidR="001B618C" w:rsidRPr="00481593" w:rsidTr="001B618C">
                <w:sdt>
                  <w:sdtPr>
                    <w:rPr>
                      <w:szCs w:val="21"/>
                    </w:rPr>
                    <w:tag w:val="_PLD_8bc4541218364860ba8766205e370f16"/>
                    <w:id w:val="62753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短期借款</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291,000,000.00</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266,000,000.00</w:t>
                    </w:r>
                  </w:p>
                </w:tc>
              </w:tr>
              <w:tr w:rsidR="001B618C" w:rsidRPr="00481593" w:rsidTr="001B618C">
                <w:sdt>
                  <w:sdtPr>
                    <w:rPr>
                      <w:szCs w:val="21"/>
                    </w:rPr>
                    <w:tag w:val="_PLD_ed858f0f6c40461aa4bbb34dfc212854"/>
                    <w:id w:val="62753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以公允价值计量且其变动计入当期损益的金融负债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43b12567d49e4ce08d8685dc2031bbd9"/>
                    <w:id w:val="62753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衍生金融负债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038d37315e7e456f9bae598a8bbf8801"/>
                    <w:id w:val="62753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应付票据</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90,000,000.00</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80,500,000.00</w:t>
                    </w:r>
                  </w:p>
                </w:tc>
              </w:tr>
              <w:tr w:rsidR="001B618C" w:rsidRPr="00481593" w:rsidTr="001B618C">
                <w:sdt>
                  <w:sdtPr>
                    <w:rPr>
                      <w:szCs w:val="21"/>
                    </w:rPr>
                    <w:tag w:val="_PLD_d96184e807e1404ebebb06c2fe1c2d4f"/>
                    <w:id w:val="62754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应付账款</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87,111,726.82</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89,984,224.38</w:t>
                    </w:r>
                  </w:p>
                </w:tc>
              </w:tr>
              <w:tr w:rsidR="001B618C" w:rsidRPr="00481593" w:rsidTr="001B618C">
                <w:sdt>
                  <w:sdtPr>
                    <w:rPr>
                      <w:szCs w:val="21"/>
                    </w:rPr>
                    <w:tag w:val="_PLD_2248ad0ccae94e448672a06866f87183"/>
                    <w:id w:val="62754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预收款项</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53,456,146.13</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17,815,177.11</w:t>
                    </w:r>
                  </w:p>
                </w:tc>
              </w:tr>
              <w:tr w:rsidR="001B618C" w:rsidRPr="00481593" w:rsidTr="001B618C">
                <w:sdt>
                  <w:sdtPr>
                    <w:rPr>
                      <w:szCs w:val="21"/>
                    </w:rPr>
                    <w:tag w:val="_PLD_e7a17401467742a78bd0697f49e9c910"/>
                    <w:id w:val="62754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应付职工薪酬</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9,703,050.55</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4,353,316.98</w:t>
                    </w:r>
                  </w:p>
                </w:tc>
              </w:tr>
              <w:tr w:rsidR="001B618C" w:rsidRPr="00481593" w:rsidTr="001B618C">
                <w:sdt>
                  <w:sdtPr>
                    <w:rPr>
                      <w:szCs w:val="21"/>
                    </w:rPr>
                    <w:tag w:val="_PLD_961258be893d42609770e67f984becc1"/>
                    <w:id w:val="62754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应交税费</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2,618,432.08</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2,372,560.09</w:t>
                    </w:r>
                  </w:p>
                </w:tc>
              </w:tr>
              <w:tr w:rsidR="001B618C" w:rsidRPr="00481593" w:rsidTr="001B618C">
                <w:sdt>
                  <w:sdtPr>
                    <w:rPr>
                      <w:szCs w:val="21"/>
                    </w:rPr>
                    <w:tag w:val="_PLD_0d9b65f038764cbc93b13594164bd09f"/>
                    <w:id w:val="62754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应付利息</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402,719.58</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365,229.17</w:t>
                    </w:r>
                  </w:p>
                </w:tc>
              </w:tr>
              <w:tr w:rsidR="001B618C" w:rsidRPr="00481593" w:rsidTr="001B618C">
                <w:sdt>
                  <w:sdtPr>
                    <w:rPr>
                      <w:szCs w:val="21"/>
                    </w:rPr>
                    <w:tag w:val="_PLD_78a97e3c0c4b4edbbc1bf73335f28461"/>
                    <w:id w:val="62754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应付股利</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472,000.00</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472,000.00</w:t>
                    </w:r>
                  </w:p>
                </w:tc>
              </w:tr>
              <w:tr w:rsidR="001B618C" w:rsidRPr="00481593" w:rsidTr="001B618C">
                <w:sdt>
                  <w:sdtPr>
                    <w:rPr>
                      <w:szCs w:val="21"/>
                    </w:rPr>
                    <w:tag w:val="_PLD_fb72db00dd4e473c8185bc3883c4d1de"/>
                    <w:id w:val="62754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其他应付款</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12,508,561.66</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13,574,900.91</w:t>
                    </w:r>
                  </w:p>
                </w:tc>
              </w:tr>
              <w:tr w:rsidR="001B618C" w:rsidRPr="00481593" w:rsidTr="001B618C">
                <w:sdt>
                  <w:sdtPr>
                    <w:rPr>
                      <w:szCs w:val="21"/>
                    </w:rPr>
                    <w:tag w:val="_PLD_9e68b8a4f28c4180b70f142c008b95ef"/>
                    <w:id w:val="62754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持有待售负债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b8f6c3f341f64bbc9d6e61027fcfcfb4"/>
                    <w:id w:val="62754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一年内到期的非流动负债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9,722,222.23</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22,405,076.83</w:t>
                    </w:r>
                  </w:p>
                </w:tc>
              </w:tr>
              <w:tr w:rsidR="001B618C" w:rsidRPr="00481593" w:rsidTr="001B618C">
                <w:sdt>
                  <w:sdtPr>
                    <w:rPr>
                      <w:szCs w:val="21"/>
                    </w:rPr>
                    <w:tag w:val="_PLD_0a0c2c8e2457403c8dfd0d3df870e2a7"/>
                    <w:id w:val="62754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其他流动负债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9dee3405737d4a158246c62d03b8284b"/>
                    <w:id w:val="62755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200" w:firstLine="420"/>
                          <w:rPr>
                            <w:szCs w:val="21"/>
                          </w:rPr>
                        </w:pPr>
                        <w:r w:rsidRPr="00481593">
                          <w:rPr>
                            <w:rFonts w:hint="eastAsia"/>
                            <w:szCs w:val="21"/>
                          </w:rPr>
                          <w:t>流动负债合计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556,994,859.05</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497,842,485.47</w:t>
                    </w:r>
                  </w:p>
                </w:tc>
              </w:tr>
              <w:tr w:rsidR="001B618C" w:rsidRPr="00481593" w:rsidTr="001B618C">
                <w:sdt>
                  <w:sdtPr>
                    <w:rPr>
                      <w:szCs w:val="21"/>
                    </w:rPr>
                    <w:tag w:val="_PLD_fa6370ec401c4a10970b636a56791807"/>
                    <w:id w:val="62755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rPr>
                            <w:szCs w:val="21"/>
                          </w:rPr>
                        </w:pPr>
                        <w:r w:rsidRPr="00481593">
                          <w:rPr>
                            <w:rFonts w:hint="eastAsia"/>
                            <w:b/>
                            <w:bCs/>
                            <w:szCs w:val="21"/>
                          </w:rPr>
                          <w:t>非流动负债：</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color w:val="008000"/>
                        <w:szCs w:val="21"/>
                      </w:rPr>
                    </w:pPr>
                  </w:p>
                </w:tc>
              </w:tr>
              <w:tr w:rsidR="001B618C" w:rsidRPr="00481593" w:rsidTr="001B618C">
                <w:sdt>
                  <w:sdtPr>
                    <w:rPr>
                      <w:szCs w:val="21"/>
                    </w:rPr>
                    <w:tag w:val="_PLD_c46389970f4b487fa9e5d85f655cff17"/>
                    <w:id w:val="62755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长期借款</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1,277,208.31</w:t>
                    </w:r>
                  </w:p>
                </w:tc>
              </w:tr>
              <w:tr w:rsidR="001B618C" w:rsidRPr="00481593" w:rsidTr="001B618C">
                <w:sdt>
                  <w:sdtPr>
                    <w:rPr>
                      <w:szCs w:val="21"/>
                    </w:rPr>
                    <w:tag w:val="_PLD_04347ade59a644a48ee2107473ed9d17"/>
                    <w:id w:val="62755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应付债券</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4281801b9b9b4664b4432a193074626f"/>
                    <w:id w:val="62755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其中：优先股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57fa55664ced47f394f2067809b75b8e"/>
                    <w:id w:val="62755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leftChars="300" w:left="630" w:firstLineChars="100" w:firstLine="210"/>
                          <w:rPr>
                            <w:szCs w:val="21"/>
                          </w:rPr>
                        </w:pPr>
                        <w:r w:rsidRPr="00481593">
                          <w:rPr>
                            <w:rFonts w:hint="eastAsia"/>
                            <w:szCs w:val="21"/>
                          </w:rPr>
                          <w:t>永续债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5297b294e79e40cb89ced8f97a973d72"/>
                    <w:id w:val="62755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长期应付款</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7,237,513.89</w:t>
                    </w:r>
                  </w:p>
                </w:tc>
              </w:tr>
              <w:tr w:rsidR="001B618C" w:rsidRPr="00481593" w:rsidTr="001B618C">
                <w:sdt>
                  <w:sdtPr>
                    <w:rPr>
                      <w:szCs w:val="21"/>
                    </w:rPr>
                    <w:tag w:val="_PLD_92825885bfec4e7faad825dda6a4631c"/>
                    <w:id w:val="62755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长期应付职工薪酬</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d519de2234f24f919d787b20a6db7b09"/>
                    <w:id w:val="62755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专项应付款</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772d802e8e1d40f8a2d61898ba635d36"/>
                    <w:id w:val="62755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预计负债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9b1656e5631c47bcb64a260b547cfc8f"/>
                    <w:id w:val="62756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递延收益</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13,116,631.59</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9,081,908.66</w:t>
                    </w:r>
                  </w:p>
                </w:tc>
              </w:tr>
              <w:tr w:rsidR="001B618C" w:rsidRPr="00481593" w:rsidTr="001B618C">
                <w:sdt>
                  <w:sdtPr>
                    <w:rPr>
                      <w:szCs w:val="21"/>
                    </w:rPr>
                    <w:tag w:val="_PLD_aa83bc071cfb427783c7c4360406cd53"/>
                    <w:id w:val="62756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递延所得税负债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a8f789380d55438fb1f08cb03d9586f3"/>
                    <w:id w:val="62756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其他非流动负债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ce35268af46b44618291ed6b45982d64"/>
                    <w:id w:val="62756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200" w:firstLine="420"/>
                          <w:rPr>
                            <w:szCs w:val="21"/>
                          </w:rPr>
                        </w:pPr>
                        <w:r w:rsidRPr="00481593">
                          <w:rPr>
                            <w:rFonts w:hint="eastAsia"/>
                            <w:szCs w:val="21"/>
                          </w:rPr>
                          <w:t>非流动负债合计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13,116,631.59</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17,596,630.86</w:t>
                    </w:r>
                  </w:p>
                </w:tc>
              </w:tr>
              <w:tr w:rsidR="001B618C" w:rsidRPr="00481593" w:rsidTr="001B618C">
                <w:sdt>
                  <w:sdtPr>
                    <w:rPr>
                      <w:szCs w:val="21"/>
                    </w:rPr>
                    <w:tag w:val="_PLD_12f404de8116437382e054c30b4be3fb"/>
                    <w:id w:val="62756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300" w:firstLine="630"/>
                          <w:rPr>
                            <w:szCs w:val="21"/>
                          </w:rPr>
                        </w:pPr>
                        <w:r w:rsidRPr="00481593">
                          <w:rPr>
                            <w:rFonts w:hint="eastAsia"/>
                            <w:szCs w:val="21"/>
                          </w:rPr>
                          <w:t>负债合计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570,111,490.64</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515,439,116.33</w:t>
                    </w:r>
                  </w:p>
                </w:tc>
              </w:tr>
              <w:tr w:rsidR="001B618C" w:rsidRPr="00481593" w:rsidTr="001B618C">
                <w:sdt>
                  <w:sdtPr>
                    <w:rPr>
                      <w:szCs w:val="21"/>
                    </w:rPr>
                    <w:tag w:val="_PLD_c3d0722bb96245beb1642541f8788a9f"/>
                    <w:id w:val="62756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rPr>
                            <w:szCs w:val="21"/>
                          </w:rPr>
                        </w:pPr>
                        <w:r w:rsidRPr="00481593">
                          <w:rPr>
                            <w:rFonts w:hint="eastAsia"/>
                            <w:b/>
                            <w:bCs/>
                            <w:szCs w:val="21"/>
                          </w:rPr>
                          <w:t>所有者权益：</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color w:val="008000"/>
                        <w:szCs w:val="21"/>
                      </w:rPr>
                    </w:pPr>
                  </w:p>
                </w:tc>
              </w:tr>
              <w:tr w:rsidR="001B618C" w:rsidRPr="00481593" w:rsidTr="001B618C">
                <w:sdt>
                  <w:sdtPr>
                    <w:rPr>
                      <w:szCs w:val="21"/>
                    </w:rPr>
                    <w:tag w:val="_PLD_c35a2c484ab24403b597179218f792d1"/>
                    <w:id w:val="62756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股本</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564,369,565.00</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564,369,565.00</w:t>
                    </w:r>
                  </w:p>
                </w:tc>
              </w:tr>
              <w:tr w:rsidR="001B618C" w:rsidRPr="00481593" w:rsidTr="001B618C">
                <w:sdt>
                  <w:sdtPr>
                    <w:rPr>
                      <w:szCs w:val="21"/>
                    </w:rPr>
                    <w:tag w:val="_PLD_635c8f83b57248dab2a6c2132bc0580b"/>
                    <w:id w:val="62756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其他权益工具</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15f23f0e4bf148358078d8712b67e25c"/>
                    <w:id w:val="62756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其中：优先股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9c4ba290727d46c28cb7c74b03a77a6d"/>
                    <w:id w:val="62756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leftChars="300" w:left="630" w:firstLineChars="100" w:firstLine="210"/>
                          <w:rPr>
                            <w:szCs w:val="21"/>
                          </w:rPr>
                        </w:pPr>
                        <w:r w:rsidRPr="00481593">
                          <w:rPr>
                            <w:rFonts w:hint="eastAsia"/>
                            <w:szCs w:val="21"/>
                          </w:rPr>
                          <w:t>永续债</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d9a17c0946fd4a73a865db91cf8a03be"/>
                    <w:id w:val="62757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资本公积</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824,142,752.66</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824,142,752.66</w:t>
                    </w:r>
                  </w:p>
                </w:tc>
              </w:tr>
              <w:tr w:rsidR="001B618C" w:rsidRPr="00481593" w:rsidTr="001B618C">
                <w:sdt>
                  <w:sdtPr>
                    <w:rPr>
                      <w:szCs w:val="21"/>
                    </w:rPr>
                    <w:tag w:val="_PLD_e7910fc38d3847839abc745f8ca59a31"/>
                    <w:id w:val="62757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减：库存股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c1ebcec7ff3e4e3da982eeb14df495c3"/>
                    <w:id w:val="62757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其他综合收益</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90b96ca3d60c4d47a58bdec14404ec17"/>
                    <w:id w:val="62757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专项储备</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szCs w:val="21"/>
                    </w:rPr>
                    <w:tag w:val="_PLD_6c7243f199194a6f8d5fb3aefeb82d79"/>
                    <w:id w:val="62757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盈余公积</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69,324,874.67</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69,324,874.67</w:t>
                    </w:r>
                  </w:p>
                </w:tc>
              </w:tr>
              <w:tr w:rsidR="001B618C" w:rsidRPr="00481593" w:rsidTr="001B618C">
                <w:sdt>
                  <w:sdtPr>
                    <w:rPr>
                      <w:szCs w:val="21"/>
                    </w:rPr>
                    <w:tag w:val="_PLD_0d54495806e749ad8ebc3ad0111d03f3"/>
                    <w:id w:val="62757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100" w:firstLine="210"/>
                          <w:rPr>
                            <w:szCs w:val="21"/>
                          </w:rPr>
                        </w:pPr>
                        <w:r w:rsidRPr="00481593">
                          <w:rPr>
                            <w:rFonts w:hint="eastAsia"/>
                            <w:szCs w:val="21"/>
                          </w:rPr>
                          <w:t>未分配利润</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-238,438,076.08</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-236,579,890.85</w:t>
                    </w:r>
                  </w:p>
                </w:tc>
              </w:tr>
              <w:tr w:rsidR="001B618C" w:rsidRPr="00481593" w:rsidTr="001B618C">
                <w:sdt>
                  <w:sdtPr>
                    <w:rPr>
                      <w:szCs w:val="21"/>
                    </w:rPr>
                    <w:tag w:val="_PLD_68e8dd566acc45f183a93d868f757aca"/>
                    <w:id w:val="62757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200" w:firstLine="420"/>
                          <w:rPr>
                            <w:szCs w:val="21"/>
                          </w:rPr>
                        </w:pPr>
                        <w:r w:rsidRPr="00481593">
                          <w:rPr>
                            <w:rFonts w:hint="eastAsia"/>
                            <w:szCs w:val="21"/>
                          </w:rPr>
                          <w:t>所有者权益合计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1,219,399,116.25</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1,221,257,301.48</w:t>
                    </w:r>
                  </w:p>
                </w:tc>
              </w:tr>
              <w:tr w:rsidR="001B618C" w:rsidRPr="00481593" w:rsidTr="001B618C">
                <w:sdt>
                  <w:sdtPr>
                    <w:rPr>
                      <w:szCs w:val="21"/>
                    </w:rPr>
                    <w:tag w:val="_PLD_9dc1c8a3df144807a4a084ac8a6a0ed7"/>
                    <w:id w:val="62757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firstLineChars="300" w:firstLine="630"/>
                          <w:rPr>
                            <w:szCs w:val="21"/>
                          </w:rPr>
                        </w:pPr>
                        <w:r w:rsidRPr="00481593">
                          <w:rPr>
                            <w:rFonts w:hint="eastAsia"/>
                            <w:szCs w:val="21"/>
                          </w:rPr>
                          <w:t>负债和所有者权益总计</w:t>
                        </w:r>
                      </w:p>
                    </w:tc>
                  </w:sdtContent>
                </w:sdt>
                <w:tc>
                  <w:tcPr>
                    <w:tcW w:w="528"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21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1,789,510,606.89</w:t>
                    </w:r>
                  </w:p>
                </w:tc>
                <w:tc>
                  <w:tcPr>
                    <w:tcW w:w="123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1,736,696,417.81</w:t>
                    </w:r>
                  </w:p>
                </w:tc>
              </w:tr>
            </w:tbl>
            <w:p w:rsidR="001B618C" w:rsidRPr="00481593" w:rsidRDefault="001B618C" w:rsidP="001B618C">
              <w:pPr>
                <w:pStyle w:val="afd"/>
                <w:ind w:rightChars="-73" w:right="-153"/>
                <w:rPr>
                  <w:szCs w:val="21"/>
                </w:rPr>
              </w:pPr>
              <w:r w:rsidRPr="00481593">
                <w:rPr>
                  <w:szCs w:val="21"/>
                </w:rPr>
                <w:t>法定代表人</w:t>
              </w:r>
              <w:r w:rsidRPr="00481593">
                <w:rPr>
                  <w:rFonts w:hint="eastAsia"/>
                  <w:szCs w:val="21"/>
                </w:rPr>
                <w:t>：</w:t>
              </w:r>
              <w:sdt>
                <w:sdtPr>
                  <w:rPr>
                    <w:rFonts w:hint="eastAsia"/>
                    <w:szCs w:val="21"/>
                  </w:rPr>
                  <w:alias w:val="公司法定代表人"/>
                  <w:tag w:val="_GBC_f43f422c96ec4e009c3976ce8e58b778"/>
                  <w:id w:val="627578"/>
                  <w:lock w:val="sdtLocked"/>
                  <w:placeholder>
                    <w:docPart w:val="GBC22222222222222222222222222222"/>
                  </w:placeholder>
                  <w:dataBinding w:prefixMappings="xmlns:clcid-cgi='clcid-cgi'" w:xpath="/*/clcid-cgi:GongSiFaDingDaiBiaoRen[not(@periodRef)]" w:storeItemID="{89EBAB94-44A0-46A2-B712-30D997D04A6D}"/>
                  <w:text/>
                </w:sdtPr>
                <w:sdtContent>
                  <w:r w:rsidR="00497924">
                    <w:rPr>
                      <w:rFonts w:hint="eastAsia"/>
                      <w:szCs w:val="21"/>
                    </w:rPr>
                    <w:t>王哲阳</w:t>
                  </w:r>
                </w:sdtContent>
              </w:sdt>
              <w:r w:rsidRPr="00481593">
                <w:rPr>
                  <w:rFonts w:hint="eastAsia"/>
                  <w:szCs w:val="21"/>
                </w:rPr>
                <w:t xml:space="preserve"> </w:t>
              </w:r>
              <w:r w:rsidR="002E477B">
                <w:rPr>
                  <w:rFonts w:hint="eastAsia"/>
                  <w:szCs w:val="21"/>
                </w:rPr>
                <w:t xml:space="preserve">           </w:t>
              </w:r>
              <w:r w:rsidRPr="00481593">
                <w:rPr>
                  <w:szCs w:val="21"/>
                </w:rPr>
                <w:t>主管会计工作负责人</w:t>
              </w:r>
              <w:r w:rsidRPr="00481593">
                <w:rPr>
                  <w:rFonts w:hint="eastAsia"/>
                  <w:szCs w:val="21"/>
                </w:rPr>
                <w:t>：</w:t>
              </w:r>
              <w:sdt>
                <w:sdtPr>
                  <w:rPr>
                    <w:rFonts w:hint="eastAsia"/>
                    <w:szCs w:val="21"/>
                  </w:rPr>
                  <w:alias w:val="主管会计工作负责人姓名"/>
                  <w:tag w:val="_GBC_3ac751c8378d4424bbdf4c74057683d9"/>
                  <w:id w:val="627579"/>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94461">
                    <w:rPr>
                      <w:rFonts w:hint="eastAsia"/>
                      <w:szCs w:val="21"/>
                    </w:rPr>
                    <w:t>蒋金伟</w:t>
                  </w:r>
                </w:sdtContent>
              </w:sdt>
              <w:r w:rsidRPr="00481593">
                <w:rPr>
                  <w:rFonts w:hint="eastAsia"/>
                  <w:szCs w:val="21"/>
                </w:rPr>
                <w:t xml:space="preserve"> </w:t>
              </w:r>
              <w:r w:rsidR="002E477B">
                <w:rPr>
                  <w:rFonts w:hint="eastAsia"/>
                  <w:szCs w:val="21"/>
                </w:rPr>
                <w:t xml:space="preserve">    </w:t>
              </w:r>
              <w:r w:rsidRPr="00481593">
                <w:rPr>
                  <w:szCs w:val="21"/>
                </w:rPr>
                <w:t>会计机构负责人</w:t>
              </w:r>
              <w:r w:rsidRPr="00481593">
                <w:rPr>
                  <w:rFonts w:hint="eastAsia"/>
                  <w:szCs w:val="21"/>
                </w:rPr>
                <w:t>：</w:t>
              </w:r>
              <w:sdt>
                <w:sdtPr>
                  <w:rPr>
                    <w:rFonts w:hint="eastAsia"/>
                    <w:szCs w:val="21"/>
                  </w:rPr>
                  <w:alias w:val="会计机构负责人姓名"/>
                  <w:tag w:val="_GBC_182ff185180a4ea4b9c93bbd4b01de2c"/>
                  <w:id w:val="627580"/>
                  <w:lock w:val="sdtLocked"/>
                  <w:placeholder>
                    <w:docPart w:val="GBC22222222222222222222222222222"/>
                  </w:placeholder>
                  <w:dataBinding w:prefixMappings="xmlns:clcid-mr='clcid-mr'" w:xpath="/*/clcid-mr:KuaiJiJiGouFuZeRenXingMing[not(@periodRef)]" w:storeItemID="{89EBAB94-44A0-46A2-B712-30D997D04A6D}"/>
                  <w:text/>
                </w:sdtPr>
                <w:sdtContent>
                  <w:r w:rsidR="00FA20B6">
                    <w:rPr>
                      <w:rFonts w:hint="eastAsia"/>
                      <w:szCs w:val="21"/>
                    </w:rPr>
                    <w:t>钱玉胜</w:t>
                  </w:r>
                </w:sdtContent>
              </w:sdt>
            </w:p>
          </w:sdtContent>
        </w:sdt>
        <w:p w:rsidR="001B618C" w:rsidRPr="00481593" w:rsidRDefault="00107018">
          <w:pPr>
            <w:pStyle w:val="afd"/>
            <w:snapToGrid w:val="0"/>
            <w:rPr>
              <w:szCs w:val="21"/>
            </w:rPr>
          </w:pPr>
        </w:p>
      </w:sdtContent>
    </w:sdt>
    <w:sdt>
      <w:sdtPr>
        <w:rPr>
          <w:rFonts w:hint="eastAsia"/>
          <w:b/>
          <w:szCs w:val="21"/>
        </w:rPr>
        <w:alias w:val="选项模块:需要编制合并报表"/>
        <w:tag w:val="_GBC_bf89afc47e17438594730edb3412d929"/>
        <w:id w:val="627696"/>
        <w:lock w:val="sdtLocked"/>
        <w:placeholder>
          <w:docPart w:val="GBC22222222222222222222222222222"/>
        </w:placeholder>
      </w:sdtPr>
      <w:sdtEndPr>
        <w:rPr>
          <w:rFonts w:cs="宋体-方正超大字符集"/>
          <w:b w:val="0"/>
        </w:rPr>
      </w:sdtEndPr>
      <w:sdtContent>
        <w:sdt>
          <w:sdtPr>
            <w:rPr>
              <w:rFonts w:hint="eastAsia"/>
              <w:b/>
              <w:szCs w:val="21"/>
            </w:rPr>
            <w:tag w:val="_GBC_cc363e9840a448cbaf363887668cbe2a"/>
            <w:id w:val="627650"/>
            <w:lock w:val="sdtLocked"/>
            <w:placeholder>
              <w:docPart w:val="GBC22222222222222222222222222222"/>
            </w:placeholder>
          </w:sdtPr>
          <w:sdtEndPr>
            <w:rPr>
              <w:b w:val="0"/>
            </w:rPr>
          </w:sdtEndPr>
          <w:sdtContent>
            <w:p w:rsidR="001B618C" w:rsidRPr="00481593" w:rsidRDefault="001B618C" w:rsidP="0047239A">
              <w:pPr>
                <w:pStyle w:val="afd"/>
                <w:jc w:val="center"/>
                <w:rPr>
                  <w:b/>
                  <w:bCs/>
                  <w:szCs w:val="21"/>
                </w:rPr>
              </w:pPr>
              <w:r w:rsidRPr="00481593">
                <w:rPr>
                  <w:rFonts w:hint="eastAsia"/>
                  <w:b/>
                  <w:szCs w:val="21"/>
                </w:rPr>
                <w:t>合并</w:t>
              </w:r>
              <w:r w:rsidRPr="00481593">
                <w:rPr>
                  <w:b/>
                  <w:bCs/>
                  <w:szCs w:val="21"/>
                </w:rPr>
                <w:t>利润表</w:t>
              </w:r>
            </w:p>
            <w:p w:rsidR="001B618C" w:rsidRPr="00481593" w:rsidRDefault="001B618C">
              <w:pPr>
                <w:pStyle w:val="afd"/>
                <w:jc w:val="center"/>
                <w:rPr>
                  <w:b/>
                  <w:bCs/>
                  <w:szCs w:val="21"/>
                </w:rPr>
              </w:pPr>
              <w:r w:rsidRPr="00481593">
                <w:rPr>
                  <w:szCs w:val="21"/>
                </w:rPr>
                <w:t>201</w:t>
              </w:r>
              <w:r w:rsidRPr="00481593">
                <w:rPr>
                  <w:rFonts w:hint="eastAsia"/>
                  <w:szCs w:val="21"/>
                </w:rPr>
                <w:t>7</w:t>
              </w:r>
              <w:r w:rsidRPr="00481593">
                <w:rPr>
                  <w:szCs w:val="21"/>
                </w:rPr>
                <w:t>年</w:t>
              </w:r>
              <w:r w:rsidRPr="00481593">
                <w:rPr>
                  <w:rFonts w:hint="eastAsia"/>
                  <w:szCs w:val="21"/>
                </w:rPr>
                <w:t>1</w:t>
              </w:r>
              <w:r w:rsidRPr="00481593">
                <w:rPr>
                  <w:rFonts w:hint="eastAsia"/>
                  <w:szCs w:val="21"/>
                </w:rPr>
                <w:t>—</w:t>
              </w:r>
              <w:r w:rsidRPr="00481593">
                <w:rPr>
                  <w:rFonts w:hint="eastAsia"/>
                  <w:szCs w:val="21"/>
                </w:rPr>
                <w:t>12</w:t>
              </w:r>
              <w:r w:rsidRPr="00481593">
                <w:rPr>
                  <w:szCs w:val="21"/>
                </w:rPr>
                <w:t>月</w:t>
              </w:r>
            </w:p>
            <w:p w:rsidR="001B618C" w:rsidRPr="00481593" w:rsidRDefault="001B618C">
              <w:pPr>
                <w:pStyle w:val="afd"/>
                <w:jc w:val="right"/>
                <w:rPr>
                  <w:szCs w:val="21"/>
                </w:rPr>
              </w:pPr>
              <w:r w:rsidRPr="00481593">
                <w:rPr>
                  <w:szCs w:val="21"/>
                </w:rPr>
                <w:t>单位</w:t>
              </w:r>
              <w:r w:rsidRPr="00481593">
                <w:rPr>
                  <w:szCs w:val="21"/>
                </w:rPr>
                <w:t>:</w:t>
              </w:r>
              <w:sdt>
                <w:sdtPr>
                  <w:rPr>
                    <w:szCs w:val="21"/>
                  </w:rPr>
                  <w:alias w:val="单位：合并利润表"/>
                  <w:tag w:val="_GBC_4fec24feb4834b768c484fe556046382"/>
                  <w:id w:val="627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1593">
                    <w:rPr>
                      <w:rFonts w:hint="eastAsia"/>
                      <w:szCs w:val="21"/>
                    </w:rPr>
                    <w:t>元</w:t>
                  </w:r>
                </w:sdtContent>
              </w:sdt>
              <w:r w:rsidRPr="00481593">
                <w:rPr>
                  <w:szCs w:val="21"/>
                </w:rPr>
                <w:t xml:space="preserve">  </w:t>
              </w:r>
              <w:r w:rsidRPr="00481593">
                <w:rPr>
                  <w:szCs w:val="21"/>
                </w:rPr>
                <w:t>币种</w:t>
              </w:r>
              <w:r w:rsidRPr="00481593">
                <w:rPr>
                  <w:szCs w:val="21"/>
                </w:rPr>
                <w:t>:</w:t>
              </w:r>
              <w:sdt>
                <w:sdtPr>
                  <w:rPr>
                    <w:szCs w:val="21"/>
                  </w:rPr>
                  <w:alias w:val="币种：合并利润表"/>
                  <w:tag w:val="_GBC_ae5c0d79e5694eb28ba1b8160e27a464"/>
                  <w:id w:val="6275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1593">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48"/>
                <w:gridCol w:w="994"/>
                <w:gridCol w:w="2128"/>
                <w:gridCol w:w="2279"/>
              </w:tblGrid>
              <w:tr w:rsidR="001B618C" w:rsidRPr="00481593" w:rsidTr="00B6523D">
                <w:trPr>
                  <w:cantSplit/>
                </w:trPr>
                <w:sdt>
                  <w:sdtPr>
                    <w:rPr>
                      <w:szCs w:val="21"/>
                    </w:rPr>
                    <w:tag w:val="_PLD_422a88dc7aea413e87d5e866f1a1564e"/>
                    <w:id w:val="627585"/>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ind w:leftChars="-19" w:hangingChars="19" w:hanging="40"/>
                          <w:jc w:val="center"/>
                          <w:rPr>
                            <w:b/>
                            <w:szCs w:val="21"/>
                          </w:rPr>
                        </w:pPr>
                        <w:r w:rsidRPr="00481593">
                          <w:rPr>
                            <w:b/>
                            <w:szCs w:val="21"/>
                          </w:rPr>
                          <w:t>项目</w:t>
                        </w:r>
                      </w:p>
                    </w:tc>
                  </w:sdtContent>
                </w:sdt>
                <w:sdt>
                  <w:sdtPr>
                    <w:rPr>
                      <w:szCs w:val="21"/>
                    </w:rPr>
                    <w:tag w:val="_PLD_db57159857394903aaa2e877e45338ce"/>
                    <w:id w:val="627586"/>
                    <w:lock w:val="sdtLocked"/>
                  </w:sdtPr>
                  <w:sdtContent>
                    <w:tc>
                      <w:tcPr>
                        <w:tcW w:w="549"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rFonts w:hint="eastAsia"/>
                            <w:b/>
                            <w:szCs w:val="21"/>
                          </w:rPr>
                          <w:t>附注</w:t>
                        </w:r>
                      </w:p>
                    </w:tc>
                  </w:sdtContent>
                </w:sdt>
                <w:sdt>
                  <w:sdtPr>
                    <w:rPr>
                      <w:szCs w:val="21"/>
                    </w:rPr>
                    <w:tag w:val="_PLD_cbe53f21bce544ad81cc6f9b90c01eeb"/>
                    <w:id w:val="627587"/>
                    <w:lock w:val="sdtLocked"/>
                  </w:sdtPr>
                  <w:sdtContent>
                    <w:tc>
                      <w:tcPr>
                        <w:tcW w:w="1176"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b/>
                            <w:szCs w:val="21"/>
                          </w:rPr>
                          <w:t>本期</w:t>
                        </w:r>
                        <w:r w:rsidRPr="00481593">
                          <w:rPr>
                            <w:rFonts w:hint="eastAsia"/>
                            <w:b/>
                            <w:szCs w:val="21"/>
                          </w:rPr>
                          <w:t>发生额</w:t>
                        </w:r>
                      </w:p>
                    </w:tc>
                  </w:sdtContent>
                </w:sdt>
                <w:sdt>
                  <w:sdtPr>
                    <w:rPr>
                      <w:szCs w:val="21"/>
                    </w:rPr>
                    <w:tag w:val="_PLD_551b00fd480547dabe7063a7e3284ad1"/>
                    <w:id w:val="627588"/>
                    <w:lock w:val="sdtLocked"/>
                  </w:sdtPr>
                  <w:sdtContent>
                    <w:tc>
                      <w:tcPr>
                        <w:tcW w:w="1259" w:type="pct"/>
                        <w:tcBorders>
                          <w:top w:val="outset" w:sz="6" w:space="0" w:color="auto"/>
                          <w:left w:val="outset" w:sz="6" w:space="0" w:color="auto"/>
                          <w:bottom w:val="outset" w:sz="6" w:space="0" w:color="auto"/>
                          <w:right w:val="outset" w:sz="6" w:space="0" w:color="auto"/>
                        </w:tcBorders>
                        <w:vAlign w:val="center"/>
                      </w:tcPr>
                      <w:p w:rsidR="001B618C" w:rsidRPr="00481593" w:rsidRDefault="001B618C" w:rsidP="001B618C">
                        <w:pPr>
                          <w:pStyle w:val="afd"/>
                          <w:jc w:val="center"/>
                          <w:rPr>
                            <w:b/>
                            <w:szCs w:val="21"/>
                          </w:rPr>
                        </w:pPr>
                        <w:r w:rsidRPr="00481593">
                          <w:rPr>
                            <w:b/>
                            <w:szCs w:val="21"/>
                          </w:rPr>
                          <w:t>上期</w:t>
                        </w:r>
                        <w:r w:rsidRPr="00481593">
                          <w:rPr>
                            <w:rFonts w:hint="eastAsia"/>
                            <w:b/>
                            <w:szCs w:val="21"/>
                          </w:rPr>
                          <w:t>发生额</w:t>
                        </w:r>
                      </w:p>
                    </w:tc>
                  </w:sdtContent>
                </w:sdt>
              </w:tr>
              <w:tr w:rsidR="001B618C" w:rsidRPr="002E477B" w:rsidTr="00B6523D">
                <w:sdt>
                  <w:sdtPr>
                    <w:rPr>
                      <w:rFonts w:asciiTheme="minorEastAsia" w:hAnsiTheme="minorEastAsia"/>
                      <w:szCs w:val="21"/>
                    </w:rPr>
                    <w:tag w:val="_PLD_805610bb11a641ccb71b73740950fd34"/>
                    <w:id w:val="627589"/>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color w:val="000000"/>
                            <w:szCs w:val="21"/>
                          </w:rPr>
                        </w:pPr>
                        <w:r w:rsidRPr="002E477B">
                          <w:rPr>
                            <w:rFonts w:asciiTheme="minorEastAsia" w:hAnsiTheme="minorEastAsia" w:hint="eastAsia"/>
                            <w:szCs w:val="21"/>
                          </w:rPr>
                          <w:t>一、营业总收入</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813,360,704.69</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590,501,404.36</w:t>
                    </w:r>
                  </w:p>
                </w:tc>
              </w:tr>
              <w:tr w:rsidR="001B618C" w:rsidRPr="002E477B" w:rsidTr="00B6523D">
                <w:sdt>
                  <w:sdtPr>
                    <w:rPr>
                      <w:rFonts w:asciiTheme="minorEastAsia" w:hAnsiTheme="minorEastAsia"/>
                      <w:szCs w:val="21"/>
                    </w:rPr>
                    <w:tag w:val="_PLD_44798201c98b414c96e2bfceeaa419e3"/>
                    <w:id w:val="627590"/>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color w:val="000000"/>
                            <w:szCs w:val="21"/>
                          </w:rPr>
                        </w:pPr>
                        <w:r w:rsidRPr="002E477B">
                          <w:rPr>
                            <w:rFonts w:asciiTheme="minorEastAsia" w:hAnsiTheme="minorEastAsia" w:hint="eastAsia"/>
                            <w:szCs w:val="21"/>
                          </w:rPr>
                          <w:t>其中：营业收入</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813,360,704.69</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590,501,404.36</w:t>
                    </w:r>
                  </w:p>
                </w:tc>
              </w:tr>
              <w:tr w:rsidR="001B618C" w:rsidRPr="002E477B" w:rsidTr="00B6523D">
                <w:sdt>
                  <w:sdtPr>
                    <w:rPr>
                      <w:rFonts w:asciiTheme="minorEastAsia" w:hAnsiTheme="minorEastAsia"/>
                      <w:szCs w:val="21"/>
                    </w:rPr>
                    <w:tag w:val="_PLD_3d84cda5fe3e44da94993a1be83d2f4c"/>
                    <w:id w:val="627591"/>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color w:val="000000"/>
                            <w:szCs w:val="21"/>
                          </w:rPr>
                        </w:pPr>
                        <w:r w:rsidRPr="002E477B">
                          <w:rPr>
                            <w:rFonts w:asciiTheme="minorEastAsia" w:hAnsiTheme="minorEastAsia" w:hint="eastAsia"/>
                            <w:szCs w:val="21"/>
                          </w:rPr>
                          <w:t>利息收入</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423a95483a9141c7918caa8a559d0226"/>
                    <w:id w:val="627592"/>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已赚保费</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66c94eb02b8f40e0984dcf94243081c8"/>
                    <w:id w:val="627593"/>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手续费及佣金收入</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01c2470f2abf4c8e9f571c31dccc966e"/>
                    <w:id w:val="627594"/>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color w:val="000000"/>
                            <w:szCs w:val="21"/>
                          </w:rPr>
                        </w:pPr>
                        <w:r w:rsidRPr="002E477B">
                          <w:rPr>
                            <w:rFonts w:asciiTheme="minorEastAsia" w:hAnsiTheme="minorEastAsia" w:hint="eastAsia"/>
                            <w:szCs w:val="21"/>
                          </w:rPr>
                          <w:t>二、营业总成本</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830,233,429.74</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811,622,074.82</w:t>
                    </w:r>
                  </w:p>
                </w:tc>
              </w:tr>
              <w:tr w:rsidR="001B618C" w:rsidRPr="002E477B" w:rsidTr="00B6523D">
                <w:sdt>
                  <w:sdtPr>
                    <w:rPr>
                      <w:rFonts w:asciiTheme="minorEastAsia" w:hAnsiTheme="minorEastAsia"/>
                      <w:szCs w:val="21"/>
                    </w:rPr>
                    <w:tag w:val="_PLD_210951583a3d4749b02c1b72537fc120"/>
                    <w:id w:val="627595"/>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color w:val="000000"/>
                            <w:szCs w:val="21"/>
                          </w:rPr>
                        </w:pPr>
                        <w:r w:rsidRPr="002E477B">
                          <w:rPr>
                            <w:rFonts w:asciiTheme="minorEastAsia" w:hAnsiTheme="minorEastAsia" w:hint="eastAsia"/>
                            <w:szCs w:val="21"/>
                          </w:rPr>
                          <w:t>其中：营业成本</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654,849,369.65</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560,465,205.65</w:t>
                    </w:r>
                  </w:p>
                </w:tc>
              </w:tr>
              <w:tr w:rsidR="001B618C" w:rsidRPr="002E477B" w:rsidTr="00B6523D">
                <w:sdt>
                  <w:sdtPr>
                    <w:rPr>
                      <w:rFonts w:asciiTheme="minorEastAsia" w:hAnsiTheme="minorEastAsia"/>
                      <w:szCs w:val="21"/>
                    </w:rPr>
                    <w:tag w:val="_PLD_dc0269d0b593415c8c70dd30c24c667e"/>
                    <w:id w:val="627596"/>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利息支出</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f3f0c24904f14270bd64418ecebbf9ae"/>
                    <w:id w:val="627597"/>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手续费及佣金支出</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605f37de0b2b443789200a95f8d4ac15"/>
                    <w:id w:val="627598"/>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退保金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a19a1e3135ed4289b44217326100c7b5"/>
                    <w:id w:val="627599"/>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赔付支出净额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906ab00ad43d492793887dfb1d29cd3e"/>
                    <w:id w:val="627600"/>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提取保险合同准备金净额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dca8d043a608499890906dfac5c36dac"/>
                    <w:id w:val="627601"/>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保单红利支出</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af2472bc83c24e90aff47da9839e298f"/>
                    <w:id w:val="627602"/>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分保费用</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19fea275865f4f5ea6bc2d0b98b1ea82"/>
                    <w:id w:val="627603"/>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税金及附加</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11,726,572.41</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8,509,486.42</w:t>
                    </w:r>
                  </w:p>
                </w:tc>
              </w:tr>
              <w:tr w:rsidR="001B618C" w:rsidRPr="002E477B" w:rsidTr="00B6523D">
                <w:sdt>
                  <w:sdtPr>
                    <w:rPr>
                      <w:rFonts w:asciiTheme="minorEastAsia" w:hAnsiTheme="minorEastAsia"/>
                      <w:szCs w:val="21"/>
                    </w:rPr>
                    <w:tag w:val="_PLD_f07a1118b5e24a5299a155e133a2e8d7"/>
                    <w:id w:val="627604"/>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销售费用</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41,952,423.64</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34,868,689.57</w:t>
                    </w:r>
                  </w:p>
                </w:tc>
              </w:tr>
              <w:tr w:rsidR="001B618C" w:rsidRPr="002E477B" w:rsidTr="00B6523D">
                <w:sdt>
                  <w:sdtPr>
                    <w:rPr>
                      <w:rFonts w:asciiTheme="minorEastAsia" w:hAnsiTheme="minorEastAsia"/>
                      <w:szCs w:val="21"/>
                    </w:rPr>
                    <w:tag w:val="_PLD_235ac2086c9444d996a69d1ec49ca56b"/>
                    <w:id w:val="627605"/>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管理费用</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95,898,661.08</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84,017,821.77</w:t>
                    </w:r>
                  </w:p>
                </w:tc>
              </w:tr>
              <w:tr w:rsidR="001B618C" w:rsidRPr="002E477B" w:rsidTr="00B6523D">
                <w:sdt>
                  <w:sdtPr>
                    <w:rPr>
                      <w:rFonts w:asciiTheme="minorEastAsia" w:hAnsiTheme="minorEastAsia"/>
                      <w:szCs w:val="21"/>
                    </w:rPr>
                    <w:tag w:val="_PLD_69e363efc7414e279e6001f1478677e3"/>
                    <w:id w:val="627606"/>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财务费用</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26,352,224.24</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21,899,003.86</w:t>
                    </w:r>
                  </w:p>
                </w:tc>
              </w:tr>
              <w:tr w:rsidR="001B618C" w:rsidRPr="002E477B" w:rsidTr="00B6523D">
                <w:sdt>
                  <w:sdtPr>
                    <w:rPr>
                      <w:rFonts w:asciiTheme="minorEastAsia" w:hAnsiTheme="minorEastAsia"/>
                      <w:szCs w:val="21"/>
                    </w:rPr>
                    <w:tag w:val="_PLD_67cd6ffb7b854c3793ca3032617d079b"/>
                    <w:id w:val="627607"/>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资产减值损失</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-545,821.28</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101,861,867.55</w:t>
                    </w:r>
                  </w:p>
                </w:tc>
              </w:tr>
              <w:tr w:rsidR="001B618C" w:rsidRPr="002E477B" w:rsidTr="00B6523D">
                <w:sdt>
                  <w:sdtPr>
                    <w:rPr>
                      <w:rFonts w:asciiTheme="minorEastAsia" w:hAnsiTheme="minorEastAsia"/>
                      <w:szCs w:val="21"/>
                    </w:rPr>
                    <w:tag w:val="_PLD_e4e761b0417c43b0a97f9095da7669ab"/>
                    <w:id w:val="627608"/>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color w:val="000000"/>
                            <w:szCs w:val="21"/>
                          </w:rPr>
                        </w:pPr>
                        <w:r w:rsidRPr="002E477B">
                          <w:rPr>
                            <w:rFonts w:asciiTheme="minorEastAsia" w:hAnsiTheme="minorEastAsia" w:hint="eastAsia"/>
                            <w:szCs w:val="21"/>
                          </w:rPr>
                          <w:t>加：公允价值变动收益（损失以“－”号填列）</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8b924f6b0be04c3cafa7e8a74f341804"/>
                    <w:id w:val="627609"/>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投资收益（损失以“－”号填列）</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14,465,731.76</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813,092.61</w:t>
                    </w:r>
                  </w:p>
                </w:tc>
              </w:tr>
              <w:tr w:rsidR="001B618C" w:rsidRPr="002E477B" w:rsidTr="00B6523D">
                <w:sdt>
                  <w:sdtPr>
                    <w:rPr>
                      <w:rFonts w:asciiTheme="minorEastAsia" w:hAnsiTheme="minorEastAsia"/>
                      <w:szCs w:val="21"/>
                    </w:rPr>
                    <w:tag w:val="_PLD_49dccd066a8846a3aa72e81c2fa74820"/>
                    <w:id w:val="627610"/>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其中：对联营企业和合营企业的投资收益</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-188,883.34</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-81,942.24</w:t>
                    </w:r>
                  </w:p>
                </w:tc>
              </w:tr>
              <w:tr w:rsidR="001B618C" w:rsidRPr="002E477B" w:rsidTr="00B6523D">
                <w:sdt>
                  <w:sdtPr>
                    <w:rPr>
                      <w:rFonts w:asciiTheme="minorEastAsia" w:hAnsiTheme="minorEastAsia" w:hint="eastAsia"/>
                      <w:szCs w:val="21"/>
                    </w:rPr>
                    <w:tag w:val="_PLD_33ed92ca8cb742929bd5f90c17f3a945"/>
                    <w:id w:val="627611"/>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资产处置收益（损失以“－”号填列）</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29,397.44</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-686,344.34</w:t>
                    </w:r>
                  </w:p>
                </w:tc>
              </w:tr>
              <w:tr w:rsidR="001B618C" w:rsidRPr="002E477B" w:rsidTr="00B6523D">
                <w:sdt>
                  <w:sdtPr>
                    <w:rPr>
                      <w:rFonts w:asciiTheme="minorEastAsia" w:hAnsiTheme="minorEastAsia"/>
                      <w:szCs w:val="21"/>
                    </w:rPr>
                    <w:tag w:val="_PLD_c731003478bb48f2ad10af27197c8011"/>
                    <w:id w:val="627612"/>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汇兑收益（损失以“－”号填列）</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0c3d31b80a28464d948979287146fb07"/>
                    <w:id w:val="627613"/>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其他收益</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19,842,333.43</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e1ef843a89db4473939c54aecf540154"/>
                    <w:id w:val="627614"/>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color w:val="000000"/>
                            <w:szCs w:val="21"/>
                          </w:rPr>
                        </w:pPr>
                        <w:r w:rsidRPr="002E477B">
                          <w:rPr>
                            <w:rFonts w:asciiTheme="minorEastAsia" w:hAnsiTheme="minorEastAsia" w:hint="eastAsia"/>
                            <w:szCs w:val="21"/>
                          </w:rPr>
                          <w:t>三、营业利润（亏损以“－”号填列）</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17,464,737.58</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-220,993,922.19</w:t>
                    </w:r>
                  </w:p>
                </w:tc>
              </w:tr>
              <w:tr w:rsidR="001B618C" w:rsidRPr="002E477B" w:rsidTr="00B6523D">
                <w:sdt>
                  <w:sdtPr>
                    <w:rPr>
                      <w:rFonts w:asciiTheme="minorEastAsia" w:hAnsiTheme="minorEastAsia"/>
                      <w:szCs w:val="21"/>
                    </w:rPr>
                    <w:tag w:val="_PLD_c3cb74221e67421ca38c3600c69966e2"/>
                    <w:id w:val="627615"/>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加：营业外收入</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3,789,280.72</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7,981,305.06</w:t>
                    </w:r>
                  </w:p>
                </w:tc>
              </w:tr>
              <w:tr w:rsidR="001B618C" w:rsidRPr="002E477B" w:rsidTr="00B6523D">
                <w:sdt>
                  <w:sdtPr>
                    <w:rPr>
                      <w:rFonts w:asciiTheme="minorEastAsia" w:hAnsiTheme="minorEastAsia"/>
                      <w:szCs w:val="21"/>
                    </w:rPr>
                    <w:tag w:val="_PLD_6118314a34104c3bb020534bda05734f"/>
                    <w:id w:val="627616"/>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减：营业外支出</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259,812.70</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80,780.40</w:t>
                    </w:r>
                  </w:p>
                </w:tc>
              </w:tr>
              <w:tr w:rsidR="001B618C" w:rsidRPr="002E477B" w:rsidTr="00B6523D">
                <w:sdt>
                  <w:sdtPr>
                    <w:rPr>
                      <w:rFonts w:asciiTheme="minorEastAsia" w:hAnsiTheme="minorEastAsia"/>
                      <w:szCs w:val="21"/>
                    </w:rPr>
                    <w:tag w:val="_PLD_4e24372a2ef5447a8b83a9f05c83ca58"/>
                    <w:id w:val="627617"/>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color w:val="000000"/>
                            <w:szCs w:val="21"/>
                          </w:rPr>
                        </w:pPr>
                        <w:r w:rsidRPr="002E477B">
                          <w:rPr>
                            <w:rFonts w:asciiTheme="minorEastAsia" w:hAnsiTheme="minorEastAsia" w:hint="eastAsia"/>
                            <w:szCs w:val="21"/>
                          </w:rPr>
                          <w:t>四、利润总额（亏损总额以</w:t>
                        </w:r>
                        <w:r w:rsidRPr="002E477B">
                          <w:rPr>
                            <w:rFonts w:asciiTheme="minorEastAsia" w:hAnsiTheme="minorEastAsia"/>
                            <w:szCs w:val="21"/>
                          </w:rPr>
                          <w:t>“</w:t>
                        </w:r>
                        <w:r w:rsidRPr="002E477B">
                          <w:rPr>
                            <w:rFonts w:asciiTheme="minorEastAsia" w:hAnsiTheme="minorEastAsia" w:hint="eastAsia"/>
                            <w:szCs w:val="21"/>
                          </w:rPr>
                          <w:t>－</w:t>
                        </w:r>
                        <w:r w:rsidRPr="002E477B">
                          <w:rPr>
                            <w:rFonts w:asciiTheme="minorEastAsia" w:hAnsiTheme="minorEastAsia"/>
                            <w:szCs w:val="21"/>
                          </w:rPr>
                          <w:t>”</w:t>
                        </w:r>
                        <w:r w:rsidRPr="002E477B">
                          <w:rPr>
                            <w:rFonts w:asciiTheme="minorEastAsia" w:hAnsiTheme="minorEastAsia" w:hint="eastAsia"/>
                            <w:szCs w:val="21"/>
                          </w:rPr>
                          <w:t>号填列）</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20,994,205.60</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-213,093,397.53</w:t>
                    </w:r>
                  </w:p>
                </w:tc>
              </w:tr>
              <w:tr w:rsidR="001B618C" w:rsidRPr="002E477B" w:rsidTr="00B6523D">
                <w:sdt>
                  <w:sdtPr>
                    <w:rPr>
                      <w:rFonts w:asciiTheme="minorEastAsia" w:hAnsiTheme="minorEastAsia"/>
                      <w:szCs w:val="21"/>
                    </w:rPr>
                    <w:tag w:val="_PLD_0ee7df56b2e34dbca1bcf5c5f4e35ad0"/>
                    <w:id w:val="627618"/>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color w:val="000000"/>
                            <w:szCs w:val="21"/>
                          </w:rPr>
                        </w:pPr>
                        <w:r w:rsidRPr="002E477B">
                          <w:rPr>
                            <w:rFonts w:asciiTheme="minorEastAsia" w:hAnsiTheme="minorEastAsia" w:hint="eastAsia"/>
                            <w:szCs w:val="21"/>
                          </w:rPr>
                          <w:t>减：所得税费用</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6,485,512.21</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5,215,926.72</w:t>
                    </w:r>
                  </w:p>
                </w:tc>
              </w:tr>
              <w:tr w:rsidR="001B618C" w:rsidRPr="002E477B" w:rsidTr="00B6523D">
                <w:sdt>
                  <w:sdtPr>
                    <w:rPr>
                      <w:rFonts w:asciiTheme="minorEastAsia" w:hAnsiTheme="minorEastAsia"/>
                      <w:szCs w:val="21"/>
                    </w:rPr>
                    <w:tag w:val="_PLD_727181bc1541420ab504dbe4477e761d"/>
                    <w:id w:val="627619"/>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color w:val="000000"/>
                            <w:szCs w:val="21"/>
                          </w:rPr>
                        </w:pPr>
                        <w:r w:rsidRPr="002E477B">
                          <w:rPr>
                            <w:rFonts w:asciiTheme="minorEastAsia" w:hAnsiTheme="minorEastAsia" w:hint="eastAsia"/>
                            <w:szCs w:val="21"/>
                          </w:rPr>
                          <w:t>五、净利润（净亏损以</w:t>
                        </w:r>
                        <w:r w:rsidRPr="002E477B">
                          <w:rPr>
                            <w:rFonts w:asciiTheme="minorEastAsia" w:hAnsiTheme="minorEastAsia"/>
                            <w:szCs w:val="21"/>
                          </w:rPr>
                          <w:t>“</w:t>
                        </w:r>
                        <w:r w:rsidRPr="002E477B">
                          <w:rPr>
                            <w:rFonts w:asciiTheme="minorEastAsia" w:hAnsiTheme="minorEastAsia" w:hint="eastAsia"/>
                            <w:szCs w:val="21"/>
                          </w:rPr>
                          <w:t>－</w:t>
                        </w:r>
                        <w:r w:rsidRPr="002E477B">
                          <w:rPr>
                            <w:rFonts w:asciiTheme="minorEastAsia" w:hAnsiTheme="minorEastAsia"/>
                            <w:szCs w:val="21"/>
                          </w:rPr>
                          <w:t>”</w:t>
                        </w:r>
                        <w:r w:rsidRPr="002E477B">
                          <w:rPr>
                            <w:rFonts w:asciiTheme="minorEastAsia" w:hAnsiTheme="minorEastAsia" w:hint="eastAsia"/>
                            <w:szCs w:val="21"/>
                          </w:rPr>
                          <w:t>号填列）</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14,508,693.39</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-218,309,324.25</w:t>
                    </w:r>
                  </w:p>
                </w:tc>
              </w:tr>
              <w:tr w:rsidR="001B618C" w:rsidRPr="002E477B" w:rsidTr="00B6523D">
                <w:sdt>
                  <w:sdtPr>
                    <w:rPr>
                      <w:rFonts w:asciiTheme="minorEastAsia" w:hAnsiTheme="minorEastAsia"/>
                      <w:szCs w:val="21"/>
                    </w:rPr>
                    <w:tag w:val="_PLD_70820377acb145de8750dcde15f3c32c"/>
                    <w:id w:val="627620"/>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szCs w:val="21"/>
                          </w:rPr>
                          <w:t>(</w:t>
                        </w:r>
                        <w:proofErr w:type="gramStart"/>
                        <w:r w:rsidRPr="002E477B">
                          <w:rPr>
                            <w:rFonts w:asciiTheme="minorEastAsia" w:hAnsiTheme="minorEastAsia"/>
                            <w:szCs w:val="21"/>
                          </w:rPr>
                          <w:t>一</w:t>
                        </w:r>
                        <w:proofErr w:type="gramEnd"/>
                        <w:r w:rsidRPr="002E477B">
                          <w:rPr>
                            <w:rFonts w:asciiTheme="minorEastAsia" w:hAnsiTheme="minorEastAsia"/>
                            <w:szCs w:val="21"/>
                          </w:rPr>
                          <w:t>)按经营持续性分类</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hint="eastAsia"/>
                      <w:szCs w:val="21"/>
                    </w:rPr>
                    <w:tag w:val="_PLD_5f0a8ab02e8a407a9af19c608eb8fa60"/>
                    <w:id w:val="627621"/>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szCs w:val="21"/>
                          </w:rPr>
                          <w:t>1.持续经营净利润（净亏损以“－”号填列）</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14,508,693.39</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-218,309,324.25</w:t>
                    </w:r>
                  </w:p>
                </w:tc>
              </w:tr>
              <w:tr w:rsidR="001B618C" w:rsidRPr="002E477B" w:rsidTr="00B6523D">
                <w:sdt>
                  <w:sdtPr>
                    <w:rPr>
                      <w:rFonts w:asciiTheme="minorEastAsia" w:hAnsiTheme="minorEastAsia" w:hint="eastAsia"/>
                      <w:szCs w:val="21"/>
                    </w:rPr>
                    <w:tag w:val="_PLD_442bcac1570442309b94389470cd3d36"/>
                    <w:id w:val="627622"/>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szCs w:val="21"/>
                          </w:rPr>
                          <w:t>2.终止经营净利润（净亏损以“－”号填列）</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0c84f280f59847078d186186b1a99ce2"/>
                    <w:id w:val="627623"/>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szCs w:val="21"/>
                          </w:rPr>
                          <w:t>(二)按所有权归属分类</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e1c9fc6591fd42f28317e0f35b7b3566"/>
                    <w:id w:val="627624"/>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hint="eastAsia"/>
                            <w:szCs w:val="21"/>
                          </w:rPr>
                          <w:t>1</w:t>
                        </w:r>
                        <w:r w:rsidRPr="002E477B">
                          <w:rPr>
                            <w:rFonts w:asciiTheme="minorEastAsia" w:hAnsiTheme="minorEastAsia"/>
                            <w:szCs w:val="21"/>
                          </w:rPr>
                          <w:t>.</w:t>
                        </w:r>
                        <w:r w:rsidRPr="002E477B">
                          <w:rPr>
                            <w:rFonts w:asciiTheme="minorEastAsia" w:hAnsiTheme="minorEastAsia" w:hint="eastAsia"/>
                            <w:szCs w:val="21"/>
                          </w:rPr>
                          <w:t>少数股东损益</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467,294.81</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-8,468,682.90</w:t>
                    </w:r>
                  </w:p>
                </w:tc>
              </w:tr>
              <w:tr w:rsidR="001B618C" w:rsidRPr="002E477B" w:rsidTr="00B6523D">
                <w:sdt>
                  <w:sdtPr>
                    <w:rPr>
                      <w:rFonts w:asciiTheme="minorEastAsia" w:hAnsiTheme="minorEastAsia"/>
                      <w:szCs w:val="21"/>
                    </w:rPr>
                    <w:tag w:val="_PLD_33f7737492a54eda9dae1a3846a44e94"/>
                    <w:id w:val="627625"/>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hint="eastAsia"/>
                            <w:szCs w:val="21"/>
                          </w:rPr>
                          <w:t>2</w:t>
                        </w:r>
                        <w:r w:rsidRPr="002E477B">
                          <w:rPr>
                            <w:rFonts w:asciiTheme="minorEastAsia" w:hAnsiTheme="minorEastAsia"/>
                            <w:szCs w:val="21"/>
                          </w:rPr>
                          <w:t>.</w:t>
                        </w:r>
                        <w:r w:rsidRPr="002E477B">
                          <w:rPr>
                            <w:rFonts w:asciiTheme="minorEastAsia" w:hAnsiTheme="minorEastAsia" w:hint="eastAsia"/>
                            <w:szCs w:val="21"/>
                          </w:rPr>
                          <w:t>归属于母公司股东的净利润</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14,041,398.58</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-209,840,641.35</w:t>
                    </w:r>
                  </w:p>
                </w:tc>
              </w:tr>
              <w:tr w:rsidR="001B618C" w:rsidRPr="002E477B" w:rsidTr="00B6523D">
                <w:sdt>
                  <w:sdtPr>
                    <w:rPr>
                      <w:rFonts w:asciiTheme="minorEastAsia" w:hAnsiTheme="minorEastAsia"/>
                      <w:szCs w:val="21"/>
                    </w:rPr>
                    <w:tag w:val="_PLD_74731c3932034215943c43427c4d9b75"/>
                    <w:id w:val="627626"/>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szCs w:val="21"/>
                          </w:rPr>
                        </w:pPr>
                        <w:r w:rsidRPr="002E477B">
                          <w:rPr>
                            <w:rFonts w:asciiTheme="minorEastAsia" w:hAnsiTheme="minorEastAsia" w:hint="eastAsia"/>
                            <w:szCs w:val="21"/>
                          </w:rPr>
                          <w:t>六、其他综合收益的税后净额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af7cc66172384f80b5e35eeef5117fa4"/>
                    <w:id w:val="627627"/>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归属母公司所有者的其他综合收益的税后净额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3af77dd09453473bbe31d9243a72a7c4"/>
                    <w:id w:val="627628"/>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hint="eastAsia"/>
                            <w:szCs w:val="21"/>
                          </w:rPr>
                          <w:t>（一）以后不能重分类进损益的其他综合收益</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2b85d1ff7de24b29849775de04738f18"/>
                    <w:id w:val="627629"/>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szCs w:val="21"/>
                          </w:rPr>
                          <w:t>1.重新计量设定受益计划净负债或净资产的变动</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ac42cea7100445f6a1e9175af4a7d9a2"/>
                    <w:id w:val="627630"/>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szCs w:val="21"/>
                          </w:rPr>
                          <w:t>2.权益法下在被投资单位不能重分类进损益的其他综合收益中享有</w:t>
                        </w:r>
                        <w:r w:rsidRPr="002E477B">
                          <w:rPr>
                            <w:rFonts w:asciiTheme="minorEastAsia" w:hAnsiTheme="minorEastAsia"/>
                            <w:szCs w:val="21"/>
                          </w:rPr>
                          <w:lastRenderedPageBreak/>
                          <w:t>的份额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91222f320c1c4a4989c654d8162b2c85"/>
                    <w:id w:val="627631"/>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hint="eastAsia"/>
                            <w:szCs w:val="21"/>
                          </w:rPr>
                          <w:t>（二）以后将重分类进损益的其他综合收益</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8c83580443bb436cb7b74699061eba67"/>
                    <w:id w:val="627632"/>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szCs w:val="21"/>
                          </w:rPr>
                          <w:t>1.权益法下在被投资单位以后将重分类进损益的其他综合收益中享有的份额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d61d4805eb8e4e0a853e6e9a583e0730"/>
                    <w:id w:val="627633"/>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szCs w:val="21"/>
                          </w:rPr>
                          <w:t>2.可供出售金融资产公允价值变动损益</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e151d806d7364b35824f801e8a9adfce"/>
                    <w:id w:val="627634"/>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szCs w:val="21"/>
                          </w:rPr>
                          <w:t>3.持有至到期</w:t>
                        </w:r>
                        <w:proofErr w:type="gramStart"/>
                        <w:r w:rsidRPr="002E477B">
                          <w:rPr>
                            <w:rFonts w:asciiTheme="minorEastAsia" w:hAnsiTheme="minorEastAsia"/>
                            <w:szCs w:val="21"/>
                          </w:rPr>
                          <w:t>投资重</w:t>
                        </w:r>
                        <w:proofErr w:type="gramEnd"/>
                        <w:r w:rsidRPr="002E477B">
                          <w:rPr>
                            <w:rFonts w:asciiTheme="minorEastAsia" w:hAnsiTheme="minorEastAsia"/>
                            <w:szCs w:val="21"/>
                          </w:rPr>
                          <w:t>分类为可供出售金融资产损益</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4aa90d316a924dd0a053905fb85d6918"/>
                    <w:id w:val="627635"/>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szCs w:val="21"/>
                          </w:rPr>
                          <w:t>4.现金流量套期损益的有效部分</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1cd53917431145088b0fcbdda26e9b64"/>
                    <w:id w:val="627636"/>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szCs w:val="21"/>
                          </w:rPr>
                          <w:t>5.外币财务报表折算差额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ef05c9a5ca5f46dfb4a5ca12f6658bb0"/>
                    <w:id w:val="627637"/>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szCs w:val="21"/>
                          </w:rPr>
                          <w:t>6.其他</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f120171355d14293b50267ede8f7cdc9"/>
                    <w:id w:val="627638"/>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归属于少数股东的其他综合收益的税后净额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2E477B" w:rsidTr="00B6523D">
                <w:sdt>
                  <w:sdtPr>
                    <w:rPr>
                      <w:rFonts w:asciiTheme="minorEastAsia" w:hAnsiTheme="minorEastAsia"/>
                      <w:szCs w:val="21"/>
                    </w:rPr>
                    <w:tag w:val="_PLD_dacf3da75af34646a63d2d3ccd17b77d"/>
                    <w:id w:val="627639"/>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szCs w:val="21"/>
                          </w:rPr>
                        </w:pPr>
                        <w:r w:rsidRPr="002E477B">
                          <w:rPr>
                            <w:rFonts w:asciiTheme="minorEastAsia" w:hAnsiTheme="minorEastAsia" w:hint="eastAsia"/>
                            <w:szCs w:val="21"/>
                          </w:rPr>
                          <w:t>七、综合收益总额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14,508,693.39</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-218,309,324.25</w:t>
                    </w:r>
                  </w:p>
                </w:tc>
              </w:tr>
              <w:tr w:rsidR="001B618C" w:rsidRPr="002E477B" w:rsidTr="00B6523D">
                <w:sdt>
                  <w:sdtPr>
                    <w:rPr>
                      <w:rFonts w:asciiTheme="minorEastAsia" w:hAnsiTheme="minorEastAsia"/>
                      <w:szCs w:val="21"/>
                    </w:rPr>
                    <w:tag w:val="_PLD_6df7fd37b6e44e61a9f393770ed344cd"/>
                    <w:id w:val="627640"/>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归属于母公司所有者的综合收益总额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14,041,398.58</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-209,840,641.35</w:t>
                    </w:r>
                  </w:p>
                </w:tc>
              </w:tr>
              <w:tr w:rsidR="001B618C" w:rsidRPr="002E477B" w:rsidTr="00B6523D">
                <w:sdt>
                  <w:sdtPr>
                    <w:rPr>
                      <w:rFonts w:asciiTheme="minorEastAsia" w:hAnsiTheme="minorEastAsia"/>
                      <w:szCs w:val="21"/>
                    </w:rPr>
                    <w:tag w:val="_PLD_db5637d53588444085c11ed32115cc99"/>
                    <w:id w:val="627641"/>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归属于少数股东的综合收益总额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467,294.81</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-8,468,682.90</w:t>
                    </w:r>
                  </w:p>
                </w:tc>
              </w:tr>
              <w:tr w:rsidR="001B618C" w:rsidRPr="002E477B" w:rsidTr="00B6523D">
                <w:sdt>
                  <w:sdtPr>
                    <w:rPr>
                      <w:rFonts w:asciiTheme="minorEastAsia" w:hAnsiTheme="minorEastAsia"/>
                      <w:szCs w:val="21"/>
                    </w:rPr>
                    <w:tag w:val="_PLD_879057d68b7f46b6aac49eb0a9cdc001"/>
                    <w:id w:val="627642"/>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rPr>
                            <w:rFonts w:asciiTheme="minorEastAsia" w:hAnsiTheme="minorEastAsia"/>
                            <w:color w:val="000000"/>
                            <w:szCs w:val="21"/>
                          </w:rPr>
                        </w:pPr>
                        <w:r w:rsidRPr="002E477B">
                          <w:rPr>
                            <w:rFonts w:asciiTheme="minorEastAsia" w:hAnsiTheme="minorEastAsia" w:hint="eastAsia"/>
                            <w:szCs w:val="21"/>
                          </w:rPr>
                          <w:t>八、每股收益：</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color w:val="008000"/>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color w:val="008000"/>
                        <w:szCs w:val="21"/>
                      </w:rPr>
                    </w:pP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color w:val="008000"/>
                        <w:szCs w:val="21"/>
                      </w:rPr>
                    </w:pPr>
                  </w:p>
                </w:tc>
              </w:tr>
              <w:tr w:rsidR="001B618C" w:rsidRPr="002E477B" w:rsidTr="00B6523D">
                <w:sdt>
                  <w:sdtPr>
                    <w:rPr>
                      <w:rFonts w:asciiTheme="minorEastAsia" w:hAnsiTheme="minorEastAsia"/>
                      <w:szCs w:val="21"/>
                    </w:rPr>
                    <w:tag w:val="_PLD_15aa74545b644977b0b19dc58b4648ea"/>
                    <w:id w:val="627643"/>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szCs w:val="21"/>
                          </w:rPr>
                          <w:t>（一）基本每股收益</w:t>
                        </w:r>
                        <w:r w:rsidRPr="002E477B">
                          <w:rPr>
                            <w:rFonts w:asciiTheme="minorEastAsia" w:hAnsiTheme="minorEastAsia" w:hint="eastAsia"/>
                            <w:szCs w:val="21"/>
                          </w:rPr>
                          <w:t>(元/股)</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0.0249</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-0.3718</w:t>
                    </w:r>
                  </w:p>
                </w:tc>
              </w:tr>
              <w:tr w:rsidR="001B618C" w:rsidRPr="002E477B" w:rsidTr="00B6523D">
                <w:sdt>
                  <w:sdtPr>
                    <w:rPr>
                      <w:rFonts w:asciiTheme="minorEastAsia" w:hAnsiTheme="minorEastAsia"/>
                      <w:szCs w:val="21"/>
                    </w:rPr>
                    <w:tag w:val="_PLD_589c4182d863400a84a1acead2f9df01"/>
                    <w:id w:val="627644"/>
                    <w:lock w:val="sdtLocked"/>
                  </w:sdtPr>
                  <w:sdtContent>
                    <w:tc>
                      <w:tcPr>
                        <w:tcW w:w="201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szCs w:val="21"/>
                          </w:rPr>
                          <w:t>（二）稀释每股收益</w:t>
                        </w:r>
                        <w:r w:rsidRPr="002E477B">
                          <w:rPr>
                            <w:rFonts w:asciiTheme="minorEastAsia" w:hAnsiTheme="minorEastAsia" w:hint="eastAsia"/>
                            <w:szCs w:val="21"/>
                          </w:rPr>
                          <w:t>(元/股)</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17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0.0249</w:t>
                    </w:r>
                  </w:p>
                </w:tc>
                <w:tc>
                  <w:tcPr>
                    <w:tcW w:w="1259"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-0.3718</w:t>
                    </w:r>
                  </w:p>
                </w:tc>
              </w:tr>
            </w:tbl>
            <w:p w:rsidR="001B618C" w:rsidRPr="00481593" w:rsidRDefault="001B618C">
              <w:pPr>
                <w:pStyle w:val="afd"/>
                <w:rPr>
                  <w:b/>
                  <w:bCs/>
                  <w:color w:val="FF0000"/>
                  <w:szCs w:val="21"/>
                </w:rPr>
              </w:pPr>
              <w:r w:rsidRPr="00481593">
                <w:rPr>
                  <w:rFonts w:hint="eastAsia"/>
                  <w:szCs w:val="21"/>
                </w:rPr>
                <w:t>本期发生同</w:t>
              </w:r>
              <w:proofErr w:type="gramStart"/>
              <w:r w:rsidRPr="00481593">
                <w:rPr>
                  <w:rFonts w:hint="eastAsia"/>
                  <w:szCs w:val="21"/>
                </w:rPr>
                <w:t>一控制</w:t>
              </w:r>
              <w:proofErr w:type="gramEnd"/>
              <w:r w:rsidRPr="00481593">
                <w:rPr>
                  <w:rFonts w:hint="eastAsia"/>
                  <w:szCs w:val="21"/>
                </w:rPr>
                <w:t>下企业合并的，被合并方在合并前实现的净利润为：</w:t>
              </w:r>
              <w:sdt>
                <w:sdtPr>
                  <w:rPr>
                    <w:rFonts w:hint="eastAsia"/>
                    <w:szCs w:val="21"/>
                  </w:rPr>
                  <w:alias w:val="同一控制下的企业合并中被合并方在合并前实现的净利润"/>
                  <w:tag w:val="_GBC_0d3f3004d896427080339d4b0e2d499c"/>
                  <w:id w:val="627645"/>
                  <w:lock w:val="sdtLocked"/>
                  <w:placeholder>
                    <w:docPart w:val="GBC22222222222222222222222222222"/>
                  </w:placeholder>
                </w:sdtPr>
                <w:sdtContent>
                  <w:r w:rsidRPr="00481593">
                    <w:rPr>
                      <w:rFonts w:hint="eastAsia"/>
                      <w:szCs w:val="21"/>
                    </w:rPr>
                    <w:t>0</w:t>
                  </w:r>
                </w:sdtContent>
              </w:sdt>
              <w:r w:rsidRPr="00481593">
                <w:rPr>
                  <w:rFonts w:hint="eastAsia"/>
                  <w:szCs w:val="21"/>
                </w:rPr>
                <w:t xml:space="preserve"> </w:t>
              </w:r>
              <w:r w:rsidRPr="00481593">
                <w:rPr>
                  <w:rFonts w:hint="eastAsia"/>
                  <w:szCs w:val="21"/>
                </w:rPr>
                <w:t>元</w:t>
              </w:r>
              <w:r w:rsidRPr="00481593">
                <w:rPr>
                  <w:rFonts w:hint="eastAsia"/>
                  <w:szCs w:val="21"/>
                </w:rPr>
                <w:t>,</w:t>
              </w:r>
              <w:r w:rsidRPr="00481593">
                <w:rPr>
                  <w:rFonts w:hint="eastAsia"/>
                  <w:szCs w:val="21"/>
                </w:rPr>
                <w:t>上期被合并方实现的净利润为：</w:t>
              </w:r>
              <w:sdt>
                <w:sdtPr>
                  <w:rPr>
                    <w:rFonts w:hint="eastAsia"/>
                    <w:szCs w:val="21"/>
                  </w:rPr>
                  <w:alias w:val="同一控制下的企业合并中被合并方在合并前实现的净利润"/>
                  <w:tag w:val="_GBC_7e8cf02e71b9434883c60dcb8fb33270"/>
                  <w:id w:val="627646"/>
                  <w:lock w:val="sdtLocked"/>
                  <w:placeholder>
                    <w:docPart w:val="GBC22222222222222222222222222222"/>
                  </w:placeholder>
                </w:sdtPr>
                <w:sdtEndPr>
                  <w:rPr>
                    <w:rFonts w:hint="default"/>
                  </w:rPr>
                </w:sdtEndPr>
                <w:sdtContent>
                  <w:r w:rsidRPr="00481593">
                    <w:rPr>
                      <w:rFonts w:hint="eastAsia"/>
                      <w:szCs w:val="21"/>
                    </w:rPr>
                    <w:t>0</w:t>
                  </w:r>
                </w:sdtContent>
              </w:sdt>
              <w:r w:rsidRPr="00481593">
                <w:rPr>
                  <w:rFonts w:hint="eastAsia"/>
                  <w:szCs w:val="21"/>
                </w:rPr>
                <w:t xml:space="preserve"> </w:t>
              </w:r>
              <w:r w:rsidRPr="00481593">
                <w:rPr>
                  <w:rFonts w:hint="eastAsia"/>
                  <w:szCs w:val="21"/>
                </w:rPr>
                <w:t>元。</w:t>
              </w:r>
            </w:p>
            <w:p w:rsidR="001B618C" w:rsidRPr="00481593" w:rsidRDefault="001B618C">
              <w:pPr>
                <w:pStyle w:val="afd"/>
                <w:rPr>
                  <w:color w:val="008000"/>
                  <w:szCs w:val="21"/>
                  <w:u w:val="single"/>
                </w:rPr>
              </w:pPr>
              <w:r w:rsidRPr="00481593">
                <w:rPr>
                  <w:szCs w:val="21"/>
                </w:rPr>
                <w:t>法定代表人</w:t>
              </w:r>
              <w:r w:rsidRPr="00481593">
                <w:rPr>
                  <w:rFonts w:hint="eastAsia"/>
                  <w:szCs w:val="21"/>
                </w:rPr>
                <w:t>：</w:t>
              </w:r>
              <w:sdt>
                <w:sdtPr>
                  <w:rPr>
                    <w:rFonts w:hint="eastAsia"/>
                    <w:szCs w:val="21"/>
                  </w:rPr>
                  <w:alias w:val="公司法定代表人"/>
                  <w:tag w:val="_GBC_84d2ead02dbe49699dff5184a9cd1bd3"/>
                  <w:id w:val="627647"/>
                  <w:lock w:val="sdtLocked"/>
                  <w:placeholder>
                    <w:docPart w:val="GBC22222222222222222222222222222"/>
                  </w:placeholder>
                  <w:dataBinding w:prefixMappings="xmlns:clcid-cgi='clcid-cgi'" w:xpath="/*/clcid-cgi:GongSiFaDingDaiBiaoRen[not(@periodRef)]" w:storeItemID="{89EBAB94-44A0-46A2-B712-30D997D04A6D}"/>
                  <w:text/>
                </w:sdtPr>
                <w:sdtContent>
                  <w:r w:rsidR="00497924">
                    <w:rPr>
                      <w:rFonts w:hint="eastAsia"/>
                      <w:szCs w:val="21"/>
                    </w:rPr>
                    <w:t>王哲阳</w:t>
                  </w:r>
                </w:sdtContent>
              </w:sdt>
              <w:r w:rsidRPr="00481593">
                <w:rPr>
                  <w:rFonts w:hint="eastAsia"/>
                  <w:szCs w:val="21"/>
                </w:rPr>
                <w:t xml:space="preserve"> </w:t>
              </w:r>
              <w:r w:rsidR="002E477B">
                <w:rPr>
                  <w:rFonts w:hint="eastAsia"/>
                  <w:szCs w:val="21"/>
                </w:rPr>
                <w:t xml:space="preserve">         </w:t>
              </w:r>
              <w:r w:rsidRPr="00481593">
                <w:rPr>
                  <w:szCs w:val="21"/>
                </w:rPr>
                <w:t>主管会计工作负责人</w:t>
              </w:r>
              <w:r w:rsidRPr="00481593">
                <w:rPr>
                  <w:rFonts w:hint="eastAsia"/>
                  <w:szCs w:val="21"/>
                </w:rPr>
                <w:t>：</w:t>
              </w:r>
              <w:sdt>
                <w:sdtPr>
                  <w:rPr>
                    <w:rFonts w:hint="eastAsia"/>
                    <w:szCs w:val="21"/>
                  </w:rPr>
                  <w:alias w:val="主管会计工作负责人姓名"/>
                  <w:tag w:val="_GBC_e958f3d59232458da90c4799548d15ea"/>
                  <w:id w:val="627648"/>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94461">
                    <w:rPr>
                      <w:rFonts w:hint="eastAsia"/>
                      <w:szCs w:val="21"/>
                    </w:rPr>
                    <w:t>蒋金伟</w:t>
                  </w:r>
                </w:sdtContent>
              </w:sdt>
              <w:r w:rsidRPr="00481593">
                <w:rPr>
                  <w:rFonts w:hint="eastAsia"/>
                  <w:szCs w:val="21"/>
                </w:rPr>
                <w:t xml:space="preserve"> </w:t>
              </w:r>
              <w:r w:rsidR="002E477B">
                <w:rPr>
                  <w:rFonts w:hint="eastAsia"/>
                  <w:szCs w:val="21"/>
                </w:rPr>
                <w:t xml:space="preserve">       </w:t>
              </w:r>
              <w:r w:rsidRPr="00481593">
                <w:rPr>
                  <w:szCs w:val="21"/>
                </w:rPr>
                <w:t>会计机构负责人</w:t>
              </w:r>
              <w:r w:rsidRPr="00481593">
                <w:rPr>
                  <w:rFonts w:hint="eastAsia"/>
                  <w:szCs w:val="21"/>
                </w:rPr>
                <w:t>：</w:t>
              </w:r>
              <w:sdt>
                <w:sdtPr>
                  <w:rPr>
                    <w:rFonts w:hint="eastAsia"/>
                    <w:szCs w:val="21"/>
                  </w:rPr>
                  <w:alias w:val="会计机构负责人姓名"/>
                  <w:tag w:val="_GBC_83eea96809554a8b86e8c53c6e3da040"/>
                  <w:id w:val="627649"/>
                  <w:lock w:val="sdtLocked"/>
                  <w:placeholder>
                    <w:docPart w:val="GBC22222222222222222222222222222"/>
                  </w:placeholder>
                  <w:dataBinding w:prefixMappings="xmlns:clcid-mr='clcid-mr'" w:xpath="/*/clcid-mr:KuaiJiJiGouFuZeRenXingMing[not(@periodRef)]" w:storeItemID="{89EBAB94-44A0-46A2-B712-30D997D04A6D}"/>
                  <w:text/>
                </w:sdtPr>
                <w:sdtContent>
                  <w:r w:rsidR="00FA20B6">
                    <w:rPr>
                      <w:rFonts w:hint="eastAsia"/>
                      <w:szCs w:val="21"/>
                    </w:rPr>
                    <w:t>钱玉胜</w:t>
                  </w:r>
                </w:sdtContent>
              </w:sdt>
            </w:p>
          </w:sdtContent>
        </w:sdt>
        <w:p w:rsidR="001B618C" w:rsidRPr="00481593" w:rsidRDefault="001B618C">
          <w:pPr>
            <w:pStyle w:val="afd"/>
            <w:rPr>
              <w:color w:val="008000"/>
              <w:szCs w:val="21"/>
              <w:u w:val="single"/>
            </w:rPr>
          </w:pPr>
        </w:p>
        <w:sdt>
          <w:sdtPr>
            <w:rPr>
              <w:rFonts w:hint="eastAsia"/>
              <w:b/>
              <w:bCs/>
              <w:szCs w:val="21"/>
            </w:rPr>
            <w:tag w:val="_GBC_fab740d2e6854481af171030c14673b7"/>
            <w:id w:val="627695"/>
            <w:lock w:val="sdtLocked"/>
            <w:placeholder>
              <w:docPart w:val="GBC22222222222222222222222222222"/>
            </w:placeholder>
          </w:sdtPr>
          <w:sdtEndPr>
            <w:rPr>
              <w:rFonts w:cs="宋体-方正超大字符集"/>
              <w:b w:val="0"/>
              <w:bCs w:val="0"/>
            </w:rPr>
          </w:sdtEndPr>
          <w:sdtContent>
            <w:p w:rsidR="001B618C" w:rsidRPr="00481593" w:rsidRDefault="001B618C">
              <w:pPr>
                <w:pStyle w:val="afd"/>
                <w:jc w:val="center"/>
                <w:outlineLvl w:val="2"/>
                <w:rPr>
                  <w:b/>
                  <w:bCs/>
                  <w:szCs w:val="21"/>
                </w:rPr>
              </w:pPr>
              <w:r w:rsidRPr="00481593">
                <w:rPr>
                  <w:rFonts w:hint="eastAsia"/>
                  <w:b/>
                  <w:bCs/>
                  <w:szCs w:val="21"/>
                </w:rPr>
                <w:t>母公司</w:t>
              </w:r>
              <w:r w:rsidRPr="00481593">
                <w:rPr>
                  <w:b/>
                  <w:bCs/>
                  <w:szCs w:val="21"/>
                </w:rPr>
                <w:t>利润表</w:t>
              </w:r>
            </w:p>
            <w:p w:rsidR="001B618C" w:rsidRPr="00481593" w:rsidRDefault="001B618C">
              <w:pPr>
                <w:pStyle w:val="afd"/>
                <w:jc w:val="center"/>
                <w:rPr>
                  <w:b/>
                  <w:bCs/>
                  <w:szCs w:val="21"/>
                </w:rPr>
              </w:pPr>
              <w:r w:rsidRPr="00481593">
                <w:rPr>
                  <w:szCs w:val="21"/>
                </w:rPr>
                <w:t>201</w:t>
              </w:r>
              <w:r w:rsidRPr="00481593">
                <w:rPr>
                  <w:rFonts w:hint="eastAsia"/>
                  <w:szCs w:val="21"/>
                </w:rPr>
                <w:t>7</w:t>
              </w:r>
              <w:r w:rsidRPr="00481593">
                <w:rPr>
                  <w:szCs w:val="21"/>
                </w:rPr>
                <w:t>年</w:t>
              </w:r>
              <w:r w:rsidRPr="00481593">
                <w:rPr>
                  <w:rFonts w:hint="eastAsia"/>
                  <w:szCs w:val="21"/>
                </w:rPr>
                <w:t>1</w:t>
              </w:r>
              <w:r w:rsidRPr="00481593">
                <w:rPr>
                  <w:rFonts w:hint="eastAsia"/>
                  <w:szCs w:val="21"/>
                </w:rPr>
                <w:t>—</w:t>
              </w:r>
              <w:r w:rsidRPr="00481593">
                <w:rPr>
                  <w:rFonts w:hint="eastAsia"/>
                  <w:szCs w:val="21"/>
                </w:rPr>
                <w:t>12</w:t>
              </w:r>
              <w:r w:rsidRPr="00481593">
                <w:rPr>
                  <w:szCs w:val="21"/>
                </w:rPr>
                <w:t>月</w:t>
              </w:r>
            </w:p>
            <w:p w:rsidR="001B618C" w:rsidRPr="00481593" w:rsidRDefault="001B618C">
              <w:pPr>
                <w:pStyle w:val="afd"/>
                <w:snapToGrid w:val="0"/>
                <w:spacing w:line="240" w:lineRule="atLeast"/>
                <w:jc w:val="right"/>
                <w:rPr>
                  <w:b/>
                  <w:bCs/>
                  <w:color w:val="FF0000"/>
                  <w:szCs w:val="21"/>
                </w:rPr>
              </w:pPr>
              <w:r w:rsidRPr="00481593">
                <w:rPr>
                  <w:szCs w:val="21"/>
                </w:rPr>
                <w:t>单位</w:t>
              </w:r>
              <w:r w:rsidRPr="00481593">
                <w:rPr>
                  <w:szCs w:val="21"/>
                </w:rPr>
                <w:t>:</w:t>
              </w:r>
              <w:sdt>
                <w:sdtPr>
                  <w:rPr>
                    <w:szCs w:val="21"/>
                  </w:rPr>
                  <w:alias w:val="单位：母公司利润表"/>
                  <w:tag w:val="_GBC_955732cd74ff4f1f9b098e70c1b85c60"/>
                  <w:id w:val="6276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1593">
                    <w:rPr>
                      <w:rFonts w:hint="eastAsia"/>
                      <w:szCs w:val="21"/>
                    </w:rPr>
                    <w:t>元</w:t>
                  </w:r>
                </w:sdtContent>
              </w:sdt>
              <w:r w:rsidRPr="00481593">
                <w:rPr>
                  <w:szCs w:val="21"/>
                </w:rPr>
                <w:t xml:space="preserve">  </w:t>
              </w:r>
              <w:r w:rsidRPr="00481593">
                <w:rPr>
                  <w:szCs w:val="21"/>
                </w:rPr>
                <w:t>币种</w:t>
              </w:r>
              <w:r w:rsidRPr="00481593">
                <w:rPr>
                  <w:szCs w:val="21"/>
                </w:rPr>
                <w:t>:</w:t>
              </w:r>
              <w:sdt>
                <w:sdtPr>
                  <w:rPr>
                    <w:szCs w:val="21"/>
                  </w:rPr>
                  <w:alias w:val="币种：母公司利润表"/>
                  <w:tag w:val="_GBC_125a2547934143ccb384434361f57d37"/>
                  <w:id w:val="6276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1593">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126"/>
                <w:gridCol w:w="966"/>
                <w:gridCol w:w="1973"/>
                <w:gridCol w:w="1984"/>
              </w:tblGrid>
              <w:tr w:rsidR="001B618C" w:rsidRPr="00481593" w:rsidTr="001B618C">
                <w:trPr>
                  <w:cantSplit/>
                </w:trPr>
                <w:sdt>
                  <w:sdtPr>
                    <w:rPr>
                      <w:rFonts w:asciiTheme="minorEastAsia" w:hAnsiTheme="minorEastAsia"/>
                      <w:szCs w:val="21"/>
                    </w:rPr>
                    <w:tag w:val="_PLD_0ee6820233bb491aa818df2dd8e2cf9c"/>
                    <w:id w:val="62765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Chars="-19" w:hangingChars="19" w:hanging="40"/>
                          <w:jc w:val="center"/>
                          <w:rPr>
                            <w:rFonts w:asciiTheme="minorEastAsia" w:hAnsiTheme="minorEastAsia"/>
                            <w:b/>
                            <w:szCs w:val="21"/>
                          </w:rPr>
                        </w:pPr>
                        <w:r w:rsidRPr="002E477B">
                          <w:rPr>
                            <w:rFonts w:asciiTheme="minorEastAsia" w:hAnsiTheme="minorEastAsia"/>
                            <w:b/>
                            <w:szCs w:val="21"/>
                          </w:rPr>
                          <w:t>项目</w:t>
                        </w:r>
                      </w:p>
                    </w:tc>
                  </w:sdtContent>
                </w:sdt>
                <w:sdt>
                  <w:sdtPr>
                    <w:rPr>
                      <w:rFonts w:asciiTheme="minorEastAsia" w:hAnsiTheme="minorEastAsia"/>
                      <w:szCs w:val="21"/>
                    </w:rPr>
                    <w:tag w:val="_PLD_bf2f4ec87c484946a1ce09bfb1767f4f"/>
                    <w:id w:val="627654"/>
                    <w:lock w:val="sdtLocked"/>
                  </w:sdtPr>
                  <w:sdtConten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center"/>
                          <w:rPr>
                            <w:rFonts w:asciiTheme="minorEastAsia" w:hAnsiTheme="minorEastAsia"/>
                            <w:b/>
                            <w:szCs w:val="21"/>
                          </w:rPr>
                        </w:pPr>
                        <w:r w:rsidRPr="002E477B">
                          <w:rPr>
                            <w:rFonts w:asciiTheme="minorEastAsia" w:hAnsiTheme="minorEastAsia" w:hint="eastAsia"/>
                            <w:b/>
                            <w:szCs w:val="21"/>
                          </w:rPr>
                          <w:t>附注</w:t>
                        </w:r>
                      </w:p>
                    </w:tc>
                  </w:sdtContent>
                </w:sdt>
                <w:sdt>
                  <w:sdtPr>
                    <w:rPr>
                      <w:rFonts w:asciiTheme="minorEastAsia" w:hAnsiTheme="minorEastAsia"/>
                      <w:szCs w:val="21"/>
                    </w:rPr>
                    <w:tag w:val="_PLD_14ae317c09f34a48b87515f1f720c514"/>
                    <w:id w:val="627655"/>
                    <w:lock w:val="sdtLocked"/>
                  </w:sdtPr>
                  <w:sdtContent>
                    <w:tc>
                      <w:tcPr>
                        <w:tcW w:w="109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jc w:val="center"/>
                          <w:rPr>
                            <w:rFonts w:asciiTheme="minorEastAsia" w:hAnsiTheme="minorEastAsia"/>
                            <w:b/>
                            <w:szCs w:val="21"/>
                          </w:rPr>
                        </w:pPr>
                        <w:r w:rsidRPr="002E477B">
                          <w:rPr>
                            <w:rFonts w:asciiTheme="minorEastAsia" w:hAnsiTheme="minorEastAsia"/>
                            <w:b/>
                            <w:szCs w:val="21"/>
                          </w:rPr>
                          <w:t>本期</w:t>
                        </w:r>
                        <w:r w:rsidRPr="002E477B">
                          <w:rPr>
                            <w:rFonts w:asciiTheme="minorEastAsia" w:hAnsiTheme="minorEastAsia" w:hint="eastAsia"/>
                            <w:b/>
                            <w:szCs w:val="21"/>
                          </w:rPr>
                          <w:t>发生</w:t>
                        </w:r>
                        <w:r w:rsidRPr="002E477B">
                          <w:rPr>
                            <w:rFonts w:asciiTheme="minorEastAsia" w:hAnsiTheme="minorEastAsia"/>
                            <w:b/>
                            <w:szCs w:val="21"/>
                          </w:rPr>
                          <w:t>额</w:t>
                        </w:r>
                      </w:p>
                    </w:tc>
                  </w:sdtContent>
                </w:sdt>
                <w:sdt>
                  <w:sdtPr>
                    <w:rPr>
                      <w:rFonts w:asciiTheme="minorEastAsia" w:hAnsiTheme="minorEastAsia"/>
                      <w:szCs w:val="21"/>
                    </w:rPr>
                    <w:tag w:val="_PLD_1373f40c739342958f8cccf0d7546dd4"/>
                    <w:id w:val="627656"/>
                    <w:lock w:val="sdtLocked"/>
                  </w:sdtPr>
                  <w:sdtContent>
                    <w:tc>
                      <w:tcPr>
                        <w:tcW w:w="1096"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jc w:val="center"/>
                          <w:rPr>
                            <w:rFonts w:asciiTheme="minorEastAsia" w:hAnsiTheme="minorEastAsia"/>
                            <w:b/>
                            <w:szCs w:val="21"/>
                          </w:rPr>
                        </w:pPr>
                        <w:r w:rsidRPr="002E477B">
                          <w:rPr>
                            <w:rFonts w:asciiTheme="minorEastAsia" w:hAnsiTheme="minorEastAsia"/>
                            <w:b/>
                            <w:szCs w:val="21"/>
                          </w:rPr>
                          <w:t>上期</w:t>
                        </w:r>
                        <w:r w:rsidRPr="002E477B">
                          <w:rPr>
                            <w:rFonts w:asciiTheme="minorEastAsia" w:hAnsiTheme="minorEastAsia" w:hint="eastAsia"/>
                            <w:b/>
                            <w:szCs w:val="21"/>
                          </w:rPr>
                          <w:t>发生</w:t>
                        </w:r>
                        <w:r w:rsidRPr="002E477B">
                          <w:rPr>
                            <w:rFonts w:asciiTheme="minorEastAsia" w:hAnsiTheme="minorEastAsia"/>
                            <w:b/>
                            <w:szCs w:val="21"/>
                          </w:rPr>
                          <w:t>额</w:t>
                        </w:r>
                      </w:p>
                    </w:tc>
                  </w:sdtContent>
                </w:sdt>
              </w:tr>
              <w:tr w:rsidR="001B618C" w:rsidRPr="00481593" w:rsidTr="001B618C">
                <w:sdt>
                  <w:sdtPr>
                    <w:rPr>
                      <w:rFonts w:asciiTheme="minorEastAsia" w:hAnsiTheme="minorEastAsia"/>
                      <w:szCs w:val="21"/>
                    </w:rPr>
                    <w:tag w:val="_PLD_9dc428edd5b247688a5818ee18a9b96a"/>
                    <w:id w:val="62765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9"/>
                          <w:rPr>
                            <w:rFonts w:asciiTheme="minorEastAsia" w:hAnsiTheme="minorEastAsia"/>
                            <w:color w:val="000000"/>
                            <w:szCs w:val="21"/>
                          </w:rPr>
                        </w:pPr>
                        <w:r w:rsidRPr="002E477B">
                          <w:rPr>
                            <w:rFonts w:asciiTheme="minorEastAsia" w:hAnsiTheme="minorEastAsia" w:hint="eastAsia"/>
                            <w:szCs w:val="21"/>
                          </w:rPr>
                          <w:t>一、营业收入</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558,234,409.25</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452,920,644.51</w:t>
                    </w:r>
                  </w:p>
                </w:tc>
              </w:tr>
              <w:tr w:rsidR="001B618C" w:rsidRPr="00481593" w:rsidTr="001B618C">
                <w:sdt>
                  <w:sdtPr>
                    <w:rPr>
                      <w:rFonts w:asciiTheme="minorEastAsia" w:hAnsiTheme="minorEastAsia"/>
                      <w:szCs w:val="21"/>
                    </w:rPr>
                    <w:tag w:val="_PLD_c42829d48d1a44538ebc655fd69644f6"/>
                    <w:id w:val="62765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color w:val="000000"/>
                            <w:szCs w:val="21"/>
                          </w:rPr>
                        </w:pPr>
                        <w:r w:rsidRPr="002E477B">
                          <w:rPr>
                            <w:rFonts w:asciiTheme="minorEastAsia" w:hAnsiTheme="minorEastAsia" w:hint="eastAsia"/>
                            <w:szCs w:val="21"/>
                          </w:rPr>
                          <w:t>减：营业成本</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482,321,799.55</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422,757,557.36</w:t>
                    </w:r>
                  </w:p>
                </w:tc>
              </w:tr>
              <w:tr w:rsidR="001B618C" w:rsidRPr="00481593" w:rsidTr="001B618C">
                <w:sdt>
                  <w:sdtPr>
                    <w:rPr>
                      <w:rFonts w:asciiTheme="minorEastAsia" w:hAnsiTheme="minorEastAsia"/>
                      <w:szCs w:val="21"/>
                    </w:rPr>
                    <w:tag w:val="_PLD_0812febee2734d47a10b32fbe0de6140"/>
                    <w:id w:val="62765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税金及附加</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9,027,025.80</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5,854,753.60</w:t>
                    </w:r>
                  </w:p>
                </w:tc>
              </w:tr>
              <w:tr w:rsidR="001B618C" w:rsidRPr="00481593" w:rsidTr="001B618C">
                <w:sdt>
                  <w:sdtPr>
                    <w:rPr>
                      <w:rFonts w:asciiTheme="minorEastAsia" w:hAnsiTheme="minorEastAsia"/>
                      <w:szCs w:val="21"/>
                    </w:rPr>
                    <w:tag w:val="_PLD_7bb9509f2e6f45a281ead4e6131a4f93"/>
                    <w:id w:val="62766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销售费用</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16,762,033.53</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14,455,008.68</w:t>
                    </w:r>
                  </w:p>
                </w:tc>
              </w:tr>
              <w:tr w:rsidR="001B618C" w:rsidRPr="00481593" w:rsidTr="001B618C">
                <w:sdt>
                  <w:sdtPr>
                    <w:rPr>
                      <w:rFonts w:asciiTheme="minorEastAsia" w:hAnsiTheme="minorEastAsia"/>
                      <w:szCs w:val="21"/>
                    </w:rPr>
                    <w:tag w:val="_PLD_09049ae3a8cc46fdb350aeed0d495755"/>
                    <w:id w:val="62766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管理费用</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66,830,692.47</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61,620,423.81</w:t>
                    </w:r>
                  </w:p>
                </w:tc>
              </w:tr>
              <w:tr w:rsidR="001B618C" w:rsidRPr="00481593" w:rsidTr="001B618C">
                <w:sdt>
                  <w:sdtPr>
                    <w:rPr>
                      <w:rFonts w:asciiTheme="minorEastAsia" w:hAnsiTheme="minorEastAsia"/>
                      <w:szCs w:val="21"/>
                    </w:rPr>
                    <w:tag w:val="_PLD_dbf089f5ba7a4955988d80616577f283"/>
                    <w:id w:val="62766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财务费用</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16,189,509.37</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18,599,173.03</w:t>
                    </w:r>
                  </w:p>
                </w:tc>
              </w:tr>
              <w:tr w:rsidR="001B618C" w:rsidRPr="00481593" w:rsidTr="001B618C">
                <w:sdt>
                  <w:sdtPr>
                    <w:rPr>
                      <w:rFonts w:asciiTheme="minorEastAsia" w:hAnsiTheme="minorEastAsia"/>
                      <w:szCs w:val="21"/>
                    </w:rPr>
                    <w:tag w:val="_PLD_d1b2b44dd48e4a6caa97fbf5affb955f"/>
                    <w:id w:val="62766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资产减值损失</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-4,851,248.91</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173,695,000.80</w:t>
                    </w:r>
                  </w:p>
                </w:tc>
              </w:tr>
              <w:tr w:rsidR="001B618C" w:rsidRPr="00481593" w:rsidTr="001B618C">
                <w:sdt>
                  <w:sdtPr>
                    <w:rPr>
                      <w:rFonts w:asciiTheme="minorEastAsia" w:hAnsiTheme="minorEastAsia"/>
                      <w:szCs w:val="21"/>
                    </w:rPr>
                    <w:tag w:val="_PLD_4bfe9b66e6b94aa1a7fc380d62cdf9ea"/>
                    <w:id w:val="62766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color w:val="000000"/>
                            <w:szCs w:val="21"/>
                          </w:rPr>
                        </w:pPr>
                        <w:r w:rsidRPr="002E477B">
                          <w:rPr>
                            <w:rFonts w:asciiTheme="minorEastAsia" w:hAnsiTheme="minorEastAsia" w:hint="eastAsia"/>
                            <w:szCs w:val="21"/>
                          </w:rPr>
                          <w:t>加：公允价值变动收益（损失以“－”号填列）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9b2bbba6fef049d0a30aa6ca664bd738"/>
                    <w:id w:val="62766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投资收益（损失以“－”号填列）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14,654,615.10</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895,034.85</w:t>
                    </w:r>
                  </w:p>
                </w:tc>
              </w:tr>
              <w:tr w:rsidR="001B618C" w:rsidRPr="00481593" w:rsidTr="001B618C">
                <w:sdt>
                  <w:sdtPr>
                    <w:rPr>
                      <w:rFonts w:asciiTheme="minorEastAsia" w:hAnsiTheme="minorEastAsia"/>
                      <w:szCs w:val="21"/>
                    </w:rPr>
                    <w:tag w:val="_PLD_d6ba7f6effad4110990c5f7cae25df23"/>
                    <w:id w:val="62766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其中：对联营企业和合营企业的投资收益</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hint="eastAsia"/>
                      <w:szCs w:val="21"/>
                    </w:rPr>
                    <w:tag w:val="_PLD_c0e648627f5f4883add1deb0e0ffd782"/>
                    <w:id w:val="62766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资产处置收益（损失以“－”号填列）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72,945.20</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314,465.45</w:t>
                    </w:r>
                  </w:p>
                </w:tc>
              </w:tr>
              <w:tr w:rsidR="001B618C" w:rsidRPr="00481593" w:rsidTr="001B618C">
                <w:sdt>
                  <w:sdtPr>
                    <w:rPr>
                      <w:rFonts w:asciiTheme="minorEastAsia" w:hAnsiTheme="minorEastAsia"/>
                      <w:szCs w:val="21"/>
                    </w:rPr>
                    <w:tag w:val="_PLD_2413c4a4b1ad4daba160a3c4b2af1558"/>
                    <w:id w:val="62766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300" w:firstLine="630"/>
                          <w:rPr>
                            <w:rFonts w:asciiTheme="minorEastAsia" w:hAnsiTheme="minorEastAsia"/>
                            <w:szCs w:val="21"/>
                          </w:rPr>
                        </w:pPr>
                        <w:r w:rsidRPr="002E477B">
                          <w:rPr>
                            <w:rFonts w:asciiTheme="minorEastAsia" w:hAnsiTheme="minorEastAsia" w:hint="eastAsia"/>
                            <w:szCs w:val="21"/>
                          </w:rPr>
                          <w:t>其他收益</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10,326,879.07</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19a58956f87a4434b1f94c0ef09874db"/>
                    <w:id w:val="62766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9"/>
                          <w:rPr>
                            <w:rFonts w:asciiTheme="minorEastAsia" w:hAnsiTheme="minorEastAsia"/>
                            <w:color w:val="000000"/>
                            <w:szCs w:val="21"/>
                          </w:rPr>
                        </w:pPr>
                        <w:r w:rsidRPr="002E477B">
                          <w:rPr>
                            <w:rFonts w:asciiTheme="minorEastAsia" w:hAnsiTheme="minorEastAsia" w:hint="eastAsia"/>
                            <w:szCs w:val="21"/>
                          </w:rPr>
                          <w:t>二、营业利润（亏损以“－”号填列）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-2,990,963.19</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-242,851,772.47</w:t>
                    </w:r>
                  </w:p>
                </w:tc>
              </w:tr>
              <w:tr w:rsidR="001B618C" w:rsidRPr="00481593" w:rsidTr="001B618C">
                <w:sdt>
                  <w:sdtPr>
                    <w:rPr>
                      <w:rFonts w:asciiTheme="minorEastAsia" w:hAnsiTheme="minorEastAsia"/>
                      <w:szCs w:val="21"/>
                    </w:rPr>
                    <w:tag w:val="_PLD_5f0c66c4b3b94323a5b486713f620a29"/>
                    <w:id w:val="62767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color w:val="000000"/>
                            <w:szCs w:val="21"/>
                          </w:rPr>
                        </w:pPr>
                        <w:r w:rsidRPr="002E477B">
                          <w:rPr>
                            <w:rFonts w:asciiTheme="minorEastAsia" w:hAnsiTheme="minorEastAsia" w:hint="eastAsia"/>
                            <w:szCs w:val="21"/>
                          </w:rPr>
                          <w:t>加：营业外收入</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2,094,886.56</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6,412,289.13</w:t>
                    </w:r>
                  </w:p>
                </w:tc>
              </w:tr>
              <w:tr w:rsidR="001B618C" w:rsidRPr="00481593" w:rsidTr="001B618C">
                <w:sdt>
                  <w:sdtPr>
                    <w:rPr>
                      <w:rFonts w:asciiTheme="minorEastAsia" w:hAnsiTheme="minorEastAsia"/>
                      <w:szCs w:val="21"/>
                    </w:rPr>
                    <w:tag w:val="_PLD_ab1244538a354fca9db8d39095a3f3b0"/>
                    <w:id w:val="62767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color w:val="000000"/>
                            <w:szCs w:val="21"/>
                          </w:rPr>
                        </w:pPr>
                        <w:r w:rsidRPr="002E477B">
                          <w:rPr>
                            <w:rFonts w:asciiTheme="minorEastAsia" w:hAnsiTheme="minorEastAsia" w:hint="eastAsia"/>
                            <w:szCs w:val="21"/>
                          </w:rPr>
                          <w:t>减：营业外支出</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199,909.86</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60,773.20</w:t>
                    </w:r>
                  </w:p>
                </w:tc>
              </w:tr>
              <w:tr w:rsidR="001B618C" w:rsidRPr="00481593" w:rsidTr="001B618C">
                <w:sdt>
                  <w:sdtPr>
                    <w:rPr>
                      <w:rFonts w:asciiTheme="minorEastAsia" w:hAnsiTheme="minorEastAsia"/>
                      <w:szCs w:val="21"/>
                    </w:rPr>
                    <w:tag w:val="_PLD_7dc9949d3f6b4ae0a8942215915c767e"/>
                    <w:id w:val="62767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9"/>
                          <w:rPr>
                            <w:rFonts w:asciiTheme="minorEastAsia" w:hAnsiTheme="minorEastAsia"/>
                            <w:color w:val="000000"/>
                            <w:szCs w:val="21"/>
                          </w:rPr>
                        </w:pPr>
                        <w:r w:rsidRPr="002E477B">
                          <w:rPr>
                            <w:rFonts w:asciiTheme="minorEastAsia" w:hAnsiTheme="minorEastAsia" w:hint="eastAsia"/>
                            <w:szCs w:val="21"/>
                          </w:rPr>
                          <w:t>三、利润总额（亏损总额以“－”号填列）</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-1,095,986.49</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-236,500,256.54</w:t>
                    </w:r>
                  </w:p>
                </w:tc>
              </w:tr>
              <w:tr w:rsidR="001B618C" w:rsidRPr="00481593" w:rsidTr="001B618C">
                <w:sdt>
                  <w:sdtPr>
                    <w:rPr>
                      <w:rFonts w:asciiTheme="minorEastAsia" w:hAnsiTheme="minorEastAsia"/>
                      <w:szCs w:val="21"/>
                    </w:rPr>
                    <w:tag w:val="_PLD_49c8476576fc48f1974c8893393b0548"/>
                    <w:id w:val="62767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9" w:firstLineChars="200" w:firstLine="420"/>
                          <w:rPr>
                            <w:rFonts w:asciiTheme="minorEastAsia" w:hAnsiTheme="minorEastAsia"/>
                            <w:color w:val="000000"/>
                            <w:szCs w:val="21"/>
                          </w:rPr>
                        </w:pPr>
                        <w:r w:rsidRPr="002E477B">
                          <w:rPr>
                            <w:rFonts w:asciiTheme="minorEastAsia" w:hAnsiTheme="minorEastAsia" w:hint="eastAsia"/>
                            <w:szCs w:val="21"/>
                          </w:rPr>
                          <w:t>减：所得税费用</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762,198.74</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-1,522,869.23</w:t>
                    </w:r>
                  </w:p>
                </w:tc>
              </w:tr>
              <w:tr w:rsidR="001B618C" w:rsidRPr="00481593" w:rsidTr="001B618C">
                <w:sdt>
                  <w:sdtPr>
                    <w:rPr>
                      <w:rFonts w:asciiTheme="minorEastAsia" w:hAnsiTheme="minorEastAsia"/>
                      <w:szCs w:val="21"/>
                    </w:rPr>
                    <w:tag w:val="_PLD_5aeefaea67524a10932f24b56025534b"/>
                    <w:id w:val="62767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9"/>
                          <w:rPr>
                            <w:rFonts w:asciiTheme="minorEastAsia" w:hAnsiTheme="minorEastAsia"/>
                            <w:color w:val="000000"/>
                            <w:szCs w:val="21"/>
                          </w:rPr>
                        </w:pPr>
                        <w:r w:rsidRPr="002E477B">
                          <w:rPr>
                            <w:rFonts w:asciiTheme="minorEastAsia" w:hAnsiTheme="minorEastAsia" w:hint="eastAsia"/>
                            <w:szCs w:val="21"/>
                          </w:rPr>
                          <w:t>四、净利润（净亏损以“－”号填列）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-1,858,185.23</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-234,977,387.31</w:t>
                    </w:r>
                  </w:p>
                </w:tc>
              </w:tr>
              <w:tr w:rsidR="001B618C" w:rsidRPr="00481593" w:rsidTr="001B618C">
                <w:sdt>
                  <w:sdtPr>
                    <w:rPr>
                      <w:rFonts w:asciiTheme="minorEastAsia" w:hAnsiTheme="minorEastAsia"/>
                      <w:szCs w:val="21"/>
                    </w:rPr>
                    <w:tag w:val="_PLD_f92bd5f7979642c5bf37234aa1c80219"/>
                    <w:id w:val="62767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7" w:firstLineChars="200" w:firstLine="420"/>
                          <w:rPr>
                            <w:rFonts w:asciiTheme="minorEastAsia" w:hAnsiTheme="minorEastAsia"/>
                            <w:szCs w:val="21"/>
                          </w:rPr>
                        </w:pPr>
                        <w:r w:rsidRPr="002E477B">
                          <w:rPr>
                            <w:rFonts w:asciiTheme="minorEastAsia" w:hAnsiTheme="minorEastAsia"/>
                            <w:szCs w:val="21"/>
                          </w:rPr>
                          <w:t>(</w:t>
                        </w:r>
                        <w:proofErr w:type="gramStart"/>
                        <w:r w:rsidRPr="002E477B">
                          <w:rPr>
                            <w:rFonts w:asciiTheme="minorEastAsia" w:hAnsiTheme="minorEastAsia"/>
                            <w:szCs w:val="21"/>
                          </w:rPr>
                          <w:t>一</w:t>
                        </w:r>
                        <w:proofErr w:type="gramEnd"/>
                        <w:r w:rsidRPr="002E477B">
                          <w:rPr>
                            <w:rFonts w:asciiTheme="minorEastAsia" w:hAnsiTheme="minorEastAsia"/>
                            <w:szCs w:val="21"/>
                          </w:rPr>
                          <w:t>)持续经营净利润（净亏损以“－”号填列）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-1,858,185.23</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-234,977,387.31</w:t>
                    </w:r>
                  </w:p>
                </w:tc>
              </w:tr>
              <w:tr w:rsidR="001B618C" w:rsidRPr="00481593" w:rsidTr="001B618C">
                <w:sdt>
                  <w:sdtPr>
                    <w:rPr>
                      <w:rFonts w:asciiTheme="minorEastAsia" w:hAnsiTheme="minorEastAsia" w:hint="eastAsia"/>
                      <w:szCs w:val="21"/>
                    </w:rPr>
                    <w:tag w:val="_PLD_089952b72cd5499f86111405e218d28f"/>
                    <w:id w:val="62767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7" w:firstLineChars="200" w:firstLine="420"/>
                          <w:rPr>
                            <w:rFonts w:asciiTheme="minorEastAsia" w:hAnsiTheme="minorEastAsia"/>
                            <w:szCs w:val="21"/>
                          </w:rPr>
                        </w:pPr>
                        <w:r w:rsidRPr="002E477B">
                          <w:rPr>
                            <w:rFonts w:asciiTheme="minorEastAsia" w:hAnsiTheme="minorEastAsia" w:hint="eastAsia"/>
                            <w:szCs w:val="21"/>
                          </w:rPr>
                          <w:t>（二）终止经营净利润（净亏损以“－”号填列）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f25a82c317584bf5b308dc8dd9fda5b6"/>
                    <w:id w:val="62767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Chars="-19" w:hangingChars="19" w:hanging="40"/>
                          <w:rPr>
                            <w:rFonts w:asciiTheme="minorEastAsia" w:hAnsiTheme="minorEastAsia"/>
                            <w:szCs w:val="21"/>
                          </w:rPr>
                        </w:pPr>
                        <w:r w:rsidRPr="002E477B">
                          <w:rPr>
                            <w:rFonts w:asciiTheme="minorEastAsia" w:hAnsiTheme="minorEastAsia" w:hint="eastAsia"/>
                            <w:szCs w:val="21"/>
                          </w:rPr>
                          <w:t>五、其他综合收益的税后净额</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79a0c03574304f338d503f72d8b7a0c7"/>
                    <w:id w:val="62767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（一）以后不能重分类进损益的其他综合收益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b1ab83ce221d49a2afb2428405e754df"/>
                    <w:id w:val="62767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szCs w:val="21"/>
                          </w:rPr>
                          <w:t>1.重新计量设定受益计划净负债</w:t>
                        </w:r>
                        <w:r w:rsidRPr="002E477B">
                          <w:rPr>
                            <w:rFonts w:asciiTheme="minorEastAsia" w:hAnsiTheme="minorEastAsia" w:hint="eastAsia"/>
                            <w:szCs w:val="21"/>
                          </w:rPr>
                          <w:t>或</w:t>
                        </w:r>
                        <w:r w:rsidRPr="002E477B">
                          <w:rPr>
                            <w:rFonts w:asciiTheme="minorEastAsia" w:hAnsiTheme="minorEastAsia"/>
                            <w:szCs w:val="21"/>
                          </w:rPr>
                          <w:t>净资产的变动</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1c95f85c2b174fa791d8604a6ce2a386"/>
                    <w:id w:val="62768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57" w:firstLineChars="200" w:firstLine="420"/>
                          <w:rPr>
                            <w:rFonts w:asciiTheme="minorEastAsia" w:hAnsiTheme="minorEastAsia"/>
                            <w:szCs w:val="21"/>
                          </w:rPr>
                        </w:pPr>
                        <w:r w:rsidRPr="002E477B">
                          <w:rPr>
                            <w:rFonts w:asciiTheme="minorEastAsia" w:hAnsiTheme="minorEastAsia"/>
                            <w:szCs w:val="21"/>
                          </w:rPr>
                          <w:t>2.权益法下在被投资单位不能重分类进损益的其他综合收益中享有的份额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ea21e5286b2f46e1a28543f4cdb68787"/>
                    <w:id w:val="62768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100" w:firstLine="210"/>
                          <w:rPr>
                            <w:rFonts w:asciiTheme="minorEastAsia" w:hAnsiTheme="minorEastAsia"/>
                            <w:szCs w:val="21"/>
                          </w:rPr>
                        </w:pPr>
                        <w:r w:rsidRPr="002E477B">
                          <w:rPr>
                            <w:rFonts w:asciiTheme="minorEastAsia" w:hAnsiTheme="minorEastAsia" w:hint="eastAsia"/>
                            <w:szCs w:val="21"/>
                          </w:rPr>
                          <w:t>（二）以后将重分类进损益的其他综合收益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3043410bc6b744399e377e7b85f350d2"/>
                    <w:id w:val="62768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szCs w:val="21"/>
                          </w:rPr>
                          <w:t>1.权益法下在被投资单位以后将重分类进损益的其他综合收益中享有的份额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97a9ae7abdc84da09140ff24ed811e9c"/>
                    <w:id w:val="62768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szCs w:val="21"/>
                          </w:rPr>
                          <w:t>2.可供出售金融资产公允价值变动损益</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b8de071d78aa4800af2b72f88184edf3"/>
                    <w:id w:val="62768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szCs w:val="21"/>
                          </w:rPr>
                          <w:t>3.持有至到期</w:t>
                        </w:r>
                        <w:proofErr w:type="gramStart"/>
                        <w:r w:rsidRPr="002E477B">
                          <w:rPr>
                            <w:rFonts w:asciiTheme="minorEastAsia" w:hAnsiTheme="minorEastAsia"/>
                            <w:szCs w:val="21"/>
                          </w:rPr>
                          <w:t>投资重</w:t>
                        </w:r>
                        <w:proofErr w:type="gramEnd"/>
                        <w:r w:rsidRPr="002E477B">
                          <w:rPr>
                            <w:rFonts w:asciiTheme="minorEastAsia" w:hAnsiTheme="minorEastAsia"/>
                            <w:szCs w:val="21"/>
                          </w:rPr>
                          <w:t>分类为可供出售金融资产损益</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e9b97c1a67af4960ad9a37f1308b0648"/>
                    <w:id w:val="62768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szCs w:val="21"/>
                          </w:rPr>
                          <w:t>4.现金流量套期损益的有效部分</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ab0e1998f1c74435b315275fdbe6afcb"/>
                    <w:id w:val="62768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szCs w:val="21"/>
                          </w:rPr>
                          <w:t>5.外币财务报表折算差额</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0328b938f1a34dc29d65920935b95fe1"/>
                    <w:id w:val="62768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firstLineChars="200" w:firstLine="420"/>
                          <w:rPr>
                            <w:rFonts w:asciiTheme="minorEastAsia" w:hAnsiTheme="minorEastAsia"/>
                            <w:szCs w:val="21"/>
                          </w:rPr>
                        </w:pPr>
                        <w:r w:rsidRPr="002E477B">
                          <w:rPr>
                            <w:rFonts w:asciiTheme="minorEastAsia" w:hAnsiTheme="minorEastAsia"/>
                            <w:szCs w:val="21"/>
                          </w:rPr>
                          <w:t>6.其他</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f99fbc3be6204192a0effa8697790a8f"/>
                    <w:id w:val="62768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9"/>
                          <w:rPr>
                            <w:rFonts w:asciiTheme="minorEastAsia" w:hAnsiTheme="minorEastAsia"/>
                            <w:szCs w:val="21"/>
                          </w:rPr>
                        </w:pPr>
                        <w:r w:rsidRPr="002E477B">
                          <w:rPr>
                            <w:rFonts w:asciiTheme="minorEastAsia" w:hAnsiTheme="minorEastAsia" w:hint="eastAsia"/>
                            <w:szCs w:val="21"/>
                          </w:rPr>
                          <w:t>六、综合收益总额</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-1,858,185.23</w:t>
                    </w: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r w:rsidRPr="002E477B">
                      <w:rPr>
                        <w:rFonts w:asciiTheme="minorEastAsia" w:hAnsiTheme="minorEastAsia"/>
                        <w:szCs w:val="21"/>
                      </w:rPr>
                      <w:t>-234,977,387.31</w:t>
                    </w:r>
                  </w:p>
                </w:tc>
              </w:tr>
              <w:tr w:rsidR="001B618C" w:rsidRPr="00481593" w:rsidTr="001B618C">
                <w:sdt>
                  <w:sdtPr>
                    <w:rPr>
                      <w:rFonts w:asciiTheme="minorEastAsia" w:hAnsiTheme="minorEastAsia"/>
                      <w:szCs w:val="21"/>
                    </w:rPr>
                    <w:tag w:val="_PLD_bd81fce23b854eb7a3a0ad07914800e9"/>
                    <w:id w:val="62768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Chars="-19" w:hangingChars="19" w:hanging="40"/>
                          <w:rPr>
                            <w:rFonts w:asciiTheme="minorEastAsia" w:hAnsiTheme="minorEastAsia"/>
                            <w:szCs w:val="21"/>
                          </w:rPr>
                        </w:pPr>
                        <w:r w:rsidRPr="002E477B">
                          <w:rPr>
                            <w:rFonts w:asciiTheme="minorEastAsia" w:hAnsiTheme="minorEastAsia" w:hint="eastAsia"/>
                            <w:szCs w:val="21"/>
                          </w:rPr>
                          <w:t>七</w:t>
                        </w:r>
                        <w:r w:rsidRPr="002E477B">
                          <w:rPr>
                            <w:rFonts w:asciiTheme="minorEastAsia" w:hAnsiTheme="minorEastAsia"/>
                            <w:szCs w:val="21"/>
                          </w:rPr>
                          <w:t>、每股收益：</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dd4ad0d9c61d4f4a8d0bbb597acd9f09"/>
                    <w:id w:val="62769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9" w:firstLineChars="200" w:firstLine="420"/>
                          <w:rPr>
                            <w:rFonts w:asciiTheme="minorEastAsia" w:hAnsiTheme="minorEastAsia"/>
                            <w:szCs w:val="21"/>
                          </w:rPr>
                        </w:pPr>
                        <w:r w:rsidRPr="002E477B">
                          <w:rPr>
                            <w:rFonts w:asciiTheme="minorEastAsia" w:hAnsiTheme="minorEastAsia"/>
                            <w:szCs w:val="21"/>
                          </w:rPr>
                          <w:t>（一）基本每股收益</w:t>
                        </w:r>
                        <w:r w:rsidRPr="002E477B">
                          <w:rPr>
                            <w:rFonts w:asciiTheme="minorEastAsia" w:hAnsiTheme="minorEastAsia"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r w:rsidR="001B618C" w:rsidRPr="00481593" w:rsidTr="001B618C">
                <w:sdt>
                  <w:sdtPr>
                    <w:rPr>
                      <w:rFonts w:asciiTheme="minorEastAsia" w:hAnsiTheme="minorEastAsia"/>
                      <w:szCs w:val="21"/>
                    </w:rPr>
                    <w:tag w:val="_PLD_20852bc6a24249569a98c1aad7bb42da"/>
                    <w:id w:val="62769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1B618C" w:rsidRPr="002E477B" w:rsidRDefault="001B618C" w:rsidP="001B618C">
                        <w:pPr>
                          <w:pStyle w:val="afd"/>
                          <w:ind w:left="-19" w:firstLineChars="200" w:firstLine="420"/>
                          <w:rPr>
                            <w:rFonts w:asciiTheme="minorEastAsia" w:hAnsiTheme="minorEastAsia"/>
                            <w:szCs w:val="21"/>
                          </w:rPr>
                        </w:pPr>
                        <w:r w:rsidRPr="002E477B">
                          <w:rPr>
                            <w:rFonts w:asciiTheme="minorEastAsia" w:hAnsiTheme="minorEastAsia"/>
                            <w:szCs w:val="21"/>
                          </w:rPr>
                          <w:t>（二）稀释每股收益</w:t>
                        </w:r>
                        <w:r w:rsidRPr="002E477B">
                          <w:rPr>
                            <w:rFonts w:asciiTheme="minorEastAsia" w:hAnsiTheme="minorEastAsia"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inorEastAsia" w:hAnsiTheme="minorEastAsia"/>
                        <w:szCs w:val="21"/>
                      </w:rPr>
                    </w:pPr>
                  </w:p>
                </w:tc>
                <w:tc>
                  <w:tcPr>
                    <w:tcW w:w="1090"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c>
                  <w:tcPr>
                    <w:tcW w:w="1096"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inorEastAsia" w:hAnsiTheme="minorEastAsia"/>
                        <w:szCs w:val="21"/>
                      </w:rPr>
                    </w:pPr>
                  </w:p>
                </w:tc>
              </w:tr>
            </w:tbl>
            <w:p w:rsidR="001B618C" w:rsidRPr="00481593" w:rsidRDefault="001B618C" w:rsidP="001B618C">
              <w:pPr>
                <w:pStyle w:val="afd"/>
                <w:snapToGrid w:val="0"/>
                <w:spacing w:line="240" w:lineRule="atLeast"/>
                <w:ind w:rightChars="-73" w:right="-153"/>
                <w:rPr>
                  <w:rFonts w:cs="宋体-方正超大字符集"/>
                  <w:szCs w:val="21"/>
                </w:rPr>
              </w:pPr>
              <w:r w:rsidRPr="00481593">
                <w:rPr>
                  <w:szCs w:val="21"/>
                </w:rPr>
                <w:t>法定代表人</w:t>
              </w:r>
              <w:r w:rsidRPr="00481593">
                <w:rPr>
                  <w:rFonts w:hint="eastAsia"/>
                  <w:szCs w:val="21"/>
                </w:rPr>
                <w:t>：</w:t>
              </w:r>
              <w:sdt>
                <w:sdtPr>
                  <w:rPr>
                    <w:rFonts w:hint="eastAsia"/>
                    <w:szCs w:val="21"/>
                  </w:rPr>
                  <w:alias w:val="公司法定代表人"/>
                  <w:tag w:val="_GBC_6be9c51ef68a40f0b60486f4414f2413"/>
                  <w:id w:val="627692"/>
                  <w:lock w:val="sdtLocked"/>
                  <w:placeholder>
                    <w:docPart w:val="GBC22222222222222222222222222222"/>
                  </w:placeholder>
                  <w:dataBinding w:prefixMappings="xmlns:clcid-cgi='clcid-cgi'" w:xpath="/*/clcid-cgi:GongSiFaDingDaiBiaoRen[not(@periodRef)]" w:storeItemID="{89EBAB94-44A0-46A2-B712-30D997D04A6D}"/>
                  <w:text/>
                </w:sdtPr>
                <w:sdtContent>
                  <w:r w:rsidR="00497924">
                    <w:rPr>
                      <w:rFonts w:hint="eastAsia"/>
                      <w:szCs w:val="21"/>
                    </w:rPr>
                    <w:t>王哲阳</w:t>
                  </w:r>
                </w:sdtContent>
              </w:sdt>
              <w:r w:rsidRPr="00481593">
                <w:rPr>
                  <w:rFonts w:hint="eastAsia"/>
                  <w:szCs w:val="21"/>
                </w:rPr>
                <w:t xml:space="preserve"> </w:t>
              </w:r>
              <w:r w:rsidR="002E477B">
                <w:rPr>
                  <w:rFonts w:hint="eastAsia"/>
                  <w:szCs w:val="21"/>
                </w:rPr>
                <w:t xml:space="preserve">        </w:t>
              </w:r>
              <w:r w:rsidRPr="00481593">
                <w:rPr>
                  <w:szCs w:val="21"/>
                </w:rPr>
                <w:t>主管会计工作负责人</w:t>
              </w:r>
              <w:r w:rsidRPr="00481593">
                <w:rPr>
                  <w:rFonts w:hint="eastAsia"/>
                  <w:szCs w:val="21"/>
                </w:rPr>
                <w:t>：</w:t>
              </w:r>
              <w:sdt>
                <w:sdtPr>
                  <w:rPr>
                    <w:rFonts w:hint="eastAsia"/>
                    <w:szCs w:val="21"/>
                  </w:rPr>
                  <w:alias w:val="主管会计工作负责人姓名"/>
                  <w:tag w:val="_GBC_ac91a6c67f0a401ab312a449bd87b833"/>
                  <w:id w:val="627693"/>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94461">
                    <w:rPr>
                      <w:rFonts w:hint="eastAsia"/>
                      <w:szCs w:val="21"/>
                    </w:rPr>
                    <w:t>蒋金伟</w:t>
                  </w:r>
                </w:sdtContent>
              </w:sdt>
              <w:r w:rsidRPr="00481593">
                <w:rPr>
                  <w:rFonts w:hint="eastAsia"/>
                  <w:szCs w:val="21"/>
                </w:rPr>
                <w:t xml:space="preserve"> </w:t>
              </w:r>
              <w:r w:rsidR="002E477B">
                <w:rPr>
                  <w:rFonts w:hint="eastAsia"/>
                  <w:szCs w:val="21"/>
                </w:rPr>
                <w:t xml:space="preserve">       </w:t>
              </w:r>
              <w:r w:rsidRPr="00481593">
                <w:rPr>
                  <w:szCs w:val="21"/>
                </w:rPr>
                <w:t>会计机构负责人</w:t>
              </w:r>
              <w:r w:rsidRPr="00481593">
                <w:rPr>
                  <w:rFonts w:hint="eastAsia"/>
                  <w:szCs w:val="21"/>
                </w:rPr>
                <w:t>：</w:t>
              </w:r>
              <w:sdt>
                <w:sdtPr>
                  <w:rPr>
                    <w:rFonts w:hint="eastAsia"/>
                    <w:szCs w:val="21"/>
                  </w:rPr>
                  <w:alias w:val="会计机构负责人姓名"/>
                  <w:tag w:val="_GBC_60f6b900783346cfad817de4d84acf5e"/>
                  <w:id w:val="627694"/>
                  <w:lock w:val="sdtLocked"/>
                  <w:placeholder>
                    <w:docPart w:val="GBC22222222222222222222222222222"/>
                  </w:placeholder>
                  <w:dataBinding w:prefixMappings="xmlns:clcid-mr='clcid-mr'" w:xpath="/*/clcid-mr:KuaiJiJiGouFuZeRenXingMing[not(@periodRef)]" w:storeItemID="{89EBAB94-44A0-46A2-B712-30D997D04A6D}"/>
                  <w:text/>
                </w:sdtPr>
                <w:sdtContent>
                  <w:r w:rsidR="00FA20B6">
                    <w:rPr>
                      <w:rFonts w:hint="eastAsia"/>
                      <w:szCs w:val="21"/>
                    </w:rPr>
                    <w:t>钱玉胜</w:t>
                  </w:r>
                </w:sdtContent>
              </w:sdt>
            </w:p>
          </w:sdtContent>
        </w:sdt>
        <w:p w:rsidR="001B618C" w:rsidRPr="00481593" w:rsidRDefault="00107018" w:rsidP="001B618C">
          <w:pPr>
            <w:pStyle w:val="afd"/>
            <w:snapToGrid w:val="0"/>
            <w:spacing w:line="240" w:lineRule="atLeast"/>
            <w:ind w:rightChars="-73" w:right="-153"/>
            <w:rPr>
              <w:b/>
              <w:bCs/>
              <w:color w:val="FF0000"/>
              <w:szCs w:val="21"/>
            </w:rPr>
          </w:pPr>
        </w:p>
      </w:sdtContent>
    </w:sdt>
    <w:sdt>
      <w:sdtPr>
        <w:rPr>
          <w:rFonts w:hint="eastAsia"/>
          <w:b/>
          <w:bCs/>
          <w:szCs w:val="21"/>
        </w:rPr>
        <w:alias w:val="选项模块:需要编制合并报表"/>
        <w:tag w:val="_GBC_d6533048a32749eaa7738390457b7f24"/>
        <w:id w:val="627813"/>
        <w:lock w:val="sdtLocked"/>
        <w:placeholder>
          <w:docPart w:val="GBC22222222222222222222222222222"/>
        </w:placeholder>
      </w:sdtPr>
      <w:sdtContent>
        <w:sdt>
          <w:sdtPr>
            <w:rPr>
              <w:rFonts w:hint="eastAsia"/>
              <w:b/>
              <w:bCs/>
              <w:szCs w:val="21"/>
            </w:rPr>
            <w:tag w:val="_GBC_17c43da24c7845d3aa093910aeaf2348"/>
            <w:id w:val="627763"/>
            <w:lock w:val="sdtLocked"/>
            <w:placeholder>
              <w:docPart w:val="GBC22222222222222222222222222222"/>
            </w:placeholder>
          </w:sdtPr>
          <w:sdtEndPr>
            <w:rPr>
              <w:b w:val="0"/>
              <w:bCs w:val="0"/>
            </w:rPr>
          </w:sdtEndPr>
          <w:sdtContent>
            <w:p w:rsidR="001B618C" w:rsidRPr="00481593" w:rsidRDefault="001B618C">
              <w:pPr>
                <w:pStyle w:val="afd"/>
                <w:jc w:val="center"/>
                <w:outlineLvl w:val="2"/>
                <w:rPr>
                  <w:b/>
                  <w:bCs/>
                  <w:szCs w:val="21"/>
                </w:rPr>
              </w:pPr>
              <w:r w:rsidRPr="00481593">
                <w:rPr>
                  <w:rFonts w:hint="eastAsia"/>
                  <w:b/>
                  <w:bCs/>
                  <w:szCs w:val="21"/>
                </w:rPr>
                <w:t>合并</w:t>
              </w:r>
              <w:r w:rsidRPr="00481593">
                <w:rPr>
                  <w:b/>
                  <w:bCs/>
                  <w:szCs w:val="21"/>
                </w:rPr>
                <w:t>现金流量表</w:t>
              </w:r>
            </w:p>
            <w:p w:rsidR="001B618C" w:rsidRPr="00481593" w:rsidRDefault="001B618C">
              <w:pPr>
                <w:pStyle w:val="afd"/>
                <w:jc w:val="center"/>
                <w:rPr>
                  <w:b/>
                  <w:bCs/>
                  <w:szCs w:val="21"/>
                </w:rPr>
              </w:pPr>
              <w:r w:rsidRPr="00481593">
                <w:rPr>
                  <w:szCs w:val="21"/>
                </w:rPr>
                <w:t>201</w:t>
              </w:r>
              <w:r w:rsidRPr="00481593">
                <w:rPr>
                  <w:rFonts w:hint="eastAsia"/>
                  <w:szCs w:val="21"/>
                </w:rPr>
                <w:t>7</w:t>
              </w:r>
              <w:r w:rsidRPr="00481593">
                <w:rPr>
                  <w:szCs w:val="21"/>
                </w:rPr>
                <w:t>年</w:t>
              </w:r>
              <w:r w:rsidRPr="00481593">
                <w:rPr>
                  <w:rFonts w:hint="eastAsia"/>
                  <w:szCs w:val="21"/>
                </w:rPr>
                <w:t>1</w:t>
              </w:r>
              <w:r w:rsidRPr="00481593">
                <w:rPr>
                  <w:rFonts w:hint="eastAsia"/>
                  <w:szCs w:val="21"/>
                </w:rPr>
                <w:t>—</w:t>
              </w:r>
              <w:r w:rsidRPr="00481593">
                <w:rPr>
                  <w:rFonts w:hint="eastAsia"/>
                  <w:szCs w:val="21"/>
                </w:rPr>
                <w:t>12</w:t>
              </w:r>
              <w:r w:rsidRPr="00481593">
                <w:rPr>
                  <w:szCs w:val="21"/>
                </w:rPr>
                <w:t>月</w:t>
              </w:r>
            </w:p>
            <w:p w:rsidR="001B618C" w:rsidRPr="00481593" w:rsidRDefault="001B618C">
              <w:pPr>
                <w:pStyle w:val="afd"/>
                <w:jc w:val="right"/>
                <w:rPr>
                  <w:szCs w:val="21"/>
                </w:rPr>
              </w:pPr>
              <w:r w:rsidRPr="00481593">
                <w:rPr>
                  <w:szCs w:val="21"/>
                </w:rPr>
                <w:t>单位</w:t>
              </w:r>
              <w:r w:rsidRPr="00481593">
                <w:rPr>
                  <w:rFonts w:hint="eastAsia"/>
                  <w:szCs w:val="21"/>
                </w:rPr>
                <w:t>：</w:t>
              </w:r>
              <w:sdt>
                <w:sdtPr>
                  <w:rPr>
                    <w:rFonts w:hint="eastAsia"/>
                    <w:szCs w:val="21"/>
                  </w:rPr>
                  <w:alias w:val="单位：合并现金流量表"/>
                  <w:tag w:val="_GBC_7049413ddb8f4e5eac9cb9fb4f802433"/>
                  <w:id w:val="6276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1593">
                    <w:rPr>
                      <w:rFonts w:hint="eastAsia"/>
                      <w:szCs w:val="21"/>
                    </w:rPr>
                    <w:t>元</w:t>
                  </w:r>
                </w:sdtContent>
              </w:sdt>
              <w:r w:rsidRPr="00481593">
                <w:rPr>
                  <w:szCs w:val="21"/>
                </w:rPr>
                <w:t xml:space="preserve">  </w:t>
              </w:r>
              <w:r w:rsidRPr="00481593">
                <w:rPr>
                  <w:szCs w:val="21"/>
                </w:rPr>
                <w:t>币种</w:t>
              </w:r>
              <w:r w:rsidRPr="00481593">
                <w:rPr>
                  <w:rFonts w:hint="eastAsia"/>
                  <w:szCs w:val="21"/>
                </w:rPr>
                <w:t>：</w:t>
              </w:r>
              <w:sdt>
                <w:sdtPr>
                  <w:rPr>
                    <w:rFonts w:hint="eastAsia"/>
                    <w:szCs w:val="21"/>
                  </w:rPr>
                  <w:alias w:val="币种：合并现金流量表"/>
                  <w:tag w:val="_GBC_5ab1c6e244484b228b8cdc6ee3840fd6"/>
                  <w:id w:val="6276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1593">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078"/>
                <w:gridCol w:w="979"/>
                <w:gridCol w:w="1998"/>
                <w:gridCol w:w="1994"/>
              </w:tblGrid>
              <w:tr w:rsidR="001B618C" w:rsidRPr="00481593" w:rsidTr="00B6523D">
                <w:sdt>
                  <w:sdtPr>
                    <w:rPr>
                      <w:szCs w:val="21"/>
                    </w:rPr>
                    <w:tag w:val="_PLD_a9423ff131744e85b4f932804038e0fc"/>
                    <w:id w:val="62769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jc w:val="center"/>
                          <w:rPr>
                            <w:b/>
                            <w:bCs/>
                            <w:szCs w:val="21"/>
                          </w:rPr>
                        </w:pPr>
                        <w:r w:rsidRPr="00481593">
                          <w:rPr>
                            <w:b/>
                            <w:szCs w:val="21"/>
                          </w:rPr>
                          <w:t>项目</w:t>
                        </w:r>
                      </w:p>
                    </w:tc>
                  </w:sdtContent>
                </w:sdt>
                <w:sdt>
                  <w:sdtPr>
                    <w:rPr>
                      <w:szCs w:val="21"/>
                    </w:rPr>
                    <w:tag w:val="_PLD_cd9b3259e9724ed0af628fcf81fd0b43"/>
                    <w:id w:val="627700"/>
                    <w:lock w:val="sdtLocked"/>
                  </w:sdtPr>
                  <w:sdtContent>
                    <w:tc>
                      <w:tcPr>
                        <w:tcW w:w="541"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jc w:val="center"/>
                          <w:rPr>
                            <w:b/>
                            <w:szCs w:val="21"/>
                          </w:rPr>
                        </w:pPr>
                        <w:r w:rsidRPr="00481593">
                          <w:rPr>
                            <w:b/>
                            <w:szCs w:val="21"/>
                          </w:rPr>
                          <w:t>附注</w:t>
                        </w:r>
                      </w:p>
                    </w:tc>
                  </w:sdtContent>
                </w:sdt>
                <w:sdt>
                  <w:sdtPr>
                    <w:rPr>
                      <w:szCs w:val="21"/>
                    </w:rPr>
                    <w:tag w:val="_PLD_80e14358c1114bdca7d8dc3e51fd3478"/>
                    <w:id w:val="627701"/>
                    <w:lock w:val="sdtLocked"/>
                  </w:sdtPr>
                  <w:sdtContent>
                    <w:tc>
                      <w:tcPr>
                        <w:tcW w:w="1104"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autoSpaceDE w:val="0"/>
                          <w:autoSpaceDN w:val="0"/>
                          <w:adjustRightInd w:val="0"/>
                          <w:jc w:val="center"/>
                          <w:rPr>
                            <w:b/>
                            <w:szCs w:val="21"/>
                          </w:rPr>
                        </w:pPr>
                        <w:r w:rsidRPr="00481593">
                          <w:rPr>
                            <w:b/>
                            <w:szCs w:val="21"/>
                          </w:rPr>
                          <w:t>本期</w:t>
                        </w:r>
                        <w:r w:rsidRPr="00481593">
                          <w:rPr>
                            <w:rFonts w:hint="eastAsia"/>
                            <w:b/>
                            <w:szCs w:val="21"/>
                          </w:rPr>
                          <w:t>发生</w:t>
                        </w:r>
                        <w:r w:rsidRPr="00481593">
                          <w:rPr>
                            <w:b/>
                            <w:szCs w:val="21"/>
                          </w:rPr>
                          <w:t>额</w:t>
                        </w:r>
                      </w:p>
                    </w:tc>
                  </w:sdtContent>
                </w:sdt>
                <w:sdt>
                  <w:sdtPr>
                    <w:rPr>
                      <w:szCs w:val="21"/>
                    </w:rPr>
                    <w:tag w:val="_PLD_d023ec06b64d45ceaefe8c9b7265d515"/>
                    <w:id w:val="627702"/>
                    <w:lock w:val="sdtLocked"/>
                  </w:sdtPr>
                  <w:sdtContent>
                    <w:tc>
                      <w:tcPr>
                        <w:tcW w:w="1102"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autoSpaceDE w:val="0"/>
                          <w:autoSpaceDN w:val="0"/>
                          <w:adjustRightInd w:val="0"/>
                          <w:jc w:val="center"/>
                          <w:rPr>
                            <w:b/>
                            <w:szCs w:val="21"/>
                          </w:rPr>
                        </w:pPr>
                        <w:r w:rsidRPr="00481593">
                          <w:rPr>
                            <w:b/>
                            <w:szCs w:val="21"/>
                          </w:rPr>
                          <w:t>上期</w:t>
                        </w:r>
                        <w:r w:rsidRPr="00481593">
                          <w:rPr>
                            <w:rFonts w:hint="eastAsia"/>
                            <w:b/>
                            <w:szCs w:val="21"/>
                          </w:rPr>
                          <w:t>发生</w:t>
                        </w:r>
                        <w:r w:rsidRPr="00481593">
                          <w:rPr>
                            <w:b/>
                            <w:szCs w:val="21"/>
                          </w:rPr>
                          <w:t>额</w:t>
                        </w:r>
                      </w:p>
                    </w:tc>
                  </w:sdtContent>
                </w:sdt>
              </w:tr>
              <w:tr w:rsidR="001B618C" w:rsidRPr="00481593" w:rsidTr="00B6523D">
                <w:sdt>
                  <w:sdtPr>
                    <w:rPr>
                      <w:szCs w:val="21"/>
                    </w:rPr>
                    <w:tag w:val="_PLD_c03c8258c1684fb989d96332af6834de"/>
                    <w:id w:val="62770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color w:val="000000"/>
                            <w:szCs w:val="21"/>
                          </w:rPr>
                        </w:pPr>
                        <w:r w:rsidRPr="00481593">
                          <w:rPr>
                            <w:rFonts w:hint="eastAsia"/>
                            <w:b/>
                            <w:bCs/>
                            <w:szCs w:val="21"/>
                          </w:rPr>
                          <w:t>一、经营活动产生的现金流量：</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r>
              <w:tr w:rsidR="001B618C" w:rsidRPr="002E477B" w:rsidTr="00B6523D">
                <w:sdt>
                  <w:sdtPr>
                    <w:rPr>
                      <w:rFonts w:asciiTheme="majorEastAsia" w:eastAsiaTheme="majorEastAsia" w:hAnsiTheme="majorEastAsia"/>
                      <w:szCs w:val="21"/>
                    </w:rPr>
                    <w:tag w:val="_PLD_bb7e55e1cfcb4655808df7bda47d97ec"/>
                    <w:id w:val="62770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color w:val="000000"/>
                            <w:szCs w:val="21"/>
                          </w:rPr>
                        </w:pPr>
                        <w:r w:rsidRPr="002E477B">
                          <w:rPr>
                            <w:rFonts w:asciiTheme="majorEastAsia" w:eastAsiaTheme="majorEastAsia" w:hAnsiTheme="majorEastAsia" w:hint="eastAsia"/>
                            <w:szCs w:val="21"/>
                          </w:rPr>
                          <w:t>销售商品、提供劳务收到的现金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510,044,272.34</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415,719,702.60</w:t>
                    </w:r>
                  </w:p>
                </w:tc>
              </w:tr>
              <w:tr w:rsidR="001B618C" w:rsidRPr="002E477B" w:rsidTr="00B6523D">
                <w:sdt>
                  <w:sdtPr>
                    <w:rPr>
                      <w:rFonts w:asciiTheme="majorEastAsia" w:eastAsiaTheme="majorEastAsia" w:hAnsiTheme="majorEastAsia"/>
                      <w:szCs w:val="21"/>
                    </w:rPr>
                    <w:tag w:val="_PLD_ccd6a1da1ce04969ab94f3d191b3bb83"/>
                    <w:id w:val="62770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客户存款和同业存放款项净增加额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4e6146827638482e8d56c6d2250d1792"/>
                    <w:id w:val="62770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向中央银行借款净增加额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cc462c73e35f4efc9fdcb3be58aa752a"/>
                    <w:id w:val="62770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向其他金融机构拆入资金净增加额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3eaf2afeecda4cc3b13be54aecb18895"/>
                    <w:id w:val="62770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收到原保险合同保费取得的现金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38918403295945ef9b28a3ebb7c9affe"/>
                    <w:id w:val="62770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收到再保险业务现金净额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b35720274c044244992b1a395261f295"/>
                    <w:id w:val="627710"/>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保户储金及投资款净增加额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cc407d1048e34dc9b3a8944f1740ce45"/>
                    <w:id w:val="627711"/>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处置以公允价值计量且其变动计入当期损益的金融资产净增加额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23820705d1a140a38a43eaf3b8d9f705"/>
                    <w:id w:val="627712"/>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收取利息、手续费及佣金的现金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b637576284b6468992df1f554100cbd7"/>
                    <w:id w:val="62771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拆入资金净增加额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03021ffbcba945e3b020b2a8a345189d"/>
                    <w:id w:val="62771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回购业务资金净增加额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db5959da352549aaba5dd3bad9321535"/>
                    <w:id w:val="62771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收到的税费返还</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31,733,896.91</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26,950,480.92</w:t>
                    </w:r>
                  </w:p>
                </w:tc>
              </w:tr>
              <w:tr w:rsidR="001B618C" w:rsidRPr="002E477B" w:rsidTr="00B6523D">
                <w:sdt>
                  <w:sdtPr>
                    <w:rPr>
                      <w:rFonts w:asciiTheme="majorEastAsia" w:eastAsiaTheme="majorEastAsia" w:hAnsiTheme="majorEastAsia"/>
                      <w:szCs w:val="21"/>
                    </w:rPr>
                    <w:tag w:val="_PLD_6c812e39a8d445bc9e28f1b9a56eab81"/>
                    <w:id w:val="62771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收到其他与经营活动有关的现金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4,545,621.38</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15,020,315.02</w:t>
                    </w:r>
                  </w:p>
                </w:tc>
              </w:tr>
              <w:tr w:rsidR="001B618C" w:rsidRPr="002E477B" w:rsidTr="00B6523D">
                <w:sdt>
                  <w:sdtPr>
                    <w:rPr>
                      <w:rFonts w:asciiTheme="majorEastAsia" w:eastAsiaTheme="majorEastAsia" w:hAnsiTheme="majorEastAsia"/>
                      <w:szCs w:val="21"/>
                    </w:rPr>
                    <w:tag w:val="_PLD_6ad3f8d4c3534e0ab5b93752e1aec8cb"/>
                    <w:id w:val="62771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200" w:firstLine="420"/>
                          <w:rPr>
                            <w:rFonts w:asciiTheme="majorEastAsia" w:eastAsiaTheme="majorEastAsia" w:hAnsiTheme="majorEastAsia"/>
                            <w:color w:val="000000"/>
                            <w:szCs w:val="21"/>
                          </w:rPr>
                        </w:pPr>
                        <w:r w:rsidRPr="002E477B">
                          <w:rPr>
                            <w:rFonts w:asciiTheme="majorEastAsia" w:eastAsiaTheme="majorEastAsia" w:hAnsiTheme="majorEastAsia" w:hint="eastAsia"/>
                            <w:szCs w:val="21"/>
                          </w:rPr>
                          <w:t>经营活动现金流入小计</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546,323,790.63</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457,690,498.54</w:t>
                    </w:r>
                  </w:p>
                </w:tc>
              </w:tr>
              <w:tr w:rsidR="001B618C" w:rsidRPr="002E477B" w:rsidTr="00B6523D">
                <w:sdt>
                  <w:sdtPr>
                    <w:rPr>
                      <w:rFonts w:asciiTheme="majorEastAsia" w:eastAsiaTheme="majorEastAsia" w:hAnsiTheme="majorEastAsia"/>
                      <w:szCs w:val="21"/>
                    </w:rPr>
                    <w:tag w:val="_PLD_fbb303b247624b63b84a3dc2e0703e2f"/>
                    <w:id w:val="62771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购买商品、接受劳务支付的现金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291,081,793.34</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208,588,585.76</w:t>
                    </w:r>
                  </w:p>
                </w:tc>
              </w:tr>
              <w:tr w:rsidR="001B618C" w:rsidRPr="002E477B" w:rsidTr="00B6523D">
                <w:sdt>
                  <w:sdtPr>
                    <w:rPr>
                      <w:rFonts w:asciiTheme="majorEastAsia" w:eastAsiaTheme="majorEastAsia" w:hAnsiTheme="majorEastAsia"/>
                      <w:szCs w:val="21"/>
                    </w:rPr>
                    <w:tag w:val="_PLD_ac1e3fff2fc2437c8b902c4b8e4226c0"/>
                    <w:id w:val="62771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客户贷款及垫款净增加额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607e96a6744a4f12ad0ded2770585802"/>
                    <w:id w:val="627720"/>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存放中央银行和同业款项净增加额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9c5e53965ac242e7b9cfb2bf7b10ffdb"/>
                    <w:id w:val="627721"/>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支付原保险合同赔付款项的现金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2b7a60b5f03c4c6d870ee06f94f6dd17"/>
                    <w:id w:val="627722"/>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支付利息、手续费及佣金的现金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88c03498242b4021a15af0d67036302b"/>
                    <w:id w:val="62772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支付保单红利的现金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ed3ba95030be45a28bed0514b778814a"/>
                    <w:id w:val="62772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支付给职工以及为职工支付的现金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129,664,394.19</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106,479,355.47</w:t>
                    </w:r>
                  </w:p>
                </w:tc>
              </w:tr>
              <w:tr w:rsidR="001B618C" w:rsidRPr="002E477B" w:rsidTr="00B6523D">
                <w:sdt>
                  <w:sdtPr>
                    <w:rPr>
                      <w:rFonts w:asciiTheme="majorEastAsia" w:eastAsiaTheme="majorEastAsia" w:hAnsiTheme="majorEastAsia"/>
                      <w:szCs w:val="21"/>
                    </w:rPr>
                    <w:tag w:val="_PLD_b488588795384f7280c2f4257b7c6a1c"/>
                    <w:id w:val="62772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支付的各项税费</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37,922,888.41</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31,133,600.65</w:t>
                    </w:r>
                  </w:p>
                </w:tc>
              </w:tr>
              <w:tr w:rsidR="001B618C" w:rsidRPr="002E477B" w:rsidTr="00B6523D">
                <w:sdt>
                  <w:sdtPr>
                    <w:rPr>
                      <w:rFonts w:asciiTheme="majorEastAsia" w:eastAsiaTheme="majorEastAsia" w:hAnsiTheme="majorEastAsia"/>
                      <w:szCs w:val="21"/>
                    </w:rPr>
                    <w:tag w:val="_PLD_a492121c84cd4c6e8c4692c9d1aa7dad"/>
                    <w:id w:val="62772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支付其他与经营活动有关的现金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48,851,709.56</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52,547,437.94</w:t>
                    </w:r>
                  </w:p>
                </w:tc>
              </w:tr>
              <w:tr w:rsidR="001B618C" w:rsidRPr="002E477B" w:rsidTr="00B6523D">
                <w:sdt>
                  <w:sdtPr>
                    <w:rPr>
                      <w:rFonts w:asciiTheme="majorEastAsia" w:eastAsiaTheme="majorEastAsia" w:hAnsiTheme="majorEastAsia"/>
                      <w:szCs w:val="21"/>
                    </w:rPr>
                    <w:tag w:val="_PLD_06fb8d6a15c242f1b6e51ee709f4bab7"/>
                    <w:id w:val="62772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200" w:firstLine="420"/>
                          <w:rPr>
                            <w:rFonts w:asciiTheme="majorEastAsia" w:eastAsiaTheme="majorEastAsia" w:hAnsiTheme="majorEastAsia"/>
                            <w:color w:val="000000"/>
                            <w:szCs w:val="21"/>
                          </w:rPr>
                        </w:pPr>
                        <w:r w:rsidRPr="002E477B">
                          <w:rPr>
                            <w:rFonts w:asciiTheme="majorEastAsia" w:eastAsiaTheme="majorEastAsia" w:hAnsiTheme="majorEastAsia" w:hint="eastAsia"/>
                            <w:szCs w:val="21"/>
                          </w:rPr>
                          <w:t>经营活动现金流出小计</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507,520,785.50</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398,748,979.82</w:t>
                    </w:r>
                  </w:p>
                </w:tc>
              </w:tr>
              <w:tr w:rsidR="001B618C" w:rsidRPr="002E477B" w:rsidTr="00B6523D">
                <w:sdt>
                  <w:sdtPr>
                    <w:rPr>
                      <w:rFonts w:asciiTheme="majorEastAsia" w:eastAsiaTheme="majorEastAsia" w:hAnsiTheme="majorEastAsia"/>
                      <w:szCs w:val="21"/>
                    </w:rPr>
                    <w:tag w:val="_PLD_441a992a38b8411b905e8c206db6ab55"/>
                    <w:id w:val="62772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300" w:firstLine="630"/>
                          <w:rPr>
                            <w:rFonts w:asciiTheme="majorEastAsia" w:eastAsiaTheme="majorEastAsia" w:hAnsiTheme="majorEastAsia"/>
                            <w:color w:val="000000"/>
                            <w:szCs w:val="21"/>
                          </w:rPr>
                        </w:pPr>
                        <w:r w:rsidRPr="002E477B">
                          <w:rPr>
                            <w:rFonts w:asciiTheme="majorEastAsia" w:eastAsiaTheme="majorEastAsia" w:hAnsiTheme="majorEastAsia" w:hint="eastAsia"/>
                            <w:szCs w:val="21"/>
                          </w:rPr>
                          <w:t>经营活动产生的现金流量净额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38,803,005.13</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58,941,518.72</w:t>
                    </w:r>
                  </w:p>
                </w:tc>
              </w:tr>
              <w:tr w:rsidR="001B618C" w:rsidRPr="002E477B" w:rsidTr="00B6523D">
                <w:sdt>
                  <w:sdtPr>
                    <w:rPr>
                      <w:rFonts w:asciiTheme="majorEastAsia" w:eastAsiaTheme="majorEastAsia" w:hAnsiTheme="majorEastAsia"/>
                      <w:szCs w:val="21"/>
                    </w:rPr>
                    <w:tag w:val="_PLD_cb59aa0e2bd944b8ba7271368c6da00a"/>
                    <w:id w:val="62772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color w:val="000000"/>
                            <w:szCs w:val="21"/>
                          </w:rPr>
                        </w:pPr>
                        <w:r w:rsidRPr="002E477B">
                          <w:rPr>
                            <w:rFonts w:asciiTheme="majorEastAsia" w:eastAsiaTheme="majorEastAsia" w:hAnsiTheme="majorEastAsia" w:hint="eastAsia"/>
                            <w:b/>
                            <w:bCs/>
                            <w:szCs w:val="21"/>
                          </w:rPr>
                          <w:t>二、投资活动产生的现金流量：</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color w:val="008000"/>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color w:val="008000"/>
                        <w:szCs w:val="21"/>
                      </w:rPr>
                    </w:pPr>
                  </w:p>
                </w:tc>
              </w:tr>
              <w:tr w:rsidR="001B618C" w:rsidRPr="002E477B" w:rsidTr="00B6523D">
                <w:sdt>
                  <w:sdtPr>
                    <w:rPr>
                      <w:rFonts w:asciiTheme="majorEastAsia" w:eastAsiaTheme="majorEastAsia" w:hAnsiTheme="majorEastAsia"/>
                      <w:szCs w:val="21"/>
                    </w:rPr>
                    <w:tag w:val="_PLD_d755636761194418b2b21a581a3bb314"/>
                    <w:id w:val="627730"/>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收回投资收到的现金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19,399,159.50</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6b3a49948dc446c78ab0fa3bbe264a1c"/>
                    <w:id w:val="627731"/>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取得投资收益收到的现金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343,378.15</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895,034.85</w:t>
                    </w:r>
                  </w:p>
                </w:tc>
              </w:tr>
              <w:tr w:rsidR="001B618C" w:rsidRPr="002E477B" w:rsidTr="00B6523D">
                <w:sdt>
                  <w:sdtPr>
                    <w:rPr>
                      <w:rFonts w:asciiTheme="majorEastAsia" w:eastAsiaTheme="majorEastAsia" w:hAnsiTheme="majorEastAsia"/>
                      <w:szCs w:val="21"/>
                    </w:rPr>
                    <w:tag w:val="_PLD_81c0cb329dc14342a1251732653eac4e"/>
                    <w:id w:val="627732"/>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处置固定资产、无形资产和其他长期资产收回的现金净额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6,799.99</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204,018.00</w:t>
                    </w:r>
                  </w:p>
                </w:tc>
              </w:tr>
              <w:tr w:rsidR="001B618C" w:rsidRPr="002E477B" w:rsidTr="00B6523D">
                <w:sdt>
                  <w:sdtPr>
                    <w:rPr>
                      <w:rFonts w:asciiTheme="majorEastAsia" w:eastAsiaTheme="majorEastAsia" w:hAnsiTheme="majorEastAsia"/>
                      <w:szCs w:val="21"/>
                    </w:rPr>
                    <w:tag w:val="_PLD_b3f8a3b92f714220bfd5b95bf8eb97d7"/>
                    <w:id w:val="62773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处置子公司及其他营业单位收到的现金净额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4888590169394725b2f2e0e1479ea4b4"/>
                    <w:id w:val="62773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收到其他与投资活动有关的现金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2,384,025.59</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2,193,481.88</w:t>
                    </w:r>
                  </w:p>
                </w:tc>
              </w:tr>
              <w:tr w:rsidR="001B618C" w:rsidRPr="002E477B" w:rsidTr="00B6523D">
                <w:sdt>
                  <w:sdtPr>
                    <w:rPr>
                      <w:rFonts w:asciiTheme="majorEastAsia" w:eastAsiaTheme="majorEastAsia" w:hAnsiTheme="majorEastAsia"/>
                      <w:szCs w:val="21"/>
                    </w:rPr>
                    <w:tag w:val="_PLD_119e5112f34449a2904ef319f479546c"/>
                    <w:id w:val="62773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200" w:firstLine="420"/>
                          <w:rPr>
                            <w:rFonts w:asciiTheme="majorEastAsia" w:eastAsiaTheme="majorEastAsia" w:hAnsiTheme="majorEastAsia"/>
                            <w:color w:val="000000"/>
                            <w:szCs w:val="21"/>
                          </w:rPr>
                        </w:pPr>
                        <w:r w:rsidRPr="002E477B">
                          <w:rPr>
                            <w:rFonts w:asciiTheme="majorEastAsia" w:eastAsiaTheme="majorEastAsia" w:hAnsiTheme="majorEastAsia" w:hint="eastAsia"/>
                            <w:szCs w:val="21"/>
                          </w:rPr>
                          <w:t>投资活动现金流入小计</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22,133,363.23</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3,292,534.73</w:t>
                    </w:r>
                  </w:p>
                </w:tc>
              </w:tr>
              <w:tr w:rsidR="001B618C" w:rsidRPr="002E477B" w:rsidTr="00B6523D">
                <w:sdt>
                  <w:sdtPr>
                    <w:rPr>
                      <w:rFonts w:asciiTheme="majorEastAsia" w:eastAsiaTheme="majorEastAsia" w:hAnsiTheme="majorEastAsia"/>
                      <w:szCs w:val="21"/>
                    </w:rPr>
                    <w:tag w:val="_PLD_7611d94f242442f680b6179a4c7a46f5"/>
                    <w:id w:val="62773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color w:val="000000"/>
                            <w:szCs w:val="21"/>
                          </w:rPr>
                        </w:pPr>
                        <w:r w:rsidRPr="002E477B">
                          <w:rPr>
                            <w:rFonts w:asciiTheme="majorEastAsia" w:eastAsiaTheme="majorEastAsia" w:hAnsiTheme="majorEastAsia" w:hint="eastAsia"/>
                            <w:szCs w:val="21"/>
                          </w:rPr>
                          <w:t>购建固定资产、无形资产和其他长期资产支付的现金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47,415,108.23</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16,004,070.13</w:t>
                    </w:r>
                  </w:p>
                </w:tc>
              </w:tr>
              <w:tr w:rsidR="001B618C" w:rsidRPr="002E477B" w:rsidTr="00B6523D">
                <w:sdt>
                  <w:sdtPr>
                    <w:rPr>
                      <w:rFonts w:asciiTheme="majorEastAsia" w:eastAsiaTheme="majorEastAsia" w:hAnsiTheme="majorEastAsia"/>
                      <w:szCs w:val="21"/>
                    </w:rPr>
                    <w:tag w:val="_PLD_f2c7b2b7e74747c99f13be4faf8a27a0"/>
                    <w:id w:val="62773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投资支付的现金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961281e46c8a4f0e8b0ed014d1f6f10f"/>
                    <w:id w:val="62773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质押贷款净增加额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dc35a2ba3e2b478fb911a7d343da0789"/>
                    <w:id w:val="62773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取得子公司及其他营业单位支付的现金净额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3d7b5c905e8c422089771f49c5e64ed5"/>
                    <w:id w:val="627740"/>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支付其他与投资活动有关的现金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f4451a783354412fb1a11734aee5dc5e"/>
                    <w:id w:val="627741"/>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200" w:firstLine="420"/>
                          <w:rPr>
                            <w:rFonts w:asciiTheme="majorEastAsia" w:eastAsiaTheme="majorEastAsia" w:hAnsiTheme="majorEastAsia"/>
                            <w:color w:val="000000"/>
                            <w:szCs w:val="21"/>
                          </w:rPr>
                        </w:pPr>
                        <w:r w:rsidRPr="002E477B">
                          <w:rPr>
                            <w:rFonts w:asciiTheme="majorEastAsia" w:eastAsiaTheme="majorEastAsia" w:hAnsiTheme="majorEastAsia" w:hint="eastAsia"/>
                            <w:szCs w:val="21"/>
                          </w:rPr>
                          <w:t>投资活动现金流出小计</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47,415,108.23</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16,004,070.13</w:t>
                    </w:r>
                  </w:p>
                </w:tc>
              </w:tr>
              <w:tr w:rsidR="001B618C" w:rsidRPr="002E477B" w:rsidTr="00B6523D">
                <w:sdt>
                  <w:sdtPr>
                    <w:rPr>
                      <w:rFonts w:asciiTheme="majorEastAsia" w:eastAsiaTheme="majorEastAsia" w:hAnsiTheme="majorEastAsia"/>
                      <w:szCs w:val="21"/>
                    </w:rPr>
                    <w:tag w:val="_PLD_a8c3638f311941baa0ff8aad9a945e6a"/>
                    <w:id w:val="627742"/>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300" w:firstLine="630"/>
                          <w:rPr>
                            <w:rFonts w:asciiTheme="majorEastAsia" w:eastAsiaTheme="majorEastAsia" w:hAnsiTheme="majorEastAsia"/>
                            <w:color w:val="000000"/>
                            <w:szCs w:val="21"/>
                          </w:rPr>
                        </w:pPr>
                        <w:r w:rsidRPr="002E477B">
                          <w:rPr>
                            <w:rFonts w:asciiTheme="majorEastAsia" w:eastAsiaTheme="majorEastAsia" w:hAnsiTheme="majorEastAsia" w:hint="eastAsia"/>
                            <w:szCs w:val="21"/>
                          </w:rPr>
                          <w:t>投资活动产生的现金流量净额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-25,281,745.00</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-12,711,535.40</w:t>
                    </w:r>
                  </w:p>
                </w:tc>
              </w:tr>
              <w:tr w:rsidR="001B618C" w:rsidRPr="002E477B" w:rsidTr="00B6523D">
                <w:sdt>
                  <w:sdtPr>
                    <w:rPr>
                      <w:rFonts w:asciiTheme="majorEastAsia" w:eastAsiaTheme="majorEastAsia" w:hAnsiTheme="majorEastAsia"/>
                      <w:szCs w:val="21"/>
                    </w:rPr>
                    <w:tag w:val="_PLD_8e0d926902804b5baefad8990e4523b4"/>
                    <w:id w:val="62774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color w:val="000000"/>
                            <w:szCs w:val="21"/>
                          </w:rPr>
                        </w:pPr>
                        <w:r w:rsidRPr="002E477B">
                          <w:rPr>
                            <w:rFonts w:asciiTheme="majorEastAsia" w:eastAsiaTheme="majorEastAsia" w:hAnsiTheme="majorEastAsia" w:hint="eastAsia"/>
                            <w:b/>
                            <w:bCs/>
                            <w:szCs w:val="21"/>
                          </w:rPr>
                          <w:t>三、筹资活动产生的现金流量：</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color w:val="008000"/>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color w:val="008000"/>
                        <w:szCs w:val="21"/>
                      </w:rPr>
                    </w:pPr>
                  </w:p>
                </w:tc>
              </w:tr>
              <w:tr w:rsidR="001B618C" w:rsidRPr="002E477B" w:rsidTr="00B6523D">
                <w:sdt>
                  <w:sdtPr>
                    <w:rPr>
                      <w:rFonts w:asciiTheme="majorEastAsia" w:eastAsiaTheme="majorEastAsia" w:hAnsiTheme="majorEastAsia"/>
                      <w:szCs w:val="21"/>
                    </w:rPr>
                    <w:tag w:val="_PLD_40c58235dfbd4be4b6a6d7cbeace3487"/>
                    <w:id w:val="62774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color w:val="000000"/>
                            <w:szCs w:val="21"/>
                          </w:rPr>
                        </w:pPr>
                        <w:r w:rsidRPr="002E477B">
                          <w:rPr>
                            <w:rFonts w:asciiTheme="majorEastAsia" w:eastAsiaTheme="majorEastAsia" w:hAnsiTheme="majorEastAsia" w:hint="eastAsia"/>
                            <w:szCs w:val="21"/>
                          </w:rPr>
                          <w:t>吸收投资收到的现金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b0825a09b9704822ae416df2302e2ccb"/>
                    <w:id w:val="62774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color w:val="000000"/>
                            <w:szCs w:val="21"/>
                          </w:rPr>
                        </w:pPr>
                        <w:r w:rsidRPr="002E477B">
                          <w:rPr>
                            <w:rFonts w:asciiTheme="majorEastAsia" w:eastAsiaTheme="majorEastAsia" w:hAnsiTheme="majorEastAsia" w:hint="eastAsia"/>
                            <w:szCs w:val="21"/>
                          </w:rPr>
                          <w:t>其中：子公司吸收少数股东投资收到的现金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caf6109564ff45fa8b03e279d1cee3e7"/>
                    <w:id w:val="62774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color w:val="000000"/>
                            <w:szCs w:val="21"/>
                          </w:rPr>
                        </w:pPr>
                        <w:r w:rsidRPr="002E477B">
                          <w:rPr>
                            <w:rFonts w:asciiTheme="majorEastAsia" w:eastAsiaTheme="majorEastAsia" w:hAnsiTheme="majorEastAsia" w:hint="eastAsia"/>
                            <w:szCs w:val="21"/>
                          </w:rPr>
                          <w:t>取得借款收到的现金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474,000,000.00</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338,103,269.70</w:t>
                    </w:r>
                  </w:p>
                </w:tc>
              </w:tr>
              <w:tr w:rsidR="001B618C" w:rsidRPr="002E477B" w:rsidTr="00B6523D">
                <w:sdt>
                  <w:sdtPr>
                    <w:rPr>
                      <w:rFonts w:asciiTheme="majorEastAsia" w:eastAsiaTheme="majorEastAsia" w:hAnsiTheme="majorEastAsia"/>
                      <w:szCs w:val="21"/>
                    </w:rPr>
                    <w:tag w:val="_PLD_8ffd460f127d43c7b8a26203ff0f1184"/>
                    <w:id w:val="62774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color w:val="000000"/>
                            <w:szCs w:val="21"/>
                          </w:rPr>
                        </w:pPr>
                        <w:r w:rsidRPr="002E477B">
                          <w:rPr>
                            <w:rFonts w:asciiTheme="majorEastAsia" w:eastAsiaTheme="majorEastAsia" w:hAnsiTheme="majorEastAsia" w:hint="eastAsia"/>
                            <w:szCs w:val="21"/>
                          </w:rPr>
                          <w:t>发行债券收到的现金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a504d291cebe439096ddf0d24d691766"/>
                    <w:id w:val="62774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color w:val="000000"/>
                            <w:szCs w:val="21"/>
                          </w:rPr>
                        </w:pPr>
                        <w:r w:rsidRPr="002E477B">
                          <w:rPr>
                            <w:rFonts w:asciiTheme="majorEastAsia" w:eastAsiaTheme="majorEastAsia" w:hAnsiTheme="majorEastAsia" w:hint="eastAsia"/>
                            <w:szCs w:val="21"/>
                          </w:rPr>
                          <w:t>收到其他与筹资活动有关的现金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10,137,893.00</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11,574,014.00</w:t>
                    </w:r>
                  </w:p>
                </w:tc>
              </w:tr>
              <w:tr w:rsidR="001B618C" w:rsidRPr="002E477B" w:rsidTr="00B6523D">
                <w:sdt>
                  <w:sdtPr>
                    <w:rPr>
                      <w:rFonts w:asciiTheme="majorEastAsia" w:eastAsiaTheme="majorEastAsia" w:hAnsiTheme="majorEastAsia"/>
                      <w:szCs w:val="21"/>
                    </w:rPr>
                    <w:tag w:val="_PLD_380f65d9d6674747ab42df48196250ff"/>
                    <w:id w:val="62774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200" w:firstLine="420"/>
                          <w:rPr>
                            <w:rFonts w:asciiTheme="majorEastAsia" w:eastAsiaTheme="majorEastAsia" w:hAnsiTheme="majorEastAsia"/>
                            <w:color w:val="000000"/>
                            <w:szCs w:val="21"/>
                          </w:rPr>
                        </w:pPr>
                        <w:r w:rsidRPr="002E477B">
                          <w:rPr>
                            <w:rFonts w:asciiTheme="majorEastAsia" w:eastAsiaTheme="majorEastAsia" w:hAnsiTheme="majorEastAsia" w:hint="eastAsia"/>
                            <w:szCs w:val="21"/>
                          </w:rPr>
                          <w:t>筹资活动现金流入小计</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484,137,893.00</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349,677,283.70</w:t>
                    </w:r>
                  </w:p>
                </w:tc>
              </w:tr>
              <w:tr w:rsidR="001B618C" w:rsidRPr="002E477B" w:rsidTr="00B6523D">
                <w:sdt>
                  <w:sdtPr>
                    <w:rPr>
                      <w:rFonts w:asciiTheme="majorEastAsia" w:eastAsiaTheme="majorEastAsia" w:hAnsiTheme="majorEastAsia"/>
                      <w:szCs w:val="21"/>
                    </w:rPr>
                    <w:tag w:val="_PLD_aff7930be8e64ed1b13f59d6d08f096a"/>
                    <w:id w:val="627750"/>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color w:val="000000"/>
                            <w:szCs w:val="21"/>
                          </w:rPr>
                        </w:pPr>
                        <w:r w:rsidRPr="002E477B">
                          <w:rPr>
                            <w:rFonts w:asciiTheme="majorEastAsia" w:eastAsiaTheme="majorEastAsia" w:hAnsiTheme="majorEastAsia" w:hint="eastAsia"/>
                            <w:szCs w:val="21"/>
                          </w:rPr>
                          <w:t>偿还债务支付的现金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678,223,951.81</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522,822,707.87</w:t>
                    </w:r>
                  </w:p>
                </w:tc>
              </w:tr>
              <w:tr w:rsidR="001B618C" w:rsidRPr="002E477B" w:rsidTr="00B6523D">
                <w:sdt>
                  <w:sdtPr>
                    <w:rPr>
                      <w:rFonts w:asciiTheme="majorEastAsia" w:eastAsiaTheme="majorEastAsia" w:hAnsiTheme="majorEastAsia"/>
                      <w:szCs w:val="21"/>
                    </w:rPr>
                    <w:tag w:val="_PLD_1bca8b27544e494dae353545d0c6bb93"/>
                    <w:id w:val="627751"/>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分配股利、利润或偿付利息支付的现金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19,961,865.27</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26,020,534.96</w:t>
                    </w:r>
                  </w:p>
                </w:tc>
              </w:tr>
              <w:tr w:rsidR="001B618C" w:rsidRPr="002E477B" w:rsidTr="00B6523D">
                <w:sdt>
                  <w:sdtPr>
                    <w:rPr>
                      <w:rFonts w:asciiTheme="majorEastAsia" w:eastAsiaTheme="majorEastAsia" w:hAnsiTheme="majorEastAsia"/>
                      <w:szCs w:val="21"/>
                    </w:rPr>
                    <w:tag w:val="_PLD_51ab8b61b0154cdfa8b4f223a9b20fa6"/>
                    <w:id w:val="627752"/>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其中：子公司支付给少数股东的股利、利润</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p>
                </w:tc>
              </w:tr>
              <w:tr w:rsidR="001B618C" w:rsidRPr="002E477B" w:rsidTr="00B6523D">
                <w:sdt>
                  <w:sdtPr>
                    <w:rPr>
                      <w:rFonts w:asciiTheme="majorEastAsia" w:eastAsiaTheme="majorEastAsia" w:hAnsiTheme="majorEastAsia"/>
                      <w:szCs w:val="21"/>
                    </w:rPr>
                    <w:tag w:val="_PLD_a0e8fdaaed8747fe8ad8fd59610df512"/>
                    <w:id w:val="62775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szCs w:val="21"/>
                          </w:rPr>
                        </w:pPr>
                        <w:r w:rsidRPr="002E477B">
                          <w:rPr>
                            <w:rFonts w:asciiTheme="majorEastAsia" w:eastAsiaTheme="majorEastAsia" w:hAnsiTheme="majorEastAsia" w:hint="eastAsia"/>
                            <w:szCs w:val="21"/>
                          </w:rPr>
                          <w:t>支付其他与筹资活动有关的现金</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1,702,770.04</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6,411,942.00</w:t>
                    </w:r>
                  </w:p>
                </w:tc>
              </w:tr>
              <w:tr w:rsidR="001B618C" w:rsidRPr="002E477B" w:rsidTr="00B6523D">
                <w:sdt>
                  <w:sdtPr>
                    <w:rPr>
                      <w:rFonts w:asciiTheme="majorEastAsia" w:eastAsiaTheme="majorEastAsia" w:hAnsiTheme="majorEastAsia"/>
                      <w:szCs w:val="21"/>
                    </w:rPr>
                    <w:tag w:val="_PLD_29c16ab7e982410e87084b3173f3248b"/>
                    <w:id w:val="62775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200" w:firstLine="420"/>
                          <w:rPr>
                            <w:rFonts w:asciiTheme="majorEastAsia" w:eastAsiaTheme="majorEastAsia" w:hAnsiTheme="majorEastAsia"/>
                            <w:color w:val="000000"/>
                            <w:szCs w:val="21"/>
                          </w:rPr>
                        </w:pPr>
                        <w:r w:rsidRPr="002E477B">
                          <w:rPr>
                            <w:rFonts w:asciiTheme="majorEastAsia" w:eastAsiaTheme="majorEastAsia" w:hAnsiTheme="majorEastAsia" w:hint="eastAsia"/>
                            <w:szCs w:val="21"/>
                          </w:rPr>
                          <w:t>筹资活动现金流出小计</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699,888,587.12</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555,255,184.83</w:t>
                    </w:r>
                  </w:p>
                </w:tc>
              </w:tr>
              <w:tr w:rsidR="001B618C" w:rsidRPr="002E477B" w:rsidTr="00B6523D">
                <w:sdt>
                  <w:sdtPr>
                    <w:rPr>
                      <w:rFonts w:asciiTheme="majorEastAsia" w:eastAsiaTheme="majorEastAsia" w:hAnsiTheme="majorEastAsia"/>
                      <w:szCs w:val="21"/>
                    </w:rPr>
                    <w:tag w:val="_PLD_d8b367a0b3e640df869e3dfe9c9e7295"/>
                    <w:id w:val="62775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300" w:firstLine="630"/>
                          <w:rPr>
                            <w:rFonts w:asciiTheme="majorEastAsia" w:eastAsiaTheme="majorEastAsia" w:hAnsiTheme="majorEastAsia"/>
                            <w:color w:val="000000"/>
                            <w:szCs w:val="21"/>
                          </w:rPr>
                        </w:pPr>
                        <w:r w:rsidRPr="002E477B">
                          <w:rPr>
                            <w:rFonts w:asciiTheme="majorEastAsia" w:eastAsiaTheme="majorEastAsia" w:hAnsiTheme="majorEastAsia" w:hint="eastAsia"/>
                            <w:szCs w:val="21"/>
                          </w:rPr>
                          <w:t>筹资活动产生的现金流量净额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-215,750,694.12</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-205,577,901.13</w:t>
                    </w:r>
                  </w:p>
                </w:tc>
              </w:tr>
              <w:tr w:rsidR="001B618C" w:rsidRPr="002E477B" w:rsidTr="00B6523D">
                <w:sdt>
                  <w:sdtPr>
                    <w:rPr>
                      <w:rFonts w:asciiTheme="majorEastAsia" w:eastAsiaTheme="majorEastAsia" w:hAnsiTheme="majorEastAsia"/>
                      <w:szCs w:val="21"/>
                    </w:rPr>
                    <w:tag w:val="_PLD_eb283b5426a14b14b38c0e391c747203"/>
                    <w:id w:val="62775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color w:val="000000"/>
                            <w:szCs w:val="21"/>
                          </w:rPr>
                        </w:pPr>
                        <w:r w:rsidRPr="002E477B">
                          <w:rPr>
                            <w:rFonts w:asciiTheme="majorEastAsia" w:eastAsiaTheme="majorEastAsia" w:hAnsiTheme="majorEastAsia" w:hint="eastAsia"/>
                            <w:b/>
                            <w:bCs/>
                            <w:szCs w:val="21"/>
                          </w:rPr>
                          <w:t>四、汇率变动对现金及现金等价物的影响</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-1,116,904.31</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971,189.02</w:t>
                    </w:r>
                  </w:p>
                </w:tc>
              </w:tr>
              <w:tr w:rsidR="001B618C" w:rsidRPr="002E477B" w:rsidTr="00B6523D">
                <w:sdt>
                  <w:sdtPr>
                    <w:rPr>
                      <w:rFonts w:asciiTheme="majorEastAsia" w:eastAsiaTheme="majorEastAsia" w:hAnsiTheme="majorEastAsia"/>
                      <w:szCs w:val="21"/>
                    </w:rPr>
                    <w:tag w:val="_PLD_3529ca6f8e5e45689b9190b11509b477"/>
                    <w:id w:val="62775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color w:val="000000"/>
                            <w:szCs w:val="21"/>
                          </w:rPr>
                        </w:pPr>
                        <w:r w:rsidRPr="002E477B">
                          <w:rPr>
                            <w:rFonts w:asciiTheme="majorEastAsia" w:eastAsiaTheme="majorEastAsia" w:hAnsiTheme="majorEastAsia" w:hint="eastAsia"/>
                            <w:b/>
                            <w:bCs/>
                            <w:szCs w:val="21"/>
                          </w:rPr>
                          <w:t>五、现金及现金等价物净增加额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-203,346,338.30</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-158,376,728.79</w:t>
                    </w:r>
                  </w:p>
                </w:tc>
              </w:tr>
              <w:tr w:rsidR="001B618C" w:rsidRPr="002E477B" w:rsidTr="00B6523D">
                <w:sdt>
                  <w:sdtPr>
                    <w:rPr>
                      <w:rFonts w:asciiTheme="majorEastAsia" w:eastAsiaTheme="majorEastAsia" w:hAnsiTheme="majorEastAsia"/>
                      <w:szCs w:val="21"/>
                    </w:rPr>
                    <w:tag w:val="_PLD_0e2e4a176094436e80351302050eec3e"/>
                    <w:id w:val="62775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ind w:firstLineChars="100" w:firstLine="210"/>
                          <w:rPr>
                            <w:rFonts w:asciiTheme="majorEastAsia" w:eastAsiaTheme="majorEastAsia" w:hAnsiTheme="majorEastAsia"/>
                            <w:color w:val="000000"/>
                            <w:szCs w:val="21"/>
                          </w:rPr>
                        </w:pPr>
                        <w:r w:rsidRPr="002E477B">
                          <w:rPr>
                            <w:rFonts w:asciiTheme="majorEastAsia" w:eastAsiaTheme="majorEastAsia" w:hAnsiTheme="majorEastAsia" w:hint="eastAsia"/>
                            <w:szCs w:val="21"/>
                          </w:rPr>
                          <w:t>加：期初现金及现金等价物余额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516,777,847.44</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675,154,576.23</w:t>
                    </w:r>
                  </w:p>
                </w:tc>
              </w:tr>
              <w:tr w:rsidR="001B618C" w:rsidRPr="002E477B" w:rsidTr="00B6523D">
                <w:sdt>
                  <w:sdtPr>
                    <w:rPr>
                      <w:rFonts w:asciiTheme="majorEastAsia" w:eastAsiaTheme="majorEastAsia" w:hAnsiTheme="majorEastAsia"/>
                      <w:szCs w:val="21"/>
                    </w:rPr>
                    <w:tag w:val="_PLD_5ffa189f12434f85b8eca19ea30d6b29"/>
                    <w:id w:val="62775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color w:val="000000"/>
                            <w:szCs w:val="21"/>
                          </w:rPr>
                        </w:pPr>
                        <w:r w:rsidRPr="002E477B">
                          <w:rPr>
                            <w:rFonts w:asciiTheme="majorEastAsia" w:eastAsiaTheme="majorEastAsia" w:hAnsiTheme="majorEastAsia" w:hint="eastAsia"/>
                            <w:b/>
                            <w:bCs/>
                            <w:szCs w:val="21"/>
                          </w:rPr>
                          <w:t>六、期末现金及现金等价物余额</w:t>
                        </w:r>
                      </w:p>
                    </w:tc>
                  </w:sdtContent>
                </w:sdt>
                <w:tc>
                  <w:tcPr>
                    <w:tcW w:w="541"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rPr>
                        <w:rFonts w:asciiTheme="majorEastAsia" w:eastAsiaTheme="majorEastAsia" w:hAnsiTheme="majorEastAsia"/>
                        <w:szCs w:val="21"/>
                      </w:rPr>
                    </w:pPr>
                  </w:p>
                </w:tc>
                <w:tc>
                  <w:tcPr>
                    <w:tcW w:w="1104"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313,431,509.14</w:t>
                    </w:r>
                  </w:p>
                </w:tc>
                <w:tc>
                  <w:tcPr>
                    <w:tcW w:w="1102" w:type="pct"/>
                    <w:tcBorders>
                      <w:top w:val="outset" w:sz="6" w:space="0" w:color="auto"/>
                      <w:left w:val="outset" w:sz="6" w:space="0" w:color="auto"/>
                      <w:bottom w:val="outset" w:sz="6" w:space="0" w:color="auto"/>
                      <w:right w:val="outset" w:sz="6" w:space="0" w:color="auto"/>
                    </w:tcBorders>
                  </w:tcPr>
                  <w:p w:rsidR="001B618C" w:rsidRPr="002E477B" w:rsidRDefault="001B618C" w:rsidP="001B618C">
                    <w:pPr>
                      <w:pStyle w:val="afd"/>
                      <w:jc w:val="right"/>
                      <w:rPr>
                        <w:rFonts w:asciiTheme="majorEastAsia" w:eastAsiaTheme="majorEastAsia" w:hAnsiTheme="majorEastAsia"/>
                        <w:szCs w:val="21"/>
                      </w:rPr>
                    </w:pPr>
                    <w:r w:rsidRPr="002E477B">
                      <w:rPr>
                        <w:rFonts w:asciiTheme="majorEastAsia" w:eastAsiaTheme="majorEastAsia" w:hAnsiTheme="majorEastAsia"/>
                        <w:szCs w:val="21"/>
                      </w:rPr>
                      <w:t>516,777,847.44</w:t>
                    </w:r>
                  </w:p>
                </w:tc>
              </w:tr>
            </w:tbl>
            <w:p w:rsidR="001B618C" w:rsidRPr="00481593" w:rsidRDefault="001B618C" w:rsidP="001B618C">
              <w:pPr>
                <w:pStyle w:val="afd"/>
                <w:snapToGrid w:val="0"/>
                <w:spacing w:line="240" w:lineRule="atLeast"/>
                <w:ind w:rightChars="12" w:right="25"/>
                <w:rPr>
                  <w:b/>
                  <w:bCs/>
                  <w:color w:val="FF0000"/>
                  <w:szCs w:val="21"/>
                </w:rPr>
              </w:pPr>
              <w:r w:rsidRPr="00481593">
                <w:rPr>
                  <w:szCs w:val="21"/>
                </w:rPr>
                <w:t>法定代表人</w:t>
              </w:r>
              <w:r w:rsidRPr="00481593">
                <w:rPr>
                  <w:rFonts w:hint="eastAsia"/>
                  <w:szCs w:val="21"/>
                </w:rPr>
                <w:t>：</w:t>
              </w:r>
              <w:sdt>
                <w:sdtPr>
                  <w:rPr>
                    <w:rFonts w:hint="eastAsia"/>
                    <w:szCs w:val="21"/>
                  </w:rPr>
                  <w:alias w:val="公司法定代表人"/>
                  <w:tag w:val="_GBC_d1f7cb193ab444ff8482a06aad12f0db"/>
                  <w:id w:val="627760"/>
                  <w:lock w:val="sdtLocked"/>
                  <w:placeholder>
                    <w:docPart w:val="GBC22222222222222222222222222222"/>
                  </w:placeholder>
                  <w:dataBinding w:prefixMappings="xmlns:clcid-cgi='clcid-cgi'" w:xpath="/*/clcid-cgi:GongSiFaDingDaiBiaoRen[not(@periodRef)]" w:storeItemID="{89EBAB94-44A0-46A2-B712-30D997D04A6D}"/>
                  <w:text/>
                </w:sdtPr>
                <w:sdtContent>
                  <w:r w:rsidR="00497924">
                    <w:rPr>
                      <w:rFonts w:hint="eastAsia"/>
                      <w:szCs w:val="21"/>
                    </w:rPr>
                    <w:t>王哲阳</w:t>
                  </w:r>
                </w:sdtContent>
              </w:sdt>
              <w:r w:rsidRPr="00481593">
                <w:rPr>
                  <w:rFonts w:hint="eastAsia"/>
                  <w:szCs w:val="21"/>
                </w:rPr>
                <w:t xml:space="preserve"> </w:t>
              </w:r>
              <w:r w:rsidR="00497924">
                <w:rPr>
                  <w:rFonts w:hint="eastAsia"/>
                  <w:szCs w:val="21"/>
                </w:rPr>
                <w:t xml:space="preserve">       </w:t>
              </w:r>
              <w:r w:rsidRPr="00481593">
                <w:rPr>
                  <w:szCs w:val="21"/>
                </w:rPr>
                <w:t>主管会计工作负责人</w:t>
              </w:r>
              <w:r w:rsidRPr="00481593">
                <w:rPr>
                  <w:rFonts w:hint="eastAsia"/>
                  <w:szCs w:val="21"/>
                </w:rPr>
                <w:t>：</w:t>
              </w:r>
              <w:sdt>
                <w:sdtPr>
                  <w:rPr>
                    <w:rFonts w:hint="eastAsia"/>
                    <w:szCs w:val="21"/>
                  </w:rPr>
                  <w:alias w:val="主管会计工作负责人姓名"/>
                  <w:tag w:val="_GBC_45110b4746914613a7aad68cef7b1bed"/>
                  <w:id w:val="627761"/>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94461">
                    <w:rPr>
                      <w:rFonts w:hint="eastAsia"/>
                      <w:szCs w:val="21"/>
                    </w:rPr>
                    <w:t>蒋金伟</w:t>
                  </w:r>
                </w:sdtContent>
              </w:sdt>
              <w:r w:rsidRPr="00481593">
                <w:rPr>
                  <w:rFonts w:hint="eastAsia"/>
                  <w:szCs w:val="21"/>
                </w:rPr>
                <w:t xml:space="preserve"> </w:t>
              </w:r>
              <w:r w:rsidR="005F5485">
                <w:rPr>
                  <w:rFonts w:hint="eastAsia"/>
                  <w:szCs w:val="21"/>
                </w:rPr>
                <w:t xml:space="preserve">       </w:t>
              </w:r>
              <w:r w:rsidR="002E477B">
                <w:rPr>
                  <w:rFonts w:hint="eastAsia"/>
                  <w:szCs w:val="21"/>
                </w:rPr>
                <w:t xml:space="preserve"> </w:t>
              </w:r>
              <w:r w:rsidRPr="00481593">
                <w:rPr>
                  <w:szCs w:val="21"/>
                </w:rPr>
                <w:t>会计机构负责人</w:t>
              </w:r>
              <w:r w:rsidRPr="00481593">
                <w:rPr>
                  <w:rFonts w:hint="eastAsia"/>
                  <w:szCs w:val="21"/>
                </w:rPr>
                <w:t>：</w:t>
              </w:r>
              <w:sdt>
                <w:sdtPr>
                  <w:rPr>
                    <w:rFonts w:hint="eastAsia"/>
                    <w:szCs w:val="21"/>
                  </w:rPr>
                  <w:alias w:val="会计机构负责人姓名"/>
                  <w:tag w:val="_GBC_e7d70223996e482d9871cfff87704452"/>
                  <w:id w:val="627762"/>
                  <w:lock w:val="sdtLocked"/>
                  <w:placeholder>
                    <w:docPart w:val="GBC22222222222222222222222222222"/>
                  </w:placeholder>
                  <w:dataBinding w:prefixMappings="xmlns:clcid-mr='clcid-mr'" w:xpath="/*/clcid-mr:KuaiJiJiGouFuZeRenXingMing[not(@periodRef)]" w:storeItemID="{89EBAB94-44A0-46A2-B712-30D997D04A6D}"/>
                  <w:text/>
                </w:sdtPr>
                <w:sdtContent>
                  <w:r w:rsidR="00FA20B6">
                    <w:rPr>
                      <w:rFonts w:hint="eastAsia"/>
                      <w:szCs w:val="21"/>
                    </w:rPr>
                    <w:t>钱玉胜</w:t>
                  </w:r>
                </w:sdtContent>
              </w:sdt>
            </w:p>
          </w:sdtContent>
        </w:sdt>
        <w:p w:rsidR="001B618C" w:rsidRPr="00481593" w:rsidRDefault="001B618C">
          <w:pPr>
            <w:pStyle w:val="afd"/>
            <w:rPr>
              <w:szCs w:val="21"/>
            </w:rPr>
          </w:pPr>
        </w:p>
        <w:sdt>
          <w:sdtPr>
            <w:rPr>
              <w:rFonts w:hint="eastAsia"/>
              <w:b/>
              <w:bCs/>
              <w:szCs w:val="21"/>
            </w:rPr>
            <w:tag w:val="_GBC_fa07832b39b14b348ba105d6cedbd7b8"/>
            <w:id w:val="627812"/>
            <w:lock w:val="sdtLocked"/>
            <w:placeholder>
              <w:docPart w:val="GBC22222222222222222222222222222"/>
            </w:placeholder>
          </w:sdtPr>
          <w:sdtEndPr>
            <w:rPr>
              <w:b w:val="0"/>
              <w:bCs w:val="0"/>
            </w:rPr>
          </w:sdtEndPr>
          <w:sdtContent>
            <w:p w:rsidR="001B618C" w:rsidRPr="00481593" w:rsidRDefault="001B618C">
              <w:pPr>
                <w:pStyle w:val="afd"/>
                <w:jc w:val="center"/>
                <w:outlineLvl w:val="2"/>
                <w:rPr>
                  <w:b/>
                  <w:bCs/>
                  <w:szCs w:val="21"/>
                </w:rPr>
              </w:pPr>
              <w:r w:rsidRPr="00481593">
                <w:rPr>
                  <w:rFonts w:hint="eastAsia"/>
                  <w:b/>
                  <w:bCs/>
                  <w:szCs w:val="21"/>
                </w:rPr>
                <w:t>母公司</w:t>
              </w:r>
              <w:r w:rsidRPr="00481593">
                <w:rPr>
                  <w:b/>
                  <w:bCs/>
                  <w:szCs w:val="21"/>
                </w:rPr>
                <w:t>现金流量表</w:t>
              </w:r>
            </w:p>
            <w:p w:rsidR="001B618C" w:rsidRPr="00481593" w:rsidRDefault="001B618C">
              <w:pPr>
                <w:pStyle w:val="afd"/>
                <w:jc w:val="center"/>
                <w:rPr>
                  <w:b/>
                  <w:bCs/>
                  <w:szCs w:val="21"/>
                </w:rPr>
              </w:pPr>
              <w:r w:rsidRPr="00481593">
                <w:rPr>
                  <w:szCs w:val="21"/>
                </w:rPr>
                <w:t>201</w:t>
              </w:r>
              <w:r w:rsidRPr="00481593">
                <w:rPr>
                  <w:rFonts w:hint="eastAsia"/>
                  <w:szCs w:val="21"/>
                </w:rPr>
                <w:t>7</w:t>
              </w:r>
              <w:r w:rsidRPr="00481593">
                <w:rPr>
                  <w:szCs w:val="21"/>
                </w:rPr>
                <w:t>年</w:t>
              </w:r>
              <w:r w:rsidRPr="00481593">
                <w:rPr>
                  <w:rFonts w:hint="eastAsia"/>
                  <w:szCs w:val="21"/>
                </w:rPr>
                <w:t>1</w:t>
              </w:r>
              <w:r w:rsidRPr="00481593">
                <w:rPr>
                  <w:rFonts w:hint="eastAsia"/>
                  <w:szCs w:val="21"/>
                </w:rPr>
                <w:t>—</w:t>
              </w:r>
              <w:r w:rsidRPr="00481593">
                <w:rPr>
                  <w:rFonts w:hint="eastAsia"/>
                  <w:szCs w:val="21"/>
                </w:rPr>
                <w:t>12</w:t>
              </w:r>
              <w:r w:rsidRPr="00481593">
                <w:rPr>
                  <w:szCs w:val="21"/>
                </w:rPr>
                <w:t>月</w:t>
              </w:r>
            </w:p>
            <w:p w:rsidR="001B618C" w:rsidRPr="00481593" w:rsidRDefault="001B618C">
              <w:pPr>
                <w:pStyle w:val="afd"/>
                <w:jc w:val="right"/>
                <w:rPr>
                  <w:szCs w:val="21"/>
                </w:rPr>
              </w:pPr>
              <w:r w:rsidRPr="00481593">
                <w:rPr>
                  <w:szCs w:val="21"/>
                </w:rPr>
                <w:t>单位</w:t>
              </w:r>
              <w:r w:rsidRPr="00481593">
                <w:rPr>
                  <w:szCs w:val="21"/>
                </w:rPr>
                <w:t>:</w:t>
              </w:r>
              <w:sdt>
                <w:sdtPr>
                  <w:rPr>
                    <w:szCs w:val="21"/>
                  </w:rPr>
                  <w:alias w:val="单位：母公司现金流量表"/>
                  <w:tag w:val="_GBC_993ead81b27a41dfaccaacfaec8b7c78"/>
                  <w:id w:val="6277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1593">
                    <w:rPr>
                      <w:rFonts w:hint="eastAsia"/>
                      <w:szCs w:val="21"/>
                    </w:rPr>
                    <w:t>元</w:t>
                  </w:r>
                </w:sdtContent>
              </w:sdt>
              <w:r w:rsidRPr="00481593">
                <w:rPr>
                  <w:szCs w:val="21"/>
                </w:rPr>
                <w:t xml:space="preserve">  </w:t>
              </w:r>
              <w:r w:rsidRPr="00481593">
                <w:rPr>
                  <w:szCs w:val="21"/>
                </w:rPr>
                <w:t>币种</w:t>
              </w:r>
              <w:r w:rsidRPr="00481593">
                <w:rPr>
                  <w:szCs w:val="21"/>
                </w:rPr>
                <w:t>:</w:t>
              </w:r>
              <w:sdt>
                <w:sdtPr>
                  <w:rPr>
                    <w:szCs w:val="21"/>
                  </w:rPr>
                  <w:alias w:val="币种：母公司现金流量表"/>
                  <w:tag w:val="_GBC_2dd4b706d0a244a4b4c21166025356cc"/>
                  <w:id w:val="6277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1593">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078"/>
                <w:gridCol w:w="995"/>
                <w:gridCol w:w="1982"/>
                <w:gridCol w:w="1994"/>
              </w:tblGrid>
              <w:tr w:rsidR="001B618C" w:rsidRPr="00481593" w:rsidTr="00B6523D">
                <w:sdt>
                  <w:sdtPr>
                    <w:rPr>
                      <w:szCs w:val="21"/>
                    </w:rPr>
                    <w:tag w:val="_PLD_dbd632ad27004226909162b6aa1def77"/>
                    <w:id w:val="62776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jc w:val="center"/>
                          <w:rPr>
                            <w:b/>
                            <w:bCs/>
                            <w:szCs w:val="21"/>
                          </w:rPr>
                        </w:pPr>
                        <w:r w:rsidRPr="00481593">
                          <w:rPr>
                            <w:b/>
                            <w:bCs/>
                            <w:szCs w:val="21"/>
                          </w:rPr>
                          <w:t>项目</w:t>
                        </w:r>
                      </w:p>
                    </w:tc>
                  </w:sdtContent>
                </w:sdt>
                <w:sdt>
                  <w:sdtPr>
                    <w:rPr>
                      <w:szCs w:val="21"/>
                    </w:rPr>
                    <w:tag w:val="_PLD_d7928421f4344984a0dd7c0af69b07b5"/>
                    <w:id w:val="627767"/>
                    <w:lock w:val="sdtLocked"/>
                  </w:sdtPr>
                  <w:sdtConten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autoSpaceDE w:val="0"/>
                          <w:autoSpaceDN w:val="0"/>
                          <w:adjustRightInd w:val="0"/>
                          <w:jc w:val="center"/>
                          <w:rPr>
                            <w:b/>
                            <w:szCs w:val="21"/>
                          </w:rPr>
                        </w:pPr>
                        <w:r w:rsidRPr="00481593">
                          <w:rPr>
                            <w:b/>
                            <w:szCs w:val="21"/>
                          </w:rPr>
                          <w:t>附注</w:t>
                        </w:r>
                      </w:p>
                    </w:tc>
                  </w:sdtContent>
                </w:sdt>
                <w:sdt>
                  <w:sdtPr>
                    <w:rPr>
                      <w:szCs w:val="21"/>
                    </w:rPr>
                    <w:tag w:val="_PLD_25d062f3e13d469eb2a3bf1c11f2d11b"/>
                    <w:id w:val="627768"/>
                    <w:lock w:val="sdtLocked"/>
                  </w:sdtPr>
                  <w:sdtContent>
                    <w:tc>
                      <w:tcPr>
                        <w:tcW w:w="1095"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autoSpaceDE w:val="0"/>
                          <w:autoSpaceDN w:val="0"/>
                          <w:adjustRightInd w:val="0"/>
                          <w:jc w:val="center"/>
                          <w:rPr>
                            <w:b/>
                            <w:szCs w:val="21"/>
                          </w:rPr>
                        </w:pPr>
                        <w:r w:rsidRPr="00481593">
                          <w:rPr>
                            <w:b/>
                            <w:szCs w:val="21"/>
                          </w:rPr>
                          <w:t>本期</w:t>
                        </w:r>
                        <w:r w:rsidRPr="00481593">
                          <w:rPr>
                            <w:rFonts w:hint="eastAsia"/>
                            <w:b/>
                            <w:szCs w:val="21"/>
                          </w:rPr>
                          <w:t>发生</w:t>
                        </w:r>
                        <w:r w:rsidRPr="00481593">
                          <w:rPr>
                            <w:b/>
                            <w:szCs w:val="21"/>
                          </w:rPr>
                          <w:t>额</w:t>
                        </w:r>
                      </w:p>
                    </w:tc>
                  </w:sdtContent>
                </w:sdt>
                <w:sdt>
                  <w:sdtPr>
                    <w:rPr>
                      <w:szCs w:val="21"/>
                    </w:rPr>
                    <w:tag w:val="_PLD_33886e7f774a4236accfb53c544224c4"/>
                    <w:id w:val="627769"/>
                    <w:lock w:val="sdtLocked"/>
                  </w:sdtPr>
                  <w:sdtContent>
                    <w:tc>
                      <w:tcPr>
                        <w:tcW w:w="1102"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autoSpaceDE w:val="0"/>
                          <w:autoSpaceDN w:val="0"/>
                          <w:adjustRightInd w:val="0"/>
                          <w:jc w:val="center"/>
                          <w:rPr>
                            <w:b/>
                            <w:szCs w:val="21"/>
                          </w:rPr>
                        </w:pPr>
                        <w:r w:rsidRPr="00481593">
                          <w:rPr>
                            <w:b/>
                            <w:szCs w:val="21"/>
                          </w:rPr>
                          <w:t>上期</w:t>
                        </w:r>
                        <w:r w:rsidRPr="00481593">
                          <w:rPr>
                            <w:rFonts w:hint="eastAsia"/>
                            <w:b/>
                            <w:szCs w:val="21"/>
                          </w:rPr>
                          <w:t>发生</w:t>
                        </w:r>
                        <w:r w:rsidRPr="00481593">
                          <w:rPr>
                            <w:b/>
                            <w:szCs w:val="21"/>
                          </w:rPr>
                          <w:t>额</w:t>
                        </w:r>
                      </w:p>
                    </w:tc>
                  </w:sdtContent>
                </w:sdt>
              </w:tr>
              <w:tr w:rsidR="001B618C" w:rsidRPr="00481593" w:rsidTr="00B6523D">
                <w:sdt>
                  <w:sdtPr>
                    <w:rPr>
                      <w:szCs w:val="21"/>
                    </w:rPr>
                    <w:tag w:val="_PLD_d5384e7a1c2841c78793ee2e647fdb97"/>
                    <w:id w:val="627770"/>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color w:val="000000"/>
                            <w:szCs w:val="21"/>
                          </w:rPr>
                        </w:pPr>
                        <w:r w:rsidRPr="00481593">
                          <w:rPr>
                            <w:rFonts w:hint="eastAsia"/>
                            <w:b/>
                            <w:bCs/>
                            <w:szCs w:val="21"/>
                          </w:rPr>
                          <w:t>一、经营活动产生的现金流量：</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rPr>
                        <w:rFonts w:asciiTheme="minorEastAsia" w:hAnsiTheme="minorEastAsia"/>
                        <w:szCs w:val="21"/>
                      </w:rPr>
                    </w:pPr>
                  </w:p>
                </w:tc>
              </w:tr>
              <w:tr w:rsidR="001B618C" w:rsidRPr="00481593" w:rsidTr="00B6523D">
                <w:sdt>
                  <w:sdtPr>
                    <w:rPr>
                      <w:szCs w:val="21"/>
                    </w:rPr>
                    <w:tag w:val="_PLD_2ef21863579e463191f73e8d1ed04b07"/>
                    <w:id w:val="627771"/>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color w:val="000000"/>
                            <w:szCs w:val="21"/>
                          </w:rPr>
                        </w:pPr>
                        <w:r w:rsidRPr="00481593">
                          <w:rPr>
                            <w:rFonts w:hint="eastAsia"/>
                            <w:szCs w:val="21"/>
                          </w:rPr>
                          <w:t>销售商品、提供劳务收到的现金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358,195,976.07</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331,780,047.17</w:t>
                    </w:r>
                  </w:p>
                </w:tc>
              </w:tr>
              <w:tr w:rsidR="001B618C" w:rsidRPr="00481593" w:rsidTr="00B6523D">
                <w:sdt>
                  <w:sdtPr>
                    <w:rPr>
                      <w:szCs w:val="21"/>
                    </w:rPr>
                    <w:tag w:val="_PLD_fd1d35e1b7d64d4d96ab3870ac133ece"/>
                    <w:id w:val="627772"/>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color w:val="000000"/>
                            <w:szCs w:val="21"/>
                          </w:rPr>
                        </w:pPr>
                        <w:r w:rsidRPr="00481593">
                          <w:rPr>
                            <w:rFonts w:hint="eastAsia"/>
                            <w:szCs w:val="21"/>
                          </w:rPr>
                          <w:t>收到的税费返还</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8,071,903.00</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3,598,754.50</w:t>
                    </w:r>
                  </w:p>
                </w:tc>
              </w:tr>
              <w:tr w:rsidR="001B618C" w:rsidRPr="00481593" w:rsidTr="00B6523D">
                <w:sdt>
                  <w:sdtPr>
                    <w:rPr>
                      <w:szCs w:val="21"/>
                    </w:rPr>
                    <w:tag w:val="_PLD_88831a6e784247068be3b652641fab29"/>
                    <w:id w:val="62777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color w:val="000000"/>
                            <w:szCs w:val="21"/>
                          </w:rPr>
                        </w:pPr>
                        <w:r w:rsidRPr="00481593">
                          <w:rPr>
                            <w:rFonts w:hint="eastAsia"/>
                            <w:szCs w:val="21"/>
                          </w:rPr>
                          <w:t>收到其他与经营活动有关的现金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2,225,421.38</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13,146,320.13</w:t>
                    </w:r>
                  </w:p>
                </w:tc>
              </w:tr>
              <w:tr w:rsidR="001B618C" w:rsidRPr="00481593" w:rsidTr="00B6523D">
                <w:sdt>
                  <w:sdtPr>
                    <w:rPr>
                      <w:szCs w:val="21"/>
                    </w:rPr>
                    <w:tag w:val="_PLD_4f13f44c456d4cb2868156eb6f97ce2d"/>
                    <w:id w:val="62777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200" w:firstLine="420"/>
                          <w:rPr>
                            <w:color w:val="000000"/>
                            <w:szCs w:val="21"/>
                          </w:rPr>
                        </w:pPr>
                        <w:r w:rsidRPr="00481593">
                          <w:rPr>
                            <w:rFonts w:hint="eastAsia"/>
                            <w:szCs w:val="21"/>
                          </w:rPr>
                          <w:t>经营活动现金流入小计</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368,493,300.45</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348,525,121.80</w:t>
                    </w:r>
                  </w:p>
                </w:tc>
              </w:tr>
              <w:tr w:rsidR="001B618C" w:rsidRPr="00481593" w:rsidTr="00B6523D">
                <w:sdt>
                  <w:sdtPr>
                    <w:rPr>
                      <w:szCs w:val="21"/>
                    </w:rPr>
                    <w:tag w:val="_PLD_abdeb3944de44affa4c6abe789333af9"/>
                    <w:id w:val="62777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购买商品、接受劳务支付的现金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226,655,363.71</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253,718,843.30</w:t>
                    </w:r>
                  </w:p>
                </w:tc>
              </w:tr>
              <w:tr w:rsidR="001B618C" w:rsidRPr="00481593" w:rsidTr="00B6523D">
                <w:sdt>
                  <w:sdtPr>
                    <w:rPr>
                      <w:szCs w:val="21"/>
                    </w:rPr>
                    <w:tag w:val="_PLD_c1b9609c767847a484c31f0cdf800e1a"/>
                    <w:id w:val="62777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支付给职工以及为职工支付的现金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51,584,567.43</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51,070,605.94</w:t>
                    </w:r>
                  </w:p>
                </w:tc>
              </w:tr>
              <w:tr w:rsidR="001B618C" w:rsidRPr="00481593" w:rsidTr="00B6523D">
                <w:sdt>
                  <w:sdtPr>
                    <w:rPr>
                      <w:szCs w:val="21"/>
                    </w:rPr>
                    <w:tag w:val="_PLD_56edb572c5f54e9f8abd0b8028e38134"/>
                    <w:id w:val="62777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支付的各项税费</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14,951,667.78</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9,159,133.99</w:t>
                    </w:r>
                  </w:p>
                </w:tc>
              </w:tr>
              <w:tr w:rsidR="001B618C" w:rsidRPr="00481593" w:rsidTr="00B6523D">
                <w:sdt>
                  <w:sdtPr>
                    <w:rPr>
                      <w:szCs w:val="21"/>
                    </w:rPr>
                    <w:tag w:val="_PLD_0211410dc7504eef9b16a4a91a48be78"/>
                    <w:id w:val="62777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支付其他与经营活动有关的现金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23,284,258.86</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36,137,325.99</w:t>
                    </w:r>
                  </w:p>
                </w:tc>
              </w:tr>
              <w:tr w:rsidR="001B618C" w:rsidRPr="00481593" w:rsidTr="00B6523D">
                <w:sdt>
                  <w:sdtPr>
                    <w:rPr>
                      <w:szCs w:val="21"/>
                    </w:rPr>
                    <w:tag w:val="_PLD_571b44c4271c45dd91c639d4c338a5d0"/>
                    <w:id w:val="62777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200" w:firstLine="420"/>
                          <w:rPr>
                            <w:color w:val="000000"/>
                            <w:szCs w:val="21"/>
                          </w:rPr>
                        </w:pPr>
                        <w:r w:rsidRPr="00481593">
                          <w:rPr>
                            <w:rFonts w:hint="eastAsia"/>
                            <w:szCs w:val="21"/>
                          </w:rPr>
                          <w:t>经营活动现金流出小计</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316,475,857.78</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350,085,909.22</w:t>
                    </w:r>
                  </w:p>
                </w:tc>
              </w:tr>
              <w:tr w:rsidR="001B618C" w:rsidRPr="00481593" w:rsidTr="00B6523D">
                <w:sdt>
                  <w:sdtPr>
                    <w:rPr>
                      <w:szCs w:val="21"/>
                    </w:rPr>
                    <w:tag w:val="_PLD_2bd623fb02854cf69c888f364463777d"/>
                    <w:id w:val="627780"/>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color w:val="000000"/>
                            <w:szCs w:val="21"/>
                          </w:rPr>
                        </w:pPr>
                        <w:r w:rsidRPr="00481593">
                          <w:rPr>
                            <w:rFonts w:hint="eastAsia"/>
                            <w:szCs w:val="21"/>
                          </w:rPr>
                          <w:t>经营活动产生的现金流量净额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52,017,442.67</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-1,560,787.42</w:t>
                    </w:r>
                  </w:p>
                </w:tc>
              </w:tr>
              <w:tr w:rsidR="001B618C" w:rsidRPr="00481593" w:rsidTr="00B6523D">
                <w:sdt>
                  <w:sdtPr>
                    <w:rPr>
                      <w:szCs w:val="21"/>
                    </w:rPr>
                    <w:tag w:val="_PLD_ea89a8f6b76943769d484d535b94417c"/>
                    <w:id w:val="627781"/>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color w:val="000000"/>
                            <w:szCs w:val="21"/>
                          </w:rPr>
                        </w:pPr>
                        <w:r w:rsidRPr="00481593">
                          <w:rPr>
                            <w:rFonts w:hint="eastAsia"/>
                            <w:b/>
                            <w:bCs/>
                            <w:szCs w:val="21"/>
                          </w:rPr>
                          <w:t>二、投资活动产生的现金流量：</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color w:val="008000"/>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color w:val="008000"/>
                        <w:szCs w:val="21"/>
                      </w:rPr>
                    </w:pPr>
                  </w:p>
                </w:tc>
              </w:tr>
              <w:tr w:rsidR="001B618C" w:rsidRPr="00481593" w:rsidTr="00B6523D">
                <w:sdt>
                  <w:sdtPr>
                    <w:rPr>
                      <w:szCs w:val="21"/>
                    </w:rPr>
                    <w:tag w:val="_PLD_4ce712d8e5af44048c1a4e5bdf4fd7c9"/>
                    <w:id w:val="627782"/>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收回投资收到的现金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19,399,159.50</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895,034.85</w:t>
                    </w:r>
                  </w:p>
                </w:tc>
              </w:tr>
              <w:tr w:rsidR="001B618C" w:rsidRPr="00481593" w:rsidTr="00B6523D">
                <w:sdt>
                  <w:sdtPr>
                    <w:rPr>
                      <w:szCs w:val="21"/>
                    </w:rPr>
                    <w:tag w:val="_PLD_95da103cdf014eafaca98189ca68f328"/>
                    <w:id w:val="62778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取得投资收益收到的现金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343,378.15</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194,018.00</w:t>
                    </w:r>
                  </w:p>
                </w:tc>
              </w:tr>
              <w:tr w:rsidR="001B618C" w:rsidRPr="00481593" w:rsidTr="00B6523D">
                <w:sdt>
                  <w:sdtPr>
                    <w:rPr>
                      <w:szCs w:val="21"/>
                    </w:rPr>
                    <w:tag w:val="_PLD_fc5d667691994cebb9f9498e60404099"/>
                    <w:id w:val="62778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处置固定资产、无形资产和其他长期资产收回的现金净额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r>
              <w:tr w:rsidR="001B618C" w:rsidRPr="00481593" w:rsidTr="00B6523D">
                <w:sdt>
                  <w:sdtPr>
                    <w:rPr>
                      <w:szCs w:val="21"/>
                    </w:rPr>
                    <w:tag w:val="_PLD_ec46cd9c926c4fb7a23ace231fd8a392"/>
                    <w:id w:val="62778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处置子公司及其他营业单位收到的现金</w:t>
                        </w:r>
                        <w:r w:rsidRPr="00481593">
                          <w:rPr>
                            <w:rFonts w:hint="eastAsia"/>
                            <w:szCs w:val="21"/>
                          </w:rPr>
                          <w:lastRenderedPageBreak/>
                          <w:t>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r>
              <w:tr w:rsidR="001B618C" w:rsidRPr="00481593" w:rsidTr="00B6523D">
                <w:sdt>
                  <w:sdtPr>
                    <w:rPr>
                      <w:szCs w:val="21"/>
                    </w:rPr>
                    <w:tag w:val="_PLD_4f33478ab7994146bb46b5f307568279"/>
                    <w:id w:val="62778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收到其他与投资活动有关的现金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1,298,445.71</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1,180,261.31</w:t>
                    </w:r>
                  </w:p>
                </w:tc>
              </w:tr>
              <w:tr w:rsidR="001B618C" w:rsidRPr="00481593" w:rsidTr="00B6523D">
                <w:sdt>
                  <w:sdtPr>
                    <w:rPr>
                      <w:szCs w:val="21"/>
                    </w:rPr>
                    <w:tag w:val="_PLD_49e19665d1ca4dc28a1050ba1220a0b8"/>
                    <w:id w:val="62778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200" w:firstLine="420"/>
                          <w:rPr>
                            <w:color w:val="000000"/>
                            <w:szCs w:val="21"/>
                          </w:rPr>
                        </w:pPr>
                        <w:r w:rsidRPr="00481593">
                          <w:rPr>
                            <w:rFonts w:hint="eastAsia"/>
                            <w:szCs w:val="21"/>
                          </w:rPr>
                          <w:t>投资活动现金流入小计</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21,040,983.36</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2,269,314.16</w:t>
                    </w:r>
                  </w:p>
                </w:tc>
              </w:tr>
              <w:tr w:rsidR="001B618C" w:rsidRPr="00481593" w:rsidTr="00B6523D">
                <w:sdt>
                  <w:sdtPr>
                    <w:rPr>
                      <w:szCs w:val="21"/>
                    </w:rPr>
                    <w:tag w:val="_PLD_546530351deb46daab62d978a5ef2bc0"/>
                    <w:id w:val="62778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购建固定资产、无形资产和其他长期资产支付的现金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4,161,341.76</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6,309,436.70</w:t>
                    </w:r>
                  </w:p>
                </w:tc>
              </w:tr>
              <w:tr w:rsidR="001B618C" w:rsidRPr="00481593" w:rsidTr="00B6523D">
                <w:sdt>
                  <w:sdtPr>
                    <w:rPr>
                      <w:szCs w:val="21"/>
                    </w:rPr>
                    <w:tag w:val="_PLD_bc118d77a17e4461a6c7af661dfc7663"/>
                    <w:id w:val="62778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投资支付的现金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40,030,517.34</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3,791,197.82</w:t>
                    </w:r>
                  </w:p>
                </w:tc>
              </w:tr>
              <w:tr w:rsidR="001B618C" w:rsidRPr="00481593" w:rsidTr="00B6523D">
                <w:sdt>
                  <w:sdtPr>
                    <w:rPr>
                      <w:szCs w:val="21"/>
                    </w:rPr>
                    <w:tag w:val="_PLD_eb23d66ae8c248918870ce5a171e20e5"/>
                    <w:id w:val="627790"/>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取得子公司及其他营业单位支付的现金净额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r>
              <w:tr w:rsidR="001B618C" w:rsidRPr="00481593" w:rsidTr="00B6523D">
                <w:sdt>
                  <w:sdtPr>
                    <w:rPr>
                      <w:szCs w:val="21"/>
                    </w:rPr>
                    <w:tag w:val="_PLD_b5cdf4aaa86348a1be747298511eff1e"/>
                    <w:id w:val="627791"/>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支付其他与投资活动有关的现金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r>
              <w:tr w:rsidR="001B618C" w:rsidRPr="00481593" w:rsidTr="00B6523D">
                <w:sdt>
                  <w:sdtPr>
                    <w:rPr>
                      <w:szCs w:val="21"/>
                    </w:rPr>
                    <w:tag w:val="_PLD_ac0780cd021c4287a1ea74e3ffe0fbf6"/>
                    <w:id w:val="627792"/>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200" w:firstLine="420"/>
                          <w:rPr>
                            <w:color w:val="000000"/>
                            <w:szCs w:val="21"/>
                          </w:rPr>
                        </w:pPr>
                        <w:r w:rsidRPr="00481593">
                          <w:rPr>
                            <w:rFonts w:hint="eastAsia"/>
                            <w:szCs w:val="21"/>
                          </w:rPr>
                          <w:t>投资活动现金流出小计</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44,191,859.10</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10,100,634.52</w:t>
                    </w:r>
                  </w:p>
                </w:tc>
              </w:tr>
              <w:tr w:rsidR="001B618C" w:rsidRPr="00481593" w:rsidTr="00B6523D">
                <w:sdt>
                  <w:sdtPr>
                    <w:rPr>
                      <w:szCs w:val="21"/>
                    </w:rPr>
                    <w:tag w:val="_PLD_fdf5b53cf5cf497a8338bc2f314305cd"/>
                    <w:id w:val="62779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300" w:firstLine="630"/>
                          <w:rPr>
                            <w:color w:val="000000"/>
                            <w:szCs w:val="21"/>
                          </w:rPr>
                        </w:pPr>
                        <w:r w:rsidRPr="00481593">
                          <w:rPr>
                            <w:rFonts w:hint="eastAsia"/>
                            <w:szCs w:val="21"/>
                          </w:rPr>
                          <w:t>投资活动产生的现金流量净额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-23,150,875.74</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-7,831,320.36</w:t>
                    </w:r>
                  </w:p>
                </w:tc>
              </w:tr>
              <w:tr w:rsidR="001B618C" w:rsidRPr="00481593" w:rsidTr="00B6523D">
                <w:sdt>
                  <w:sdtPr>
                    <w:rPr>
                      <w:szCs w:val="21"/>
                    </w:rPr>
                    <w:tag w:val="_PLD_8b6929c78db14ee1bde1ca4b9a47a65c"/>
                    <w:id w:val="62779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color w:val="000000"/>
                            <w:szCs w:val="21"/>
                          </w:rPr>
                        </w:pPr>
                        <w:r w:rsidRPr="00481593">
                          <w:rPr>
                            <w:rFonts w:hint="eastAsia"/>
                            <w:b/>
                            <w:bCs/>
                            <w:szCs w:val="21"/>
                          </w:rPr>
                          <w:t>三、筹资活动产生的现金流量：</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color w:val="008000"/>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color w:val="008000"/>
                        <w:szCs w:val="21"/>
                      </w:rPr>
                    </w:pPr>
                  </w:p>
                </w:tc>
              </w:tr>
              <w:tr w:rsidR="001B618C" w:rsidRPr="00481593" w:rsidTr="00B6523D">
                <w:sdt>
                  <w:sdtPr>
                    <w:rPr>
                      <w:szCs w:val="21"/>
                    </w:rPr>
                    <w:tag w:val="_PLD_0f08e006241c4d5b851db5e35d88c8c1"/>
                    <w:id w:val="62779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color w:val="000000"/>
                            <w:szCs w:val="21"/>
                          </w:rPr>
                        </w:pPr>
                        <w:r w:rsidRPr="00481593">
                          <w:rPr>
                            <w:rFonts w:hint="eastAsia"/>
                            <w:szCs w:val="21"/>
                          </w:rPr>
                          <w:t>吸收投资收到的现金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r>
              <w:tr w:rsidR="001B618C" w:rsidRPr="00481593" w:rsidTr="00B6523D">
                <w:sdt>
                  <w:sdtPr>
                    <w:rPr>
                      <w:szCs w:val="21"/>
                    </w:rPr>
                    <w:tag w:val="_PLD_a1cdcf4a2a7c448b82fbb03d2e492772"/>
                    <w:id w:val="62779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color w:val="000000"/>
                            <w:szCs w:val="21"/>
                          </w:rPr>
                        </w:pPr>
                        <w:r w:rsidRPr="00481593">
                          <w:rPr>
                            <w:rFonts w:hint="eastAsia"/>
                            <w:szCs w:val="21"/>
                          </w:rPr>
                          <w:t>取得借款收到的现金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401,000,000.00</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266,000,000.00</w:t>
                    </w:r>
                  </w:p>
                </w:tc>
              </w:tr>
              <w:tr w:rsidR="001B618C" w:rsidRPr="00481593" w:rsidTr="00B6523D">
                <w:sdt>
                  <w:sdtPr>
                    <w:rPr>
                      <w:szCs w:val="21"/>
                    </w:rPr>
                    <w:tag w:val="_PLD_b98aa7aead3c4446b857251866381f65"/>
                    <w:id w:val="62779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发行债券收到的现金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r>
              <w:tr w:rsidR="001B618C" w:rsidRPr="00481593" w:rsidTr="00B6523D">
                <w:sdt>
                  <w:sdtPr>
                    <w:rPr>
                      <w:szCs w:val="21"/>
                    </w:rPr>
                    <w:tag w:val="_PLD_c04b6e3c34ff4c51ae23871e4ca3cb40"/>
                    <w:id w:val="62779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color w:val="000000"/>
                            <w:szCs w:val="21"/>
                          </w:rPr>
                        </w:pPr>
                        <w:r w:rsidRPr="00481593">
                          <w:rPr>
                            <w:rFonts w:hint="eastAsia"/>
                            <w:szCs w:val="21"/>
                          </w:rPr>
                          <w:t>收到其他与筹资活动有关的现金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7,637,893.00</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6,574,014.00</w:t>
                    </w:r>
                  </w:p>
                </w:tc>
              </w:tr>
              <w:tr w:rsidR="001B618C" w:rsidRPr="00481593" w:rsidTr="00B6523D">
                <w:sdt>
                  <w:sdtPr>
                    <w:rPr>
                      <w:szCs w:val="21"/>
                    </w:rPr>
                    <w:tag w:val="_PLD_bf7fbf014785409195a7287852d3d035"/>
                    <w:id w:val="627799"/>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200" w:firstLine="420"/>
                          <w:rPr>
                            <w:color w:val="000000"/>
                            <w:szCs w:val="21"/>
                          </w:rPr>
                        </w:pPr>
                        <w:r w:rsidRPr="00481593">
                          <w:rPr>
                            <w:rFonts w:hint="eastAsia"/>
                            <w:szCs w:val="21"/>
                          </w:rPr>
                          <w:t>筹资活动现金流入小计</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408,637,893.00</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tabs>
                        <w:tab w:val="center" w:pos="989"/>
                        <w:tab w:val="right" w:pos="1979"/>
                      </w:tabs>
                      <w:jc w:val="right"/>
                      <w:rPr>
                        <w:rFonts w:asciiTheme="minorEastAsia" w:hAnsiTheme="minorEastAsia"/>
                        <w:szCs w:val="21"/>
                      </w:rPr>
                    </w:pPr>
                    <w:r w:rsidRPr="005F5485">
                      <w:rPr>
                        <w:rFonts w:asciiTheme="minorEastAsia" w:hAnsiTheme="minorEastAsia"/>
                        <w:szCs w:val="21"/>
                      </w:rPr>
                      <w:t>272,574,014.00</w:t>
                    </w:r>
                  </w:p>
                </w:tc>
              </w:tr>
              <w:tr w:rsidR="001B618C" w:rsidRPr="00481593" w:rsidTr="00B6523D">
                <w:sdt>
                  <w:sdtPr>
                    <w:rPr>
                      <w:szCs w:val="21"/>
                    </w:rPr>
                    <w:tag w:val="_PLD_72c875707060490882af91b3254ebf86"/>
                    <w:id w:val="627800"/>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偿还债务支付的现金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398,223,951.81</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394,926,930.97</w:t>
                    </w:r>
                  </w:p>
                </w:tc>
              </w:tr>
              <w:tr w:rsidR="001B618C" w:rsidRPr="00481593" w:rsidTr="00B6523D">
                <w:sdt>
                  <w:sdtPr>
                    <w:rPr>
                      <w:szCs w:val="21"/>
                    </w:rPr>
                    <w:tag w:val="_PLD_d227ef1d4c704287b692609a03d18a2a"/>
                    <w:id w:val="627801"/>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szCs w:val="21"/>
                          </w:rPr>
                        </w:pPr>
                        <w:r w:rsidRPr="00481593">
                          <w:rPr>
                            <w:rFonts w:hint="eastAsia"/>
                            <w:szCs w:val="21"/>
                          </w:rPr>
                          <w:t>分配股利、利润或偿付利息支付的现金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16,006,487.88</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19,360,636.22</w:t>
                    </w:r>
                  </w:p>
                </w:tc>
              </w:tr>
              <w:tr w:rsidR="001B618C" w:rsidRPr="00481593" w:rsidTr="00B6523D">
                <w:sdt>
                  <w:sdtPr>
                    <w:rPr>
                      <w:szCs w:val="21"/>
                    </w:rPr>
                    <w:tag w:val="_PLD_e548bc4b8c0e4edfbb6fc435c82efb9b"/>
                    <w:id w:val="627802"/>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color w:val="000000"/>
                            <w:szCs w:val="21"/>
                          </w:rPr>
                        </w:pPr>
                        <w:r w:rsidRPr="00481593">
                          <w:rPr>
                            <w:rFonts w:hint="eastAsia"/>
                            <w:szCs w:val="21"/>
                          </w:rPr>
                          <w:t>支付其他与筹资活动有关的现金</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9,887,389.24</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6,411,942.00</w:t>
                    </w:r>
                  </w:p>
                </w:tc>
              </w:tr>
              <w:tr w:rsidR="001B618C" w:rsidRPr="00481593" w:rsidTr="00B6523D">
                <w:sdt>
                  <w:sdtPr>
                    <w:rPr>
                      <w:szCs w:val="21"/>
                    </w:rPr>
                    <w:tag w:val="_PLD_46f002dfd3184462b13e47e17b1f7e41"/>
                    <w:id w:val="627803"/>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200" w:firstLine="420"/>
                          <w:rPr>
                            <w:color w:val="000000"/>
                            <w:szCs w:val="21"/>
                          </w:rPr>
                        </w:pPr>
                        <w:r w:rsidRPr="00481593">
                          <w:rPr>
                            <w:rFonts w:hint="eastAsia"/>
                            <w:szCs w:val="21"/>
                          </w:rPr>
                          <w:t>筹资活动现金流出小计</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424,117,828.93</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420,699,509.19</w:t>
                    </w:r>
                  </w:p>
                </w:tc>
              </w:tr>
              <w:tr w:rsidR="001B618C" w:rsidRPr="00481593" w:rsidTr="00B6523D">
                <w:sdt>
                  <w:sdtPr>
                    <w:rPr>
                      <w:szCs w:val="21"/>
                    </w:rPr>
                    <w:tag w:val="_PLD_bf96432273b64f2a90a299496d059280"/>
                    <w:id w:val="627804"/>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300" w:firstLine="630"/>
                          <w:rPr>
                            <w:color w:val="000000"/>
                            <w:szCs w:val="21"/>
                          </w:rPr>
                        </w:pPr>
                        <w:r w:rsidRPr="00481593">
                          <w:rPr>
                            <w:rFonts w:hint="eastAsia"/>
                            <w:szCs w:val="21"/>
                          </w:rPr>
                          <w:t>筹资活动产生的现金流量净额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-15,479,935.93</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-148,125,495.19</w:t>
                    </w:r>
                  </w:p>
                </w:tc>
              </w:tr>
              <w:tr w:rsidR="001B618C" w:rsidRPr="00481593" w:rsidTr="00B6523D">
                <w:sdt>
                  <w:sdtPr>
                    <w:rPr>
                      <w:szCs w:val="21"/>
                    </w:rPr>
                    <w:tag w:val="_PLD_3748beadbe2649c39d73f63f5cb997df"/>
                    <w:id w:val="627805"/>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color w:val="000000"/>
                            <w:szCs w:val="21"/>
                          </w:rPr>
                        </w:pPr>
                        <w:r w:rsidRPr="00481593">
                          <w:rPr>
                            <w:rFonts w:hint="eastAsia"/>
                            <w:b/>
                            <w:bCs/>
                            <w:szCs w:val="21"/>
                          </w:rPr>
                          <w:t>四、汇率变动对现金及现金等价物的影响</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p>
                </w:tc>
              </w:tr>
              <w:tr w:rsidR="001B618C" w:rsidRPr="00481593" w:rsidTr="00B6523D">
                <w:sdt>
                  <w:sdtPr>
                    <w:rPr>
                      <w:szCs w:val="21"/>
                    </w:rPr>
                    <w:tag w:val="_PLD_fdcd6a9f439542219b17ab909e3b23c1"/>
                    <w:id w:val="627806"/>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color w:val="000000"/>
                            <w:szCs w:val="21"/>
                          </w:rPr>
                        </w:pPr>
                        <w:r w:rsidRPr="00481593">
                          <w:rPr>
                            <w:rFonts w:hint="eastAsia"/>
                            <w:b/>
                            <w:bCs/>
                            <w:szCs w:val="21"/>
                          </w:rPr>
                          <w:t>五、现金及现金等价物净增加额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13,386,631.00</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-157,517,602.97</w:t>
                    </w:r>
                  </w:p>
                </w:tc>
              </w:tr>
              <w:tr w:rsidR="001B618C" w:rsidRPr="00481593" w:rsidTr="00B6523D">
                <w:sdt>
                  <w:sdtPr>
                    <w:rPr>
                      <w:szCs w:val="21"/>
                    </w:rPr>
                    <w:tag w:val="_PLD_f682e233026f4a77a71017410d43b010"/>
                    <w:id w:val="627807"/>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ind w:firstLineChars="100" w:firstLine="210"/>
                          <w:rPr>
                            <w:color w:val="000000"/>
                            <w:szCs w:val="21"/>
                          </w:rPr>
                        </w:pPr>
                        <w:r w:rsidRPr="00481593">
                          <w:rPr>
                            <w:rFonts w:hint="eastAsia"/>
                            <w:szCs w:val="21"/>
                          </w:rPr>
                          <w:t>加：期初现金及现金等价物余额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211,213,716.13</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368,731,319.10</w:t>
                    </w:r>
                  </w:p>
                </w:tc>
              </w:tr>
              <w:tr w:rsidR="001B618C" w:rsidRPr="00481593" w:rsidTr="00B6523D">
                <w:sdt>
                  <w:sdtPr>
                    <w:rPr>
                      <w:szCs w:val="21"/>
                    </w:rPr>
                    <w:tag w:val="_PLD_afef5f0af84f4cfd9fbcc61dd369331c"/>
                    <w:id w:val="627808"/>
                    <w:lock w:val="sdtLocked"/>
                  </w:sdtPr>
                  <w:sdtContent>
                    <w:tc>
                      <w:tcPr>
                        <w:tcW w:w="2253"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color w:val="000000"/>
                            <w:szCs w:val="21"/>
                          </w:rPr>
                        </w:pPr>
                        <w:r w:rsidRPr="00481593">
                          <w:rPr>
                            <w:rFonts w:hint="eastAsia"/>
                            <w:b/>
                            <w:bCs/>
                            <w:szCs w:val="21"/>
                          </w:rPr>
                          <w:t>六、期末现金及现金等价物余额</w:t>
                        </w:r>
                      </w:p>
                    </w:tc>
                  </w:sdtContent>
                </w:sdt>
                <w:tc>
                  <w:tcPr>
                    <w:tcW w:w="549" w:type="pct"/>
                    <w:tcBorders>
                      <w:top w:val="outset" w:sz="6" w:space="0" w:color="auto"/>
                      <w:left w:val="outset" w:sz="6" w:space="0" w:color="auto"/>
                      <w:bottom w:val="outset" w:sz="6" w:space="0" w:color="auto"/>
                      <w:right w:val="outset" w:sz="6" w:space="0" w:color="auto"/>
                    </w:tcBorders>
                  </w:tcPr>
                  <w:p w:rsidR="001B618C" w:rsidRPr="00481593" w:rsidRDefault="001B618C" w:rsidP="001B618C">
                    <w:pPr>
                      <w:pStyle w:val="afd"/>
                      <w:rPr>
                        <w:szCs w:val="21"/>
                      </w:rPr>
                    </w:pPr>
                  </w:p>
                </w:tc>
                <w:tc>
                  <w:tcPr>
                    <w:tcW w:w="1095"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224,600,347.13</w:t>
                    </w:r>
                  </w:p>
                </w:tc>
                <w:tc>
                  <w:tcPr>
                    <w:tcW w:w="1102" w:type="pct"/>
                    <w:tcBorders>
                      <w:top w:val="outset" w:sz="6" w:space="0" w:color="auto"/>
                      <w:left w:val="outset" w:sz="6" w:space="0" w:color="auto"/>
                      <w:bottom w:val="outset" w:sz="6" w:space="0" w:color="auto"/>
                      <w:right w:val="outset" w:sz="6" w:space="0" w:color="auto"/>
                    </w:tcBorders>
                  </w:tcPr>
                  <w:p w:rsidR="001B618C" w:rsidRPr="005F5485" w:rsidRDefault="001B618C" w:rsidP="001B618C">
                    <w:pPr>
                      <w:pStyle w:val="afd"/>
                      <w:jc w:val="right"/>
                      <w:rPr>
                        <w:rFonts w:asciiTheme="minorEastAsia" w:hAnsiTheme="minorEastAsia"/>
                        <w:szCs w:val="21"/>
                      </w:rPr>
                    </w:pPr>
                    <w:r w:rsidRPr="005F5485">
                      <w:rPr>
                        <w:rFonts w:asciiTheme="minorEastAsia" w:hAnsiTheme="minorEastAsia"/>
                        <w:szCs w:val="21"/>
                      </w:rPr>
                      <w:t>211,213,716.13</w:t>
                    </w:r>
                  </w:p>
                </w:tc>
              </w:tr>
            </w:tbl>
            <w:p w:rsidR="001B618C" w:rsidRPr="00481593" w:rsidRDefault="001B618C" w:rsidP="001B618C">
              <w:pPr>
                <w:pStyle w:val="afd"/>
                <w:snapToGrid w:val="0"/>
                <w:spacing w:line="240" w:lineRule="atLeast"/>
                <w:ind w:rightChars="-73" w:right="-153"/>
                <w:rPr>
                  <w:b/>
                  <w:bCs/>
                  <w:color w:val="FF0000"/>
                  <w:szCs w:val="21"/>
                </w:rPr>
              </w:pPr>
              <w:r w:rsidRPr="00481593">
                <w:rPr>
                  <w:szCs w:val="21"/>
                </w:rPr>
                <w:t>法定代表人</w:t>
              </w:r>
              <w:r w:rsidRPr="00481593">
                <w:rPr>
                  <w:rFonts w:hint="eastAsia"/>
                  <w:szCs w:val="21"/>
                </w:rPr>
                <w:t>：</w:t>
              </w:r>
              <w:sdt>
                <w:sdtPr>
                  <w:rPr>
                    <w:rFonts w:hint="eastAsia"/>
                    <w:szCs w:val="21"/>
                  </w:rPr>
                  <w:alias w:val="公司法定代表人"/>
                  <w:tag w:val="_GBC_b872f4b10a12453987b2d73dfe2a5ff9"/>
                  <w:id w:val="627809"/>
                  <w:lock w:val="sdtLocked"/>
                  <w:placeholder>
                    <w:docPart w:val="GBC22222222222222222222222222222"/>
                  </w:placeholder>
                  <w:dataBinding w:prefixMappings="xmlns:clcid-cgi='clcid-cgi'" w:xpath="/*/clcid-cgi:GongSiFaDingDaiBiaoRen[not(@periodRef)]" w:storeItemID="{89EBAB94-44A0-46A2-B712-30D997D04A6D}"/>
                  <w:text/>
                </w:sdtPr>
                <w:sdtContent>
                  <w:r w:rsidR="00497924">
                    <w:rPr>
                      <w:rFonts w:hint="eastAsia"/>
                      <w:szCs w:val="21"/>
                    </w:rPr>
                    <w:t>王哲阳</w:t>
                  </w:r>
                </w:sdtContent>
              </w:sdt>
              <w:r w:rsidRPr="00481593">
                <w:rPr>
                  <w:rFonts w:hint="eastAsia"/>
                  <w:szCs w:val="21"/>
                </w:rPr>
                <w:t xml:space="preserve"> </w:t>
              </w:r>
              <w:r w:rsidR="00497924">
                <w:rPr>
                  <w:rFonts w:hint="eastAsia"/>
                  <w:szCs w:val="21"/>
                </w:rPr>
                <w:t xml:space="preserve">        </w:t>
              </w:r>
              <w:r w:rsidRPr="00481593">
                <w:rPr>
                  <w:szCs w:val="21"/>
                </w:rPr>
                <w:t>主管会计工作负责人</w:t>
              </w:r>
              <w:r w:rsidRPr="00481593">
                <w:rPr>
                  <w:rFonts w:hint="eastAsia"/>
                  <w:szCs w:val="21"/>
                </w:rPr>
                <w:t>：</w:t>
              </w:r>
              <w:sdt>
                <w:sdtPr>
                  <w:rPr>
                    <w:rFonts w:hint="eastAsia"/>
                    <w:szCs w:val="21"/>
                  </w:rPr>
                  <w:alias w:val="主管会计工作负责人姓名"/>
                  <w:tag w:val="_GBC_29443dd8858043c68f8217b05d1e3346"/>
                  <w:id w:val="62781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94461">
                    <w:rPr>
                      <w:rFonts w:hint="eastAsia"/>
                      <w:szCs w:val="21"/>
                    </w:rPr>
                    <w:t>蒋金伟</w:t>
                  </w:r>
                </w:sdtContent>
              </w:sdt>
              <w:r w:rsidRPr="00481593">
                <w:rPr>
                  <w:rFonts w:hint="eastAsia"/>
                  <w:szCs w:val="21"/>
                </w:rPr>
                <w:t xml:space="preserve"> </w:t>
              </w:r>
              <w:r w:rsidR="005F5485">
                <w:rPr>
                  <w:rFonts w:hint="eastAsia"/>
                  <w:szCs w:val="21"/>
                </w:rPr>
                <w:t xml:space="preserve">       </w:t>
              </w:r>
              <w:r w:rsidRPr="00481593">
                <w:rPr>
                  <w:szCs w:val="21"/>
                </w:rPr>
                <w:t>会计机构负责人</w:t>
              </w:r>
              <w:r w:rsidRPr="00481593">
                <w:rPr>
                  <w:rFonts w:hint="eastAsia"/>
                  <w:szCs w:val="21"/>
                </w:rPr>
                <w:t>：</w:t>
              </w:r>
              <w:sdt>
                <w:sdtPr>
                  <w:rPr>
                    <w:rFonts w:hint="eastAsia"/>
                    <w:szCs w:val="21"/>
                  </w:rPr>
                  <w:alias w:val="会计机构负责人姓名"/>
                  <w:tag w:val="_GBC_952065710c0f41709539d877935c1903"/>
                  <w:id w:val="627811"/>
                  <w:lock w:val="sdtLocked"/>
                  <w:placeholder>
                    <w:docPart w:val="GBC22222222222222222222222222222"/>
                  </w:placeholder>
                  <w:dataBinding w:prefixMappings="xmlns:clcid-mr='clcid-mr'" w:xpath="/*/clcid-mr:KuaiJiJiGouFuZeRenXingMing[not(@periodRef)]" w:storeItemID="{89EBAB94-44A0-46A2-B712-30D997D04A6D}"/>
                  <w:text/>
                </w:sdtPr>
                <w:sdtContent>
                  <w:r w:rsidR="00FA20B6">
                    <w:rPr>
                      <w:rFonts w:hint="eastAsia"/>
                      <w:szCs w:val="21"/>
                    </w:rPr>
                    <w:t>钱玉胜</w:t>
                  </w:r>
                </w:sdtContent>
              </w:sdt>
            </w:p>
          </w:sdtContent>
        </w:sdt>
        <w:p w:rsidR="001B618C" w:rsidRPr="00481593" w:rsidRDefault="00107018">
          <w:pPr>
            <w:pStyle w:val="afd"/>
            <w:rPr>
              <w:b/>
              <w:bCs/>
              <w:color w:val="FF0000"/>
              <w:szCs w:val="21"/>
            </w:rPr>
          </w:pPr>
        </w:p>
      </w:sdtContent>
    </w:sdt>
    <w:sdt>
      <w:sdtPr>
        <w:rPr>
          <w:b/>
          <w:szCs w:val="21"/>
        </w:rPr>
        <w:alias w:val="选项模块:需要编制合并报表"/>
        <w:tag w:val="_GBC_3b1dcbfa33024cc0a5c2f3d693817342"/>
        <w:id w:val="627996"/>
        <w:lock w:val="sdtLocked"/>
        <w:placeholder>
          <w:docPart w:val="GBC22222222222222222222222222222"/>
        </w:placeholder>
      </w:sdtPr>
      <w:sdtEndPr>
        <w:rPr>
          <w:b w:val="0"/>
          <w:color w:val="FF0000"/>
          <w:szCs w:val="22"/>
        </w:rPr>
      </w:sdtEndPr>
      <w:sdtContent>
        <w:p w:rsidR="008A0FE0" w:rsidRDefault="008A0FE0" w:rsidP="001B618C">
          <w:pPr>
            <w:pStyle w:val="afd"/>
            <w:tabs>
              <w:tab w:val="left" w:pos="10080"/>
            </w:tabs>
            <w:snapToGrid w:val="0"/>
            <w:spacing w:line="240" w:lineRule="atLeast"/>
            <w:ind w:rightChars="12" w:right="25"/>
            <w:jc w:val="center"/>
            <w:rPr>
              <w:b/>
              <w:szCs w:val="21"/>
            </w:rPr>
            <w:sectPr w:rsidR="008A0FE0" w:rsidSect="007C6651">
              <w:pgSz w:w="11906" w:h="16838"/>
              <w:pgMar w:top="1525" w:right="1276" w:bottom="1440" w:left="1797" w:header="856" w:footer="992" w:gutter="0"/>
              <w:cols w:space="425"/>
              <w:docGrid w:type="lines" w:linePitch="312"/>
            </w:sectPr>
          </w:pPr>
        </w:p>
        <w:sdt>
          <w:sdtPr>
            <w:rPr>
              <w:b/>
              <w:szCs w:val="21"/>
            </w:rPr>
            <w:tag w:val="_GBC_3eeab460b9b64d53b91f5e0ddcd3030f"/>
            <w:id w:val="627909"/>
            <w:lock w:val="sdtLocked"/>
            <w:placeholder>
              <w:docPart w:val="GBC22222222222222222222222222222"/>
            </w:placeholder>
          </w:sdtPr>
          <w:sdtEndPr>
            <w:rPr>
              <w:rFonts w:hint="eastAsia"/>
              <w:b w:val="0"/>
            </w:rPr>
          </w:sdtEndPr>
          <w:sdtContent>
            <w:p w:rsidR="001B618C" w:rsidRDefault="001B618C" w:rsidP="0047239A">
              <w:pPr>
                <w:pStyle w:val="afd"/>
                <w:tabs>
                  <w:tab w:val="left" w:pos="10080"/>
                </w:tabs>
                <w:snapToGrid w:val="0"/>
                <w:ind w:rightChars="12" w:right="25"/>
                <w:jc w:val="center"/>
                <w:outlineLvl w:val="2"/>
                <w:rPr>
                  <w:b/>
                  <w:szCs w:val="21"/>
                </w:rPr>
              </w:pPr>
              <w:r>
                <w:rPr>
                  <w:b/>
                  <w:szCs w:val="21"/>
                </w:rPr>
                <w:t>合并</w:t>
              </w:r>
              <w:r>
                <w:rPr>
                  <w:rFonts w:hint="eastAsia"/>
                  <w:b/>
                  <w:szCs w:val="21"/>
                </w:rPr>
                <w:t>所有者权益变动表</w:t>
              </w:r>
            </w:p>
            <w:p w:rsidR="001B618C" w:rsidRDefault="001B618C" w:rsidP="0047239A">
              <w:pPr>
                <w:pStyle w:val="afd"/>
                <w:tabs>
                  <w:tab w:val="left" w:pos="10080"/>
                </w:tabs>
                <w:snapToGrid w:val="0"/>
                <w:ind w:rightChars="12" w:right="25"/>
                <w:jc w:val="center"/>
                <w:rPr>
                  <w:szCs w:val="21"/>
                </w:rPr>
              </w:pPr>
              <w:r>
                <w:rPr>
                  <w:szCs w:val="21"/>
                </w:rPr>
                <w:t>201</w:t>
              </w:r>
              <w:r>
                <w:rPr>
                  <w:rFonts w:hint="eastAsia"/>
                  <w:szCs w:val="21"/>
                </w:rPr>
                <w:t>7</w:t>
              </w:r>
              <w:r>
                <w:rPr>
                  <w:szCs w:val="21"/>
                </w:rPr>
                <w:t>年</w:t>
              </w:r>
              <w:r>
                <w:rPr>
                  <w:rFonts w:hint="eastAsia"/>
                  <w:szCs w:val="21"/>
                </w:rPr>
                <w:t>1</w:t>
              </w:r>
              <w:r>
                <w:rPr>
                  <w:rFonts w:hint="eastAsia"/>
                  <w:szCs w:val="21"/>
                </w:rPr>
                <w:t>—</w:t>
              </w:r>
              <w:r>
                <w:rPr>
                  <w:rFonts w:hint="eastAsia"/>
                  <w:szCs w:val="21"/>
                </w:rPr>
                <w:t>12</w:t>
              </w:r>
              <w:r>
                <w:rPr>
                  <w:rFonts w:hint="eastAsia"/>
                  <w:szCs w:val="21"/>
                </w:rPr>
                <w:t>月</w:t>
              </w:r>
            </w:p>
            <w:p w:rsidR="001B618C" w:rsidRDefault="001B618C" w:rsidP="0047239A">
              <w:pPr>
                <w:pStyle w:val="afd"/>
                <w:tabs>
                  <w:tab w:val="left" w:pos="10080"/>
                </w:tabs>
                <w:snapToGrid w:val="0"/>
                <w:jc w:val="right"/>
                <w:rPr>
                  <w:szCs w:val="21"/>
                </w:rPr>
              </w:pPr>
              <w:r>
                <w:rPr>
                  <w:szCs w:val="21"/>
                </w:rPr>
                <w:t>单位</w:t>
              </w:r>
              <w:r>
                <w:rPr>
                  <w:szCs w:val="21"/>
                </w:rPr>
                <w:t>:</w:t>
              </w:r>
              <w:sdt>
                <w:sdtPr>
                  <w:rPr>
                    <w:szCs w:val="21"/>
                  </w:rPr>
                  <w:alias w:val="单位：合并股东权益调节表"/>
                  <w:tag w:val="_GBC_57faea4e453e49ad93821b7dd6ce8bc4"/>
                  <w:id w:val="6278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w:t>
              </w:r>
              <w:r>
                <w:rPr>
                  <w:szCs w:val="21"/>
                </w:rPr>
                <w:t>币种</w:t>
              </w:r>
              <w:r>
                <w:rPr>
                  <w:szCs w:val="21"/>
                </w:rPr>
                <w:t>:</w:t>
              </w:r>
              <w:sdt>
                <w:sdtPr>
                  <w:rPr>
                    <w:szCs w:val="21"/>
                  </w:rPr>
                  <w:alias w:val="币种：合并股东权益调节表"/>
                  <w:tag w:val="_GBC_cef77704267643d794145c73763360e5"/>
                  <w:id w:val="62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142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0"/>
                <w:gridCol w:w="1560"/>
                <w:gridCol w:w="567"/>
                <w:gridCol w:w="425"/>
                <w:gridCol w:w="567"/>
                <w:gridCol w:w="1559"/>
                <w:gridCol w:w="567"/>
                <w:gridCol w:w="567"/>
                <w:gridCol w:w="425"/>
                <w:gridCol w:w="1418"/>
                <w:gridCol w:w="567"/>
                <w:gridCol w:w="1701"/>
                <w:gridCol w:w="1417"/>
                <w:gridCol w:w="1701"/>
              </w:tblGrid>
              <w:tr w:rsidR="001B618C" w:rsidRPr="008A0FE0" w:rsidTr="008A0FE0">
                <w:trPr>
                  <w:cantSplit/>
                </w:trPr>
                <w:sdt>
                  <w:sdtPr>
                    <w:rPr>
                      <w:rFonts w:asciiTheme="minorEastAsia" w:hAnsiTheme="minorEastAsia"/>
                    </w:rPr>
                    <w:tag w:val="_PLD_b6404b4a7d23488d8be2cee9753617cc"/>
                    <w:id w:val="627816"/>
                    <w:lock w:val="sdtLocked"/>
                  </w:sdtPr>
                  <w:sdtContent>
                    <w:tc>
                      <w:tcPr>
                        <w:tcW w:w="1190"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sz w:val="18"/>
                            <w:szCs w:val="18"/>
                          </w:rPr>
                          <w:t>项目</w:t>
                        </w:r>
                      </w:p>
                    </w:tc>
                  </w:sdtContent>
                </w:sdt>
                <w:sdt>
                  <w:sdtPr>
                    <w:rPr>
                      <w:rFonts w:asciiTheme="minorEastAsia" w:hAnsiTheme="minorEastAsia"/>
                    </w:rPr>
                    <w:tag w:val="_PLD_5f5a099531d04742b1d6a5bb09b20be9"/>
                    <w:id w:val="627817"/>
                    <w:lock w:val="sdtLocked"/>
                  </w:sdtPr>
                  <w:sdtContent>
                    <w:tc>
                      <w:tcPr>
                        <w:tcW w:w="13041" w:type="dxa"/>
                        <w:gridSpan w:val="13"/>
                        <w:vAlign w:val="center"/>
                      </w:tcPr>
                      <w:p w:rsidR="001B618C" w:rsidRPr="008A0FE0" w:rsidRDefault="001B618C" w:rsidP="0047239A">
                        <w:pPr>
                          <w:pStyle w:val="afd"/>
                          <w:snapToGrid w:val="0"/>
                          <w:ind w:rightChars="-759" w:right="-1594"/>
                          <w:jc w:val="center"/>
                          <w:rPr>
                            <w:rFonts w:asciiTheme="minorEastAsia" w:hAnsiTheme="minorEastAsia"/>
                            <w:sz w:val="18"/>
                            <w:szCs w:val="18"/>
                          </w:rPr>
                        </w:pPr>
                        <w:r w:rsidRPr="008A0FE0">
                          <w:rPr>
                            <w:rFonts w:asciiTheme="minorEastAsia" w:hAnsiTheme="minorEastAsia" w:hint="eastAsia"/>
                            <w:sz w:val="18"/>
                            <w:szCs w:val="18"/>
                          </w:rPr>
                          <w:t>本期</w:t>
                        </w:r>
                      </w:p>
                    </w:tc>
                  </w:sdtContent>
                </w:sdt>
              </w:tr>
              <w:tr w:rsidR="001B618C" w:rsidRPr="008A0FE0" w:rsidTr="008A0FE0">
                <w:trPr>
                  <w:cantSplit/>
                  <w:trHeight w:val="540"/>
                </w:trPr>
                <w:tc>
                  <w:tcPr>
                    <w:tcW w:w="1190" w:type="dxa"/>
                    <w:vMerge/>
                  </w:tcPr>
                  <w:p w:rsidR="001B618C" w:rsidRPr="008A0FE0" w:rsidRDefault="001B618C" w:rsidP="0047239A">
                    <w:pPr>
                      <w:pStyle w:val="afd"/>
                      <w:snapToGrid w:val="0"/>
                      <w:ind w:rightChars="-759" w:right="-1594"/>
                      <w:rPr>
                        <w:rFonts w:asciiTheme="minorEastAsia" w:hAnsiTheme="minorEastAsia"/>
                        <w:sz w:val="18"/>
                        <w:szCs w:val="18"/>
                      </w:rPr>
                    </w:pPr>
                  </w:p>
                </w:tc>
                <w:sdt>
                  <w:sdtPr>
                    <w:rPr>
                      <w:rFonts w:asciiTheme="minorEastAsia" w:hAnsiTheme="minorEastAsia"/>
                    </w:rPr>
                    <w:tag w:val="_PLD_48b1c4daa55343f0a820ecc94c441958"/>
                    <w:id w:val="627818"/>
                    <w:lock w:val="sdtLocked"/>
                  </w:sdtPr>
                  <w:sdtContent>
                    <w:tc>
                      <w:tcPr>
                        <w:tcW w:w="9923" w:type="dxa"/>
                        <w:gridSpan w:val="11"/>
                        <w:vAlign w:val="center"/>
                      </w:tcPr>
                      <w:p w:rsidR="001B618C" w:rsidRPr="008A0FE0" w:rsidRDefault="001B618C" w:rsidP="0047239A">
                        <w:pPr>
                          <w:pStyle w:val="afd"/>
                          <w:snapToGrid w:val="0"/>
                          <w:ind w:rightChars="-759" w:right="-1594"/>
                          <w:jc w:val="center"/>
                          <w:rPr>
                            <w:rFonts w:asciiTheme="minorEastAsia" w:hAnsiTheme="minorEastAsia"/>
                            <w:sz w:val="18"/>
                            <w:szCs w:val="18"/>
                          </w:rPr>
                        </w:pPr>
                        <w:r w:rsidRPr="008A0FE0">
                          <w:rPr>
                            <w:rFonts w:asciiTheme="minorEastAsia" w:hAnsiTheme="minorEastAsia"/>
                            <w:sz w:val="18"/>
                            <w:szCs w:val="18"/>
                          </w:rPr>
                          <w:t>归属于母公司所有者权益</w:t>
                        </w:r>
                      </w:p>
                    </w:tc>
                  </w:sdtContent>
                </w:sdt>
                <w:sdt>
                  <w:sdtPr>
                    <w:rPr>
                      <w:rFonts w:asciiTheme="minorEastAsia" w:hAnsiTheme="minorEastAsia"/>
                    </w:rPr>
                    <w:tag w:val="_PLD_de4010a56d78401ebd4bb48e62167082"/>
                    <w:id w:val="627819"/>
                    <w:lock w:val="sdtLocked"/>
                  </w:sdtPr>
                  <w:sdtContent>
                    <w:tc>
                      <w:tcPr>
                        <w:tcW w:w="1417"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sz w:val="18"/>
                            <w:szCs w:val="18"/>
                          </w:rPr>
                          <w:t>少数股东权益</w:t>
                        </w:r>
                      </w:p>
                    </w:tc>
                  </w:sdtContent>
                </w:sdt>
                <w:sdt>
                  <w:sdtPr>
                    <w:rPr>
                      <w:rFonts w:asciiTheme="minorEastAsia" w:hAnsiTheme="minorEastAsia"/>
                    </w:rPr>
                    <w:tag w:val="_PLD_ff9bc6143ed9429e80e1ed144f5ff16d"/>
                    <w:id w:val="627820"/>
                    <w:lock w:val="sdtLocked"/>
                  </w:sdtPr>
                  <w:sdtContent>
                    <w:tc>
                      <w:tcPr>
                        <w:tcW w:w="1701"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sz w:val="18"/>
                            <w:szCs w:val="18"/>
                          </w:rPr>
                          <w:t>所有者权益合计</w:t>
                        </w:r>
                      </w:p>
                    </w:tc>
                  </w:sdtContent>
                </w:sdt>
              </w:tr>
              <w:tr w:rsidR="008A0FE0" w:rsidRPr="008A0FE0" w:rsidTr="008A0FE0">
                <w:trPr>
                  <w:cantSplit/>
                  <w:trHeight w:val="352"/>
                </w:trPr>
                <w:tc>
                  <w:tcPr>
                    <w:tcW w:w="1190" w:type="dxa"/>
                    <w:vMerge/>
                  </w:tcPr>
                  <w:p w:rsidR="001B618C" w:rsidRPr="008A0FE0" w:rsidRDefault="001B618C" w:rsidP="0047239A">
                    <w:pPr>
                      <w:pStyle w:val="afd"/>
                      <w:snapToGrid w:val="0"/>
                      <w:ind w:rightChars="-759" w:right="-1594"/>
                      <w:rPr>
                        <w:rFonts w:asciiTheme="minorEastAsia" w:hAnsiTheme="minorEastAsia"/>
                        <w:sz w:val="18"/>
                        <w:szCs w:val="18"/>
                      </w:rPr>
                    </w:pPr>
                  </w:p>
                </w:tc>
                <w:sdt>
                  <w:sdtPr>
                    <w:rPr>
                      <w:rFonts w:asciiTheme="minorEastAsia" w:hAnsiTheme="minorEastAsia"/>
                    </w:rPr>
                    <w:tag w:val="_PLD_2a43f0f223d141f0855f6cbb9e60b12f"/>
                    <w:id w:val="627821"/>
                    <w:lock w:val="sdtLocked"/>
                  </w:sdtPr>
                  <w:sdtContent>
                    <w:tc>
                      <w:tcPr>
                        <w:tcW w:w="1560"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股本</w:t>
                        </w:r>
                      </w:p>
                    </w:tc>
                  </w:sdtContent>
                </w:sdt>
                <w:sdt>
                  <w:sdtPr>
                    <w:rPr>
                      <w:rFonts w:asciiTheme="minorEastAsia" w:hAnsiTheme="minorEastAsia"/>
                    </w:rPr>
                    <w:tag w:val="_PLD_39cb94703877409e9e50d4bf964d43e4"/>
                    <w:id w:val="627822"/>
                    <w:lock w:val="sdtLocked"/>
                  </w:sdtPr>
                  <w:sdtContent>
                    <w:tc>
                      <w:tcPr>
                        <w:tcW w:w="1559" w:type="dxa"/>
                        <w:gridSpan w:val="3"/>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其他权益工具</w:t>
                        </w:r>
                      </w:p>
                    </w:tc>
                  </w:sdtContent>
                </w:sdt>
                <w:sdt>
                  <w:sdtPr>
                    <w:rPr>
                      <w:rFonts w:asciiTheme="minorEastAsia" w:hAnsiTheme="minorEastAsia"/>
                    </w:rPr>
                    <w:tag w:val="_PLD_0a2a84969d8f4cc5ab2f59451a4cf45c"/>
                    <w:id w:val="627823"/>
                    <w:lock w:val="sdtLocked"/>
                  </w:sdtPr>
                  <w:sdtContent>
                    <w:tc>
                      <w:tcPr>
                        <w:tcW w:w="1559"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资本公积</w:t>
                        </w:r>
                      </w:p>
                    </w:tc>
                  </w:sdtContent>
                </w:sdt>
                <w:sdt>
                  <w:sdtPr>
                    <w:rPr>
                      <w:rFonts w:asciiTheme="minorEastAsia" w:hAnsiTheme="minorEastAsia"/>
                    </w:rPr>
                    <w:tag w:val="_PLD_3eb4af6d758d4787987e21e90e79351d"/>
                    <w:id w:val="627824"/>
                    <w:lock w:val="sdtLocked"/>
                  </w:sdtPr>
                  <w:sdtContent>
                    <w:tc>
                      <w:tcPr>
                        <w:tcW w:w="567"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减：库存股</w:t>
                        </w:r>
                      </w:p>
                    </w:tc>
                  </w:sdtContent>
                </w:sdt>
                <w:sdt>
                  <w:sdtPr>
                    <w:rPr>
                      <w:rFonts w:asciiTheme="minorEastAsia" w:hAnsiTheme="minorEastAsia"/>
                    </w:rPr>
                    <w:tag w:val="_PLD_63b36aa6d5e74a289a4f2e40e95da929"/>
                    <w:id w:val="627825"/>
                    <w:lock w:val="sdtLocked"/>
                  </w:sdtPr>
                  <w:sdtContent>
                    <w:tc>
                      <w:tcPr>
                        <w:tcW w:w="567"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其他综合收益</w:t>
                        </w:r>
                      </w:p>
                    </w:tc>
                  </w:sdtContent>
                </w:sdt>
                <w:sdt>
                  <w:sdtPr>
                    <w:rPr>
                      <w:rFonts w:asciiTheme="minorEastAsia" w:hAnsiTheme="minorEastAsia"/>
                    </w:rPr>
                    <w:tag w:val="_PLD_1560331b8c2f411cb5a844cb35b3d2b6"/>
                    <w:id w:val="627826"/>
                    <w:lock w:val="sdtLocked"/>
                  </w:sdtPr>
                  <w:sdtContent>
                    <w:tc>
                      <w:tcPr>
                        <w:tcW w:w="425"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专项储备</w:t>
                        </w:r>
                      </w:p>
                    </w:tc>
                  </w:sdtContent>
                </w:sdt>
                <w:sdt>
                  <w:sdtPr>
                    <w:rPr>
                      <w:rFonts w:asciiTheme="minorEastAsia" w:hAnsiTheme="minorEastAsia"/>
                    </w:rPr>
                    <w:tag w:val="_PLD_6f43f79cacca48dca49685537156084f"/>
                    <w:id w:val="627827"/>
                    <w:lock w:val="sdtLocked"/>
                  </w:sdtPr>
                  <w:sdtContent>
                    <w:tc>
                      <w:tcPr>
                        <w:tcW w:w="1418"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盈余公积</w:t>
                        </w:r>
                      </w:p>
                    </w:tc>
                  </w:sdtContent>
                </w:sdt>
                <w:sdt>
                  <w:sdtPr>
                    <w:rPr>
                      <w:rFonts w:asciiTheme="minorEastAsia" w:hAnsiTheme="minorEastAsia"/>
                    </w:rPr>
                    <w:tag w:val="_PLD_56a430dce9564c199812862caead59b2"/>
                    <w:id w:val="627828"/>
                    <w:lock w:val="sdtLocked"/>
                  </w:sdtPr>
                  <w:sdtContent>
                    <w:tc>
                      <w:tcPr>
                        <w:tcW w:w="567"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一般风险准备</w:t>
                        </w:r>
                      </w:p>
                    </w:tc>
                  </w:sdtContent>
                </w:sdt>
                <w:sdt>
                  <w:sdtPr>
                    <w:rPr>
                      <w:rFonts w:asciiTheme="minorEastAsia" w:hAnsiTheme="minorEastAsia"/>
                    </w:rPr>
                    <w:tag w:val="_PLD_cbc8cc4f323b4146bc3e0b624cb6a030"/>
                    <w:id w:val="627829"/>
                    <w:lock w:val="sdtLocked"/>
                  </w:sdtPr>
                  <w:sdtContent>
                    <w:tc>
                      <w:tcPr>
                        <w:tcW w:w="1701"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未分配利润</w:t>
                        </w:r>
                      </w:p>
                    </w:tc>
                  </w:sdtContent>
                </w:sdt>
                <w:tc>
                  <w:tcPr>
                    <w:tcW w:w="1417" w:type="dxa"/>
                    <w:vMerge/>
                    <w:vAlign w:val="center"/>
                  </w:tcPr>
                  <w:p w:rsidR="001B618C" w:rsidRPr="008A0FE0" w:rsidRDefault="001B618C" w:rsidP="0047239A">
                    <w:pPr>
                      <w:pStyle w:val="afd"/>
                      <w:snapToGrid w:val="0"/>
                      <w:jc w:val="center"/>
                      <w:rPr>
                        <w:rFonts w:asciiTheme="minorEastAsia" w:hAnsiTheme="minorEastAsia"/>
                        <w:sz w:val="18"/>
                        <w:szCs w:val="18"/>
                      </w:rPr>
                    </w:pPr>
                  </w:p>
                </w:tc>
                <w:tc>
                  <w:tcPr>
                    <w:tcW w:w="1701" w:type="dxa"/>
                    <w:vMerge/>
                    <w:vAlign w:val="center"/>
                  </w:tcPr>
                  <w:p w:rsidR="001B618C" w:rsidRPr="008A0FE0" w:rsidRDefault="001B618C" w:rsidP="0047239A">
                    <w:pPr>
                      <w:pStyle w:val="afd"/>
                      <w:snapToGrid w:val="0"/>
                      <w:jc w:val="center"/>
                      <w:rPr>
                        <w:rFonts w:asciiTheme="minorEastAsia" w:hAnsiTheme="minorEastAsia"/>
                        <w:sz w:val="18"/>
                        <w:szCs w:val="18"/>
                      </w:rPr>
                    </w:pPr>
                  </w:p>
                </w:tc>
              </w:tr>
              <w:tr w:rsidR="008A0FE0" w:rsidRPr="008A0FE0" w:rsidTr="008A0FE0">
                <w:trPr>
                  <w:cantSplit/>
                  <w:trHeight w:val="345"/>
                </w:trPr>
                <w:tc>
                  <w:tcPr>
                    <w:tcW w:w="1190" w:type="dxa"/>
                    <w:vMerge/>
                  </w:tcPr>
                  <w:p w:rsidR="001B618C" w:rsidRPr="008A0FE0" w:rsidRDefault="001B618C" w:rsidP="0047239A">
                    <w:pPr>
                      <w:pStyle w:val="afd"/>
                      <w:snapToGrid w:val="0"/>
                      <w:ind w:rightChars="-759" w:right="-1594"/>
                      <w:rPr>
                        <w:rFonts w:asciiTheme="minorEastAsia" w:hAnsiTheme="minorEastAsia"/>
                        <w:sz w:val="18"/>
                        <w:szCs w:val="18"/>
                      </w:rPr>
                    </w:pPr>
                  </w:p>
                </w:tc>
                <w:tc>
                  <w:tcPr>
                    <w:tcW w:w="1560" w:type="dxa"/>
                    <w:vMerge/>
                  </w:tcPr>
                  <w:p w:rsidR="001B618C" w:rsidRPr="008A0FE0" w:rsidRDefault="001B618C" w:rsidP="0047239A">
                    <w:pPr>
                      <w:pStyle w:val="afd"/>
                      <w:snapToGrid w:val="0"/>
                      <w:jc w:val="center"/>
                      <w:rPr>
                        <w:rFonts w:asciiTheme="minorEastAsia" w:hAnsiTheme="minorEastAsia"/>
                        <w:sz w:val="18"/>
                        <w:szCs w:val="18"/>
                      </w:rPr>
                    </w:pPr>
                  </w:p>
                </w:tc>
                <w:sdt>
                  <w:sdtPr>
                    <w:rPr>
                      <w:rFonts w:asciiTheme="minorEastAsia" w:hAnsiTheme="minorEastAsia"/>
                    </w:rPr>
                    <w:tag w:val="_PLD_b607c17c743149d295a2a79708dbacd2"/>
                    <w:id w:val="627830"/>
                    <w:lock w:val="sdtLocked"/>
                  </w:sdtPr>
                  <w:sdtContent>
                    <w:tc>
                      <w:tcPr>
                        <w:tcW w:w="567" w:type="dxa"/>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优先股</w:t>
                        </w:r>
                      </w:p>
                    </w:tc>
                  </w:sdtContent>
                </w:sdt>
                <w:sdt>
                  <w:sdtPr>
                    <w:rPr>
                      <w:rFonts w:asciiTheme="minorEastAsia" w:hAnsiTheme="minorEastAsia"/>
                    </w:rPr>
                    <w:tag w:val="_PLD_ff95d9a5f43c439aac9ba6d07675d878"/>
                    <w:id w:val="627831"/>
                    <w:lock w:val="sdtLocked"/>
                  </w:sdtPr>
                  <w:sdtContent>
                    <w:tc>
                      <w:tcPr>
                        <w:tcW w:w="425" w:type="dxa"/>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永续债</w:t>
                        </w:r>
                      </w:p>
                    </w:tc>
                  </w:sdtContent>
                </w:sdt>
                <w:sdt>
                  <w:sdtPr>
                    <w:rPr>
                      <w:rFonts w:asciiTheme="minorEastAsia" w:hAnsiTheme="minorEastAsia"/>
                    </w:rPr>
                    <w:tag w:val="_PLD_172b1cd40c094b6fa71aba6fe6a10f81"/>
                    <w:id w:val="627832"/>
                    <w:lock w:val="sdtLocked"/>
                  </w:sdtPr>
                  <w:sdtContent>
                    <w:tc>
                      <w:tcPr>
                        <w:tcW w:w="567" w:type="dxa"/>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其他</w:t>
                        </w:r>
                      </w:p>
                    </w:tc>
                  </w:sdtContent>
                </w:sdt>
                <w:tc>
                  <w:tcPr>
                    <w:tcW w:w="1559" w:type="dxa"/>
                    <w:vMerge/>
                  </w:tcPr>
                  <w:p w:rsidR="001B618C" w:rsidRPr="008A0FE0" w:rsidRDefault="001B618C" w:rsidP="0047239A">
                    <w:pPr>
                      <w:pStyle w:val="afd"/>
                      <w:snapToGrid w:val="0"/>
                      <w:jc w:val="center"/>
                      <w:rPr>
                        <w:rFonts w:asciiTheme="minorEastAsia" w:hAnsiTheme="minorEastAsia"/>
                        <w:sz w:val="18"/>
                        <w:szCs w:val="18"/>
                      </w:rPr>
                    </w:pPr>
                  </w:p>
                </w:tc>
                <w:tc>
                  <w:tcPr>
                    <w:tcW w:w="567" w:type="dxa"/>
                    <w:vMerge/>
                  </w:tcPr>
                  <w:p w:rsidR="001B618C" w:rsidRPr="008A0FE0" w:rsidRDefault="001B618C" w:rsidP="0047239A">
                    <w:pPr>
                      <w:pStyle w:val="afd"/>
                      <w:snapToGrid w:val="0"/>
                      <w:jc w:val="center"/>
                      <w:rPr>
                        <w:rFonts w:asciiTheme="minorEastAsia" w:hAnsiTheme="minorEastAsia"/>
                        <w:sz w:val="18"/>
                        <w:szCs w:val="18"/>
                      </w:rPr>
                    </w:pPr>
                  </w:p>
                </w:tc>
                <w:tc>
                  <w:tcPr>
                    <w:tcW w:w="567" w:type="dxa"/>
                    <w:vMerge/>
                  </w:tcPr>
                  <w:p w:rsidR="001B618C" w:rsidRPr="008A0FE0" w:rsidRDefault="001B618C" w:rsidP="0047239A">
                    <w:pPr>
                      <w:pStyle w:val="afd"/>
                      <w:snapToGrid w:val="0"/>
                      <w:jc w:val="center"/>
                      <w:rPr>
                        <w:rFonts w:asciiTheme="minorEastAsia" w:hAnsiTheme="minorEastAsia"/>
                        <w:sz w:val="18"/>
                        <w:szCs w:val="18"/>
                      </w:rPr>
                    </w:pPr>
                  </w:p>
                </w:tc>
                <w:tc>
                  <w:tcPr>
                    <w:tcW w:w="425" w:type="dxa"/>
                    <w:vMerge/>
                  </w:tcPr>
                  <w:p w:rsidR="001B618C" w:rsidRPr="008A0FE0" w:rsidRDefault="001B618C" w:rsidP="0047239A">
                    <w:pPr>
                      <w:pStyle w:val="afd"/>
                      <w:snapToGrid w:val="0"/>
                      <w:jc w:val="center"/>
                      <w:rPr>
                        <w:rFonts w:asciiTheme="minorEastAsia" w:hAnsiTheme="minorEastAsia"/>
                        <w:sz w:val="18"/>
                        <w:szCs w:val="18"/>
                      </w:rPr>
                    </w:pPr>
                  </w:p>
                </w:tc>
                <w:tc>
                  <w:tcPr>
                    <w:tcW w:w="1418" w:type="dxa"/>
                    <w:vMerge/>
                  </w:tcPr>
                  <w:p w:rsidR="001B618C" w:rsidRPr="008A0FE0" w:rsidRDefault="001B618C" w:rsidP="0047239A">
                    <w:pPr>
                      <w:pStyle w:val="afd"/>
                      <w:snapToGrid w:val="0"/>
                      <w:jc w:val="center"/>
                      <w:rPr>
                        <w:rFonts w:asciiTheme="minorEastAsia" w:hAnsiTheme="minorEastAsia"/>
                        <w:sz w:val="18"/>
                        <w:szCs w:val="18"/>
                      </w:rPr>
                    </w:pPr>
                  </w:p>
                </w:tc>
                <w:tc>
                  <w:tcPr>
                    <w:tcW w:w="567" w:type="dxa"/>
                    <w:vMerge/>
                  </w:tcPr>
                  <w:p w:rsidR="001B618C" w:rsidRPr="008A0FE0" w:rsidRDefault="001B618C" w:rsidP="0047239A">
                    <w:pPr>
                      <w:pStyle w:val="afd"/>
                      <w:snapToGrid w:val="0"/>
                      <w:jc w:val="center"/>
                      <w:rPr>
                        <w:rFonts w:asciiTheme="minorEastAsia" w:hAnsiTheme="minorEastAsia"/>
                        <w:sz w:val="18"/>
                        <w:szCs w:val="18"/>
                      </w:rPr>
                    </w:pPr>
                  </w:p>
                </w:tc>
                <w:tc>
                  <w:tcPr>
                    <w:tcW w:w="1701" w:type="dxa"/>
                    <w:vMerge/>
                  </w:tcPr>
                  <w:p w:rsidR="001B618C" w:rsidRPr="008A0FE0" w:rsidRDefault="001B618C" w:rsidP="0047239A">
                    <w:pPr>
                      <w:pStyle w:val="afd"/>
                      <w:snapToGrid w:val="0"/>
                      <w:jc w:val="center"/>
                      <w:rPr>
                        <w:rFonts w:asciiTheme="minorEastAsia" w:hAnsiTheme="minorEastAsia"/>
                        <w:sz w:val="18"/>
                        <w:szCs w:val="18"/>
                      </w:rPr>
                    </w:pPr>
                  </w:p>
                </w:tc>
                <w:tc>
                  <w:tcPr>
                    <w:tcW w:w="1417" w:type="dxa"/>
                    <w:vMerge/>
                  </w:tcPr>
                  <w:p w:rsidR="001B618C" w:rsidRPr="008A0FE0" w:rsidRDefault="001B618C" w:rsidP="0047239A">
                    <w:pPr>
                      <w:pStyle w:val="afd"/>
                      <w:snapToGrid w:val="0"/>
                      <w:jc w:val="center"/>
                      <w:rPr>
                        <w:rFonts w:asciiTheme="minorEastAsia" w:hAnsiTheme="minorEastAsia"/>
                        <w:sz w:val="18"/>
                        <w:szCs w:val="18"/>
                      </w:rPr>
                    </w:pPr>
                  </w:p>
                </w:tc>
                <w:tc>
                  <w:tcPr>
                    <w:tcW w:w="1701" w:type="dxa"/>
                    <w:vMerge/>
                    <w:tcBorders>
                      <w:bottom w:val="nil"/>
                    </w:tcBorders>
                  </w:tcPr>
                  <w:p w:rsidR="001B618C" w:rsidRPr="008A0FE0" w:rsidRDefault="001B618C" w:rsidP="0047239A">
                    <w:pPr>
                      <w:pStyle w:val="afd"/>
                      <w:snapToGrid w:val="0"/>
                      <w:jc w:val="center"/>
                      <w:rPr>
                        <w:rFonts w:asciiTheme="minorEastAsia" w:hAnsiTheme="minorEastAsia"/>
                        <w:sz w:val="18"/>
                        <w:szCs w:val="18"/>
                      </w:rPr>
                    </w:pPr>
                  </w:p>
                </w:tc>
              </w:tr>
              <w:tr w:rsidR="008A0FE0" w:rsidRPr="008A0FE0" w:rsidTr="008A0FE0">
                <w:sdt>
                  <w:sdtPr>
                    <w:rPr>
                      <w:rFonts w:asciiTheme="minorEastAsia" w:hAnsiTheme="minorEastAsia"/>
                    </w:rPr>
                    <w:tag w:val="_PLD_4fdfc5e6b5c34cfdb08e5d5e3943966e"/>
                    <w:id w:val="627833"/>
                    <w:lock w:val="sdtLocked"/>
                  </w:sdtPr>
                  <w:sdtContent>
                    <w:tc>
                      <w:tcPr>
                        <w:tcW w:w="1190"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一、上年</w:t>
                        </w:r>
                        <w:r w:rsidRPr="008A0FE0">
                          <w:rPr>
                            <w:rFonts w:asciiTheme="minorEastAsia" w:hAnsiTheme="minorEastAsia" w:hint="eastAsia"/>
                            <w:sz w:val="18"/>
                            <w:szCs w:val="18"/>
                          </w:rPr>
                          <w:t>期</w:t>
                        </w:r>
                        <w:r w:rsidRPr="008A0FE0">
                          <w:rPr>
                            <w:rFonts w:asciiTheme="minorEastAsia" w:hAnsiTheme="minorEastAsia"/>
                            <w:sz w:val="18"/>
                            <w:szCs w:val="18"/>
                          </w:rPr>
                          <w:t>末余额</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564,369,565.00 </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837,551,159.55</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69,324,874.67</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-249,820,857.25 </w:t>
                    </w: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29,454,514.29 </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1,250,879,256.26</w:t>
                    </w:r>
                  </w:p>
                </w:tc>
              </w:tr>
              <w:tr w:rsidR="008A0FE0" w:rsidRPr="008A0FE0" w:rsidTr="008A0FE0">
                <w:sdt>
                  <w:sdtPr>
                    <w:rPr>
                      <w:rFonts w:asciiTheme="minorEastAsia" w:hAnsiTheme="minorEastAsia"/>
                    </w:rPr>
                    <w:tag w:val="_PLD_90f04cf20717467298c2824a1c7b2f71"/>
                    <w:id w:val="627834"/>
                    <w:lock w:val="sdtLocked"/>
                  </w:sdtPr>
                  <w:sdtContent>
                    <w:tc>
                      <w:tcPr>
                        <w:tcW w:w="1190"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加：</w:t>
                        </w:r>
                        <w:r w:rsidRPr="008A0FE0">
                          <w:rPr>
                            <w:rFonts w:asciiTheme="minorEastAsia" w:hAnsiTheme="minorEastAsia"/>
                            <w:sz w:val="18"/>
                            <w:szCs w:val="18"/>
                          </w:rPr>
                          <w:t>会计政策变更</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8A0FE0" w:rsidRPr="008A0FE0" w:rsidTr="008A0FE0">
                <w:sdt>
                  <w:sdtPr>
                    <w:rPr>
                      <w:rFonts w:asciiTheme="minorEastAsia" w:hAnsiTheme="minorEastAsia"/>
                    </w:rPr>
                    <w:tag w:val="_PLD_d724580d38484f718fafd008f24a7505"/>
                    <w:id w:val="627835"/>
                    <w:lock w:val="sdtLocked"/>
                  </w:sdtPr>
                  <w:sdtContent>
                    <w:tc>
                      <w:tcPr>
                        <w:tcW w:w="1190" w:type="dxa"/>
                      </w:tcPr>
                      <w:p w:rsidR="001B618C" w:rsidRPr="008A0FE0" w:rsidRDefault="001B618C" w:rsidP="0047239A">
                        <w:pPr>
                          <w:pStyle w:val="afd"/>
                          <w:snapToGrid w:val="0"/>
                          <w:ind w:firstLineChars="200" w:firstLine="420"/>
                          <w:rPr>
                            <w:rFonts w:asciiTheme="minorEastAsia" w:hAnsiTheme="minorEastAsia"/>
                            <w:sz w:val="18"/>
                            <w:szCs w:val="18"/>
                          </w:rPr>
                        </w:pPr>
                        <w:r w:rsidRPr="008A0FE0">
                          <w:rPr>
                            <w:rFonts w:asciiTheme="minorEastAsia" w:hAnsiTheme="minorEastAsia"/>
                            <w:sz w:val="18"/>
                            <w:szCs w:val="18"/>
                          </w:rPr>
                          <w:t>前期差错更正</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8A0FE0" w:rsidRPr="008A0FE0" w:rsidTr="008A0FE0">
                <w:sdt>
                  <w:sdtPr>
                    <w:rPr>
                      <w:rFonts w:asciiTheme="minorEastAsia" w:hAnsiTheme="minorEastAsia"/>
                    </w:rPr>
                    <w:tag w:val="_PLD_7107f73d7a074f5ea2342b03040f2d87"/>
                    <w:id w:val="627836"/>
                    <w:lock w:val="sdtLocked"/>
                  </w:sdtPr>
                  <w:sdtContent>
                    <w:tc>
                      <w:tcPr>
                        <w:tcW w:w="1190" w:type="dxa"/>
                      </w:tcPr>
                      <w:p w:rsidR="001B618C" w:rsidRPr="008A0FE0" w:rsidRDefault="001B618C" w:rsidP="0047239A">
                        <w:pPr>
                          <w:pStyle w:val="afd"/>
                          <w:snapToGrid w:val="0"/>
                          <w:ind w:firstLineChars="200" w:firstLine="420"/>
                          <w:rPr>
                            <w:rFonts w:asciiTheme="minorEastAsia" w:hAnsiTheme="minorEastAsia"/>
                            <w:sz w:val="18"/>
                            <w:szCs w:val="18"/>
                          </w:rPr>
                        </w:pPr>
                        <w:r w:rsidRPr="008A0FE0">
                          <w:rPr>
                            <w:rFonts w:asciiTheme="minorEastAsia" w:hAnsiTheme="minorEastAsia" w:hint="eastAsia"/>
                            <w:sz w:val="18"/>
                            <w:szCs w:val="18"/>
                          </w:rPr>
                          <w:t>同</w:t>
                        </w:r>
                        <w:proofErr w:type="gramStart"/>
                        <w:r w:rsidRPr="008A0FE0">
                          <w:rPr>
                            <w:rFonts w:asciiTheme="minorEastAsia" w:hAnsiTheme="minorEastAsia" w:hint="eastAsia"/>
                            <w:sz w:val="18"/>
                            <w:szCs w:val="18"/>
                          </w:rPr>
                          <w:t>一控制</w:t>
                        </w:r>
                        <w:proofErr w:type="gramEnd"/>
                        <w:r w:rsidRPr="008A0FE0">
                          <w:rPr>
                            <w:rFonts w:asciiTheme="minorEastAsia" w:hAnsiTheme="minorEastAsia" w:hint="eastAsia"/>
                            <w:sz w:val="18"/>
                            <w:szCs w:val="18"/>
                          </w:rPr>
                          <w:t>下企业合并</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8A0FE0" w:rsidRPr="008A0FE0" w:rsidTr="008A0FE0">
                <w:sdt>
                  <w:sdtPr>
                    <w:rPr>
                      <w:rFonts w:asciiTheme="minorEastAsia" w:hAnsiTheme="minorEastAsia"/>
                    </w:rPr>
                    <w:tag w:val="_PLD_122e3287ddd140fb9d031a4dab8a8b13"/>
                    <w:id w:val="627837"/>
                    <w:lock w:val="sdtLocked"/>
                  </w:sdtPr>
                  <w:sdtContent>
                    <w:tc>
                      <w:tcPr>
                        <w:tcW w:w="1190" w:type="dxa"/>
                      </w:tcPr>
                      <w:p w:rsidR="001B618C" w:rsidRPr="008A0FE0" w:rsidRDefault="001B618C" w:rsidP="0047239A">
                        <w:pPr>
                          <w:pStyle w:val="afd"/>
                          <w:snapToGrid w:val="0"/>
                          <w:ind w:firstLineChars="200" w:firstLine="420"/>
                          <w:rPr>
                            <w:rFonts w:asciiTheme="minorEastAsia" w:hAnsiTheme="minorEastAsia"/>
                            <w:sz w:val="18"/>
                            <w:szCs w:val="18"/>
                          </w:rPr>
                        </w:pPr>
                        <w:r w:rsidRPr="008A0FE0">
                          <w:rPr>
                            <w:rFonts w:asciiTheme="minorEastAsia" w:hAnsiTheme="minorEastAsia" w:hint="eastAsia"/>
                            <w:sz w:val="18"/>
                            <w:szCs w:val="18"/>
                          </w:rPr>
                          <w:t>其他</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8A0FE0" w:rsidRPr="008A0FE0" w:rsidTr="008A0FE0">
                <w:sdt>
                  <w:sdtPr>
                    <w:rPr>
                      <w:rFonts w:asciiTheme="minorEastAsia" w:hAnsiTheme="minorEastAsia"/>
                    </w:rPr>
                    <w:tag w:val="_PLD_04db836e110543eab1bb1c6fb46bd857"/>
                    <w:id w:val="627838"/>
                    <w:lock w:val="sdtLocked"/>
                  </w:sdtPr>
                  <w:sdtContent>
                    <w:tc>
                      <w:tcPr>
                        <w:tcW w:w="1190"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二、本年</w:t>
                        </w:r>
                        <w:r w:rsidRPr="008A0FE0">
                          <w:rPr>
                            <w:rFonts w:asciiTheme="minorEastAsia" w:hAnsiTheme="minorEastAsia" w:hint="eastAsia"/>
                            <w:sz w:val="18"/>
                            <w:szCs w:val="18"/>
                          </w:rPr>
                          <w:t>期</w:t>
                        </w:r>
                        <w:r w:rsidRPr="008A0FE0">
                          <w:rPr>
                            <w:rFonts w:asciiTheme="minorEastAsia" w:hAnsiTheme="minorEastAsia"/>
                            <w:sz w:val="18"/>
                            <w:szCs w:val="18"/>
                          </w:rPr>
                          <w:t>初余额</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564,369,565.00</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837,551,159.55</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69,324,874.67</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-249,820,857.25</w:t>
                    </w: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29,454,514.29</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1,250,879,256.26</w:t>
                    </w:r>
                  </w:p>
                </w:tc>
              </w:tr>
              <w:tr w:rsidR="008A0FE0" w:rsidRPr="008A0FE0" w:rsidTr="008A0FE0">
                <w:sdt>
                  <w:sdtPr>
                    <w:rPr>
                      <w:rFonts w:asciiTheme="minorEastAsia" w:hAnsiTheme="minorEastAsia"/>
                    </w:rPr>
                    <w:tag w:val="_PLD_1ca4768a663c4afc8e9fee3a8dc71bc6"/>
                    <w:id w:val="627839"/>
                    <w:lock w:val="sdtLocked"/>
                  </w:sdtPr>
                  <w:sdtContent>
                    <w:tc>
                      <w:tcPr>
                        <w:tcW w:w="1190"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三、本</w:t>
                        </w:r>
                        <w:r w:rsidRPr="008A0FE0">
                          <w:rPr>
                            <w:rFonts w:asciiTheme="minorEastAsia" w:hAnsiTheme="minorEastAsia" w:hint="eastAsia"/>
                            <w:sz w:val="18"/>
                            <w:szCs w:val="18"/>
                          </w:rPr>
                          <w:t>期</w:t>
                        </w:r>
                        <w:r w:rsidRPr="008A0FE0">
                          <w:rPr>
                            <w:rFonts w:asciiTheme="minorEastAsia" w:hAnsiTheme="minorEastAsia"/>
                            <w:sz w:val="18"/>
                            <w:szCs w:val="18"/>
                          </w:rPr>
                          <w:t>增减变动金额（减少以“－”号填列）</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14,041,398.58 </w:t>
                    </w: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6,169,351.88</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20,210,750.46 </w:t>
                    </w:r>
                  </w:p>
                </w:tc>
              </w:tr>
              <w:tr w:rsidR="008A0FE0" w:rsidRPr="008A0FE0" w:rsidTr="008A0FE0">
                <w:sdt>
                  <w:sdtPr>
                    <w:rPr>
                      <w:rFonts w:asciiTheme="minorEastAsia" w:hAnsiTheme="minorEastAsia"/>
                    </w:rPr>
                    <w:tag w:val="_PLD_55a20255a0a245fd951d5eb42c559389"/>
                    <w:id w:val="627840"/>
                    <w:lock w:val="sdtLocked"/>
                  </w:sdtPr>
                  <w:sdtContent>
                    <w:tc>
                      <w:tcPr>
                        <w:tcW w:w="1190"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（一）综合收益总额</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14,041,398.58 </w:t>
                    </w: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467,294.81 </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14,508,693.39 </w:t>
                    </w:r>
                  </w:p>
                </w:tc>
              </w:tr>
              <w:tr w:rsidR="008A0FE0" w:rsidRPr="008A0FE0" w:rsidTr="008A0FE0">
                <w:sdt>
                  <w:sdtPr>
                    <w:rPr>
                      <w:rFonts w:asciiTheme="minorEastAsia" w:hAnsiTheme="minorEastAsia"/>
                    </w:rPr>
                    <w:tag w:val="_PLD_cabd5a3f22a849b08cf8df11a07115b5"/>
                    <w:id w:val="627841"/>
                    <w:lock w:val="sdtLocked"/>
                  </w:sdtPr>
                  <w:sdtContent>
                    <w:tc>
                      <w:tcPr>
                        <w:tcW w:w="1190"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w:t>
                        </w:r>
                        <w:r w:rsidRPr="008A0FE0">
                          <w:rPr>
                            <w:rFonts w:asciiTheme="minorEastAsia" w:hAnsiTheme="minorEastAsia" w:hint="eastAsia"/>
                            <w:sz w:val="18"/>
                            <w:szCs w:val="18"/>
                          </w:rPr>
                          <w:t>二</w:t>
                        </w:r>
                        <w:r w:rsidRPr="008A0FE0">
                          <w:rPr>
                            <w:rFonts w:asciiTheme="minorEastAsia" w:hAnsiTheme="minorEastAsia"/>
                            <w:sz w:val="18"/>
                            <w:szCs w:val="18"/>
                          </w:rPr>
                          <w:t>）所有者投入和减少资本</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5,702,057.07 </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5,702,057.07</w:t>
                    </w:r>
                  </w:p>
                </w:tc>
              </w:tr>
              <w:tr w:rsidR="008A0FE0" w:rsidTr="008A0FE0">
                <w:sdt>
                  <w:sdtPr>
                    <w:tag w:val="_PLD_4d4d24462cb048579eb01f9b1c8956b1"/>
                    <w:id w:val="627842"/>
                    <w:lock w:val="sdtLocked"/>
                  </w:sdtPr>
                  <w:sdtContent>
                    <w:tc>
                      <w:tcPr>
                        <w:tcW w:w="1190" w:type="dxa"/>
                      </w:tcPr>
                      <w:p w:rsidR="001B618C" w:rsidRDefault="001B618C" w:rsidP="0047239A">
                        <w:pPr>
                          <w:pStyle w:val="afd"/>
                          <w:snapToGrid w:val="0"/>
                          <w:rPr>
                            <w:sz w:val="18"/>
                            <w:szCs w:val="18"/>
                          </w:rPr>
                        </w:pPr>
                        <w:r>
                          <w:rPr>
                            <w:rFonts w:hint="eastAsia"/>
                            <w:sz w:val="18"/>
                            <w:szCs w:val="18"/>
                          </w:rPr>
                          <w:t>1</w:t>
                        </w:r>
                        <w:r>
                          <w:rPr>
                            <w:rFonts w:hint="eastAsia"/>
                            <w:sz w:val="18"/>
                            <w:szCs w:val="18"/>
                          </w:rPr>
                          <w:t>．股东投入的普通股</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r>
                      <w:rPr>
                        <w:rFonts w:hint="eastAsia"/>
                        <w:sz w:val="18"/>
                        <w:szCs w:val="18"/>
                      </w:rPr>
                      <w:t>5,702,057.07</w:t>
                    </w:r>
                  </w:p>
                </w:tc>
                <w:tc>
                  <w:tcPr>
                    <w:tcW w:w="1701" w:type="dxa"/>
                  </w:tcPr>
                  <w:p w:rsidR="001B618C" w:rsidRPr="004A5245" w:rsidRDefault="001B618C" w:rsidP="0047239A">
                    <w:pPr>
                      <w:pStyle w:val="afd"/>
                      <w:snapToGrid w:val="0"/>
                      <w:jc w:val="right"/>
                      <w:rPr>
                        <w:sz w:val="18"/>
                        <w:szCs w:val="18"/>
                      </w:rPr>
                    </w:pPr>
                    <w:r w:rsidRPr="004A5245">
                      <w:rPr>
                        <w:sz w:val="18"/>
                        <w:szCs w:val="18"/>
                      </w:rPr>
                      <w:t>5,702,057.07</w:t>
                    </w:r>
                  </w:p>
                </w:tc>
              </w:tr>
              <w:tr w:rsidR="008A0FE0" w:rsidTr="008A0FE0">
                <w:sdt>
                  <w:sdtPr>
                    <w:tag w:val="_PLD_2b1df3030d9b41699f4a3e651f6c74e7"/>
                    <w:id w:val="627843"/>
                    <w:lock w:val="sdtLocked"/>
                  </w:sdtPr>
                  <w:sdtContent>
                    <w:tc>
                      <w:tcPr>
                        <w:tcW w:w="1190" w:type="dxa"/>
                      </w:tcPr>
                      <w:p w:rsidR="001B618C" w:rsidRDefault="001B618C" w:rsidP="0047239A">
                        <w:pPr>
                          <w:pStyle w:val="afd"/>
                          <w:snapToGrid w:val="0"/>
                          <w:rPr>
                            <w:sz w:val="18"/>
                            <w:szCs w:val="18"/>
                          </w:rPr>
                        </w:pPr>
                        <w:r>
                          <w:rPr>
                            <w:rFonts w:hint="eastAsia"/>
                            <w:sz w:val="18"/>
                            <w:szCs w:val="18"/>
                          </w:rPr>
                          <w:t>2</w:t>
                        </w:r>
                        <w:r>
                          <w:rPr>
                            <w:rFonts w:hint="eastAsia"/>
                            <w:sz w:val="18"/>
                            <w:szCs w:val="18"/>
                          </w:rPr>
                          <w:t>．其他权益工具持有者投入资本</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bf20c7d29dbe4ecc8acea7b1a1149bd3"/>
                    <w:id w:val="627844"/>
                    <w:lock w:val="sdtLocked"/>
                  </w:sdtPr>
                  <w:sdtContent>
                    <w:tc>
                      <w:tcPr>
                        <w:tcW w:w="1190" w:type="dxa"/>
                      </w:tcPr>
                      <w:p w:rsidR="001B618C" w:rsidRDefault="001B618C" w:rsidP="0047239A">
                        <w:pPr>
                          <w:pStyle w:val="afd"/>
                          <w:snapToGrid w:val="0"/>
                          <w:rPr>
                            <w:sz w:val="18"/>
                            <w:szCs w:val="18"/>
                          </w:rPr>
                        </w:pPr>
                        <w:r>
                          <w:rPr>
                            <w:rFonts w:hint="eastAsia"/>
                            <w:sz w:val="18"/>
                            <w:szCs w:val="18"/>
                          </w:rPr>
                          <w:t>3</w:t>
                        </w:r>
                        <w:r>
                          <w:rPr>
                            <w:sz w:val="18"/>
                            <w:szCs w:val="18"/>
                          </w:rPr>
                          <w:t>．股份支付计入所有者权益的金额</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d3ce563048a9409f9366506e205c4124"/>
                    <w:id w:val="627845"/>
                    <w:lock w:val="sdtLocked"/>
                  </w:sdtPr>
                  <w:sdtContent>
                    <w:tc>
                      <w:tcPr>
                        <w:tcW w:w="1190" w:type="dxa"/>
                      </w:tcPr>
                      <w:p w:rsidR="001B618C" w:rsidRDefault="001B618C" w:rsidP="0047239A">
                        <w:pPr>
                          <w:pStyle w:val="afd"/>
                          <w:snapToGrid w:val="0"/>
                          <w:rPr>
                            <w:sz w:val="18"/>
                            <w:szCs w:val="18"/>
                          </w:rPr>
                        </w:pPr>
                        <w:r>
                          <w:rPr>
                            <w:rFonts w:hint="eastAsia"/>
                            <w:sz w:val="18"/>
                            <w:szCs w:val="18"/>
                          </w:rPr>
                          <w:t>4</w:t>
                        </w:r>
                        <w:r>
                          <w:rPr>
                            <w:sz w:val="18"/>
                            <w:szCs w:val="18"/>
                          </w:rPr>
                          <w:t>．其他</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e5ace973797c4072b589e43841b34142"/>
                    <w:id w:val="627846"/>
                    <w:lock w:val="sdtLocked"/>
                  </w:sdtPr>
                  <w:sdtContent>
                    <w:tc>
                      <w:tcPr>
                        <w:tcW w:w="1190" w:type="dxa"/>
                      </w:tcPr>
                      <w:p w:rsidR="001B618C" w:rsidRDefault="001B618C" w:rsidP="0047239A">
                        <w:pPr>
                          <w:pStyle w:val="afd"/>
                          <w:snapToGrid w:val="0"/>
                          <w:rPr>
                            <w:sz w:val="18"/>
                            <w:szCs w:val="18"/>
                          </w:rPr>
                        </w:pPr>
                        <w:r>
                          <w:rPr>
                            <w:sz w:val="18"/>
                            <w:szCs w:val="18"/>
                          </w:rPr>
                          <w:t>（</w:t>
                        </w:r>
                        <w:r>
                          <w:rPr>
                            <w:rFonts w:hint="eastAsia"/>
                            <w:sz w:val="18"/>
                            <w:szCs w:val="18"/>
                          </w:rPr>
                          <w:t>三</w:t>
                        </w:r>
                        <w:r>
                          <w:rPr>
                            <w:sz w:val="18"/>
                            <w:szCs w:val="18"/>
                          </w:rPr>
                          <w:t>）利润分配</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56984731c08d48a08692b6a589fbe555"/>
                    <w:id w:val="627847"/>
                    <w:lock w:val="sdtLocked"/>
                  </w:sdtPr>
                  <w:sdtContent>
                    <w:tc>
                      <w:tcPr>
                        <w:tcW w:w="1190" w:type="dxa"/>
                      </w:tcPr>
                      <w:p w:rsidR="001B618C" w:rsidRDefault="001B618C" w:rsidP="0047239A">
                        <w:pPr>
                          <w:pStyle w:val="afd"/>
                          <w:snapToGrid w:val="0"/>
                          <w:rPr>
                            <w:sz w:val="18"/>
                            <w:szCs w:val="18"/>
                          </w:rPr>
                        </w:pPr>
                        <w:r>
                          <w:rPr>
                            <w:sz w:val="18"/>
                            <w:szCs w:val="18"/>
                          </w:rPr>
                          <w:t>1</w:t>
                        </w:r>
                        <w:r>
                          <w:rPr>
                            <w:sz w:val="18"/>
                            <w:szCs w:val="18"/>
                          </w:rPr>
                          <w:t>．提取盈余公积</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d30e7cefb4de4113b5c1abddf8a241d4"/>
                    <w:id w:val="627848"/>
                    <w:lock w:val="sdtLocked"/>
                  </w:sdtPr>
                  <w:sdtContent>
                    <w:tc>
                      <w:tcPr>
                        <w:tcW w:w="1190" w:type="dxa"/>
                      </w:tcPr>
                      <w:p w:rsidR="001B618C" w:rsidRDefault="001B618C" w:rsidP="0047239A">
                        <w:pPr>
                          <w:pStyle w:val="afd"/>
                          <w:snapToGrid w:val="0"/>
                          <w:rPr>
                            <w:sz w:val="18"/>
                            <w:szCs w:val="18"/>
                          </w:rPr>
                        </w:pPr>
                        <w:r>
                          <w:rPr>
                            <w:sz w:val="18"/>
                            <w:szCs w:val="18"/>
                          </w:rPr>
                          <w:t>2</w:t>
                        </w:r>
                        <w:r>
                          <w:rPr>
                            <w:sz w:val="18"/>
                            <w:szCs w:val="18"/>
                          </w:rPr>
                          <w:t>．提取一般风险准备</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6d573481d9af49e2a8ab22ecd061ccf7"/>
                    <w:id w:val="627849"/>
                    <w:lock w:val="sdtLocked"/>
                  </w:sdtPr>
                  <w:sdtContent>
                    <w:tc>
                      <w:tcPr>
                        <w:tcW w:w="1190" w:type="dxa"/>
                      </w:tcPr>
                      <w:p w:rsidR="001B618C" w:rsidRDefault="001B618C" w:rsidP="0047239A">
                        <w:pPr>
                          <w:pStyle w:val="afd"/>
                          <w:snapToGrid w:val="0"/>
                          <w:rPr>
                            <w:sz w:val="18"/>
                            <w:szCs w:val="18"/>
                          </w:rPr>
                        </w:pPr>
                        <w:r>
                          <w:rPr>
                            <w:sz w:val="18"/>
                            <w:szCs w:val="18"/>
                          </w:rPr>
                          <w:t>3</w:t>
                        </w:r>
                        <w:r>
                          <w:rPr>
                            <w:sz w:val="18"/>
                            <w:szCs w:val="18"/>
                          </w:rPr>
                          <w:t>．对所有者（或股东）的分配</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dd87d5b565c74b3faf2e05ed9840875a"/>
                    <w:id w:val="627850"/>
                    <w:lock w:val="sdtLocked"/>
                  </w:sdtPr>
                  <w:sdtContent>
                    <w:tc>
                      <w:tcPr>
                        <w:tcW w:w="1190" w:type="dxa"/>
                      </w:tcPr>
                      <w:p w:rsidR="001B618C" w:rsidRDefault="001B618C" w:rsidP="0047239A">
                        <w:pPr>
                          <w:pStyle w:val="afd"/>
                          <w:snapToGrid w:val="0"/>
                          <w:rPr>
                            <w:sz w:val="18"/>
                            <w:szCs w:val="18"/>
                          </w:rPr>
                        </w:pPr>
                        <w:r>
                          <w:rPr>
                            <w:sz w:val="18"/>
                            <w:szCs w:val="18"/>
                          </w:rPr>
                          <w:t>4</w:t>
                        </w:r>
                        <w:r>
                          <w:rPr>
                            <w:sz w:val="18"/>
                            <w:szCs w:val="18"/>
                          </w:rPr>
                          <w:t>．其他</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92da940e723e49d8b19944c326b0a372"/>
                    <w:id w:val="627851"/>
                    <w:lock w:val="sdtLocked"/>
                  </w:sdtPr>
                  <w:sdtContent>
                    <w:tc>
                      <w:tcPr>
                        <w:tcW w:w="1190" w:type="dxa"/>
                      </w:tcPr>
                      <w:p w:rsidR="001B618C" w:rsidRDefault="001B618C" w:rsidP="0047239A">
                        <w:pPr>
                          <w:pStyle w:val="afd"/>
                          <w:snapToGrid w:val="0"/>
                          <w:rPr>
                            <w:sz w:val="18"/>
                            <w:szCs w:val="18"/>
                          </w:rPr>
                        </w:pPr>
                        <w:r>
                          <w:rPr>
                            <w:sz w:val="18"/>
                            <w:szCs w:val="18"/>
                          </w:rPr>
                          <w:t>（</w:t>
                        </w:r>
                        <w:r>
                          <w:rPr>
                            <w:rFonts w:hint="eastAsia"/>
                            <w:sz w:val="18"/>
                            <w:szCs w:val="18"/>
                          </w:rPr>
                          <w:t>四</w:t>
                        </w:r>
                        <w:r>
                          <w:rPr>
                            <w:sz w:val="18"/>
                            <w:szCs w:val="18"/>
                          </w:rPr>
                          <w:t>）所有者权益内部结转</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88fb253c66e143fa8d6fda4d400657ec"/>
                    <w:id w:val="627852"/>
                    <w:lock w:val="sdtLocked"/>
                  </w:sdtPr>
                  <w:sdtContent>
                    <w:tc>
                      <w:tcPr>
                        <w:tcW w:w="1190" w:type="dxa"/>
                      </w:tcPr>
                      <w:p w:rsidR="001B618C" w:rsidRDefault="001B618C" w:rsidP="0047239A">
                        <w:pPr>
                          <w:pStyle w:val="afd"/>
                          <w:snapToGrid w:val="0"/>
                          <w:rPr>
                            <w:sz w:val="18"/>
                            <w:szCs w:val="18"/>
                          </w:rPr>
                        </w:pPr>
                        <w:r>
                          <w:rPr>
                            <w:sz w:val="18"/>
                            <w:szCs w:val="18"/>
                          </w:rPr>
                          <w:t>1</w:t>
                        </w:r>
                        <w:r>
                          <w:rPr>
                            <w:sz w:val="18"/>
                            <w:szCs w:val="18"/>
                          </w:rPr>
                          <w:t>．资本公积转增资本（或股本）</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15cc23aa9ca343c08333ba7ee1b1325c"/>
                    <w:id w:val="627853"/>
                    <w:lock w:val="sdtLocked"/>
                  </w:sdtPr>
                  <w:sdtContent>
                    <w:tc>
                      <w:tcPr>
                        <w:tcW w:w="1190" w:type="dxa"/>
                      </w:tcPr>
                      <w:p w:rsidR="001B618C" w:rsidRDefault="001B618C" w:rsidP="0047239A">
                        <w:pPr>
                          <w:pStyle w:val="afd"/>
                          <w:snapToGrid w:val="0"/>
                          <w:rPr>
                            <w:sz w:val="18"/>
                            <w:szCs w:val="18"/>
                          </w:rPr>
                        </w:pPr>
                        <w:r>
                          <w:rPr>
                            <w:sz w:val="18"/>
                            <w:szCs w:val="18"/>
                          </w:rPr>
                          <w:t>2</w:t>
                        </w:r>
                        <w:r>
                          <w:rPr>
                            <w:sz w:val="18"/>
                            <w:szCs w:val="18"/>
                          </w:rPr>
                          <w:t>．盈余公积转增资本（或股本）</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9db953ff4eb242bd9b2d516481ce5c51"/>
                    <w:id w:val="627854"/>
                    <w:lock w:val="sdtLocked"/>
                  </w:sdtPr>
                  <w:sdtContent>
                    <w:tc>
                      <w:tcPr>
                        <w:tcW w:w="1190" w:type="dxa"/>
                      </w:tcPr>
                      <w:p w:rsidR="001B618C" w:rsidRDefault="001B618C" w:rsidP="0047239A">
                        <w:pPr>
                          <w:pStyle w:val="afd"/>
                          <w:snapToGrid w:val="0"/>
                          <w:rPr>
                            <w:sz w:val="18"/>
                            <w:szCs w:val="18"/>
                          </w:rPr>
                        </w:pPr>
                        <w:r>
                          <w:rPr>
                            <w:sz w:val="18"/>
                            <w:szCs w:val="18"/>
                          </w:rPr>
                          <w:t>3</w:t>
                        </w:r>
                        <w:r>
                          <w:rPr>
                            <w:sz w:val="18"/>
                            <w:szCs w:val="18"/>
                          </w:rPr>
                          <w:t>．盈余公积弥补亏损</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3ac599075bf24593ba41b1bec2fb0e9e"/>
                    <w:id w:val="627855"/>
                    <w:lock w:val="sdtLocked"/>
                  </w:sdtPr>
                  <w:sdtContent>
                    <w:tc>
                      <w:tcPr>
                        <w:tcW w:w="1190" w:type="dxa"/>
                      </w:tcPr>
                      <w:p w:rsidR="001B618C" w:rsidRDefault="001B618C" w:rsidP="0047239A">
                        <w:pPr>
                          <w:pStyle w:val="afd"/>
                          <w:snapToGrid w:val="0"/>
                          <w:rPr>
                            <w:sz w:val="18"/>
                            <w:szCs w:val="18"/>
                          </w:rPr>
                        </w:pPr>
                        <w:r>
                          <w:rPr>
                            <w:sz w:val="18"/>
                            <w:szCs w:val="18"/>
                          </w:rPr>
                          <w:t>4</w:t>
                        </w:r>
                        <w:r>
                          <w:rPr>
                            <w:sz w:val="18"/>
                            <w:szCs w:val="18"/>
                          </w:rPr>
                          <w:t>．其他</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e606d8680d944e6999b3743f1fcf75f9"/>
                    <w:id w:val="627856"/>
                    <w:lock w:val="sdtLocked"/>
                  </w:sdtPr>
                  <w:sdtContent>
                    <w:tc>
                      <w:tcPr>
                        <w:tcW w:w="1190" w:type="dxa"/>
                      </w:tcPr>
                      <w:p w:rsidR="001B618C" w:rsidRDefault="001B618C" w:rsidP="0047239A">
                        <w:pPr>
                          <w:pStyle w:val="afd"/>
                          <w:snapToGrid w:val="0"/>
                          <w:rPr>
                            <w:sz w:val="18"/>
                            <w:szCs w:val="18"/>
                          </w:rPr>
                        </w:pPr>
                        <w:r>
                          <w:rPr>
                            <w:rFonts w:hint="eastAsia"/>
                            <w:sz w:val="18"/>
                            <w:szCs w:val="18"/>
                          </w:rPr>
                          <w:t>（五）专项储备</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c1e7a107b4eb42c48000b98a786d499c"/>
                    <w:id w:val="627857"/>
                    <w:lock w:val="sdtLocked"/>
                  </w:sdtPr>
                  <w:sdtContent>
                    <w:tc>
                      <w:tcPr>
                        <w:tcW w:w="1190" w:type="dxa"/>
                      </w:tcPr>
                      <w:p w:rsidR="001B618C" w:rsidRDefault="001B618C" w:rsidP="0047239A">
                        <w:pPr>
                          <w:pStyle w:val="afd"/>
                          <w:snapToGrid w:val="0"/>
                          <w:rPr>
                            <w:sz w:val="18"/>
                            <w:szCs w:val="18"/>
                          </w:rPr>
                        </w:pPr>
                        <w:r>
                          <w:rPr>
                            <w:rFonts w:hint="eastAsia"/>
                            <w:sz w:val="18"/>
                            <w:szCs w:val="18"/>
                          </w:rPr>
                          <w:t>1</w:t>
                        </w:r>
                        <w:r>
                          <w:rPr>
                            <w:rFonts w:hint="eastAsia"/>
                            <w:sz w:val="18"/>
                            <w:szCs w:val="18"/>
                          </w:rPr>
                          <w:t>．本期提取</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69b59bbd4f7a49708a1fc0c2a96e3869"/>
                    <w:id w:val="627858"/>
                    <w:lock w:val="sdtLocked"/>
                  </w:sdtPr>
                  <w:sdtContent>
                    <w:tc>
                      <w:tcPr>
                        <w:tcW w:w="1190" w:type="dxa"/>
                      </w:tcPr>
                      <w:p w:rsidR="001B618C" w:rsidRDefault="001B618C" w:rsidP="0047239A">
                        <w:pPr>
                          <w:pStyle w:val="afd"/>
                          <w:snapToGrid w:val="0"/>
                          <w:rPr>
                            <w:sz w:val="18"/>
                            <w:szCs w:val="18"/>
                          </w:rPr>
                        </w:pPr>
                        <w:r>
                          <w:rPr>
                            <w:rFonts w:hint="eastAsia"/>
                            <w:sz w:val="18"/>
                            <w:szCs w:val="18"/>
                          </w:rPr>
                          <w:t>2</w:t>
                        </w:r>
                        <w:r>
                          <w:rPr>
                            <w:rFonts w:hint="eastAsia"/>
                            <w:sz w:val="18"/>
                            <w:szCs w:val="18"/>
                          </w:rPr>
                          <w:t>．本期使用</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Tr="008A0FE0">
                <w:sdt>
                  <w:sdtPr>
                    <w:tag w:val="_PLD_8e6f5912872d41cc910f3bdca18b82d0"/>
                    <w:id w:val="627859"/>
                    <w:lock w:val="sdtLocked"/>
                  </w:sdtPr>
                  <w:sdtContent>
                    <w:tc>
                      <w:tcPr>
                        <w:tcW w:w="1190" w:type="dxa"/>
                      </w:tcPr>
                      <w:p w:rsidR="001B618C" w:rsidRDefault="001B618C" w:rsidP="0047239A">
                        <w:pPr>
                          <w:pStyle w:val="afd"/>
                          <w:snapToGrid w:val="0"/>
                          <w:rPr>
                            <w:sz w:val="18"/>
                            <w:szCs w:val="18"/>
                          </w:rPr>
                        </w:pPr>
                        <w:r>
                          <w:rPr>
                            <w:rFonts w:hint="eastAsia"/>
                            <w:sz w:val="18"/>
                            <w:szCs w:val="18"/>
                          </w:rPr>
                          <w:t>（六）其他</w:t>
                        </w:r>
                      </w:p>
                    </w:tc>
                  </w:sdtContent>
                </w:sdt>
                <w:tc>
                  <w:tcPr>
                    <w:tcW w:w="1560"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559"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425" w:type="dxa"/>
                  </w:tcPr>
                  <w:p w:rsidR="001B618C" w:rsidRPr="004A5245" w:rsidRDefault="001B618C" w:rsidP="0047239A">
                    <w:pPr>
                      <w:pStyle w:val="afd"/>
                      <w:snapToGrid w:val="0"/>
                      <w:jc w:val="right"/>
                      <w:rPr>
                        <w:sz w:val="18"/>
                        <w:szCs w:val="18"/>
                      </w:rPr>
                    </w:pPr>
                  </w:p>
                </w:tc>
                <w:tc>
                  <w:tcPr>
                    <w:tcW w:w="1418" w:type="dxa"/>
                  </w:tcPr>
                  <w:p w:rsidR="001B618C" w:rsidRPr="004A5245" w:rsidRDefault="001B618C" w:rsidP="0047239A">
                    <w:pPr>
                      <w:pStyle w:val="afd"/>
                      <w:snapToGrid w:val="0"/>
                      <w:jc w:val="right"/>
                      <w:rPr>
                        <w:sz w:val="18"/>
                        <w:szCs w:val="18"/>
                      </w:rPr>
                    </w:pPr>
                  </w:p>
                </w:tc>
                <w:tc>
                  <w:tcPr>
                    <w:tcW w:w="56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c>
                  <w:tcPr>
                    <w:tcW w:w="1417" w:type="dxa"/>
                  </w:tcPr>
                  <w:p w:rsidR="001B618C" w:rsidRPr="004A5245" w:rsidRDefault="001B618C" w:rsidP="0047239A">
                    <w:pPr>
                      <w:pStyle w:val="afd"/>
                      <w:snapToGrid w:val="0"/>
                      <w:jc w:val="right"/>
                      <w:rPr>
                        <w:sz w:val="18"/>
                        <w:szCs w:val="18"/>
                      </w:rPr>
                    </w:pPr>
                  </w:p>
                </w:tc>
                <w:tc>
                  <w:tcPr>
                    <w:tcW w:w="1701" w:type="dxa"/>
                  </w:tcPr>
                  <w:p w:rsidR="001B618C" w:rsidRPr="004A5245" w:rsidRDefault="001B618C" w:rsidP="0047239A">
                    <w:pPr>
                      <w:pStyle w:val="afd"/>
                      <w:snapToGrid w:val="0"/>
                      <w:jc w:val="right"/>
                      <w:rPr>
                        <w:sz w:val="18"/>
                        <w:szCs w:val="18"/>
                      </w:rPr>
                    </w:pPr>
                  </w:p>
                </w:tc>
              </w:tr>
              <w:tr w:rsidR="008A0FE0" w:rsidRPr="008A0FE0" w:rsidTr="008A0FE0">
                <w:sdt>
                  <w:sdtPr>
                    <w:rPr>
                      <w:rFonts w:asciiTheme="minorEastAsia" w:hAnsiTheme="minorEastAsia"/>
                    </w:rPr>
                    <w:tag w:val="_PLD_f6ec7abefe954758b48497b1b1440546"/>
                    <w:id w:val="627860"/>
                    <w:lock w:val="sdtLocked"/>
                  </w:sdtPr>
                  <w:sdtContent>
                    <w:tc>
                      <w:tcPr>
                        <w:tcW w:w="1190"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四、本期期末余额</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564,369,565.00</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837,551,159.55</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69,324,874.67</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-235,779,458.67 </w:t>
                    </w: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35,623,866.17</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1,271,090,006.72 </w:t>
                    </w:r>
                  </w:p>
                </w:tc>
              </w:tr>
            </w:tbl>
            <w:p w:rsidR="001B618C" w:rsidRDefault="001B618C" w:rsidP="0047239A">
              <w:pPr>
                <w:pStyle w:val="afd"/>
                <w:snapToGrid w:val="0"/>
                <w:ind w:rightChars="-759" w:right="-1594"/>
                <w:rPr>
                  <w:szCs w:val="21"/>
                </w:rPr>
              </w:pPr>
            </w:p>
            <w:tbl>
              <w:tblPr>
                <w:tblStyle w:val="g1"/>
                <w:tblW w:w="142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4"/>
                <w:gridCol w:w="1560"/>
                <w:gridCol w:w="567"/>
                <w:gridCol w:w="425"/>
                <w:gridCol w:w="567"/>
                <w:gridCol w:w="1559"/>
                <w:gridCol w:w="567"/>
                <w:gridCol w:w="567"/>
                <w:gridCol w:w="425"/>
                <w:gridCol w:w="1418"/>
                <w:gridCol w:w="567"/>
                <w:gridCol w:w="1701"/>
                <w:gridCol w:w="1417"/>
                <w:gridCol w:w="1701"/>
              </w:tblGrid>
              <w:tr w:rsidR="001B618C" w:rsidRPr="008A0FE0" w:rsidTr="008A0FE0">
                <w:trPr>
                  <w:cantSplit/>
                </w:trPr>
                <w:sdt>
                  <w:sdtPr>
                    <w:rPr>
                      <w:rFonts w:asciiTheme="minorEastAsia" w:hAnsiTheme="minorEastAsia"/>
                    </w:rPr>
                    <w:tag w:val="_PLD_0b0331d67a8d429ab0406a64c53c73ca"/>
                    <w:id w:val="627861"/>
                    <w:lock w:val="sdtLocked"/>
                  </w:sdtPr>
                  <w:sdtContent>
                    <w:tc>
                      <w:tcPr>
                        <w:tcW w:w="1204"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sz w:val="18"/>
                            <w:szCs w:val="18"/>
                          </w:rPr>
                          <w:t>项目</w:t>
                        </w:r>
                      </w:p>
                    </w:tc>
                  </w:sdtContent>
                </w:sdt>
                <w:sdt>
                  <w:sdtPr>
                    <w:rPr>
                      <w:rFonts w:asciiTheme="minorEastAsia" w:hAnsiTheme="minorEastAsia"/>
                    </w:rPr>
                    <w:tag w:val="_PLD_1b5efd3934e54ea6af1c4e73044e16b2"/>
                    <w:id w:val="627862"/>
                    <w:lock w:val="sdtLocked"/>
                  </w:sdtPr>
                  <w:sdtContent>
                    <w:tc>
                      <w:tcPr>
                        <w:tcW w:w="13041" w:type="dxa"/>
                        <w:gridSpan w:val="13"/>
                      </w:tcPr>
                      <w:p w:rsidR="001B618C" w:rsidRPr="008A0FE0" w:rsidRDefault="001B618C" w:rsidP="0047239A">
                        <w:pPr>
                          <w:pStyle w:val="afd"/>
                          <w:snapToGrid w:val="0"/>
                          <w:ind w:rightChars="-759" w:right="-1594"/>
                          <w:jc w:val="center"/>
                          <w:rPr>
                            <w:rFonts w:asciiTheme="minorEastAsia" w:hAnsiTheme="minorEastAsia"/>
                            <w:sz w:val="18"/>
                            <w:szCs w:val="18"/>
                          </w:rPr>
                        </w:pPr>
                        <w:r w:rsidRPr="008A0FE0">
                          <w:rPr>
                            <w:rFonts w:asciiTheme="minorEastAsia" w:hAnsiTheme="minorEastAsia" w:hint="eastAsia"/>
                            <w:sz w:val="18"/>
                            <w:szCs w:val="18"/>
                          </w:rPr>
                          <w:t>上期</w:t>
                        </w:r>
                      </w:p>
                    </w:tc>
                  </w:sdtContent>
                </w:sdt>
              </w:tr>
              <w:tr w:rsidR="001B618C" w:rsidRPr="008A0FE0" w:rsidTr="008A0FE0">
                <w:trPr>
                  <w:cantSplit/>
                  <w:trHeight w:val="471"/>
                </w:trPr>
                <w:tc>
                  <w:tcPr>
                    <w:tcW w:w="1204" w:type="dxa"/>
                    <w:vMerge/>
                  </w:tcPr>
                  <w:p w:rsidR="001B618C" w:rsidRPr="008A0FE0" w:rsidRDefault="001B618C" w:rsidP="0047239A">
                    <w:pPr>
                      <w:pStyle w:val="afd"/>
                      <w:snapToGrid w:val="0"/>
                      <w:ind w:rightChars="-759" w:right="-1594"/>
                      <w:rPr>
                        <w:rFonts w:asciiTheme="minorEastAsia" w:hAnsiTheme="minorEastAsia"/>
                        <w:sz w:val="18"/>
                        <w:szCs w:val="18"/>
                      </w:rPr>
                    </w:pPr>
                  </w:p>
                </w:tc>
                <w:sdt>
                  <w:sdtPr>
                    <w:rPr>
                      <w:rFonts w:asciiTheme="minorEastAsia" w:hAnsiTheme="minorEastAsia"/>
                    </w:rPr>
                    <w:tag w:val="_PLD_e725a8cacf9d4d1abedbfeae17c394e0"/>
                    <w:id w:val="627863"/>
                    <w:lock w:val="sdtLocked"/>
                  </w:sdtPr>
                  <w:sdtContent>
                    <w:tc>
                      <w:tcPr>
                        <w:tcW w:w="9923" w:type="dxa"/>
                        <w:gridSpan w:val="11"/>
                        <w:vAlign w:val="center"/>
                      </w:tcPr>
                      <w:p w:rsidR="001B618C" w:rsidRPr="008A0FE0" w:rsidRDefault="001B618C" w:rsidP="0047239A">
                        <w:pPr>
                          <w:pStyle w:val="afd"/>
                          <w:snapToGrid w:val="0"/>
                          <w:ind w:rightChars="-759" w:right="-1594"/>
                          <w:jc w:val="center"/>
                          <w:rPr>
                            <w:rFonts w:asciiTheme="minorEastAsia" w:hAnsiTheme="minorEastAsia"/>
                            <w:sz w:val="18"/>
                            <w:szCs w:val="18"/>
                          </w:rPr>
                        </w:pPr>
                        <w:r w:rsidRPr="008A0FE0">
                          <w:rPr>
                            <w:rFonts w:asciiTheme="minorEastAsia" w:hAnsiTheme="minorEastAsia"/>
                            <w:sz w:val="18"/>
                            <w:szCs w:val="18"/>
                          </w:rPr>
                          <w:t>归属于母公司所有者权益</w:t>
                        </w:r>
                      </w:p>
                    </w:tc>
                  </w:sdtContent>
                </w:sdt>
                <w:sdt>
                  <w:sdtPr>
                    <w:rPr>
                      <w:rFonts w:asciiTheme="minorEastAsia" w:hAnsiTheme="minorEastAsia"/>
                    </w:rPr>
                    <w:tag w:val="_PLD_fe6c49384f0941088b29ad945caeb72b"/>
                    <w:id w:val="627864"/>
                    <w:lock w:val="sdtLocked"/>
                  </w:sdtPr>
                  <w:sdtContent>
                    <w:tc>
                      <w:tcPr>
                        <w:tcW w:w="1417"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sz w:val="18"/>
                            <w:szCs w:val="18"/>
                          </w:rPr>
                          <w:t>少数股东权益</w:t>
                        </w:r>
                      </w:p>
                    </w:tc>
                  </w:sdtContent>
                </w:sdt>
                <w:sdt>
                  <w:sdtPr>
                    <w:rPr>
                      <w:rFonts w:asciiTheme="minorEastAsia" w:hAnsiTheme="minorEastAsia"/>
                    </w:rPr>
                    <w:tag w:val="_PLD_bbe71d4307504d648ce52638ee90ccd4"/>
                    <w:id w:val="627865"/>
                    <w:lock w:val="sdtLocked"/>
                  </w:sdtPr>
                  <w:sdtContent>
                    <w:tc>
                      <w:tcPr>
                        <w:tcW w:w="1701"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sz w:val="18"/>
                            <w:szCs w:val="18"/>
                          </w:rPr>
                          <w:t>所有者权益合计</w:t>
                        </w:r>
                      </w:p>
                    </w:tc>
                  </w:sdtContent>
                </w:sdt>
              </w:tr>
              <w:tr w:rsidR="001B618C" w:rsidRPr="008A0FE0" w:rsidTr="008A0FE0">
                <w:trPr>
                  <w:cantSplit/>
                  <w:trHeight w:val="383"/>
                </w:trPr>
                <w:tc>
                  <w:tcPr>
                    <w:tcW w:w="1204" w:type="dxa"/>
                    <w:vMerge/>
                  </w:tcPr>
                  <w:p w:rsidR="001B618C" w:rsidRPr="008A0FE0" w:rsidRDefault="001B618C" w:rsidP="0047239A">
                    <w:pPr>
                      <w:pStyle w:val="afd"/>
                      <w:snapToGrid w:val="0"/>
                      <w:ind w:rightChars="-759" w:right="-1594"/>
                      <w:rPr>
                        <w:rFonts w:asciiTheme="minorEastAsia" w:hAnsiTheme="minorEastAsia"/>
                        <w:sz w:val="18"/>
                        <w:szCs w:val="18"/>
                      </w:rPr>
                    </w:pPr>
                  </w:p>
                </w:tc>
                <w:sdt>
                  <w:sdtPr>
                    <w:rPr>
                      <w:rFonts w:asciiTheme="minorEastAsia" w:hAnsiTheme="minorEastAsia"/>
                    </w:rPr>
                    <w:tag w:val="_PLD_941585ba85eb48fa931876151974e425"/>
                    <w:id w:val="627866"/>
                    <w:lock w:val="sdtLocked"/>
                  </w:sdtPr>
                  <w:sdtContent>
                    <w:tc>
                      <w:tcPr>
                        <w:tcW w:w="1560"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股本</w:t>
                        </w:r>
                      </w:p>
                    </w:tc>
                  </w:sdtContent>
                </w:sdt>
                <w:sdt>
                  <w:sdtPr>
                    <w:rPr>
                      <w:rFonts w:asciiTheme="minorEastAsia" w:hAnsiTheme="minorEastAsia"/>
                    </w:rPr>
                    <w:tag w:val="_PLD_4097b1c4c4f449ef94e9dedb67cf7c3a"/>
                    <w:id w:val="627867"/>
                    <w:lock w:val="sdtLocked"/>
                  </w:sdtPr>
                  <w:sdtContent>
                    <w:tc>
                      <w:tcPr>
                        <w:tcW w:w="1559" w:type="dxa"/>
                        <w:gridSpan w:val="3"/>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其他权益工具</w:t>
                        </w:r>
                      </w:p>
                    </w:tc>
                  </w:sdtContent>
                </w:sdt>
                <w:sdt>
                  <w:sdtPr>
                    <w:rPr>
                      <w:rFonts w:asciiTheme="minorEastAsia" w:hAnsiTheme="minorEastAsia"/>
                    </w:rPr>
                    <w:tag w:val="_PLD_f8441471f9a041ac884142e2c9e87055"/>
                    <w:id w:val="627868"/>
                    <w:lock w:val="sdtLocked"/>
                  </w:sdtPr>
                  <w:sdtContent>
                    <w:tc>
                      <w:tcPr>
                        <w:tcW w:w="1559"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资本公积</w:t>
                        </w:r>
                      </w:p>
                    </w:tc>
                  </w:sdtContent>
                </w:sdt>
                <w:sdt>
                  <w:sdtPr>
                    <w:rPr>
                      <w:rFonts w:asciiTheme="minorEastAsia" w:hAnsiTheme="minorEastAsia"/>
                    </w:rPr>
                    <w:tag w:val="_PLD_f972a7ccc15d4f409243ecc02ea77629"/>
                    <w:id w:val="627869"/>
                    <w:lock w:val="sdtLocked"/>
                  </w:sdtPr>
                  <w:sdtContent>
                    <w:tc>
                      <w:tcPr>
                        <w:tcW w:w="567"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减：库存股</w:t>
                        </w:r>
                      </w:p>
                    </w:tc>
                  </w:sdtContent>
                </w:sdt>
                <w:sdt>
                  <w:sdtPr>
                    <w:rPr>
                      <w:rFonts w:asciiTheme="minorEastAsia" w:hAnsiTheme="minorEastAsia"/>
                    </w:rPr>
                    <w:tag w:val="_PLD_32394603dc124fdb904af0ad8606aa79"/>
                    <w:id w:val="627870"/>
                    <w:lock w:val="sdtLocked"/>
                  </w:sdtPr>
                  <w:sdtContent>
                    <w:tc>
                      <w:tcPr>
                        <w:tcW w:w="567"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其他综合收益</w:t>
                        </w:r>
                      </w:p>
                    </w:tc>
                  </w:sdtContent>
                </w:sdt>
                <w:sdt>
                  <w:sdtPr>
                    <w:rPr>
                      <w:rFonts w:asciiTheme="minorEastAsia" w:hAnsiTheme="minorEastAsia"/>
                    </w:rPr>
                    <w:tag w:val="_PLD_af29ec23e072452c89c8447237a4831e"/>
                    <w:id w:val="627871"/>
                    <w:lock w:val="sdtLocked"/>
                  </w:sdtPr>
                  <w:sdtContent>
                    <w:tc>
                      <w:tcPr>
                        <w:tcW w:w="425"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专项储备</w:t>
                        </w:r>
                      </w:p>
                    </w:tc>
                  </w:sdtContent>
                </w:sdt>
                <w:sdt>
                  <w:sdtPr>
                    <w:rPr>
                      <w:rFonts w:asciiTheme="minorEastAsia" w:hAnsiTheme="minorEastAsia"/>
                    </w:rPr>
                    <w:tag w:val="_PLD_81a68447a616402b99500dae3d54a22d"/>
                    <w:id w:val="627872"/>
                    <w:lock w:val="sdtLocked"/>
                  </w:sdtPr>
                  <w:sdtContent>
                    <w:tc>
                      <w:tcPr>
                        <w:tcW w:w="1418"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盈余公积</w:t>
                        </w:r>
                      </w:p>
                    </w:tc>
                  </w:sdtContent>
                </w:sdt>
                <w:sdt>
                  <w:sdtPr>
                    <w:rPr>
                      <w:rFonts w:asciiTheme="minorEastAsia" w:hAnsiTheme="minorEastAsia"/>
                    </w:rPr>
                    <w:tag w:val="_PLD_ad0dadbaf28f45779fefb69d05b7215d"/>
                    <w:id w:val="627873"/>
                    <w:lock w:val="sdtLocked"/>
                  </w:sdtPr>
                  <w:sdtContent>
                    <w:tc>
                      <w:tcPr>
                        <w:tcW w:w="567"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一般风险准备</w:t>
                        </w:r>
                      </w:p>
                    </w:tc>
                  </w:sdtContent>
                </w:sdt>
                <w:sdt>
                  <w:sdtPr>
                    <w:rPr>
                      <w:rFonts w:asciiTheme="minorEastAsia" w:hAnsiTheme="minorEastAsia"/>
                    </w:rPr>
                    <w:tag w:val="_PLD_a51f5c6bdac744979b275b09b6a9d1d8"/>
                    <w:id w:val="627874"/>
                    <w:lock w:val="sdtLocked"/>
                  </w:sdtPr>
                  <w:sdtContent>
                    <w:tc>
                      <w:tcPr>
                        <w:tcW w:w="1701" w:type="dxa"/>
                        <w:vMerge w:val="restart"/>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未分配利润</w:t>
                        </w:r>
                      </w:p>
                    </w:tc>
                  </w:sdtContent>
                </w:sdt>
                <w:tc>
                  <w:tcPr>
                    <w:tcW w:w="1417" w:type="dxa"/>
                    <w:vMerge/>
                    <w:vAlign w:val="center"/>
                  </w:tcPr>
                  <w:p w:rsidR="001B618C" w:rsidRPr="008A0FE0" w:rsidRDefault="001B618C" w:rsidP="0047239A">
                    <w:pPr>
                      <w:pStyle w:val="afd"/>
                      <w:snapToGrid w:val="0"/>
                      <w:jc w:val="center"/>
                      <w:rPr>
                        <w:rFonts w:asciiTheme="minorEastAsia" w:hAnsiTheme="minorEastAsia"/>
                        <w:sz w:val="18"/>
                        <w:szCs w:val="18"/>
                      </w:rPr>
                    </w:pPr>
                  </w:p>
                </w:tc>
                <w:tc>
                  <w:tcPr>
                    <w:tcW w:w="1701" w:type="dxa"/>
                    <w:vMerge/>
                  </w:tcPr>
                  <w:p w:rsidR="001B618C" w:rsidRPr="008A0FE0" w:rsidRDefault="001B618C" w:rsidP="0047239A">
                    <w:pPr>
                      <w:pStyle w:val="afd"/>
                      <w:snapToGrid w:val="0"/>
                      <w:jc w:val="center"/>
                      <w:rPr>
                        <w:rFonts w:asciiTheme="minorEastAsia" w:hAnsiTheme="minorEastAsia"/>
                        <w:sz w:val="18"/>
                        <w:szCs w:val="18"/>
                      </w:rPr>
                    </w:pPr>
                  </w:p>
                </w:tc>
              </w:tr>
              <w:tr w:rsidR="001B618C" w:rsidRPr="008A0FE0" w:rsidTr="008A0FE0">
                <w:trPr>
                  <w:cantSplit/>
                  <w:trHeight w:val="303"/>
                </w:trPr>
                <w:tc>
                  <w:tcPr>
                    <w:tcW w:w="1204" w:type="dxa"/>
                    <w:vMerge/>
                  </w:tcPr>
                  <w:p w:rsidR="001B618C" w:rsidRPr="008A0FE0" w:rsidRDefault="001B618C" w:rsidP="0047239A">
                    <w:pPr>
                      <w:pStyle w:val="afd"/>
                      <w:snapToGrid w:val="0"/>
                      <w:ind w:rightChars="-759" w:right="-1594"/>
                      <w:rPr>
                        <w:rFonts w:asciiTheme="minorEastAsia" w:hAnsiTheme="minorEastAsia"/>
                        <w:sz w:val="18"/>
                        <w:szCs w:val="18"/>
                      </w:rPr>
                    </w:pPr>
                  </w:p>
                </w:tc>
                <w:tc>
                  <w:tcPr>
                    <w:tcW w:w="1560" w:type="dxa"/>
                    <w:vMerge/>
                  </w:tcPr>
                  <w:p w:rsidR="001B618C" w:rsidRPr="008A0FE0" w:rsidRDefault="001B618C" w:rsidP="0047239A">
                    <w:pPr>
                      <w:pStyle w:val="afd"/>
                      <w:snapToGrid w:val="0"/>
                      <w:jc w:val="center"/>
                      <w:rPr>
                        <w:rFonts w:asciiTheme="minorEastAsia" w:hAnsiTheme="minorEastAsia"/>
                        <w:sz w:val="18"/>
                        <w:szCs w:val="18"/>
                      </w:rPr>
                    </w:pPr>
                  </w:p>
                </w:tc>
                <w:sdt>
                  <w:sdtPr>
                    <w:rPr>
                      <w:rFonts w:asciiTheme="minorEastAsia" w:hAnsiTheme="minorEastAsia"/>
                    </w:rPr>
                    <w:tag w:val="_PLD_c8e4e3f938444f399262729a0267aa59"/>
                    <w:id w:val="627875"/>
                    <w:lock w:val="sdtLocked"/>
                  </w:sdtPr>
                  <w:sdtContent>
                    <w:tc>
                      <w:tcPr>
                        <w:tcW w:w="567" w:type="dxa"/>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优先股</w:t>
                        </w:r>
                      </w:p>
                    </w:tc>
                  </w:sdtContent>
                </w:sdt>
                <w:sdt>
                  <w:sdtPr>
                    <w:rPr>
                      <w:rFonts w:asciiTheme="minorEastAsia" w:hAnsiTheme="minorEastAsia"/>
                    </w:rPr>
                    <w:tag w:val="_PLD_70f3796cf4ab4ecbb92343a346942a09"/>
                    <w:id w:val="627876"/>
                    <w:lock w:val="sdtLocked"/>
                  </w:sdtPr>
                  <w:sdtContent>
                    <w:tc>
                      <w:tcPr>
                        <w:tcW w:w="425" w:type="dxa"/>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永续债</w:t>
                        </w:r>
                      </w:p>
                    </w:tc>
                  </w:sdtContent>
                </w:sdt>
                <w:sdt>
                  <w:sdtPr>
                    <w:rPr>
                      <w:rFonts w:asciiTheme="minorEastAsia" w:hAnsiTheme="minorEastAsia"/>
                    </w:rPr>
                    <w:tag w:val="_PLD_a3d4853d11ed4217a1c5e27cfc45c1c9"/>
                    <w:id w:val="627877"/>
                    <w:lock w:val="sdtLocked"/>
                  </w:sdtPr>
                  <w:sdtContent>
                    <w:tc>
                      <w:tcPr>
                        <w:tcW w:w="567" w:type="dxa"/>
                        <w:vAlign w:val="center"/>
                      </w:tcPr>
                      <w:p w:rsidR="001B618C" w:rsidRPr="008A0FE0" w:rsidRDefault="001B618C" w:rsidP="0047239A">
                        <w:pPr>
                          <w:pStyle w:val="afd"/>
                          <w:snapToGrid w:val="0"/>
                          <w:jc w:val="center"/>
                          <w:rPr>
                            <w:rFonts w:asciiTheme="minorEastAsia" w:hAnsiTheme="minorEastAsia"/>
                            <w:sz w:val="18"/>
                            <w:szCs w:val="18"/>
                          </w:rPr>
                        </w:pPr>
                        <w:r w:rsidRPr="008A0FE0">
                          <w:rPr>
                            <w:rFonts w:asciiTheme="minorEastAsia" w:hAnsiTheme="minorEastAsia" w:hint="eastAsia"/>
                            <w:sz w:val="18"/>
                            <w:szCs w:val="18"/>
                          </w:rPr>
                          <w:t>其他</w:t>
                        </w:r>
                      </w:p>
                    </w:tc>
                  </w:sdtContent>
                </w:sdt>
                <w:tc>
                  <w:tcPr>
                    <w:tcW w:w="1559" w:type="dxa"/>
                    <w:vMerge/>
                  </w:tcPr>
                  <w:p w:rsidR="001B618C" w:rsidRPr="008A0FE0" w:rsidRDefault="001B618C" w:rsidP="0047239A">
                    <w:pPr>
                      <w:pStyle w:val="afd"/>
                      <w:snapToGrid w:val="0"/>
                      <w:jc w:val="center"/>
                      <w:rPr>
                        <w:rFonts w:asciiTheme="minorEastAsia" w:hAnsiTheme="minorEastAsia"/>
                        <w:sz w:val="18"/>
                        <w:szCs w:val="18"/>
                      </w:rPr>
                    </w:pPr>
                  </w:p>
                </w:tc>
                <w:tc>
                  <w:tcPr>
                    <w:tcW w:w="567" w:type="dxa"/>
                    <w:vMerge/>
                  </w:tcPr>
                  <w:p w:rsidR="001B618C" w:rsidRPr="008A0FE0" w:rsidRDefault="001B618C" w:rsidP="0047239A">
                    <w:pPr>
                      <w:pStyle w:val="afd"/>
                      <w:snapToGrid w:val="0"/>
                      <w:jc w:val="center"/>
                      <w:rPr>
                        <w:rFonts w:asciiTheme="minorEastAsia" w:hAnsiTheme="minorEastAsia"/>
                        <w:sz w:val="18"/>
                        <w:szCs w:val="18"/>
                      </w:rPr>
                    </w:pPr>
                  </w:p>
                </w:tc>
                <w:tc>
                  <w:tcPr>
                    <w:tcW w:w="567" w:type="dxa"/>
                    <w:vMerge/>
                  </w:tcPr>
                  <w:p w:rsidR="001B618C" w:rsidRPr="008A0FE0" w:rsidRDefault="001B618C" w:rsidP="0047239A">
                    <w:pPr>
                      <w:pStyle w:val="afd"/>
                      <w:snapToGrid w:val="0"/>
                      <w:jc w:val="center"/>
                      <w:rPr>
                        <w:rFonts w:asciiTheme="minorEastAsia" w:hAnsiTheme="minorEastAsia"/>
                        <w:sz w:val="18"/>
                        <w:szCs w:val="18"/>
                      </w:rPr>
                    </w:pPr>
                  </w:p>
                </w:tc>
                <w:tc>
                  <w:tcPr>
                    <w:tcW w:w="425" w:type="dxa"/>
                    <w:vMerge/>
                  </w:tcPr>
                  <w:p w:rsidR="001B618C" w:rsidRPr="008A0FE0" w:rsidRDefault="001B618C" w:rsidP="0047239A">
                    <w:pPr>
                      <w:pStyle w:val="afd"/>
                      <w:snapToGrid w:val="0"/>
                      <w:jc w:val="center"/>
                      <w:rPr>
                        <w:rFonts w:asciiTheme="minorEastAsia" w:hAnsiTheme="minorEastAsia"/>
                        <w:sz w:val="18"/>
                        <w:szCs w:val="18"/>
                      </w:rPr>
                    </w:pPr>
                  </w:p>
                </w:tc>
                <w:tc>
                  <w:tcPr>
                    <w:tcW w:w="1418" w:type="dxa"/>
                    <w:vMerge/>
                  </w:tcPr>
                  <w:p w:rsidR="001B618C" w:rsidRPr="008A0FE0" w:rsidRDefault="001B618C" w:rsidP="0047239A">
                    <w:pPr>
                      <w:pStyle w:val="afd"/>
                      <w:snapToGrid w:val="0"/>
                      <w:jc w:val="center"/>
                      <w:rPr>
                        <w:rFonts w:asciiTheme="minorEastAsia" w:hAnsiTheme="minorEastAsia"/>
                        <w:sz w:val="18"/>
                        <w:szCs w:val="18"/>
                      </w:rPr>
                    </w:pPr>
                  </w:p>
                </w:tc>
                <w:tc>
                  <w:tcPr>
                    <w:tcW w:w="567" w:type="dxa"/>
                    <w:vMerge/>
                  </w:tcPr>
                  <w:p w:rsidR="001B618C" w:rsidRPr="008A0FE0" w:rsidRDefault="001B618C" w:rsidP="0047239A">
                    <w:pPr>
                      <w:pStyle w:val="afd"/>
                      <w:snapToGrid w:val="0"/>
                      <w:jc w:val="center"/>
                      <w:rPr>
                        <w:rFonts w:asciiTheme="minorEastAsia" w:hAnsiTheme="minorEastAsia"/>
                        <w:sz w:val="18"/>
                        <w:szCs w:val="18"/>
                      </w:rPr>
                    </w:pPr>
                  </w:p>
                </w:tc>
                <w:tc>
                  <w:tcPr>
                    <w:tcW w:w="1701" w:type="dxa"/>
                    <w:vMerge/>
                  </w:tcPr>
                  <w:p w:rsidR="001B618C" w:rsidRPr="008A0FE0" w:rsidRDefault="001B618C" w:rsidP="0047239A">
                    <w:pPr>
                      <w:pStyle w:val="afd"/>
                      <w:snapToGrid w:val="0"/>
                      <w:jc w:val="center"/>
                      <w:rPr>
                        <w:rFonts w:asciiTheme="minorEastAsia" w:hAnsiTheme="minorEastAsia"/>
                        <w:sz w:val="18"/>
                        <w:szCs w:val="18"/>
                      </w:rPr>
                    </w:pPr>
                  </w:p>
                </w:tc>
                <w:tc>
                  <w:tcPr>
                    <w:tcW w:w="1417" w:type="dxa"/>
                    <w:vMerge/>
                  </w:tcPr>
                  <w:p w:rsidR="001B618C" w:rsidRPr="008A0FE0" w:rsidRDefault="001B618C" w:rsidP="0047239A">
                    <w:pPr>
                      <w:pStyle w:val="afd"/>
                      <w:snapToGrid w:val="0"/>
                      <w:jc w:val="center"/>
                      <w:rPr>
                        <w:rFonts w:asciiTheme="minorEastAsia" w:hAnsiTheme="minorEastAsia"/>
                        <w:sz w:val="18"/>
                        <w:szCs w:val="18"/>
                      </w:rPr>
                    </w:pPr>
                  </w:p>
                </w:tc>
                <w:tc>
                  <w:tcPr>
                    <w:tcW w:w="1701" w:type="dxa"/>
                    <w:vMerge/>
                    <w:tcBorders>
                      <w:bottom w:val="nil"/>
                    </w:tcBorders>
                  </w:tcPr>
                  <w:p w:rsidR="001B618C" w:rsidRPr="008A0FE0" w:rsidRDefault="001B618C" w:rsidP="0047239A">
                    <w:pPr>
                      <w:pStyle w:val="afd"/>
                      <w:snapToGrid w:val="0"/>
                      <w:jc w:val="center"/>
                      <w:rPr>
                        <w:rFonts w:asciiTheme="minorEastAsia" w:hAnsiTheme="minorEastAsia"/>
                        <w:sz w:val="18"/>
                        <w:szCs w:val="18"/>
                      </w:rPr>
                    </w:pPr>
                  </w:p>
                </w:tc>
              </w:tr>
              <w:tr w:rsidR="001B618C" w:rsidRPr="008A0FE0" w:rsidTr="008A0FE0">
                <w:sdt>
                  <w:sdtPr>
                    <w:rPr>
                      <w:rFonts w:asciiTheme="minorEastAsia" w:hAnsiTheme="minorEastAsia"/>
                    </w:rPr>
                    <w:tag w:val="_PLD_24c39056f5874862855dc37ef7f0d558"/>
                    <w:id w:val="627878"/>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一、上年</w:t>
                        </w:r>
                        <w:r w:rsidRPr="008A0FE0">
                          <w:rPr>
                            <w:rFonts w:asciiTheme="minorEastAsia" w:hAnsiTheme="minorEastAsia" w:hint="eastAsia"/>
                            <w:sz w:val="18"/>
                            <w:szCs w:val="18"/>
                          </w:rPr>
                          <w:t>期</w:t>
                        </w:r>
                        <w:r w:rsidRPr="008A0FE0">
                          <w:rPr>
                            <w:rFonts w:asciiTheme="minorEastAsia" w:hAnsiTheme="minorEastAsia"/>
                            <w:sz w:val="18"/>
                            <w:szCs w:val="18"/>
                          </w:rPr>
                          <w:t>末余额</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564,369,565.00</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837,449,025.94</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69,324,874.67</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-39,980,215.90 </w:t>
                    </w: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39,937,272.80 </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1,471,100,522.51 </w:t>
                    </w:r>
                  </w:p>
                </w:tc>
              </w:tr>
              <w:tr w:rsidR="001B618C" w:rsidRPr="008A0FE0" w:rsidTr="008A0FE0">
                <w:sdt>
                  <w:sdtPr>
                    <w:rPr>
                      <w:rFonts w:asciiTheme="minorEastAsia" w:hAnsiTheme="minorEastAsia"/>
                    </w:rPr>
                    <w:tag w:val="_PLD_5feb351bb250466a8fad5b20d2922c70"/>
                    <w:id w:val="627879"/>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加：</w:t>
                        </w:r>
                        <w:r w:rsidRPr="008A0FE0">
                          <w:rPr>
                            <w:rFonts w:asciiTheme="minorEastAsia" w:hAnsiTheme="minorEastAsia"/>
                            <w:sz w:val="18"/>
                            <w:szCs w:val="18"/>
                          </w:rPr>
                          <w:t>会计政策变更</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b3480764b7144ae885e5b5b29f4f4705"/>
                    <w:id w:val="627880"/>
                    <w:lock w:val="sdtLocked"/>
                  </w:sdtPr>
                  <w:sdtContent>
                    <w:tc>
                      <w:tcPr>
                        <w:tcW w:w="1204" w:type="dxa"/>
                      </w:tcPr>
                      <w:p w:rsidR="001B618C" w:rsidRPr="008A0FE0" w:rsidRDefault="001B618C" w:rsidP="0047239A">
                        <w:pPr>
                          <w:pStyle w:val="afd"/>
                          <w:snapToGrid w:val="0"/>
                          <w:ind w:firstLineChars="200" w:firstLine="420"/>
                          <w:rPr>
                            <w:rFonts w:asciiTheme="minorEastAsia" w:hAnsiTheme="minorEastAsia"/>
                            <w:sz w:val="18"/>
                            <w:szCs w:val="18"/>
                          </w:rPr>
                        </w:pPr>
                        <w:r w:rsidRPr="008A0FE0">
                          <w:rPr>
                            <w:rFonts w:asciiTheme="minorEastAsia" w:hAnsiTheme="minorEastAsia"/>
                            <w:sz w:val="18"/>
                            <w:szCs w:val="18"/>
                          </w:rPr>
                          <w:t>前期差错更正</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03f09ee4c9b7416b9923560f93f21ac6"/>
                    <w:id w:val="627881"/>
                    <w:lock w:val="sdtLocked"/>
                  </w:sdtPr>
                  <w:sdtContent>
                    <w:tc>
                      <w:tcPr>
                        <w:tcW w:w="1204" w:type="dxa"/>
                      </w:tcPr>
                      <w:p w:rsidR="001B618C" w:rsidRPr="008A0FE0" w:rsidRDefault="001B618C" w:rsidP="0047239A">
                        <w:pPr>
                          <w:pStyle w:val="afd"/>
                          <w:snapToGrid w:val="0"/>
                          <w:ind w:firstLineChars="200" w:firstLine="420"/>
                          <w:rPr>
                            <w:rFonts w:asciiTheme="minorEastAsia" w:hAnsiTheme="minorEastAsia"/>
                            <w:sz w:val="18"/>
                            <w:szCs w:val="18"/>
                          </w:rPr>
                        </w:pPr>
                        <w:r w:rsidRPr="008A0FE0">
                          <w:rPr>
                            <w:rFonts w:asciiTheme="minorEastAsia" w:hAnsiTheme="minorEastAsia" w:hint="eastAsia"/>
                            <w:sz w:val="18"/>
                            <w:szCs w:val="18"/>
                          </w:rPr>
                          <w:t>同</w:t>
                        </w:r>
                        <w:proofErr w:type="gramStart"/>
                        <w:r w:rsidRPr="008A0FE0">
                          <w:rPr>
                            <w:rFonts w:asciiTheme="minorEastAsia" w:hAnsiTheme="minorEastAsia" w:hint="eastAsia"/>
                            <w:sz w:val="18"/>
                            <w:szCs w:val="18"/>
                          </w:rPr>
                          <w:t>一控制</w:t>
                        </w:r>
                        <w:proofErr w:type="gramEnd"/>
                        <w:r w:rsidRPr="008A0FE0">
                          <w:rPr>
                            <w:rFonts w:asciiTheme="minorEastAsia" w:hAnsiTheme="minorEastAsia" w:hint="eastAsia"/>
                            <w:sz w:val="18"/>
                            <w:szCs w:val="18"/>
                          </w:rPr>
                          <w:t>下企业合并</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3226061f12cf4cf887adc2639edc13d6"/>
                    <w:id w:val="627882"/>
                    <w:lock w:val="sdtLocked"/>
                  </w:sdtPr>
                  <w:sdtContent>
                    <w:tc>
                      <w:tcPr>
                        <w:tcW w:w="1204" w:type="dxa"/>
                      </w:tcPr>
                      <w:p w:rsidR="001B618C" w:rsidRPr="008A0FE0" w:rsidRDefault="001B618C" w:rsidP="0047239A">
                        <w:pPr>
                          <w:pStyle w:val="afd"/>
                          <w:snapToGrid w:val="0"/>
                          <w:ind w:firstLineChars="200" w:firstLine="420"/>
                          <w:rPr>
                            <w:rFonts w:asciiTheme="minorEastAsia" w:hAnsiTheme="minorEastAsia"/>
                            <w:sz w:val="18"/>
                            <w:szCs w:val="18"/>
                          </w:rPr>
                        </w:pPr>
                        <w:r w:rsidRPr="008A0FE0">
                          <w:rPr>
                            <w:rFonts w:asciiTheme="minorEastAsia" w:hAnsiTheme="minorEastAsia" w:hint="eastAsia"/>
                            <w:sz w:val="18"/>
                            <w:szCs w:val="18"/>
                          </w:rPr>
                          <w:t>其他</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6438083d485a4ed1a2cb2a35b3d400f3"/>
                    <w:id w:val="627883"/>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二、本年</w:t>
                        </w:r>
                        <w:r w:rsidRPr="008A0FE0">
                          <w:rPr>
                            <w:rFonts w:asciiTheme="minorEastAsia" w:hAnsiTheme="minorEastAsia" w:hint="eastAsia"/>
                            <w:sz w:val="18"/>
                            <w:szCs w:val="18"/>
                          </w:rPr>
                          <w:t>期</w:t>
                        </w:r>
                        <w:r w:rsidRPr="008A0FE0">
                          <w:rPr>
                            <w:rFonts w:asciiTheme="minorEastAsia" w:hAnsiTheme="minorEastAsia"/>
                            <w:sz w:val="18"/>
                            <w:szCs w:val="18"/>
                          </w:rPr>
                          <w:t>初余额</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564,369,565.00</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837,449,025.94</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69,324,874.67</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-39,980,215.90</w:t>
                    </w: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39,937,272.80</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1,471,100,522.51</w:t>
                    </w:r>
                  </w:p>
                </w:tc>
              </w:tr>
              <w:tr w:rsidR="001B618C" w:rsidRPr="008A0FE0" w:rsidTr="008A0FE0">
                <w:sdt>
                  <w:sdtPr>
                    <w:rPr>
                      <w:rFonts w:asciiTheme="minorEastAsia" w:hAnsiTheme="minorEastAsia"/>
                    </w:rPr>
                    <w:tag w:val="_PLD_a0d70a8ecfa64251bc0240cb363e3dd7"/>
                    <w:id w:val="627884"/>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三、本</w:t>
                        </w:r>
                        <w:r w:rsidRPr="008A0FE0">
                          <w:rPr>
                            <w:rFonts w:asciiTheme="minorEastAsia" w:hAnsiTheme="minorEastAsia" w:hint="eastAsia"/>
                            <w:sz w:val="18"/>
                            <w:szCs w:val="18"/>
                          </w:rPr>
                          <w:t>期</w:t>
                        </w:r>
                        <w:r w:rsidRPr="008A0FE0">
                          <w:rPr>
                            <w:rFonts w:asciiTheme="minorEastAsia" w:hAnsiTheme="minorEastAsia"/>
                            <w:sz w:val="18"/>
                            <w:szCs w:val="18"/>
                          </w:rPr>
                          <w:t>增减变动金额（减少以“－”号填列）</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102,133.61 </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-209,840,641.35</w:t>
                    </w: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-10,482,758.51</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-220,221,266.25</w:t>
                    </w:r>
                  </w:p>
                </w:tc>
              </w:tr>
              <w:tr w:rsidR="001B618C" w:rsidRPr="008A0FE0" w:rsidTr="008A0FE0">
                <w:sdt>
                  <w:sdtPr>
                    <w:rPr>
                      <w:rFonts w:asciiTheme="minorEastAsia" w:hAnsiTheme="minorEastAsia"/>
                    </w:rPr>
                    <w:tag w:val="_PLD_d3b5283bf10a4a3c8882e3f3c30046c5"/>
                    <w:id w:val="627885"/>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（一）综合收益总额</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-209,840,641.35 </w:t>
                    </w: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-8,468,682.90</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-218,309,324.25</w:t>
                    </w:r>
                  </w:p>
                </w:tc>
              </w:tr>
              <w:tr w:rsidR="001B618C" w:rsidRPr="008A0FE0" w:rsidTr="008A0FE0">
                <w:sdt>
                  <w:sdtPr>
                    <w:rPr>
                      <w:rFonts w:asciiTheme="minorEastAsia" w:hAnsiTheme="minorEastAsia"/>
                    </w:rPr>
                    <w:tag w:val="_PLD_ecb1a0919fe148e5893e9977ac112e36"/>
                    <w:id w:val="627886"/>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w:t>
                        </w:r>
                        <w:r w:rsidRPr="008A0FE0">
                          <w:rPr>
                            <w:rFonts w:asciiTheme="minorEastAsia" w:hAnsiTheme="minorEastAsia" w:hint="eastAsia"/>
                            <w:sz w:val="18"/>
                            <w:szCs w:val="18"/>
                          </w:rPr>
                          <w:t>二</w:t>
                        </w:r>
                        <w:r w:rsidRPr="008A0FE0">
                          <w:rPr>
                            <w:rFonts w:asciiTheme="minorEastAsia" w:hAnsiTheme="minorEastAsia"/>
                            <w:sz w:val="18"/>
                            <w:szCs w:val="18"/>
                          </w:rPr>
                          <w:t>）所有者投入和减少资本</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102,133.61 </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-2,014,075.61 </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-1,911,942.00 </w:t>
                    </w:r>
                  </w:p>
                </w:tc>
              </w:tr>
              <w:tr w:rsidR="001B618C" w:rsidRPr="008A0FE0" w:rsidTr="008A0FE0">
                <w:sdt>
                  <w:sdtPr>
                    <w:rPr>
                      <w:rFonts w:asciiTheme="minorEastAsia" w:hAnsiTheme="minorEastAsia"/>
                    </w:rPr>
                    <w:tag w:val="_PLD_611ba2ed8c6b439788c9acf67433da0c"/>
                    <w:id w:val="627887"/>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1．股东投入的普通股</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c90ad87987d54aec9ebb059ca9fe2d83"/>
                    <w:id w:val="627888"/>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2．其他权益工具持有者投入资本</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d73580ad15ab461695606b09453b2233"/>
                    <w:id w:val="627889"/>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3</w:t>
                        </w:r>
                        <w:r w:rsidRPr="008A0FE0">
                          <w:rPr>
                            <w:rFonts w:asciiTheme="minorEastAsia" w:hAnsiTheme="minorEastAsia"/>
                            <w:sz w:val="18"/>
                            <w:szCs w:val="18"/>
                          </w:rPr>
                          <w:t>．股份支付计入所有者权益的金额</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32d1c7d278224bfa80a28845c7639c86"/>
                    <w:id w:val="627890"/>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4</w:t>
                        </w:r>
                        <w:r w:rsidRPr="008A0FE0">
                          <w:rPr>
                            <w:rFonts w:asciiTheme="minorEastAsia" w:hAnsiTheme="minorEastAsia"/>
                            <w:sz w:val="18"/>
                            <w:szCs w:val="18"/>
                          </w:rPr>
                          <w:t>．其他</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102,133.61</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-2,014,075.61</w:t>
                    </w: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-1,911,942.00</w:t>
                    </w:r>
                  </w:p>
                </w:tc>
              </w:tr>
              <w:tr w:rsidR="001B618C" w:rsidRPr="008A0FE0" w:rsidTr="008A0FE0">
                <w:sdt>
                  <w:sdtPr>
                    <w:rPr>
                      <w:rFonts w:asciiTheme="minorEastAsia" w:hAnsiTheme="minorEastAsia"/>
                    </w:rPr>
                    <w:tag w:val="_PLD_4f4c1a0d22784a4a81a90a7b772560b9"/>
                    <w:id w:val="627891"/>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w:t>
                        </w:r>
                        <w:r w:rsidRPr="008A0FE0">
                          <w:rPr>
                            <w:rFonts w:asciiTheme="minorEastAsia" w:hAnsiTheme="minorEastAsia" w:hint="eastAsia"/>
                            <w:sz w:val="18"/>
                            <w:szCs w:val="18"/>
                          </w:rPr>
                          <w:t>三</w:t>
                        </w:r>
                        <w:r w:rsidRPr="008A0FE0">
                          <w:rPr>
                            <w:rFonts w:asciiTheme="minorEastAsia" w:hAnsiTheme="minorEastAsia"/>
                            <w:sz w:val="18"/>
                            <w:szCs w:val="18"/>
                          </w:rPr>
                          <w:t>）利润分配</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73a49eb420a24cdbb4f7f5ce05660344"/>
                    <w:id w:val="627892"/>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1．提取盈余公积</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230083ca1b684aa0b92b69b31995ea1b"/>
                    <w:id w:val="627893"/>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2．提取一般风险准备</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d19b1d04bab14e67b22ee23afd215d76"/>
                    <w:id w:val="627894"/>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3．对所有者（或股东）的分配</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6e5628e129d04d23a2d71da503cecfdd"/>
                    <w:id w:val="627895"/>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4．其他</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a953b61d69004a7a91974afa1318df0a"/>
                    <w:id w:val="627896"/>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w:t>
                        </w:r>
                        <w:r w:rsidRPr="008A0FE0">
                          <w:rPr>
                            <w:rFonts w:asciiTheme="minorEastAsia" w:hAnsiTheme="minorEastAsia" w:hint="eastAsia"/>
                            <w:sz w:val="18"/>
                            <w:szCs w:val="18"/>
                          </w:rPr>
                          <w:t>四</w:t>
                        </w:r>
                        <w:r w:rsidRPr="008A0FE0">
                          <w:rPr>
                            <w:rFonts w:asciiTheme="minorEastAsia" w:hAnsiTheme="minorEastAsia"/>
                            <w:sz w:val="18"/>
                            <w:szCs w:val="18"/>
                          </w:rPr>
                          <w:t>）所有者权益内部结转</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278fa3d290b3473aacd1d849016a2959"/>
                    <w:id w:val="627897"/>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1．资本公积转增资本（或股本）</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2dbeb2e6cbbd4ba2a65e4f369c7e7929"/>
                    <w:id w:val="627898"/>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2．盈余公积转增资本（或股本）</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58f2b570df754e85bb72c0f63cdd3f1c"/>
                    <w:id w:val="627899"/>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3．盈余公积弥补亏损</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5844253ac18b45ceaa765e5b2f55d052"/>
                    <w:id w:val="627900"/>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4．其他</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3bbf2260615f4991a49bda77fd1fc28b"/>
                    <w:id w:val="627901"/>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（五）专项储备</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f1e833fa15ec452384f3784c7a9b36fe"/>
                    <w:id w:val="627902"/>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1．本期提取</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301fc21ab7954268be9851ddd0cf2d8a"/>
                    <w:id w:val="627903"/>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2．本期使用</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43b1e5b489b047e98cf38f8c5f130759"/>
                    <w:id w:val="627904"/>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hint="eastAsia"/>
                            <w:sz w:val="18"/>
                            <w:szCs w:val="18"/>
                          </w:rPr>
                          <w:t>（六）其他</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p>
                </w:tc>
              </w:tr>
              <w:tr w:rsidR="001B618C" w:rsidRPr="008A0FE0" w:rsidTr="008A0FE0">
                <w:sdt>
                  <w:sdtPr>
                    <w:rPr>
                      <w:rFonts w:asciiTheme="minorEastAsia" w:hAnsiTheme="minorEastAsia"/>
                    </w:rPr>
                    <w:tag w:val="_PLD_7355d7c321c84166a15737d2581911bf"/>
                    <w:id w:val="627905"/>
                    <w:lock w:val="sdtLocked"/>
                  </w:sdtPr>
                  <w:sdtContent>
                    <w:tc>
                      <w:tcPr>
                        <w:tcW w:w="1204" w:type="dxa"/>
                      </w:tcPr>
                      <w:p w:rsidR="001B618C" w:rsidRPr="008A0FE0" w:rsidRDefault="001B618C" w:rsidP="0047239A">
                        <w:pPr>
                          <w:pStyle w:val="afd"/>
                          <w:snapToGrid w:val="0"/>
                          <w:rPr>
                            <w:rFonts w:asciiTheme="minorEastAsia" w:hAnsiTheme="minorEastAsia"/>
                            <w:sz w:val="18"/>
                            <w:szCs w:val="18"/>
                          </w:rPr>
                        </w:pPr>
                        <w:r w:rsidRPr="008A0FE0">
                          <w:rPr>
                            <w:rFonts w:asciiTheme="minorEastAsia" w:hAnsiTheme="minorEastAsia"/>
                            <w:sz w:val="18"/>
                            <w:szCs w:val="18"/>
                          </w:rPr>
                          <w:t>四、本期期末余额</w:t>
                        </w:r>
                      </w:p>
                    </w:tc>
                  </w:sdtContent>
                </w:sdt>
                <w:tc>
                  <w:tcPr>
                    <w:tcW w:w="1560"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sz w:val="18"/>
                        <w:szCs w:val="18"/>
                      </w:rPr>
                      <w:t>564,369,565.00</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559"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837,551,159.55 </w:t>
                    </w:r>
                  </w:p>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425" w:type="dxa"/>
                  </w:tcPr>
                  <w:p w:rsidR="001B618C" w:rsidRPr="008A0FE0" w:rsidRDefault="001B618C" w:rsidP="0047239A">
                    <w:pPr>
                      <w:pStyle w:val="afd"/>
                      <w:snapToGrid w:val="0"/>
                      <w:jc w:val="right"/>
                      <w:rPr>
                        <w:rFonts w:asciiTheme="minorEastAsia" w:hAnsiTheme="minorEastAsia"/>
                        <w:sz w:val="18"/>
                        <w:szCs w:val="18"/>
                      </w:rPr>
                    </w:pPr>
                  </w:p>
                </w:tc>
                <w:tc>
                  <w:tcPr>
                    <w:tcW w:w="1418"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69,324,874.67</w:t>
                    </w:r>
                  </w:p>
                </w:tc>
                <w:tc>
                  <w:tcPr>
                    <w:tcW w:w="567" w:type="dxa"/>
                  </w:tcPr>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-249,820,857.25 </w:t>
                    </w:r>
                  </w:p>
                  <w:p w:rsidR="001B618C" w:rsidRPr="008A0FE0" w:rsidRDefault="001B618C" w:rsidP="0047239A">
                    <w:pPr>
                      <w:pStyle w:val="afd"/>
                      <w:snapToGrid w:val="0"/>
                      <w:jc w:val="right"/>
                      <w:rPr>
                        <w:rFonts w:asciiTheme="minorEastAsia" w:hAnsiTheme="minorEastAsia"/>
                        <w:sz w:val="18"/>
                        <w:szCs w:val="18"/>
                      </w:rPr>
                    </w:pPr>
                  </w:p>
                </w:tc>
                <w:tc>
                  <w:tcPr>
                    <w:tcW w:w="1417"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29,454,514.29 </w:t>
                    </w:r>
                  </w:p>
                  <w:p w:rsidR="001B618C" w:rsidRPr="008A0FE0" w:rsidRDefault="001B618C" w:rsidP="0047239A">
                    <w:pPr>
                      <w:pStyle w:val="afd"/>
                      <w:snapToGrid w:val="0"/>
                      <w:jc w:val="right"/>
                      <w:rPr>
                        <w:rFonts w:asciiTheme="minorEastAsia" w:hAnsiTheme="minorEastAsia"/>
                        <w:sz w:val="18"/>
                        <w:szCs w:val="18"/>
                      </w:rPr>
                    </w:pPr>
                  </w:p>
                </w:tc>
                <w:tc>
                  <w:tcPr>
                    <w:tcW w:w="1701" w:type="dxa"/>
                  </w:tcPr>
                  <w:p w:rsidR="001B618C" w:rsidRPr="008A0FE0" w:rsidRDefault="001B618C" w:rsidP="0047239A">
                    <w:pPr>
                      <w:pStyle w:val="afd"/>
                      <w:snapToGrid w:val="0"/>
                      <w:jc w:val="right"/>
                      <w:rPr>
                        <w:rFonts w:asciiTheme="minorEastAsia" w:hAnsiTheme="minorEastAsia"/>
                        <w:sz w:val="18"/>
                        <w:szCs w:val="18"/>
                      </w:rPr>
                    </w:pPr>
                    <w:r w:rsidRPr="008A0FE0">
                      <w:rPr>
                        <w:rFonts w:asciiTheme="minorEastAsia" w:hAnsiTheme="minorEastAsia" w:hint="eastAsia"/>
                        <w:sz w:val="18"/>
                        <w:szCs w:val="18"/>
                      </w:rPr>
                      <w:t xml:space="preserve">1,250,879,256.26 </w:t>
                    </w:r>
                  </w:p>
                </w:tc>
              </w:tr>
            </w:tbl>
            <w:p w:rsidR="001B618C" w:rsidRDefault="001B618C" w:rsidP="0047239A">
              <w:pPr>
                <w:pStyle w:val="afd"/>
                <w:snapToGrid w:val="0"/>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7906"/>
                  <w:lock w:val="sdtLocked"/>
                  <w:placeholder>
                    <w:docPart w:val="GBC22222222222222222222222222222"/>
                  </w:placeholder>
                  <w:dataBinding w:prefixMappings="xmlns:clcid-cgi='clcid-cgi'" w:xpath="/*/clcid-cgi:GongSiFaDingDaiBiaoRen[not(@periodRef)]" w:storeItemID="{89EBAB94-44A0-46A2-B712-30D997D04A6D}"/>
                  <w:text/>
                </w:sdtPr>
                <w:sdtContent>
                  <w:r w:rsidR="00497924">
                    <w:rPr>
                      <w:rFonts w:hint="eastAsia"/>
                      <w:szCs w:val="21"/>
                    </w:rPr>
                    <w:t>王哲阳</w:t>
                  </w:r>
                </w:sdtContent>
              </w:sdt>
              <w:r>
                <w:rPr>
                  <w:rFonts w:hint="eastAsia"/>
                  <w:szCs w:val="21"/>
                </w:rPr>
                <w:t xml:space="preserve"> </w:t>
              </w:r>
              <w:r w:rsidR="00497924">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62790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94461">
                    <w:rPr>
                      <w:rFonts w:hint="eastAsia"/>
                      <w:szCs w:val="21"/>
                    </w:rPr>
                    <w:t>蒋金伟</w:t>
                  </w:r>
                </w:sdtContent>
              </w:sdt>
              <w:r>
                <w:rPr>
                  <w:rFonts w:hint="eastAsia"/>
                  <w:szCs w:val="21"/>
                </w:rPr>
                <w:t xml:space="preserve"> </w:t>
              </w:r>
              <w:r w:rsidR="008A0FE0">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627908"/>
                  <w:lock w:val="sdtLocked"/>
                  <w:placeholder>
                    <w:docPart w:val="GBC22222222222222222222222222222"/>
                  </w:placeholder>
                  <w:dataBinding w:prefixMappings="xmlns:clcid-mr='clcid-mr'" w:xpath="/*/clcid-mr:KuaiJiJiGouFuZeRenXingMing[not(@periodRef)]" w:storeItemID="{89EBAB94-44A0-46A2-B712-30D997D04A6D}"/>
                  <w:text/>
                </w:sdtPr>
                <w:sdtContent>
                  <w:r w:rsidR="00FA20B6">
                    <w:rPr>
                      <w:rFonts w:hint="eastAsia"/>
                      <w:szCs w:val="21"/>
                    </w:rPr>
                    <w:t>钱玉胜</w:t>
                  </w:r>
                </w:sdtContent>
              </w:sdt>
            </w:p>
          </w:sdtContent>
        </w:sdt>
        <w:p w:rsidR="001B618C" w:rsidRPr="008A0FE0" w:rsidRDefault="001B618C" w:rsidP="0047239A">
          <w:pPr>
            <w:pStyle w:val="afd"/>
            <w:snapToGrid w:val="0"/>
            <w:rPr>
              <w:szCs w:val="21"/>
            </w:rPr>
          </w:pPr>
        </w:p>
        <w:sdt>
          <w:sdtPr>
            <w:rPr>
              <w:b/>
              <w:szCs w:val="21"/>
            </w:rPr>
            <w:tag w:val="_GBC_24560eea01804b8b9d3678736eb60ca8"/>
            <w:id w:val="627995"/>
            <w:lock w:val="sdtLocked"/>
            <w:placeholder>
              <w:docPart w:val="GBC22222222222222222222222222222"/>
            </w:placeholder>
          </w:sdtPr>
          <w:sdtEndPr>
            <w:rPr>
              <w:rFonts w:hint="eastAsia"/>
              <w:b w:val="0"/>
            </w:rPr>
          </w:sdtEndPr>
          <w:sdtContent>
            <w:p w:rsidR="0047239A" w:rsidRDefault="0047239A" w:rsidP="0047239A">
              <w:pPr>
                <w:pStyle w:val="afd"/>
                <w:tabs>
                  <w:tab w:val="left" w:pos="10080"/>
                </w:tabs>
                <w:snapToGrid w:val="0"/>
                <w:ind w:rightChars="12" w:right="25"/>
                <w:jc w:val="center"/>
                <w:outlineLvl w:val="2"/>
                <w:rPr>
                  <w:b/>
                  <w:szCs w:val="21"/>
                </w:rPr>
              </w:pPr>
            </w:p>
            <w:p w:rsidR="001B618C" w:rsidRDefault="001B618C" w:rsidP="0047239A">
              <w:pPr>
                <w:pStyle w:val="afd"/>
                <w:tabs>
                  <w:tab w:val="left" w:pos="10080"/>
                </w:tabs>
                <w:snapToGrid w:val="0"/>
                <w:ind w:rightChars="12" w:right="25"/>
                <w:jc w:val="center"/>
                <w:outlineLvl w:val="2"/>
                <w:rPr>
                  <w:b/>
                  <w:szCs w:val="21"/>
                </w:rPr>
              </w:pPr>
              <w:r>
                <w:rPr>
                  <w:b/>
                  <w:szCs w:val="21"/>
                </w:rPr>
                <w:lastRenderedPageBreak/>
                <w:t>母公司</w:t>
              </w:r>
              <w:r>
                <w:rPr>
                  <w:rFonts w:hint="eastAsia"/>
                  <w:b/>
                  <w:szCs w:val="21"/>
                </w:rPr>
                <w:t>所有者权益变动表</w:t>
              </w:r>
            </w:p>
            <w:p w:rsidR="001B618C" w:rsidRDefault="001B618C" w:rsidP="0047239A">
              <w:pPr>
                <w:pStyle w:val="afd"/>
                <w:tabs>
                  <w:tab w:val="left" w:pos="10080"/>
                </w:tabs>
                <w:snapToGrid w:val="0"/>
                <w:ind w:rightChars="12" w:right="25"/>
                <w:jc w:val="center"/>
                <w:rPr>
                  <w:b/>
                  <w:bCs/>
                  <w:szCs w:val="21"/>
                </w:rPr>
              </w:pPr>
              <w:r>
                <w:rPr>
                  <w:szCs w:val="21"/>
                </w:rPr>
                <w:t>201</w:t>
              </w:r>
              <w:r>
                <w:rPr>
                  <w:rFonts w:hint="eastAsia"/>
                  <w:szCs w:val="21"/>
                </w:rPr>
                <w:t>7</w:t>
              </w:r>
              <w:r>
                <w:rPr>
                  <w:szCs w:val="21"/>
                </w:rPr>
                <w:t>年</w:t>
              </w:r>
              <w:r>
                <w:rPr>
                  <w:rFonts w:hint="eastAsia"/>
                  <w:szCs w:val="21"/>
                </w:rPr>
                <w:t>1</w:t>
              </w:r>
              <w:r>
                <w:rPr>
                  <w:rFonts w:hint="eastAsia"/>
                  <w:szCs w:val="21"/>
                </w:rPr>
                <w:t>—</w:t>
              </w:r>
              <w:r>
                <w:rPr>
                  <w:rFonts w:hint="eastAsia"/>
                  <w:szCs w:val="21"/>
                </w:rPr>
                <w:t>12</w:t>
              </w:r>
              <w:r>
                <w:rPr>
                  <w:szCs w:val="21"/>
                </w:rPr>
                <w:t>月</w:t>
              </w:r>
            </w:p>
            <w:p w:rsidR="001B618C" w:rsidRDefault="001B618C" w:rsidP="0047239A">
              <w:pPr>
                <w:pStyle w:val="afd"/>
                <w:snapToGrid w:val="0"/>
                <w:jc w:val="right"/>
                <w:rPr>
                  <w:szCs w:val="21"/>
                </w:rPr>
              </w:pPr>
              <w:r>
                <w:rPr>
                  <w:szCs w:val="21"/>
                </w:rPr>
                <w:t>单位</w:t>
              </w:r>
              <w:r>
                <w:rPr>
                  <w:szCs w:val="21"/>
                </w:rPr>
                <w:t>:</w:t>
              </w:r>
              <w:sdt>
                <w:sdtPr>
                  <w:rPr>
                    <w:szCs w:val="21"/>
                  </w:rPr>
                  <w:alias w:val="单位：母公司股东权益调节表"/>
                  <w:tag w:val="_GBC_048773409e614c6bb753000b028316a5"/>
                  <w:id w:val="6279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w:t>
              </w:r>
              <w:r>
                <w:rPr>
                  <w:szCs w:val="21"/>
                </w:rPr>
                <w:t>币种</w:t>
              </w:r>
              <w:r>
                <w:rPr>
                  <w:szCs w:val="21"/>
                </w:rPr>
                <w:t>:</w:t>
              </w:r>
              <w:sdt>
                <w:sdtPr>
                  <w:rPr>
                    <w:szCs w:val="21"/>
                  </w:rPr>
                  <w:alias w:val="币种：母公司股东权益调节表"/>
                  <w:tag w:val="_GBC_5214b7a188334da286fc3038d017d072"/>
                  <w:id w:val="6279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14231"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616"/>
                <w:gridCol w:w="1701"/>
                <w:gridCol w:w="708"/>
                <w:gridCol w:w="567"/>
                <w:gridCol w:w="567"/>
                <w:gridCol w:w="1701"/>
                <w:gridCol w:w="851"/>
                <w:gridCol w:w="850"/>
                <w:gridCol w:w="709"/>
                <w:gridCol w:w="1559"/>
                <w:gridCol w:w="1701"/>
                <w:gridCol w:w="1701"/>
              </w:tblGrid>
              <w:tr w:rsidR="001B618C" w:rsidRPr="0009564B" w:rsidTr="002401EE">
                <w:trPr>
                  <w:trHeight w:val="20"/>
                </w:trPr>
                <w:sdt>
                  <w:sdtPr>
                    <w:rPr>
                      <w:rFonts w:asciiTheme="minorEastAsia" w:hAnsiTheme="minorEastAsia"/>
                      <w:sz w:val="18"/>
                      <w:szCs w:val="18"/>
                    </w:rPr>
                    <w:tag w:val="_PLD_9f249a701e3b4cf380a4e7f0cd84aff6"/>
                    <w:id w:val="627912"/>
                    <w:lock w:val="sdtLocked"/>
                  </w:sdtPr>
                  <w:sdtContent>
                    <w:tc>
                      <w:tcPr>
                        <w:tcW w:w="1616"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项目</w:t>
                        </w:r>
                      </w:p>
                    </w:tc>
                  </w:sdtContent>
                </w:sdt>
                <w:sdt>
                  <w:sdtPr>
                    <w:rPr>
                      <w:rFonts w:asciiTheme="minorEastAsia" w:hAnsiTheme="minorEastAsia"/>
                      <w:sz w:val="18"/>
                      <w:szCs w:val="18"/>
                    </w:rPr>
                    <w:tag w:val="_PLD_7087176f30f246749d78990c387543ef"/>
                    <w:id w:val="627913"/>
                    <w:lock w:val="sdtLocked"/>
                  </w:sdtPr>
                  <w:sdtContent>
                    <w:tc>
                      <w:tcPr>
                        <w:tcW w:w="12615" w:type="dxa"/>
                        <w:gridSpan w:val="11"/>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本期</w:t>
                        </w:r>
                      </w:p>
                    </w:tc>
                  </w:sdtContent>
                </w:sdt>
              </w:tr>
              <w:tr w:rsidR="0009564B" w:rsidRPr="0009564B" w:rsidTr="002401EE">
                <w:trPr>
                  <w:trHeight w:val="315"/>
                </w:trPr>
                <w:tc>
                  <w:tcPr>
                    <w:tcW w:w="1616" w:type="dxa"/>
                    <w:vMerge/>
                  </w:tcPr>
                  <w:p w:rsidR="001B618C" w:rsidRPr="0009564B" w:rsidRDefault="001B618C" w:rsidP="0047239A">
                    <w:pPr>
                      <w:pStyle w:val="afd"/>
                      <w:adjustRightInd w:val="0"/>
                      <w:snapToGrid w:val="0"/>
                      <w:rPr>
                        <w:rFonts w:asciiTheme="minorEastAsia" w:hAnsiTheme="minorEastAsia"/>
                        <w:sz w:val="18"/>
                        <w:szCs w:val="18"/>
                      </w:rPr>
                    </w:pPr>
                  </w:p>
                </w:tc>
                <w:sdt>
                  <w:sdtPr>
                    <w:rPr>
                      <w:rFonts w:asciiTheme="minorEastAsia" w:hAnsiTheme="minorEastAsia"/>
                      <w:sz w:val="18"/>
                      <w:szCs w:val="18"/>
                    </w:rPr>
                    <w:tag w:val="_PLD_d42b0ce5c44e4777bd36491652f20dd8"/>
                    <w:id w:val="627914"/>
                    <w:lock w:val="sdtLocked"/>
                  </w:sdtPr>
                  <w:sdtContent>
                    <w:tc>
                      <w:tcPr>
                        <w:tcW w:w="1701" w:type="dxa"/>
                        <w:vMerge w:val="restart"/>
                        <w:tcBorders>
                          <w:right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股本</w:t>
                        </w:r>
                      </w:p>
                    </w:tc>
                  </w:sdtContent>
                </w:sdt>
                <w:sdt>
                  <w:sdtPr>
                    <w:rPr>
                      <w:rFonts w:asciiTheme="minorEastAsia" w:hAnsiTheme="minorEastAsia"/>
                      <w:sz w:val="18"/>
                      <w:szCs w:val="18"/>
                    </w:rPr>
                    <w:tag w:val="_PLD_2b96b9233b354a859329aa59fac6fc9e"/>
                    <w:id w:val="627915"/>
                    <w:lock w:val="sdtLocked"/>
                  </w:sdtPr>
                  <w:sdtContent>
                    <w:tc>
                      <w:tcPr>
                        <w:tcW w:w="1842" w:type="dxa"/>
                        <w:gridSpan w:val="3"/>
                        <w:tcBorders>
                          <w:left w:val="single" w:sz="4" w:space="0" w:color="auto"/>
                          <w:bottom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其他权益工具</w:t>
                        </w:r>
                      </w:p>
                    </w:tc>
                  </w:sdtContent>
                </w:sdt>
                <w:sdt>
                  <w:sdtPr>
                    <w:rPr>
                      <w:rFonts w:asciiTheme="minorEastAsia" w:hAnsiTheme="minorEastAsia"/>
                      <w:sz w:val="18"/>
                      <w:szCs w:val="18"/>
                    </w:rPr>
                    <w:tag w:val="_PLD_dafb11707213467d9f285bde7429767a"/>
                    <w:id w:val="627916"/>
                    <w:lock w:val="sdtLocked"/>
                  </w:sdtPr>
                  <w:sdtContent>
                    <w:tc>
                      <w:tcPr>
                        <w:tcW w:w="1701"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资本公积</w:t>
                        </w:r>
                      </w:p>
                    </w:tc>
                  </w:sdtContent>
                </w:sdt>
                <w:sdt>
                  <w:sdtPr>
                    <w:rPr>
                      <w:rFonts w:asciiTheme="minorEastAsia" w:hAnsiTheme="minorEastAsia"/>
                      <w:sz w:val="18"/>
                      <w:szCs w:val="18"/>
                    </w:rPr>
                    <w:tag w:val="_PLD_2fb702eaa01c41839715d0f477a28608"/>
                    <w:id w:val="627917"/>
                    <w:lock w:val="sdtLocked"/>
                  </w:sdtPr>
                  <w:sdtContent>
                    <w:tc>
                      <w:tcPr>
                        <w:tcW w:w="851"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减：库存股</w:t>
                        </w:r>
                      </w:p>
                    </w:tc>
                  </w:sdtContent>
                </w:sdt>
                <w:sdt>
                  <w:sdtPr>
                    <w:rPr>
                      <w:rFonts w:asciiTheme="minorEastAsia" w:hAnsiTheme="minorEastAsia"/>
                      <w:sz w:val="18"/>
                      <w:szCs w:val="18"/>
                    </w:rPr>
                    <w:tag w:val="_PLD_01fd07c61bdc4289ad848770e21829f0"/>
                    <w:id w:val="627918"/>
                    <w:lock w:val="sdtLocked"/>
                  </w:sdtPr>
                  <w:sdtContent>
                    <w:tc>
                      <w:tcPr>
                        <w:tcW w:w="850" w:type="dxa"/>
                        <w:vMerge w:val="restart"/>
                        <w:vAlign w:val="center"/>
                      </w:tcPr>
                      <w:p w:rsidR="001B618C" w:rsidRPr="0009564B" w:rsidRDefault="001B618C" w:rsidP="0047239A">
                        <w:pPr>
                          <w:pStyle w:val="afd"/>
                          <w:snapToGrid w:val="0"/>
                          <w:jc w:val="center"/>
                          <w:rPr>
                            <w:rFonts w:asciiTheme="minorEastAsia" w:hAnsiTheme="minorEastAsia"/>
                            <w:sz w:val="18"/>
                            <w:szCs w:val="18"/>
                          </w:rPr>
                        </w:pPr>
                        <w:r w:rsidRPr="0009564B">
                          <w:rPr>
                            <w:rFonts w:asciiTheme="minorEastAsia" w:hAnsiTheme="minorEastAsia" w:hint="eastAsia"/>
                            <w:sz w:val="18"/>
                            <w:szCs w:val="18"/>
                          </w:rPr>
                          <w:t>其他综合收益</w:t>
                        </w:r>
                      </w:p>
                    </w:tc>
                  </w:sdtContent>
                </w:sdt>
                <w:sdt>
                  <w:sdtPr>
                    <w:rPr>
                      <w:rFonts w:asciiTheme="minorEastAsia" w:hAnsiTheme="minorEastAsia"/>
                      <w:sz w:val="18"/>
                      <w:szCs w:val="18"/>
                    </w:rPr>
                    <w:tag w:val="_PLD_90a7206226784441ae3a059bd6e2aeb9"/>
                    <w:id w:val="627919"/>
                    <w:lock w:val="sdtLocked"/>
                  </w:sdtPr>
                  <w:sdtContent>
                    <w:tc>
                      <w:tcPr>
                        <w:tcW w:w="709"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专项储备</w:t>
                        </w:r>
                      </w:p>
                    </w:tc>
                  </w:sdtContent>
                </w:sdt>
                <w:sdt>
                  <w:sdtPr>
                    <w:rPr>
                      <w:rFonts w:asciiTheme="minorEastAsia" w:hAnsiTheme="minorEastAsia"/>
                      <w:sz w:val="18"/>
                      <w:szCs w:val="18"/>
                    </w:rPr>
                    <w:tag w:val="_PLD_e9a70df1813948df997635772bea7de3"/>
                    <w:id w:val="627920"/>
                    <w:lock w:val="sdtLocked"/>
                  </w:sdtPr>
                  <w:sdtContent>
                    <w:tc>
                      <w:tcPr>
                        <w:tcW w:w="1559"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盈余公积</w:t>
                        </w:r>
                      </w:p>
                    </w:tc>
                  </w:sdtContent>
                </w:sdt>
                <w:sdt>
                  <w:sdtPr>
                    <w:rPr>
                      <w:rFonts w:asciiTheme="minorEastAsia" w:hAnsiTheme="minorEastAsia"/>
                      <w:sz w:val="18"/>
                      <w:szCs w:val="18"/>
                    </w:rPr>
                    <w:tag w:val="_PLD_9b2be5c2b4a3447c85cf695b1da440fa"/>
                    <w:id w:val="627921"/>
                    <w:lock w:val="sdtLocked"/>
                  </w:sdtPr>
                  <w:sdtContent>
                    <w:tc>
                      <w:tcPr>
                        <w:tcW w:w="1701"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未分配利润</w:t>
                        </w:r>
                      </w:p>
                    </w:tc>
                  </w:sdtContent>
                </w:sdt>
                <w:sdt>
                  <w:sdtPr>
                    <w:rPr>
                      <w:rFonts w:asciiTheme="minorEastAsia" w:hAnsiTheme="minorEastAsia"/>
                      <w:sz w:val="18"/>
                      <w:szCs w:val="18"/>
                    </w:rPr>
                    <w:tag w:val="_PLD_61dd0378fbe645dfb87cfecfbc846206"/>
                    <w:id w:val="627922"/>
                    <w:lock w:val="sdtLocked"/>
                  </w:sdtPr>
                  <w:sdtContent>
                    <w:tc>
                      <w:tcPr>
                        <w:tcW w:w="1701"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所有者权益合计</w:t>
                        </w:r>
                      </w:p>
                    </w:tc>
                  </w:sdtContent>
                </w:sdt>
              </w:tr>
              <w:tr w:rsidR="0009564B" w:rsidRPr="0009564B" w:rsidTr="002401EE">
                <w:trPr>
                  <w:trHeight w:val="294"/>
                </w:trPr>
                <w:tc>
                  <w:tcPr>
                    <w:tcW w:w="1616" w:type="dxa"/>
                    <w:vMerge/>
                  </w:tcPr>
                  <w:p w:rsidR="001B618C" w:rsidRPr="0009564B" w:rsidRDefault="001B618C" w:rsidP="0047239A">
                    <w:pPr>
                      <w:pStyle w:val="afd"/>
                      <w:adjustRightInd w:val="0"/>
                      <w:snapToGrid w:val="0"/>
                      <w:rPr>
                        <w:rFonts w:asciiTheme="minorEastAsia" w:hAnsiTheme="minorEastAsia"/>
                        <w:sz w:val="18"/>
                        <w:szCs w:val="18"/>
                      </w:rPr>
                    </w:pPr>
                  </w:p>
                </w:tc>
                <w:tc>
                  <w:tcPr>
                    <w:tcW w:w="1701" w:type="dxa"/>
                    <w:vMerge/>
                    <w:tcBorders>
                      <w:right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p>
                </w:tc>
                <w:sdt>
                  <w:sdtPr>
                    <w:rPr>
                      <w:rFonts w:asciiTheme="minorEastAsia" w:hAnsiTheme="minorEastAsia"/>
                      <w:sz w:val="18"/>
                      <w:szCs w:val="18"/>
                    </w:rPr>
                    <w:tag w:val="_PLD_506dd395f17d4bea92c50a0850471ea4"/>
                    <w:id w:val="627923"/>
                    <w:lock w:val="sdtLocked"/>
                  </w:sdtPr>
                  <w:sdtContent>
                    <w:tc>
                      <w:tcPr>
                        <w:tcW w:w="708" w:type="dxa"/>
                        <w:tcBorders>
                          <w:top w:val="single" w:sz="4" w:space="0" w:color="auto"/>
                          <w:left w:val="single" w:sz="4" w:space="0" w:color="auto"/>
                          <w:right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优先股</w:t>
                        </w:r>
                      </w:p>
                    </w:tc>
                  </w:sdtContent>
                </w:sdt>
                <w:sdt>
                  <w:sdtPr>
                    <w:rPr>
                      <w:rFonts w:asciiTheme="minorEastAsia" w:hAnsiTheme="minorEastAsia"/>
                      <w:sz w:val="18"/>
                      <w:szCs w:val="18"/>
                    </w:rPr>
                    <w:tag w:val="_PLD_d66ebd59f659426db31ba0d488ae47d0"/>
                    <w:id w:val="627924"/>
                    <w:lock w:val="sdtLocked"/>
                  </w:sdtPr>
                  <w:sdtContent>
                    <w:tc>
                      <w:tcPr>
                        <w:tcW w:w="567" w:type="dxa"/>
                        <w:tcBorders>
                          <w:top w:val="single" w:sz="4" w:space="0" w:color="auto"/>
                          <w:left w:val="single" w:sz="4" w:space="0" w:color="auto"/>
                          <w:right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永续债</w:t>
                        </w:r>
                      </w:p>
                    </w:tc>
                  </w:sdtContent>
                </w:sdt>
                <w:sdt>
                  <w:sdtPr>
                    <w:rPr>
                      <w:rFonts w:asciiTheme="minorEastAsia" w:hAnsiTheme="minorEastAsia"/>
                      <w:sz w:val="18"/>
                      <w:szCs w:val="18"/>
                    </w:rPr>
                    <w:tag w:val="_PLD_997e05d9124249eeb1a10ac094efcb41"/>
                    <w:id w:val="627925"/>
                    <w:lock w:val="sdtLocked"/>
                  </w:sdtPr>
                  <w:sdtContent>
                    <w:tc>
                      <w:tcPr>
                        <w:tcW w:w="567" w:type="dxa"/>
                        <w:tcBorders>
                          <w:top w:val="single" w:sz="4" w:space="0" w:color="auto"/>
                          <w:left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其他</w:t>
                        </w:r>
                      </w:p>
                    </w:tc>
                  </w:sdtContent>
                </w:sdt>
                <w:tc>
                  <w:tcPr>
                    <w:tcW w:w="1701"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851"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850" w:type="dxa"/>
                    <w:vMerge/>
                  </w:tcPr>
                  <w:p w:rsidR="001B618C" w:rsidRPr="0009564B" w:rsidRDefault="001B618C" w:rsidP="0047239A">
                    <w:pPr>
                      <w:pStyle w:val="afd"/>
                      <w:snapToGrid w:val="0"/>
                      <w:jc w:val="center"/>
                      <w:rPr>
                        <w:rFonts w:asciiTheme="minorEastAsia" w:hAnsiTheme="minorEastAsia"/>
                        <w:sz w:val="18"/>
                        <w:szCs w:val="18"/>
                      </w:rPr>
                    </w:pPr>
                  </w:p>
                </w:tc>
                <w:tc>
                  <w:tcPr>
                    <w:tcW w:w="709"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1559"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1701"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1701" w:type="dxa"/>
                    <w:vMerge/>
                  </w:tcPr>
                  <w:p w:rsidR="001B618C" w:rsidRPr="0009564B" w:rsidRDefault="001B618C" w:rsidP="0047239A">
                    <w:pPr>
                      <w:pStyle w:val="afd"/>
                      <w:adjustRightInd w:val="0"/>
                      <w:snapToGrid w:val="0"/>
                      <w:jc w:val="center"/>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08f8c5f19f2b42f7ae650f62c6878570"/>
                    <w:id w:val="627926"/>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一、上年</w:t>
                        </w:r>
                        <w:r w:rsidRPr="0009564B">
                          <w:rPr>
                            <w:rFonts w:asciiTheme="minorEastAsia" w:hAnsiTheme="minorEastAsia" w:hint="eastAsia"/>
                            <w:sz w:val="18"/>
                            <w:szCs w:val="18"/>
                          </w:rPr>
                          <w:t>期</w:t>
                        </w:r>
                        <w:r w:rsidRPr="0009564B">
                          <w:rPr>
                            <w:rFonts w:asciiTheme="minorEastAsia" w:hAnsiTheme="minorEastAsia"/>
                            <w:sz w:val="18"/>
                            <w:szCs w:val="18"/>
                          </w:rPr>
                          <w:t>末余额</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sz w:val="18"/>
                        <w:szCs w:val="18"/>
                      </w:rPr>
                      <w:t>564,369,565.00</w:t>
                    </w: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824,142,752.66 </w:t>
                    </w: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69,324,874.67 </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-236,579,890.85 </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1,221,257,301.48 </w:t>
                    </w:r>
                  </w:p>
                </w:tc>
              </w:tr>
              <w:tr w:rsidR="0009564B" w:rsidRPr="0009564B" w:rsidTr="002401EE">
                <w:trPr>
                  <w:trHeight w:val="20"/>
                </w:trPr>
                <w:sdt>
                  <w:sdtPr>
                    <w:rPr>
                      <w:rFonts w:asciiTheme="minorEastAsia" w:hAnsiTheme="minorEastAsia"/>
                      <w:sz w:val="18"/>
                      <w:szCs w:val="18"/>
                    </w:rPr>
                    <w:tag w:val="_PLD_f977aa291b254801929edbd8e09eff6f"/>
                    <w:id w:val="627927"/>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加：会计政策变更</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1dcd3d26f66745c0b48a5fac832ef867"/>
                    <w:id w:val="627928"/>
                    <w:lock w:val="sdtLocked"/>
                  </w:sdtPr>
                  <w:sdtContent>
                    <w:tc>
                      <w:tcPr>
                        <w:tcW w:w="1616" w:type="dxa"/>
                      </w:tcPr>
                      <w:p w:rsidR="001B618C" w:rsidRPr="0009564B" w:rsidRDefault="001B618C" w:rsidP="0047239A">
                        <w:pPr>
                          <w:pStyle w:val="afd"/>
                          <w:snapToGrid w:val="0"/>
                          <w:ind w:firstLineChars="200" w:firstLine="360"/>
                          <w:rPr>
                            <w:rFonts w:asciiTheme="minorEastAsia" w:hAnsiTheme="minorEastAsia"/>
                            <w:sz w:val="18"/>
                            <w:szCs w:val="18"/>
                          </w:rPr>
                        </w:pPr>
                        <w:r w:rsidRPr="0009564B">
                          <w:rPr>
                            <w:rFonts w:asciiTheme="minorEastAsia" w:hAnsiTheme="minorEastAsia"/>
                            <w:sz w:val="18"/>
                            <w:szCs w:val="18"/>
                          </w:rPr>
                          <w:t>前期差错更正</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1e1d4d884e6e401b8c40d08e9d6c5d32"/>
                    <w:id w:val="627929"/>
                    <w:lock w:val="sdtLocked"/>
                  </w:sdtPr>
                  <w:sdtContent>
                    <w:tc>
                      <w:tcPr>
                        <w:tcW w:w="1616" w:type="dxa"/>
                      </w:tcPr>
                      <w:p w:rsidR="001B618C" w:rsidRPr="0009564B" w:rsidRDefault="001B618C" w:rsidP="0047239A">
                        <w:pPr>
                          <w:pStyle w:val="afd"/>
                          <w:snapToGrid w:val="0"/>
                          <w:ind w:firstLineChars="200" w:firstLine="360"/>
                          <w:rPr>
                            <w:rFonts w:asciiTheme="minorEastAsia" w:hAnsiTheme="minorEastAsia"/>
                            <w:sz w:val="18"/>
                            <w:szCs w:val="18"/>
                          </w:rPr>
                        </w:pPr>
                        <w:r w:rsidRPr="0009564B">
                          <w:rPr>
                            <w:rFonts w:asciiTheme="minorEastAsia" w:hAnsiTheme="minorEastAsia" w:hint="eastAsia"/>
                            <w:sz w:val="18"/>
                            <w:szCs w:val="18"/>
                          </w:rPr>
                          <w:t>其他</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abc6effbbaad4f92a93b112da199425f"/>
                    <w:id w:val="627930"/>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二、本年</w:t>
                        </w:r>
                        <w:r w:rsidRPr="0009564B">
                          <w:rPr>
                            <w:rFonts w:asciiTheme="minorEastAsia" w:hAnsiTheme="minorEastAsia" w:hint="eastAsia"/>
                            <w:sz w:val="18"/>
                            <w:szCs w:val="18"/>
                          </w:rPr>
                          <w:t>期</w:t>
                        </w:r>
                        <w:r w:rsidRPr="0009564B">
                          <w:rPr>
                            <w:rFonts w:asciiTheme="minorEastAsia" w:hAnsiTheme="minorEastAsia"/>
                            <w:sz w:val="18"/>
                            <w:szCs w:val="18"/>
                          </w:rPr>
                          <w:t>初余额</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sz w:val="18"/>
                        <w:szCs w:val="18"/>
                      </w:rPr>
                      <w:t>564,369,565.00</w:t>
                    </w: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824,142,752.66</w:t>
                    </w: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69,324,874.67</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-236,579,890.85</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1,221,257,301.48</w:t>
                    </w:r>
                  </w:p>
                </w:tc>
              </w:tr>
              <w:tr w:rsidR="0009564B" w:rsidRPr="0009564B" w:rsidTr="002401EE">
                <w:trPr>
                  <w:trHeight w:val="20"/>
                </w:trPr>
                <w:sdt>
                  <w:sdtPr>
                    <w:rPr>
                      <w:rFonts w:asciiTheme="minorEastAsia" w:hAnsiTheme="minorEastAsia"/>
                      <w:sz w:val="18"/>
                      <w:szCs w:val="18"/>
                    </w:rPr>
                    <w:tag w:val="_PLD_22eea8f5bd284adbb011ea489737927b"/>
                    <w:id w:val="627931"/>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三、本</w:t>
                        </w:r>
                        <w:r w:rsidRPr="0009564B">
                          <w:rPr>
                            <w:rFonts w:asciiTheme="minorEastAsia" w:hAnsiTheme="minorEastAsia" w:hint="eastAsia"/>
                            <w:sz w:val="18"/>
                            <w:szCs w:val="18"/>
                          </w:rPr>
                          <w:t>期</w:t>
                        </w:r>
                        <w:r w:rsidRPr="0009564B">
                          <w:rPr>
                            <w:rFonts w:asciiTheme="minorEastAsia" w:hAnsiTheme="minorEastAsia"/>
                            <w:sz w:val="18"/>
                            <w:szCs w:val="18"/>
                          </w:rPr>
                          <w:t>增减变动金额（减少以“－”号填列）</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-1,858,185.23</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-1,858,185.23</w:t>
                    </w:r>
                  </w:p>
                </w:tc>
              </w:tr>
              <w:tr w:rsidR="0009564B" w:rsidRPr="0009564B" w:rsidTr="002401EE">
                <w:trPr>
                  <w:trHeight w:val="20"/>
                </w:trPr>
                <w:sdt>
                  <w:sdtPr>
                    <w:rPr>
                      <w:rFonts w:asciiTheme="minorEastAsia" w:hAnsiTheme="minorEastAsia"/>
                      <w:sz w:val="18"/>
                      <w:szCs w:val="18"/>
                    </w:rPr>
                    <w:tag w:val="_PLD_16bc7260292e4c19ad140bdfdf1ee46c"/>
                    <w:id w:val="627932"/>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（一）综合收益总额</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-1,858,185.23 </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-1,858,185.23</w:t>
                    </w:r>
                  </w:p>
                </w:tc>
              </w:tr>
              <w:tr w:rsidR="0009564B" w:rsidRPr="0009564B" w:rsidTr="002401EE">
                <w:trPr>
                  <w:trHeight w:val="20"/>
                </w:trPr>
                <w:sdt>
                  <w:sdtPr>
                    <w:rPr>
                      <w:rFonts w:asciiTheme="minorEastAsia" w:hAnsiTheme="minorEastAsia"/>
                      <w:sz w:val="18"/>
                      <w:szCs w:val="18"/>
                    </w:rPr>
                    <w:tag w:val="_PLD_878006a38fe64d8788706ec54fa4a47b"/>
                    <w:id w:val="627933"/>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w:t>
                        </w:r>
                        <w:r w:rsidRPr="0009564B">
                          <w:rPr>
                            <w:rFonts w:asciiTheme="minorEastAsia" w:hAnsiTheme="minorEastAsia" w:hint="eastAsia"/>
                            <w:sz w:val="18"/>
                            <w:szCs w:val="18"/>
                          </w:rPr>
                          <w:t>二</w:t>
                        </w:r>
                        <w:r w:rsidRPr="0009564B">
                          <w:rPr>
                            <w:rFonts w:asciiTheme="minorEastAsia" w:hAnsiTheme="minorEastAsia"/>
                            <w:sz w:val="18"/>
                            <w:szCs w:val="18"/>
                          </w:rPr>
                          <w:t>）所有者投入和减少资本</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87b7ce2356df4876b71161948845f6e6"/>
                    <w:id w:val="627934"/>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1．股东投入的普通股</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364b722055ed48639a8a73b5223e270d"/>
                    <w:id w:val="627935"/>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2．其他权益工具持有者投入资本</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224ee219054e4248b57b186593db85a6"/>
                    <w:id w:val="627936"/>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3</w:t>
                        </w:r>
                        <w:r w:rsidRPr="0009564B">
                          <w:rPr>
                            <w:rFonts w:asciiTheme="minorEastAsia" w:hAnsiTheme="minorEastAsia"/>
                            <w:sz w:val="18"/>
                            <w:szCs w:val="18"/>
                          </w:rPr>
                          <w:t>．股份支付计入所有者权益的金额</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2bb07b8c813f401e9b889121fc03b9bd"/>
                    <w:id w:val="627937"/>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4</w:t>
                        </w:r>
                        <w:r w:rsidRPr="0009564B">
                          <w:rPr>
                            <w:rFonts w:asciiTheme="minorEastAsia" w:hAnsiTheme="minorEastAsia"/>
                            <w:sz w:val="18"/>
                            <w:szCs w:val="18"/>
                          </w:rPr>
                          <w:t>．其他</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b280cf7ceeaa4dd8b4b782055ca20607"/>
                    <w:id w:val="627938"/>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w:t>
                        </w:r>
                        <w:r w:rsidRPr="0009564B">
                          <w:rPr>
                            <w:rFonts w:asciiTheme="minorEastAsia" w:hAnsiTheme="minorEastAsia" w:hint="eastAsia"/>
                            <w:sz w:val="18"/>
                            <w:szCs w:val="18"/>
                          </w:rPr>
                          <w:t>三</w:t>
                        </w:r>
                        <w:r w:rsidRPr="0009564B">
                          <w:rPr>
                            <w:rFonts w:asciiTheme="minorEastAsia" w:hAnsiTheme="minorEastAsia"/>
                            <w:sz w:val="18"/>
                            <w:szCs w:val="18"/>
                          </w:rPr>
                          <w:t>）利润分配</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bae08be416ce4c01886da1cc65a38bd8"/>
                    <w:id w:val="627939"/>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1．提取盈余公积</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4deac8941f8344f99337c17d7e8feb6f"/>
                    <w:id w:val="627940"/>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2</w:t>
                        </w:r>
                        <w:r w:rsidRPr="0009564B">
                          <w:rPr>
                            <w:rFonts w:asciiTheme="minorEastAsia" w:hAnsiTheme="minorEastAsia"/>
                            <w:sz w:val="18"/>
                            <w:szCs w:val="18"/>
                          </w:rPr>
                          <w:t>．对所有者（或股东）的分配</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ff58a7e98f194ea88a1175d96b9527b1"/>
                    <w:id w:val="627941"/>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3</w:t>
                        </w:r>
                        <w:r w:rsidRPr="0009564B">
                          <w:rPr>
                            <w:rFonts w:asciiTheme="minorEastAsia" w:hAnsiTheme="minorEastAsia"/>
                            <w:sz w:val="18"/>
                            <w:szCs w:val="18"/>
                          </w:rPr>
                          <w:t>．其他</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8938fb7f04ef4f54b6183645ffa42f40"/>
                    <w:id w:val="627942"/>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w:t>
                        </w:r>
                        <w:r w:rsidRPr="0009564B">
                          <w:rPr>
                            <w:rFonts w:asciiTheme="minorEastAsia" w:hAnsiTheme="minorEastAsia" w:hint="eastAsia"/>
                            <w:sz w:val="18"/>
                            <w:szCs w:val="18"/>
                          </w:rPr>
                          <w:t>四</w:t>
                        </w:r>
                        <w:r w:rsidRPr="0009564B">
                          <w:rPr>
                            <w:rFonts w:asciiTheme="minorEastAsia" w:hAnsiTheme="minorEastAsia"/>
                            <w:sz w:val="18"/>
                            <w:szCs w:val="18"/>
                          </w:rPr>
                          <w:t>）所有者权益</w:t>
                        </w:r>
                        <w:r w:rsidRPr="0009564B">
                          <w:rPr>
                            <w:rFonts w:asciiTheme="minorEastAsia" w:hAnsiTheme="minorEastAsia"/>
                            <w:sz w:val="18"/>
                            <w:szCs w:val="18"/>
                          </w:rPr>
                          <w:lastRenderedPageBreak/>
                          <w:t>内部结转</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805f473e3b5c4efd99b4c472dc99ddb5"/>
                    <w:id w:val="627943"/>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1．资本公积转增资本（或股本）</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c2dd17db22d54e02ba5942412d96f3ac"/>
                    <w:id w:val="627944"/>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2．盈余公积转增资本（或股本）</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de8855f6aaf94578a33d614865e23362"/>
                    <w:id w:val="627945"/>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3．盈余公积弥补亏损</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b04e443f06ab4905ac992c8e27175566"/>
                    <w:id w:val="627946"/>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4．其他</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ea236cbce24c48eabfeb2f3f4a19c5a8"/>
                    <w:id w:val="627947"/>
                    <w:lock w:val="sdtLocked"/>
                  </w:sdtPr>
                  <w:sdtContent>
                    <w:tc>
                      <w:tcPr>
                        <w:tcW w:w="1616" w:type="dxa"/>
                        <w:vAlign w:val="center"/>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 xml:space="preserve"> （五）专项储备</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f798cf6aa8f24816a06eab77e71e6a42"/>
                    <w:id w:val="627948"/>
                    <w:lock w:val="sdtLocked"/>
                  </w:sdtPr>
                  <w:sdtContent>
                    <w:tc>
                      <w:tcPr>
                        <w:tcW w:w="1616" w:type="dxa"/>
                        <w:vAlign w:val="center"/>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1．本期提取</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294f6f5256724757ad52c27b29a0bb7d"/>
                    <w:id w:val="627949"/>
                    <w:lock w:val="sdtLocked"/>
                  </w:sdtPr>
                  <w:sdtContent>
                    <w:tc>
                      <w:tcPr>
                        <w:tcW w:w="1616" w:type="dxa"/>
                        <w:vAlign w:val="center"/>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2．本期使用</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6633049a29464fd58ed8f9bdc82f6c7b"/>
                    <w:id w:val="627950"/>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（六）其他</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r>
              <w:tr w:rsidR="0009564B" w:rsidRPr="0009564B" w:rsidTr="002401EE">
                <w:trPr>
                  <w:trHeight w:val="20"/>
                </w:trPr>
                <w:sdt>
                  <w:sdtPr>
                    <w:rPr>
                      <w:rFonts w:asciiTheme="minorEastAsia" w:hAnsiTheme="minorEastAsia"/>
                      <w:sz w:val="18"/>
                      <w:szCs w:val="18"/>
                    </w:rPr>
                    <w:tag w:val="_PLD_0d209cea233c428da026233fffdd75cf"/>
                    <w:id w:val="627951"/>
                    <w:lock w:val="sdtLocked"/>
                  </w:sdtPr>
                  <w:sdtContent>
                    <w:tc>
                      <w:tcPr>
                        <w:tcW w:w="1616"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四、本期期末余额</w:t>
                        </w:r>
                      </w:p>
                    </w:tc>
                  </w:sdtContent>
                </w:sdt>
                <w:tc>
                  <w:tcPr>
                    <w:tcW w:w="1701"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sz w:val="18"/>
                        <w:szCs w:val="18"/>
                      </w:rPr>
                      <w:t>564,369,565.00</w:t>
                    </w: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824,142,752.66</w:t>
                    </w: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709"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69,324,874.67</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-238,438,076.08 </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1,219,399,116.25 </w:t>
                    </w:r>
                  </w:p>
                </w:tc>
              </w:tr>
            </w:tbl>
            <w:p w:rsidR="001B618C" w:rsidRPr="0009564B" w:rsidRDefault="001B618C" w:rsidP="0047239A">
              <w:pPr>
                <w:pStyle w:val="afd"/>
                <w:snapToGrid w:val="0"/>
                <w:rPr>
                  <w:rFonts w:asciiTheme="minorEastAsia" w:hAnsiTheme="minorEastAsia"/>
                  <w:sz w:val="18"/>
                  <w:szCs w:val="18"/>
                </w:rPr>
              </w:pPr>
            </w:p>
            <w:tbl>
              <w:tblPr>
                <w:tblStyle w:val="g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560"/>
                <w:gridCol w:w="1559"/>
                <w:gridCol w:w="709"/>
                <w:gridCol w:w="708"/>
                <w:gridCol w:w="567"/>
                <w:gridCol w:w="1560"/>
                <w:gridCol w:w="850"/>
                <w:gridCol w:w="851"/>
                <w:gridCol w:w="567"/>
                <w:gridCol w:w="1559"/>
                <w:gridCol w:w="1701"/>
                <w:gridCol w:w="1713"/>
              </w:tblGrid>
              <w:tr w:rsidR="001B618C" w:rsidRPr="0009564B" w:rsidTr="00E545B8">
                <w:trPr>
                  <w:trHeight w:val="20"/>
                </w:trPr>
                <w:sdt>
                  <w:sdtPr>
                    <w:rPr>
                      <w:rFonts w:asciiTheme="minorEastAsia" w:hAnsiTheme="minorEastAsia"/>
                      <w:sz w:val="18"/>
                      <w:szCs w:val="18"/>
                    </w:rPr>
                    <w:tag w:val="_PLD_62f572898ca6420ebbb872acf24793af"/>
                    <w:id w:val="627952"/>
                    <w:lock w:val="sdtLocked"/>
                  </w:sdtPr>
                  <w:sdtContent>
                    <w:tc>
                      <w:tcPr>
                        <w:tcW w:w="1560"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项目</w:t>
                        </w:r>
                      </w:p>
                    </w:tc>
                  </w:sdtContent>
                </w:sdt>
                <w:sdt>
                  <w:sdtPr>
                    <w:rPr>
                      <w:rFonts w:asciiTheme="minorEastAsia" w:hAnsiTheme="minorEastAsia"/>
                      <w:sz w:val="18"/>
                      <w:szCs w:val="18"/>
                    </w:rPr>
                    <w:tag w:val="_PLD_692c3f3e64354ff1944bb15fcef5a42c"/>
                    <w:id w:val="627953"/>
                    <w:lock w:val="sdtLocked"/>
                  </w:sdtPr>
                  <w:sdtContent>
                    <w:tc>
                      <w:tcPr>
                        <w:tcW w:w="12344" w:type="dxa"/>
                        <w:gridSpan w:val="11"/>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上期</w:t>
                        </w:r>
                      </w:p>
                    </w:tc>
                  </w:sdtContent>
                </w:sdt>
              </w:tr>
              <w:tr w:rsidR="001B618C" w:rsidRPr="0009564B" w:rsidTr="00E545B8">
                <w:trPr>
                  <w:trHeight w:val="315"/>
                </w:trPr>
                <w:tc>
                  <w:tcPr>
                    <w:tcW w:w="1560" w:type="dxa"/>
                    <w:vMerge/>
                  </w:tcPr>
                  <w:p w:rsidR="001B618C" w:rsidRPr="0009564B" w:rsidRDefault="001B618C" w:rsidP="0047239A">
                    <w:pPr>
                      <w:pStyle w:val="afd"/>
                      <w:adjustRightInd w:val="0"/>
                      <w:snapToGrid w:val="0"/>
                      <w:rPr>
                        <w:rFonts w:asciiTheme="minorEastAsia" w:hAnsiTheme="minorEastAsia"/>
                        <w:sz w:val="18"/>
                        <w:szCs w:val="18"/>
                      </w:rPr>
                    </w:pPr>
                  </w:p>
                </w:tc>
                <w:sdt>
                  <w:sdtPr>
                    <w:rPr>
                      <w:rFonts w:asciiTheme="minorEastAsia" w:hAnsiTheme="minorEastAsia"/>
                      <w:sz w:val="18"/>
                      <w:szCs w:val="18"/>
                    </w:rPr>
                    <w:tag w:val="_PLD_e0e316f064db43a38ddec14c349b4dfa"/>
                    <w:id w:val="627954"/>
                    <w:lock w:val="sdtLocked"/>
                  </w:sdtPr>
                  <w:sdtContent>
                    <w:tc>
                      <w:tcPr>
                        <w:tcW w:w="1559" w:type="dxa"/>
                        <w:vMerge w:val="restart"/>
                        <w:tcBorders>
                          <w:right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股本</w:t>
                        </w:r>
                      </w:p>
                    </w:tc>
                  </w:sdtContent>
                </w:sdt>
                <w:sdt>
                  <w:sdtPr>
                    <w:rPr>
                      <w:rFonts w:asciiTheme="minorEastAsia" w:hAnsiTheme="minorEastAsia"/>
                      <w:sz w:val="18"/>
                      <w:szCs w:val="18"/>
                    </w:rPr>
                    <w:tag w:val="_PLD_2c82747108ee4c518651265b45dbebcd"/>
                    <w:id w:val="627955"/>
                    <w:lock w:val="sdtLocked"/>
                  </w:sdtPr>
                  <w:sdtContent>
                    <w:tc>
                      <w:tcPr>
                        <w:tcW w:w="1984" w:type="dxa"/>
                        <w:gridSpan w:val="3"/>
                        <w:tcBorders>
                          <w:left w:val="single" w:sz="4" w:space="0" w:color="auto"/>
                          <w:bottom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其他权益工具</w:t>
                        </w:r>
                      </w:p>
                    </w:tc>
                  </w:sdtContent>
                </w:sdt>
                <w:sdt>
                  <w:sdtPr>
                    <w:rPr>
                      <w:rFonts w:asciiTheme="minorEastAsia" w:hAnsiTheme="minorEastAsia"/>
                      <w:sz w:val="18"/>
                      <w:szCs w:val="18"/>
                    </w:rPr>
                    <w:tag w:val="_PLD_c459549b516242be83fce2e92cc794e6"/>
                    <w:id w:val="627956"/>
                    <w:lock w:val="sdtLocked"/>
                  </w:sdtPr>
                  <w:sdtContent>
                    <w:tc>
                      <w:tcPr>
                        <w:tcW w:w="1560"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资本公积</w:t>
                        </w:r>
                      </w:p>
                    </w:tc>
                  </w:sdtContent>
                </w:sdt>
                <w:sdt>
                  <w:sdtPr>
                    <w:rPr>
                      <w:rFonts w:asciiTheme="minorEastAsia" w:hAnsiTheme="minorEastAsia"/>
                      <w:sz w:val="18"/>
                      <w:szCs w:val="18"/>
                    </w:rPr>
                    <w:tag w:val="_PLD_9979085a666a4b7a9ee698268b0bb615"/>
                    <w:id w:val="627957"/>
                    <w:lock w:val="sdtLocked"/>
                  </w:sdtPr>
                  <w:sdtContent>
                    <w:tc>
                      <w:tcPr>
                        <w:tcW w:w="850"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减：库存股</w:t>
                        </w:r>
                      </w:p>
                    </w:tc>
                  </w:sdtContent>
                </w:sdt>
                <w:sdt>
                  <w:sdtPr>
                    <w:rPr>
                      <w:rFonts w:asciiTheme="minorEastAsia" w:hAnsiTheme="minorEastAsia"/>
                      <w:sz w:val="18"/>
                      <w:szCs w:val="18"/>
                    </w:rPr>
                    <w:tag w:val="_PLD_3b870c2efbdc421980e0e6ed21bc828a"/>
                    <w:id w:val="627958"/>
                    <w:lock w:val="sdtLocked"/>
                  </w:sdtPr>
                  <w:sdtContent>
                    <w:tc>
                      <w:tcPr>
                        <w:tcW w:w="851" w:type="dxa"/>
                        <w:vMerge w:val="restart"/>
                        <w:vAlign w:val="center"/>
                      </w:tcPr>
                      <w:p w:rsidR="001B618C" w:rsidRPr="0009564B" w:rsidRDefault="001B618C" w:rsidP="0047239A">
                        <w:pPr>
                          <w:pStyle w:val="afd"/>
                          <w:snapToGrid w:val="0"/>
                          <w:jc w:val="center"/>
                          <w:rPr>
                            <w:rFonts w:asciiTheme="minorEastAsia" w:hAnsiTheme="minorEastAsia"/>
                            <w:sz w:val="18"/>
                            <w:szCs w:val="18"/>
                          </w:rPr>
                        </w:pPr>
                        <w:r w:rsidRPr="0009564B">
                          <w:rPr>
                            <w:rFonts w:asciiTheme="minorEastAsia" w:hAnsiTheme="minorEastAsia" w:hint="eastAsia"/>
                            <w:sz w:val="18"/>
                            <w:szCs w:val="18"/>
                          </w:rPr>
                          <w:t>其他综合收益</w:t>
                        </w:r>
                      </w:p>
                    </w:tc>
                  </w:sdtContent>
                </w:sdt>
                <w:sdt>
                  <w:sdtPr>
                    <w:rPr>
                      <w:rFonts w:asciiTheme="minorEastAsia" w:hAnsiTheme="minorEastAsia"/>
                      <w:sz w:val="18"/>
                      <w:szCs w:val="18"/>
                    </w:rPr>
                    <w:tag w:val="_PLD_68a9918174cf4752ad67388e59bb3c51"/>
                    <w:id w:val="627959"/>
                    <w:lock w:val="sdtLocked"/>
                  </w:sdtPr>
                  <w:sdtContent>
                    <w:tc>
                      <w:tcPr>
                        <w:tcW w:w="567"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专项储备</w:t>
                        </w:r>
                      </w:p>
                    </w:tc>
                  </w:sdtContent>
                </w:sdt>
                <w:sdt>
                  <w:sdtPr>
                    <w:rPr>
                      <w:rFonts w:asciiTheme="minorEastAsia" w:hAnsiTheme="minorEastAsia"/>
                      <w:sz w:val="18"/>
                      <w:szCs w:val="18"/>
                    </w:rPr>
                    <w:tag w:val="_PLD_eddda9b1710646a5811c9efb65bf8703"/>
                    <w:id w:val="627960"/>
                    <w:lock w:val="sdtLocked"/>
                  </w:sdtPr>
                  <w:sdtContent>
                    <w:tc>
                      <w:tcPr>
                        <w:tcW w:w="1559"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盈余公积</w:t>
                        </w:r>
                      </w:p>
                    </w:tc>
                  </w:sdtContent>
                </w:sdt>
                <w:sdt>
                  <w:sdtPr>
                    <w:rPr>
                      <w:rFonts w:asciiTheme="minorEastAsia" w:hAnsiTheme="minorEastAsia"/>
                      <w:sz w:val="18"/>
                      <w:szCs w:val="18"/>
                    </w:rPr>
                    <w:tag w:val="_PLD_d210b1f3e63743b7b7ad078da7c00997"/>
                    <w:id w:val="627961"/>
                    <w:lock w:val="sdtLocked"/>
                  </w:sdtPr>
                  <w:sdtContent>
                    <w:tc>
                      <w:tcPr>
                        <w:tcW w:w="1701"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未分配利润</w:t>
                        </w:r>
                      </w:p>
                    </w:tc>
                  </w:sdtContent>
                </w:sdt>
                <w:sdt>
                  <w:sdtPr>
                    <w:rPr>
                      <w:rFonts w:asciiTheme="minorEastAsia" w:hAnsiTheme="minorEastAsia"/>
                      <w:sz w:val="18"/>
                      <w:szCs w:val="18"/>
                    </w:rPr>
                    <w:tag w:val="_PLD_d0efa115b304401592a693cab0f3a46a"/>
                    <w:id w:val="627962"/>
                    <w:lock w:val="sdtLocked"/>
                  </w:sdtPr>
                  <w:sdtContent>
                    <w:tc>
                      <w:tcPr>
                        <w:tcW w:w="1713" w:type="dxa"/>
                        <w:vMerge w:val="restart"/>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sz w:val="18"/>
                            <w:szCs w:val="18"/>
                          </w:rPr>
                          <w:t>所有者权益合计</w:t>
                        </w:r>
                      </w:p>
                    </w:tc>
                  </w:sdtContent>
                </w:sdt>
              </w:tr>
              <w:tr w:rsidR="00E545B8" w:rsidRPr="0009564B" w:rsidTr="00E545B8">
                <w:trPr>
                  <w:trHeight w:val="294"/>
                </w:trPr>
                <w:tc>
                  <w:tcPr>
                    <w:tcW w:w="1560" w:type="dxa"/>
                    <w:vMerge/>
                  </w:tcPr>
                  <w:p w:rsidR="001B618C" w:rsidRPr="0009564B" w:rsidRDefault="001B618C" w:rsidP="0047239A">
                    <w:pPr>
                      <w:pStyle w:val="afd"/>
                      <w:adjustRightInd w:val="0"/>
                      <w:snapToGrid w:val="0"/>
                      <w:rPr>
                        <w:rFonts w:asciiTheme="minorEastAsia" w:hAnsiTheme="minorEastAsia"/>
                        <w:sz w:val="18"/>
                        <w:szCs w:val="18"/>
                      </w:rPr>
                    </w:pPr>
                  </w:p>
                </w:tc>
                <w:tc>
                  <w:tcPr>
                    <w:tcW w:w="1559" w:type="dxa"/>
                    <w:vMerge/>
                    <w:tcBorders>
                      <w:right w:val="single" w:sz="4" w:space="0" w:color="auto"/>
                    </w:tcBorders>
                  </w:tcPr>
                  <w:p w:rsidR="001B618C" w:rsidRPr="0009564B" w:rsidRDefault="001B618C" w:rsidP="0047239A">
                    <w:pPr>
                      <w:pStyle w:val="afd"/>
                      <w:adjustRightInd w:val="0"/>
                      <w:snapToGrid w:val="0"/>
                      <w:jc w:val="center"/>
                      <w:rPr>
                        <w:rFonts w:asciiTheme="minorEastAsia" w:hAnsiTheme="minorEastAsia"/>
                        <w:sz w:val="18"/>
                        <w:szCs w:val="18"/>
                      </w:rPr>
                    </w:pPr>
                  </w:p>
                </w:tc>
                <w:sdt>
                  <w:sdtPr>
                    <w:rPr>
                      <w:rFonts w:asciiTheme="minorEastAsia" w:hAnsiTheme="minorEastAsia"/>
                      <w:sz w:val="18"/>
                      <w:szCs w:val="18"/>
                    </w:rPr>
                    <w:tag w:val="_PLD_f219b4732c3e4bd5a67b8c298432fd3d"/>
                    <w:id w:val="627963"/>
                    <w:lock w:val="sdtLocked"/>
                  </w:sdtPr>
                  <w:sdtContent>
                    <w:tc>
                      <w:tcPr>
                        <w:tcW w:w="709" w:type="dxa"/>
                        <w:tcBorders>
                          <w:top w:val="single" w:sz="4" w:space="0" w:color="auto"/>
                          <w:left w:val="single" w:sz="4" w:space="0" w:color="auto"/>
                          <w:right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优先股</w:t>
                        </w:r>
                      </w:p>
                    </w:tc>
                  </w:sdtContent>
                </w:sdt>
                <w:sdt>
                  <w:sdtPr>
                    <w:rPr>
                      <w:rFonts w:asciiTheme="minorEastAsia" w:hAnsiTheme="minorEastAsia"/>
                      <w:sz w:val="18"/>
                      <w:szCs w:val="18"/>
                    </w:rPr>
                    <w:tag w:val="_PLD_9c8ca36c728447658d99fee93d742edf"/>
                    <w:id w:val="627964"/>
                    <w:lock w:val="sdtLocked"/>
                  </w:sdtPr>
                  <w:sdtContent>
                    <w:tc>
                      <w:tcPr>
                        <w:tcW w:w="708" w:type="dxa"/>
                        <w:tcBorders>
                          <w:top w:val="single" w:sz="4" w:space="0" w:color="auto"/>
                          <w:left w:val="single" w:sz="4" w:space="0" w:color="auto"/>
                          <w:right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永续债</w:t>
                        </w:r>
                      </w:p>
                    </w:tc>
                  </w:sdtContent>
                </w:sdt>
                <w:sdt>
                  <w:sdtPr>
                    <w:rPr>
                      <w:rFonts w:asciiTheme="minorEastAsia" w:hAnsiTheme="minorEastAsia"/>
                      <w:sz w:val="18"/>
                      <w:szCs w:val="18"/>
                    </w:rPr>
                    <w:tag w:val="_PLD_d053abd77b574111883b8fafe3a173d2"/>
                    <w:id w:val="627965"/>
                    <w:lock w:val="sdtLocked"/>
                  </w:sdtPr>
                  <w:sdtContent>
                    <w:tc>
                      <w:tcPr>
                        <w:tcW w:w="567" w:type="dxa"/>
                        <w:tcBorders>
                          <w:top w:val="single" w:sz="4" w:space="0" w:color="auto"/>
                          <w:left w:val="single" w:sz="4" w:space="0" w:color="auto"/>
                        </w:tcBorders>
                        <w:vAlign w:val="center"/>
                      </w:tcPr>
                      <w:p w:rsidR="001B618C" w:rsidRPr="0009564B" w:rsidRDefault="001B618C" w:rsidP="0047239A">
                        <w:pPr>
                          <w:pStyle w:val="afd"/>
                          <w:adjustRightInd w:val="0"/>
                          <w:snapToGrid w:val="0"/>
                          <w:jc w:val="center"/>
                          <w:rPr>
                            <w:rFonts w:asciiTheme="minorEastAsia" w:hAnsiTheme="minorEastAsia"/>
                            <w:sz w:val="18"/>
                            <w:szCs w:val="18"/>
                          </w:rPr>
                        </w:pPr>
                        <w:r w:rsidRPr="0009564B">
                          <w:rPr>
                            <w:rFonts w:asciiTheme="minorEastAsia" w:hAnsiTheme="minorEastAsia" w:hint="eastAsia"/>
                            <w:sz w:val="18"/>
                            <w:szCs w:val="18"/>
                          </w:rPr>
                          <w:t>其他</w:t>
                        </w:r>
                      </w:p>
                    </w:tc>
                  </w:sdtContent>
                </w:sdt>
                <w:tc>
                  <w:tcPr>
                    <w:tcW w:w="1560"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850"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851" w:type="dxa"/>
                    <w:vMerge/>
                  </w:tcPr>
                  <w:p w:rsidR="001B618C" w:rsidRPr="0009564B" w:rsidRDefault="001B618C" w:rsidP="0047239A">
                    <w:pPr>
                      <w:pStyle w:val="afd"/>
                      <w:snapToGrid w:val="0"/>
                      <w:jc w:val="center"/>
                      <w:rPr>
                        <w:rFonts w:asciiTheme="minorEastAsia" w:hAnsiTheme="minorEastAsia"/>
                        <w:sz w:val="18"/>
                        <w:szCs w:val="18"/>
                      </w:rPr>
                    </w:pPr>
                  </w:p>
                </w:tc>
                <w:tc>
                  <w:tcPr>
                    <w:tcW w:w="567"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1559"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1701" w:type="dxa"/>
                    <w:vMerge/>
                  </w:tcPr>
                  <w:p w:rsidR="001B618C" w:rsidRPr="0009564B" w:rsidRDefault="001B618C" w:rsidP="0047239A">
                    <w:pPr>
                      <w:pStyle w:val="afd"/>
                      <w:adjustRightInd w:val="0"/>
                      <w:snapToGrid w:val="0"/>
                      <w:jc w:val="center"/>
                      <w:rPr>
                        <w:rFonts w:asciiTheme="minorEastAsia" w:hAnsiTheme="minorEastAsia"/>
                        <w:sz w:val="18"/>
                        <w:szCs w:val="18"/>
                      </w:rPr>
                    </w:pPr>
                  </w:p>
                </w:tc>
                <w:tc>
                  <w:tcPr>
                    <w:tcW w:w="1713" w:type="dxa"/>
                    <w:vMerge/>
                  </w:tcPr>
                  <w:p w:rsidR="001B618C" w:rsidRPr="0009564B" w:rsidRDefault="001B618C" w:rsidP="0047239A">
                    <w:pPr>
                      <w:pStyle w:val="afd"/>
                      <w:adjustRightInd w:val="0"/>
                      <w:snapToGrid w:val="0"/>
                      <w:jc w:val="center"/>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4b9f68f704bb4acfae62b3d3cbf0d790"/>
                    <w:id w:val="627966"/>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一、上年</w:t>
                        </w:r>
                        <w:r w:rsidRPr="0009564B">
                          <w:rPr>
                            <w:rFonts w:asciiTheme="minorEastAsia" w:hAnsiTheme="minorEastAsia" w:hint="eastAsia"/>
                            <w:sz w:val="18"/>
                            <w:szCs w:val="18"/>
                          </w:rPr>
                          <w:t>期</w:t>
                        </w:r>
                        <w:r w:rsidRPr="0009564B">
                          <w:rPr>
                            <w:rFonts w:asciiTheme="minorEastAsia" w:hAnsiTheme="minorEastAsia"/>
                            <w:sz w:val="18"/>
                            <w:szCs w:val="18"/>
                          </w:rPr>
                          <w:t>末余额</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sz w:val="18"/>
                        <w:szCs w:val="18"/>
                      </w:rPr>
                      <w:t>564,369,565.00</w:t>
                    </w: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sz w:val="18"/>
                        <w:szCs w:val="18"/>
                      </w:rPr>
                      <w:t>564,369,565.00</w:t>
                    </w: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69,324,874.67</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-1,602,503.54 </w:t>
                    </w:r>
                  </w:p>
                </w:tc>
                <w:tc>
                  <w:tcPr>
                    <w:tcW w:w="1713"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1,456,234,688.79 </w:t>
                    </w:r>
                  </w:p>
                </w:tc>
              </w:tr>
              <w:tr w:rsidR="00E545B8" w:rsidRPr="0009564B" w:rsidTr="00E545B8">
                <w:trPr>
                  <w:trHeight w:val="20"/>
                </w:trPr>
                <w:sdt>
                  <w:sdtPr>
                    <w:rPr>
                      <w:rFonts w:asciiTheme="minorEastAsia" w:hAnsiTheme="minorEastAsia"/>
                      <w:sz w:val="18"/>
                      <w:szCs w:val="18"/>
                    </w:rPr>
                    <w:tag w:val="_PLD_f7c284bf05bc4bb48bad7c818c157aa9"/>
                    <w:id w:val="627967"/>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加：会计政策变更</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b84d86ae618141938210b68f81aeafe0"/>
                    <w:id w:val="627968"/>
                    <w:lock w:val="sdtLocked"/>
                  </w:sdtPr>
                  <w:sdtContent>
                    <w:tc>
                      <w:tcPr>
                        <w:tcW w:w="1560" w:type="dxa"/>
                      </w:tcPr>
                      <w:p w:rsidR="001B618C" w:rsidRPr="0009564B" w:rsidRDefault="001B618C" w:rsidP="0047239A">
                        <w:pPr>
                          <w:pStyle w:val="afd"/>
                          <w:snapToGrid w:val="0"/>
                          <w:ind w:firstLineChars="200" w:firstLine="360"/>
                          <w:rPr>
                            <w:rFonts w:asciiTheme="minorEastAsia" w:hAnsiTheme="minorEastAsia"/>
                            <w:sz w:val="18"/>
                            <w:szCs w:val="18"/>
                          </w:rPr>
                        </w:pPr>
                        <w:r w:rsidRPr="0009564B">
                          <w:rPr>
                            <w:rFonts w:asciiTheme="minorEastAsia" w:hAnsiTheme="minorEastAsia"/>
                            <w:sz w:val="18"/>
                            <w:szCs w:val="18"/>
                          </w:rPr>
                          <w:t>前期差错更正</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ae13695d51ae418dba0671a598b76ffb"/>
                    <w:id w:val="627969"/>
                    <w:lock w:val="sdtLocked"/>
                  </w:sdtPr>
                  <w:sdtContent>
                    <w:tc>
                      <w:tcPr>
                        <w:tcW w:w="1560" w:type="dxa"/>
                      </w:tcPr>
                      <w:p w:rsidR="001B618C" w:rsidRPr="0009564B" w:rsidRDefault="001B618C" w:rsidP="0047239A">
                        <w:pPr>
                          <w:pStyle w:val="afd"/>
                          <w:snapToGrid w:val="0"/>
                          <w:ind w:firstLineChars="200" w:firstLine="360"/>
                          <w:rPr>
                            <w:rFonts w:asciiTheme="minorEastAsia" w:hAnsiTheme="minorEastAsia"/>
                            <w:sz w:val="18"/>
                            <w:szCs w:val="18"/>
                          </w:rPr>
                        </w:pPr>
                        <w:r w:rsidRPr="0009564B">
                          <w:rPr>
                            <w:rFonts w:asciiTheme="minorEastAsia" w:hAnsiTheme="minorEastAsia" w:hint="eastAsia"/>
                            <w:sz w:val="18"/>
                            <w:szCs w:val="18"/>
                          </w:rPr>
                          <w:t>其他</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4841ceb909a14a2abffb67eeb3435694"/>
                    <w:id w:val="627970"/>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二、本年</w:t>
                        </w:r>
                        <w:r w:rsidRPr="0009564B">
                          <w:rPr>
                            <w:rFonts w:asciiTheme="minorEastAsia" w:hAnsiTheme="minorEastAsia" w:hint="eastAsia"/>
                            <w:sz w:val="18"/>
                            <w:szCs w:val="18"/>
                          </w:rPr>
                          <w:t>期</w:t>
                        </w:r>
                        <w:r w:rsidRPr="0009564B">
                          <w:rPr>
                            <w:rFonts w:asciiTheme="minorEastAsia" w:hAnsiTheme="minorEastAsia"/>
                            <w:sz w:val="18"/>
                            <w:szCs w:val="18"/>
                          </w:rPr>
                          <w:t>初余额</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sz w:val="18"/>
                        <w:szCs w:val="18"/>
                      </w:rPr>
                      <w:t>564,369,565.00</w:t>
                    </w: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sz w:val="18"/>
                        <w:szCs w:val="18"/>
                      </w:rPr>
                      <w:t>564,369,565.00</w:t>
                    </w: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69,324,874.67</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-1,602,503.54</w:t>
                    </w:r>
                  </w:p>
                </w:tc>
                <w:tc>
                  <w:tcPr>
                    <w:tcW w:w="1713"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1,456,234,688.79</w:t>
                    </w:r>
                  </w:p>
                </w:tc>
              </w:tr>
              <w:tr w:rsidR="00E545B8" w:rsidRPr="0009564B" w:rsidTr="00E545B8">
                <w:trPr>
                  <w:trHeight w:val="20"/>
                </w:trPr>
                <w:sdt>
                  <w:sdtPr>
                    <w:rPr>
                      <w:rFonts w:asciiTheme="minorEastAsia" w:hAnsiTheme="minorEastAsia"/>
                      <w:sz w:val="18"/>
                      <w:szCs w:val="18"/>
                    </w:rPr>
                    <w:tag w:val="_PLD_302909e63784410386a25e7b0c2339c7"/>
                    <w:id w:val="627971"/>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三、本</w:t>
                        </w:r>
                        <w:r w:rsidRPr="0009564B">
                          <w:rPr>
                            <w:rFonts w:asciiTheme="minorEastAsia" w:hAnsiTheme="minorEastAsia" w:hint="eastAsia"/>
                            <w:sz w:val="18"/>
                            <w:szCs w:val="18"/>
                          </w:rPr>
                          <w:t>期</w:t>
                        </w:r>
                        <w:r w:rsidRPr="0009564B">
                          <w:rPr>
                            <w:rFonts w:asciiTheme="minorEastAsia" w:hAnsiTheme="minorEastAsia"/>
                            <w:sz w:val="18"/>
                            <w:szCs w:val="18"/>
                          </w:rPr>
                          <w:t>增减变动金额（减少以“－”号填列）</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-234,977,387.31</w:t>
                    </w:r>
                  </w:p>
                </w:tc>
                <w:tc>
                  <w:tcPr>
                    <w:tcW w:w="1713"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-234,977,387.31</w:t>
                    </w:r>
                  </w:p>
                </w:tc>
              </w:tr>
              <w:tr w:rsidR="00E545B8" w:rsidRPr="0009564B" w:rsidTr="00E545B8">
                <w:trPr>
                  <w:trHeight w:val="20"/>
                </w:trPr>
                <w:sdt>
                  <w:sdtPr>
                    <w:rPr>
                      <w:rFonts w:asciiTheme="minorEastAsia" w:hAnsiTheme="minorEastAsia"/>
                      <w:sz w:val="18"/>
                      <w:szCs w:val="18"/>
                    </w:rPr>
                    <w:tag w:val="_PLD_565b6c314fb34fb6b0c677b992754d48"/>
                    <w:id w:val="627972"/>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（一）综合收益总额</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-234,977,387.31 </w:t>
                    </w:r>
                  </w:p>
                </w:tc>
                <w:tc>
                  <w:tcPr>
                    <w:tcW w:w="1713"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-234,977,387.31</w:t>
                    </w:r>
                  </w:p>
                </w:tc>
              </w:tr>
              <w:tr w:rsidR="00E545B8" w:rsidRPr="0009564B" w:rsidTr="00E545B8">
                <w:trPr>
                  <w:trHeight w:val="20"/>
                </w:trPr>
                <w:sdt>
                  <w:sdtPr>
                    <w:rPr>
                      <w:rFonts w:asciiTheme="minorEastAsia" w:hAnsiTheme="minorEastAsia"/>
                      <w:sz w:val="18"/>
                      <w:szCs w:val="18"/>
                    </w:rPr>
                    <w:tag w:val="_PLD_4f759bcfeb8744e79a2c846685bf5bf7"/>
                    <w:id w:val="627973"/>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w:t>
                        </w:r>
                        <w:r w:rsidRPr="0009564B">
                          <w:rPr>
                            <w:rFonts w:asciiTheme="minorEastAsia" w:hAnsiTheme="minorEastAsia" w:hint="eastAsia"/>
                            <w:sz w:val="18"/>
                            <w:szCs w:val="18"/>
                          </w:rPr>
                          <w:t>二</w:t>
                        </w:r>
                        <w:r w:rsidRPr="0009564B">
                          <w:rPr>
                            <w:rFonts w:asciiTheme="minorEastAsia" w:hAnsiTheme="minorEastAsia"/>
                            <w:sz w:val="18"/>
                            <w:szCs w:val="18"/>
                          </w:rPr>
                          <w:t>）所有者投入和减少资本</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2ca71442ff4441faa275f28e1236357f"/>
                    <w:id w:val="627974"/>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1．股东投入的普</w:t>
                        </w:r>
                        <w:r w:rsidRPr="0009564B">
                          <w:rPr>
                            <w:rFonts w:asciiTheme="minorEastAsia" w:hAnsiTheme="minorEastAsia" w:hint="eastAsia"/>
                            <w:sz w:val="18"/>
                            <w:szCs w:val="18"/>
                          </w:rPr>
                          <w:lastRenderedPageBreak/>
                          <w:t>通股</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c9217abeeb6e46ac8415ee33ff13a461"/>
                    <w:id w:val="627975"/>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2．其他权益工具持有者投入资本</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5b62e12f39a04fa3a5e1647793ab3e5e"/>
                    <w:id w:val="627976"/>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3</w:t>
                        </w:r>
                        <w:r w:rsidRPr="0009564B">
                          <w:rPr>
                            <w:rFonts w:asciiTheme="minorEastAsia" w:hAnsiTheme="minorEastAsia"/>
                            <w:sz w:val="18"/>
                            <w:szCs w:val="18"/>
                          </w:rPr>
                          <w:t>．股份支付计入所有者权益的金额</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09a354c759244b168ea7e28904658be8"/>
                    <w:id w:val="627977"/>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4</w:t>
                        </w:r>
                        <w:r w:rsidRPr="0009564B">
                          <w:rPr>
                            <w:rFonts w:asciiTheme="minorEastAsia" w:hAnsiTheme="minorEastAsia"/>
                            <w:sz w:val="18"/>
                            <w:szCs w:val="18"/>
                          </w:rPr>
                          <w:t>．其他</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806901fee79c40f688fa2f02ab1d596d"/>
                    <w:id w:val="627978"/>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w:t>
                        </w:r>
                        <w:r w:rsidRPr="0009564B">
                          <w:rPr>
                            <w:rFonts w:asciiTheme="minorEastAsia" w:hAnsiTheme="minorEastAsia" w:hint="eastAsia"/>
                            <w:sz w:val="18"/>
                            <w:szCs w:val="18"/>
                          </w:rPr>
                          <w:t>三</w:t>
                        </w:r>
                        <w:r w:rsidRPr="0009564B">
                          <w:rPr>
                            <w:rFonts w:asciiTheme="minorEastAsia" w:hAnsiTheme="minorEastAsia"/>
                            <w:sz w:val="18"/>
                            <w:szCs w:val="18"/>
                          </w:rPr>
                          <w:t>）利润分配</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5936c2d33e22476597644c98158847c6"/>
                    <w:id w:val="627979"/>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1．提取盈余公积</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210044b047ac492dbe47ba7aedd16fad"/>
                    <w:id w:val="627980"/>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2</w:t>
                        </w:r>
                        <w:r w:rsidRPr="0009564B">
                          <w:rPr>
                            <w:rFonts w:asciiTheme="minorEastAsia" w:hAnsiTheme="minorEastAsia"/>
                            <w:sz w:val="18"/>
                            <w:szCs w:val="18"/>
                          </w:rPr>
                          <w:t>．对所有者（或股东）的分配</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65affb7384874e8facf889d04ab4dd24"/>
                    <w:id w:val="627981"/>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3</w:t>
                        </w:r>
                        <w:r w:rsidRPr="0009564B">
                          <w:rPr>
                            <w:rFonts w:asciiTheme="minorEastAsia" w:hAnsiTheme="minorEastAsia"/>
                            <w:sz w:val="18"/>
                            <w:szCs w:val="18"/>
                          </w:rPr>
                          <w:t>．其他</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ed39015638e6485d9ecad98bd3aaac6b"/>
                    <w:id w:val="627982"/>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w:t>
                        </w:r>
                        <w:r w:rsidRPr="0009564B">
                          <w:rPr>
                            <w:rFonts w:asciiTheme="minorEastAsia" w:hAnsiTheme="minorEastAsia" w:hint="eastAsia"/>
                            <w:sz w:val="18"/>
                            <w:szCs w:val="18"/>
                          </w:rPr>
                          <w:t>四</w:t>
                        </w:r>
                        <w:r w:rsidRPr="0009564B">
                          <w:rPr>
                            <w:rFonts w:asciiTheme="minorEastAsia" w:hAnsiTheme="minorEastAsia"/>
                            <w:sz w:val="18"/>
                            <w:szCs w:val="18"/>
                          </w:rPr>
                          <w:t>）所有者权益内部结转</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16ddc46b3a95453788bdcaaebfae99fa"/>
                    <w:id w:val="627983"/>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1．资本公积转增资本（或股本）</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5f2b4bbca85e4693b990e3e25811eeab"/>
                    <w:id w:val="627984"/>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2．盈余公积转增资本（或股本）</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15d6c710562e41cc9b0f916bb42a3ecd"/>
                    <w:id w:val="627985"/>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3．盈余公积弥补亏损</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0606d2caaedf4da893a310da39b97232"/>
                    <w:id w:val="627986"/>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4．其他</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b6b13ecec0044452bf1609cb679a8ac5"/>
                    <w:id w:val="627987"/>
                    <w:lock w:val="sdtLocked"/>
                  </w:sdtPr>
                  <w:sdtContent>
                    <w:tc>
                      <w:tcPr>
                        <w:tcW w:w="1560" w:type="dxa"/>
                        <w:vAlign w:val="center"/>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 xml:space="preserve"> （五）专项储备</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cbede54ab9934d5ea45cda3f59593c28"/>
                    <w:id w:val="627988"/>
                    <w:lock w:val="sdtLocked"/>
                  </w:sdtPr>
                  <w:sdtContent>
                    <w:tc>
                      <w:tcPr>
                        <w:tcW w:w="1560" w:type="dxa"/>
                        <w:vAlign w:val="center"/>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1．本期提取</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7900abe823e94277be091b3f1c7a54a5"/>
                    <w:id w:val="627989"/>
                    <w:lock w:val="sdtLocked"/>
                  </w:sdtPr>
                  <w:sdtContent>
                    <w:tc>
                      <w:tcPr>
                        <w:tcW w:w="1560" w:type="dxa"/>
                        <w:vAlign w:val="center"/>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2．本期使用</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7cf659a70268475ea7233d8b82adad5a"/>
                    <w:id w:val="627990"/>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hint="eastAsia"/>
                            <w:sz w:val="18"/>
                            <w:szCs w:val="18"/>
                          </w:rPr>
                          <w:t>（六）其他</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p>
                </w:tc>
                <w:tc>
                  <w:tcPr>
                    <w:tcW w:w="1701" w:type="dxa"/>
                  </w:tcPr>
                  <w:p w:rsidR="001B618C" w:rsidRPr="0009564B" w:rsidRDefault="001B618C" w:rsidP="0047239A">
                    <w:pPr>
                      <w:pStyle w:val="afd"/>
                      <w:snapToGrid w:val="0"/>
                      <w:jc w:val="right"/>
                      <w:rPr>
                        <w:rFonts w:asciiTheme="minorEastAsia" w:hAnsiTheme="minorEastAsia"/>
                        <w:sz w:val="18"/>
                        <w:szCs w:val="18"/>
                      </w:rPr>
                    </w:pPr>
                  </w:p>
                </w:tc>
                <w:tc>
                  <w:tcPr>
                    <w:tcW w:w="1713" w:type="dxa"/>
                  </w:tcPr>
                  <w:p w:rsidR="001B618C" w:rsidRPr="0009564B" w:rsidRDefault="001B618C" w:rsidP="0047239A">
                    <w:pPr>
                      <w:pStyle w:val="afd"/>
                      <w:snapToGrid w:val="0"/>
                      <w:jc w:val="right"/>
                      <w:rPr>
                        <w:rFonts w:asciiTheme="minorEastAsia" w:hAnsiTheme="minorEastAsia"/>
                        <w:sz w:val="18"/>
                        <w:szCs w:val="18"/>
                      </w:rPr>
                    </w:pPr>
                  </w:p>
                </w:tc>
              </w:tr>
              <w:tr w:rsidR="00E545B8" w:rsidRPr="0009564B" w:rsidTr="00E545B8">
                <w:trPr>
                  <w:trHeight w:val="20"/>
                </w:trPr>
                <w:sdt>
                  <w:sdtPr>
                    <w:rPr>
                      <w:rFonts w:asciiTheme="minorEastAsia" w:hAnsiTheme="minorEastAsia"/>
                      <w:sz w:val="18"/>
                      <w:szCs w:val="18"/>
                    </w:rPr>
                    <w:tag w:val="_PLD_56eacf5a90be4746898504dda5c8a2c0"/>
                    <w:id w:val="627991"/>
                    <w:lock w:val="sdtLocked"/>
                  </w:sdtPr>
                  <w:sdtContent>
                    <w:tc>
                      <w:tcPr>
                        <w:tcW w:w="1560" w:type="dxa"/>
                      </w:tcPr>
                      <w:p w:rsidR="001B618C" w:rsidRPr="0009564B" w:rsidRDefault="001B618C" w:rsidP="0047239A">
                        <w:pPr>
                          <w:pStyle w:val="afd"/>
                          <w:snapToGrid w:val="0"/>
                          <w:rPr>
                            <w:rFonts w:asciiTheme="minorEastAsia" w:hAnsiTheme="minorEastAsia"/>
                            <w:sz w:val="18"/>
                            <w:szCs w:val="18"/>
                          </w:rPr>
                        </w:pPr>
                        <w:r w:rsidRPr="0009564B">
                          <w:rPr>
                            <w:rFonts w:asciiTheme="minorEastAsia" w:hAnsiTheme="minorEastAsia"/>
                            <w:sz w:val="18"/>
                            <w:szCs w:val="18"/>
                          </w:rPr>
                          <w:t>四、本期期末余额</w:t>
                        </w:r>
                      </w:p>
                    </w:tc>
                  </w:sdtContent>
                </w:sdt>
                <w:tc>
                  <w:tcPr>
                    <w:tcW w:w="1559" w:type="dxa"/>
                    <w:tcBorders>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sz w:val="18"/>
                        <w:szCs w:val="18"/>
                      </w:rPr>
                      <w:t>564,369,565.00</w:t>
                    </w:r>
                  </w:p>
                </w:tc>
                <w:tc>
                  <w:tcPr>
                    <w:tcW w:w="709"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708" w:type="dxa"/>
                    <w:tcBorders>
                      <w:left w:val="single" w:sz="4" w:space="0" w:color="auto"/>
                      <w:righ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567" w:type="dxa"/>
                    <w:tcBorders>
                      <w:left w:val="single" w:sz="4" w:space="0" w:color="auto"/>
                    </w:tcBorders>
                  </w:tcPr>
                  <w:p w:rsidR="001B618C" w:rsidRPr="0009564B" w:rsidRDefault="001B618C" w:rsidP="0047239A">
                    <w:pPr>
                      <w:pStyle w:val="afd"/>
                      <w:snapToGrid w:val="0"/>
                      <w:jc w:val="right"/>
                      <w:rPr>
                        <w:rFonts w:asciiTheme="minorEastAsia" w:hAnsiTheme="minorEastAsia"/>
                        <w:sz w:val="18"/>
                        <w:szCs w:val="18"/>
                      </w:rPr>
                    </w:pPr>
                  </w:p>
                </w:tc>
                <w:tc>
                  <w:tcPr>
                    <w:tcW w:w="1560"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sz w:val="18"/>
                        <w:szCs w:val="18"/>
                      </w:rPr>
                      <w:t>564,369,565.00</w:t>
                    </w:r>
                  </w:p>
                </w:tc>
                <w:tc>
                  <w:tcPr>
                    <w:tcW w:w="850" w:type="dxa"/>
                  </w:tcPr>
                  <w:p w:rsidR="001B618C" w:rsidRPr="0009564B" w:rsidRDefault="001B618C" w:rsidP="0047239A">
                    <w:pPr>
                      <w:pStyle w:val="afd"/>
                      <w:snapToGrid w:val="0"/>
                      <w:jc w:val="right"/>
                      <w:rPr>
                        <w:rFonts w:asciiTheme="minorEastAsia" w:hAnsiTheme="minorEastAsia"/>
                        <w:sz w:val="18"/>
                        <w:szCs w:val="18"/>
                      </w:rPr>
                    </w:pPr>
                  </w:p>
                </w:tc>
                <w:tc>
                  <w:tcPr>
                    <w:tcW w:w="851" w:type="dxa"/>
                  </w:tcPr>
                  <w:p w:rsidR="001B618C" w:rsidRPr="0009564B" w:rsidRDefault="001B618C" w:rsidP="0047239A">
                    <w:pPr>
                      <w:pStyle w:val="afd"/>
                      <w:snapToGrid w:val="0"/>
                      <w:jc w:val="right"/>
                      <w:rPr>
                        <w:rFonts w:asciiTheme="minorEastAsia" w:hAnsiTheme="minorEastAsia"/>
                        <w:sz w:val="18"/>
                        <w:szCs w:val="18"/>
                      </w:rPr>
                    </w:pPr>
                  </w:p>
                </w:tc>
                <w:tc>
                  <w:tcPr>
                    <w:tcW w:w="567" w:type="dxa"/>
                  </w:tcPr>
                  <w:p w:rsidR="001B618C" w:rsidRPr="0009564B" w:rsidRDefault="001B618C" w:rsidP="0047239A">
                    <w:pPr>
                      <w:pStyle w:val="afd"/>
                      <w:snapToGrid w:val="0"/>
                      <w:jc w:val="right"/>
                      <w:rPr>
                        <w:rFonts w:asciiTheme="minorEastAsia" w:hAnsiTheme="minorEastAsia"/>
                        <w:sz w:val="18"/>
                        <w:szCs w:val="18"/>
                      </w:rPr>
                    </w:pPr>
                  </w:p>
                </w:tc>
                <w:tc>
                  <w:tcPr>
                    <w:tcW w:w="1559"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69,324,874.67</w:t>
                    </w:r>
                  </w:p>
                </w:tc>
                <w:tc>
                  <w:tcPr>
                    <w:tcW w:w="1701"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-236,579,890.85 </w:t>
                    </w:r>
                  </w:p>
                </w:tc>
                <w:tc>
                  <w:tcPr>
                    <w:tcW w:w="1713" w:type="dxa"/>
                  </w:tcPr>
                  <w:p w:rsidR="001B618C" w:rsidRPr="0009564B" w:rsidRDefault="001B618C" w:rsidP="0047239A">
                    <w:pPr>
                      <w:pStyle w:val="afd"/>
                      <w:snapToGrid w:val="0"/>
                      <w:jc w:val="right"/>
                      <w:rPr>
                        <w:rFonts w:asciiTheme="minorEastAsia" w:hAnsiTheme="minorEastAsia"/>
                        <w:sz w:val="18"/>
                        <w:szCs w:val="18"/>
                      </w:rPr>
                    </w:pPr>
                    <w:r w:rsidRPr="0009564B">
                      <w:rPr>
                        <w:rFonts w:asciiTheme="minorEastAsia" w:hAnsiTheme="minorEastAsia" w:hint="eastAsia"/>
                        <w:sz w:val="18"/>
                        <w:szCs w:val="18"/>
                      </w:rPr>
                      <w:t xml:space="preserve">1,221,257,301.48 </w:t>
                    </w:r>
                  </w:p>
                </w:tc>
              </w:tr>
            </w:tbl>
            <w:p w:rsidR="001B618C" w:rsidRDefault="001B618C" w:rsidP="0047239A">
              <w:pPr>
                <w:pStyle w:val="afd"/>
                <w:snapToGrid w:val="0"/>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627992"/>
                  <w:lock w:val="sdtLocked"/>
                  <w:placeholder>
                    <w:docPart w:val="GBC22222222222222222222222222222"/>
                  </w:placeholder>
                  <w:dataBinding w:prefixMappings="xmlns:clcid-cgi='clcid-cgi'" w:xpath="/*/clcid-cgi:GongSiFaDingDaiBiaoRen[not(@periodRef)]" w:storeItemID="{89EBAB94-44A0-46A2-B712-30D997D04A6D}"/>
                  <w:text/>
                </w:sdtPr>
                <w:sdtContent>
                  <w:r w:rsidR="00497924">
                    <w:rPr>
                      <w:rFonts w:hint="eastAsia"/>
                      <w:szCs w:val="21"/>
                    </w:rPr>
                    <w:t>王哲阳</w:t>
                  </w:r>
                </w:sdtContent>
              </w:sdt>
              <w:r>
                <w:rPr>
                  <w:rFonts w:hint="eastAsia"/>
                  <w:szCs w:val="21"/>
                </w:rPr>
                <w:t xml:space="preserve"> </w:t>
              </w:r>
              <w:r w:rsidR="00497924">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627993"/>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94461">
                    <w:rPr>
                      <w:rFonts w:hint="eastAsia"/>
                      <w:szCs w:val="21"/>
                    </w:rPr>
                    <w:t>蒋金伟</w:t>
                  </w:r>
                </w:sdtContent>
              </w:sdt>
              <w:r>
                <w:rPr>
                  <w:rFonts w:hint="eastAsia"/>
                  <w:szCs w:val="21"/>
                </w:rPr>
                <w:t xml:space="preserve"> </w:t>
              </w:r>
              <w:r w:rsidR="00E545B8">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627994"/>
                  <w:lock w:val="sdtLocked"/>
                  <w:placeholder>
                    <w:docPart w:val="GBC22222222222222222222222222222"/>
                  </w:placeholder>
                  <w:dataBinding w:prefixMappings="xmlns:clcid-mr='clcid-mr'" w:xpath="/*/clcid-mr:KuaiJiJiGouFuZeRenXingMing[not(@periodRef)]" w:storeItemID="{89EBAB94-44A0-46A2-B712-30D997D04A6D}"/>
                  <w:text/>
                </w:sdtPr>
                <w:sdtContent>
                  <w:r w:rsidR="00FA20B6">
                    <w:rPr>
                      <w:rFonts w:hint="eastAsia"/>
                      <w:szCs w:val="21"/>
                    </w:rPr>
                    <w:t>钱玉胜</w:t>
                  </w:r>
                </w:sdtContent>
              </w:sdt>
            </w:p>
          </w:sdtContent>
        </w:sdt>
        <w:p w:rsidR="00E545B8" w:rsidRDefault="00E545B8" w:rsidP="0047239A">
          <w:pPr>
            <w:pStyle w:val="afd"/>
            <w:snapToGrid w:val="0"/>
            <w:rPr>
              <w:color w:val="FF0000"/>
            </w:rPr>
          </w:pPr>
        </w:p>
        <w:p w:rsidR="00E545B8" w:rsidRDefault="00E545B8">
          <w:pPr>
            <w:pStyle w:val="afd"/>
            <w:rPr>
              <w:color w:val="FF0000"/>
            </w:rPr>
            <w:sectPr w:rsidR="00E545B8" w:rsidSect="008A0FE0">
              <w:pgSz w:w="16838" w:h="11906" w:orient="landscape"/>
              <w:pgMar w:top="1276" w:right="1440" w:bottom="1797" w:left="1525" w:header="856" w:footer="992" w:gutter="0"/>
              <w:cols w:space="425"/>
              <w:docGrid w:type="lines" w:linePitch="312"/>
            </w:sectPr>
          </w:pPr>
        </w:p>
        <w:p w:rsidR="001B618C" w:rsidRDefault="00107018">
          <w:pPr>
            <w:pStyle w:val="afd"/>
            <w:rPr>
              <w:color w:val="FF0000"/>
            </w:rPr>
          </w:pPr>
        </w:p>
      </w:sdtContent>
    </w:sdt>
    <w:sdt>
      <w:sdtPr>
        <w:rPr>
          <w:rFonts w:ascii="宋体" w:eastAsiaTheme="minorEastAsia" w:hAnsi="宋体" w:cs="宋体"/>
          <w:b w:val="0"/>
          <w:bCs w:val="0"/>
          <w:kern w:val="2"/>
          <w:sz w:val="21"/>
          <w:szCs w:val="24"/>
        </w:rPr>
        <w:alias w:val="模块:公司基本情况"/>
        <w:tag w:val="_GBC_c49d72d4b04e4ead97addb731e9b6458"/>
        <w:id w:val="628001"/>
        <w:lock w:val="sdtLocked"/>
        <w:placeholder>
          <w:docPart w:val="GBC22222222222222222222222222222"/>
        </w:placeholder>
      </w:sdtPr>
      <w:sdtEndPr>
        <w:rPr>
          <w:rFonts w:asciiTheme="minorHAnsi" w:hAnsiTheme="minorHAnsi" w:cs="Times New Roman" w:hint="eastAsia"/>
          <w:szCs w:val="22"/>
        </w:rPr>
      </w:sdtEndPr>
      <w:sdtContent>
        <w:p w:rsidR="001B618C" w:rsidRDefault="001B618C" w:rsidP="005053F8">
          <w:pPr>
            <w:pStyle w:val="2CharCharChar"/>
            <w:numPr>
              <w:ilvl w:val="0"/>
              <w:numId w:val="53"/>
            </w:numPr>
            <w:rPr>
              <w:rFonts w:ascii="宋体" w:hAnsi="宋体"/>
            </w:rPr>
          </w:pPr>
          <w:r>
            <w:rPr>
              <w:rFonts w:ascii="宋体" w:hAnsi="宋体"/>
            </w:rPr>
            <w:t>公司基本情况</w:t>
          </w:r>
        </w:p>
        <w:p w:rsidR="001B618C" w:rsidRDefault="001B618C" w:rsidP="005053F8">
          <w:pPr>
            <w:pStyle w:val="aff"/>
            <w:numPr>
              <w:ilvl w:val="0"/>
              <w:numId w:val="56"/>
            </w:numPr>
          </w:pPr>
          <w:r>
            <w:rPr>
              <w:rFonts w:hint="eastAsia"/>
            </w:rPr>
            <w:t>公司概况</w:t>
          </w:r>
        </w:p>
        <w:sdt>
          <w:sdtPr>
            <w:rPr>
              <w:rFonts w:hint="eastAsia"/>
              <w:szCs w:val="21"/>
            </w:rPr>
            <w:alias w:val="是否适用：公司概况[双击切换]"/>
            <w:tag w:val="_GBC_7b613deb8c7f4027b73602e5cd1d4a2e"/>
            <w:id w:val="627997"/>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公司概况"/>
            <w:tag w:val="_GBC_dfec127af3a7441dade8cb0f67119e66"/>
            <w:id w:val="627998"/>
            <w:lock w:val="sdtLocked"/>
            <w:placeholder>
              <w:docPart w:val="GBC22222222222222222222222222222"/>
            </w:placeholder>
          </w:sdtPr>
          <w:sdtContent>
            <w:p w:rsidR="001B618C" w:rsidRPr="00481593" w:rsidRDefault="001B618C" w:rsidP="001B618C">
              <w:pPr>
                <w:pStyle w:val="afd"/>
                <w:snapToGrid w:val="0"/>
                <w:ind w:firstLineChars="200" w:firstLine="420"/>
                <w:rPr>
                  <w:szCs w:val="21"/>
                </w:rPr>
              </w:pPr>
              <w:r w:rsidRPr="00481593">
                <w:rPr>
                  <w:rFonts w:hint="eastAsia"/>
                  <w:szCs w:val="21"/>
                </w:rPr>
                <w:t>经安徽省人民政府</w:t>
              </w:r>
              <w:proofErr w:type="gramStart"/>
              <w:r w:rsidRPr="00481593">
                <w:rPr>
                  <w:rFonts w:hint="eastAsia"/>
                  <w:szCs w:val="21"/>
                </w:rPr>
                <w:t>皖府股</w:t>
              </w:r>
              <w:proofErr w:type="gramEnd"/>
              <w:r w:rsidRPr="00481593">
                <w:rPr>
                  <w:rFonts w:hint="eastAsia"/>
                  <w:szCs w:val="21"/>
                </w:rPr>
                <w:t>字</w:t>
              </w:r>
              <w:r w:rsidRPr="00481593">
                <w:rPr>
                  <w:szCs w:val="21"/>
                </w:rPr>
                <w:t>(1996)008</w:t>
              </w:r>
              <w:r w:rsidRPr="00481593">
                <w:rPr>
                  <w:rFonts w:hint="eastAsia"/>
                  <w:szCs w:val="21"/>
                </w:rPr>
                <w:t>号批准证书批准</w:t>
              </w:r>
              <w:r w:rsidRPr="00481593">
                <w:rPr>
                  <w:szCs w:val="21"/>
                </w:rPr>
                <w:t>,</w:t>
              </w:r>
              <w:r w:rsidRPr="00481593">
                <w:rPr>
                  <w:rFonts w:hint="eastAsia"/>
                  <w:szCs w:val="21"/>
                </w:rPr>
                <w:t xml:space="preserve"> </w:t>
              </w:r>
              <w:r w:rsidRPr="00481593">
                <w:rPr>
                  <w:rFonts w:hint="eastAsia"/>
                  <w:szCs w:val="21"/>
                </w:rPr>
                <w:t>安徽铜峰电子股份有限公司（以下简称“铜峰电子”或“公司”）于</w:t>
              </w:r>
              <w:r w:rsidRPr="00481593">
                <w:rPr>
                  <w:rFonts w:hint="eastAsia"/>
                  <w:szCs w:val="21"/>
                </w:rPr>
                <w:t>1996</w:t>
              </w:r>
              <w:r w:rsidRPr="00481593">
                <w:rPr>
                  <w:rFonts w:hint="eastAsia"/>
                  <w:szCs w:val="21"/>
                </w:rPr>
                <w:t>年</w:t>
              </w:r>
              <w:r w:rsidRPr="00481593">
                <w:rPr>
                  <w:rFonts w:hint="eastAsia"/>
                  <w:szCs w:val="21"/>
                </w:rPr>
                <w:t>8</w:t>
              </w:r>
              <w:r w:rsidRPr="00481593">
                <w:rPr>
                  <w:rFonts w:hint="eastAsia"/>
                  <w:szCs w:val="21"/>
                </w:rPr>
                <w:t>月</w:t>
              </w:r>
              <w:r w:rsidRPr="00481593">
                <w:rPr>
                  <w:rFonts w:hint="eastAsia"/>
                  <w:szCs w:val="21"/>
                </w:rPr>
                <w:t>8</w:t>
              </w:r>
              <w:r w:rsidRPr="00481593">
                <w:rPr>
                  <w:rFonts w:hint="eastAsia"/>
                  <w:szCs w:val="21"/>
                </w:rPr>
                <w:t>日，由安徽铜峰电子</w:t>
              </w:r>
              <w:r w:rsidRPr="00481593">
                <w:rPr>
                  <w:szCs w:val="21"/>
                </w:rPr>
                <w:t>(</w:t>
              </w:r>
              <w:r w:rsidRPr="00481593">
                <w:rPr>
                  <w:rFonts w:hint="eastAsia"/>
                  <w:szCs w:val="21"/>
                </w:rPr>
                <w:t>集团</w:t>
              </w:r>
              <w:r w:rsidRPr="00481593">
                <w:rPr>
                  <w:szCs w:val="21"/>
                </w:rPr>
                <w:t>)</w:t>
              </w:r>
              <w:r w:rsidRPr="00481593">
                <w:rPr>
                  <w:rFonts w:hint="eastAsia"/>
                  <w:szCs w:val="21"/>
                </w:rPr>
                <w:t>公司</w:t>
              </w:r>
              <w:r w:rsidRPr="00481593">
                <w:rPr>
                  <w:szCs w:val="21"/>
                </w:rPr>
                <w:t>(</w:t>
              </w:r>
              <w:r w:rsidRPr="00481593">
                <w:rPr>
                  <w:rFonts w:hint="eastAsia"/>
                  <w:szCs w:val="21"/>
                </w:rPr>
                <w:t>以下简称“铜峰集团”现更名为安徽铜峰电子集团有限公司</w:t>
              </w:r>
              <w:r w:rsidRPr="00481593">
                <w:rPr>
                  <w:szCs w:val="21"/>
                </w:rPr>
                <w:t>)</w:t>
              </w:r>
              <w:r w:rsidRPr="00481593">
                <w:rPr>
                  <w:rFonts w:hint="eastAsia"/>
                  <w:szCs w:val="21"/>
                </w:rPr>
                <w:t>、铜陵市国有资产运营中心、中国新时代控股</w:t>
              </w:r>
              <w:r w:rsidRPr="00481593">
                <w:rPr>
                  <w:szCs w:val="21"/>
                </w:rPr>
                <w:t>(</w:t>
              </w:r>
              <w:r w:rsidRPr="00481593">
                <w:rPr>
                  <w:rFonts w:hint="eastAsia"/>
                  <w:szCs w:val="21"/>
                </w:rPr>
                <w:t>集团</w:t>
              </w:r>
              <w:r w:rsidRPr="00481593">
                <w:rPr>
                  <w:szCs w:val="21"/>
                </w:rPr>
                <w:t>)</w:t>
              </w:r>
              <w:r w:rsidRPr="00481593">
                <w:rPr>
                  <w:rFonts w:hint="eastAsia"/>
                  <w:szCs w:val="21"/>
                </w:rPr>
                <w:t>公司、中国电子进出口安徽公司、铜陵市电子物资器材公司共同发起设立</w:t>
              </w:r>
              <w:r w:rsidRPr="00481593">
                <w:rPr>
                  <w:szCs w:val="21"/>
                </w:rPr>
                <w:t>,</w:t>
              </w:r>
              <w:r w:rsidRPr="00481593">
                <w:rPr>
                  <w:rFonts w:hint="eastAsia"/>
                  <w:szCs w:val="21"/>
                </w:rPr>
                <w:t>公司设立时股本为</w:t>
              </w:r>
              <w:r w:rsidRPr="00481593">
                <w:rPr>
                  <w:szCs w:val="21"/>
                </w:rPr>
                <w:t>6,000</w:t>
              </w:r>
              <w:r w:rsidRPr="00481593">
                <w:rPr>
                  <w:rFonts w:hint="eastAsia"/>
                  <w:szCs w:val="21"/>
                </w:rPr>
                <w:t>万股。</w:t>
              </w:r>
            </w:p>
            <w:p w:rsidR="001B618C" w:rsidRPr="00481593" w:rsidRDefault="001B618C" w:rsidP="001B618C">
              <w:pPr>
                <w:pStyle w:val="afd"/>
                <w:snapToGrid w:val="0"/>
                <w:ind w:firstLineChars="200" w:firstLine="420"/>
                <w:rPr>
                  <w:szCs w:val="21"/>
                </w:rPr>
              </w:pPr>
              <w:r w:rsidRPr="00481593">
                <w:rPr>
                  <w:szCs w:val="21"/>
                </w:rPr>
                <w:t>2000</w:t>
              </w:r>
              <w:r w:rsidRPr="00481593">
                <w:rPr>
                  <w:rFonts w:hint="eastAsia"/>
                  <w:szCs w:val="21"/>
                </w:rPr>
                <w:t>年</w:t>
              </w:r>
              <w:r w:rsidRPr="00481593">
                <w:rPr>
                  <w:szCs w:val="21"/>
                </w:rPr>
                <w:t>5</w:t>
              </w:r>
              <w:r w:rsidRPr="00481593">
                <w:rPr>
                  <w:rFonts w:hint="eastAsia"/>
                  <w:szCs w:val="21"/>
                </w:rPr>
                <w:t>月</w:t>
              </w:r>
              <w:r w:rsidRPr="00481593">
                <w:rPr>
                  <w:szCs w:val="21"/>
                </w:rPr>
                <w:t>12</w:t>
              </w:r>
              <w:r w:rsidRPr="00481593">
                <w:rPr>
                  <w:rFonts w:hint="eastAsia"/>
                  <w:szCs w:val="21"/>
                </w:rPr>
                <w:t>日，经中国证券监督管理委员会证</w:t>
              </w:r>
              <w:proofErr w:type="gramStart"/>
              <w:r w:rsidRPr="00481593">
                <w:rPr>
                  <w:rFonts w:hint="eastAsia"/>
                  <w:szCs w:val="21"/>
                </w:rPr>
                <w:t>监发行字</w:t>
              </w:r>
              <w:proofErr w:type="gramEnd"/>
              <w:r w:rsidRPr="00481593">
                <w:rPr>
                  <w:szCs w:val="21"/>
                </w:rPr>
                <w:t>[2000]54</w:t>
              </w:r>
              <w:r w:rsidRPr="00481593">
                <w:rPr>
                  <w:rFonts w:hint="eastAsia"/>
                  <w:szCs w:val="21"/>
                </w:rPr>
                <w:t>号文批准</w:t>
              </w:r>
              <w:r w:rsidRPr="00481593">
                <w:rPr>
                  <w:szCs w:val="21"/>
                </w:rPr>
                <w:t>,</w:t>
              </w:r>
              <w:r w:rsidRPr="00481593">
                <w:rPr>
                  <w:rFonts w:hint="eastAsia"/>
                  <w:szCs w:val="21"/>
                </w:rPr>
                <w:t>公司通过上海证券交易所向社会公开发行人民币普通股</w:t>
              </w:r>
              <w:r w:rsidRPr="00481593">
                <w:rPr>
                  <w:szCs w:val="21"/>
                </w:rPr>
                <w:t>4,000</w:t>
              </w:r>
              <w:r w:rsidRPr="00481593">
                <w:rPr>
                  <w:rFonts w:hint="eastAsia"/>
                  <w:szCs w:val="21"/>
                </w:rPr>
                <w:t>万股</w:t>
              </w:r>
              <w:r w:rsidRPr="00481593">
                <w:rPr>
                  <w:szCs w:val="21"/>
                </w:rPr>
                <w:t>,</w:t>
              </w:r>
              <w:r w:rsidRPr="00481593">
                <w:rPr>
                  <w:rFonts w:hint="eastAsia"/>
                  <w:szCs w:val="21"/>
                </w:rPr>
                <w:t>并于</w:t>
              </w:r>
              <w:smartTag w:uri="urn:schemas-microsoft-com:office:smarttags" w:element="chsdate">
                <w:smartTagPr>
                  <w:attr w:name="Year" w:val="2000"/>
                  <w:attr w:name="Month" w:val="6"/>
                  <w:attr w:name="Day" w:val="9"/>
                  <w:attr w:name="IsLunarDate" w:val="False"/>
                  <w:attr w:name="IsROCDate" w:val="False"/>
                </w:smartTagPr>
                <w:r w:rsidRPr="00481593">
                  <w:rPr>
                    <w:szCs w:val="21"/>
                  </w:rPr>
                  <w:t>2000</w:t>
                </w:r>
                <w:r w:rsidRPr="00481593">
                  <w:rPr>
                    <w:rFonts w:hint="eastAsia"/>
                    <w:szCs w:val="21"/>
                  </w:rPr>
                  <w:t>年</w:t>
                </w:r>
                <w:r w:rsidRPr="00481593">
                  <w:rPr>
                    <w:szCs w:val="21"/>
                  </w:rPr>
                  <w:t>6</w:t>
                </w:r>
                <w:r w:rsidRPr="00481593">
                  <w:rPr>
                    <w:rFonts w:hint="eastAsia"/>
                    <w:szCs w:val="21"/>
                  </w:rPr>
                  <w:t>月</w:t>
                </w:r>
                <w:r w:rsidRPr="00481593">
                  <w:rPr>
                    <w:szCs w:val="21"/>
                  </w:rPr>
                  <w:t>9</w:t>
                </w:r>
                <w:r w:rsidRPr="00481593">
                  <w:rPr>
                    <w:rFonts w:hint="eastAsia"/>
                    <w:szCs w:val="21"/>
                  </w:rPr>
                  <w:t>日</w:t>
                </w:r>
              </w:smartTag>
              <w:r w:rsidRPr="00481593">
                <w:rPr>
                  <w:rFonts w:hint="eastAsia"/>
                  <w:szCs w:val="21"/>
                </w:rPr>
                <w:t>上市交易</w:t>
              </w:r>
              <w:r w:rsidRPr="00481593">
                <w:rPr>
                  <w:szCs w:val="21"/>
                </w:rPr>
                <w:t>,</w:t>
              </w:r>
              <w:r w:rsidRPr="00481593">
                <w:rPr>
                  <w:rFonts w:hint="eastAsia"/>
                  <w:szCs w:val="21"/>
                </w:rPr>
                <w:t>发行后的总股本为</w:t>
              </w:r>
              <w:r w:rsidRPr="00481593">
                <w:rPr>
                  <w:szCs w:val="21"/>
                </w:rPr>
                <w:t>10,000</w:t>
              </w:r>
              <w:r w:rsidRPr="00481593">
                <w:rPr>
                  <w:rFonts w:hint="eastAsia"/>
                  <w:szCs w:val="21"/>
                </w:rPr>
                <w:t>万股。</w:t>
              </w:r>
            </w:p>
            <w:p w:rsidR="001B618C" w:rsidRPr="00481593" w:rsidRDefault="001B618C" w:rsidP="001B618C">
              <w:pPr>
                <w:pStyle w:val="afd"/>
                <w:snapToGrid w:val="0"/>
                <w:ind w:firstLineChars="200" w:firstLine="420"/>
                <w:rPr>
                  <w:bCs/>
                  <w:szCs w:val="21"/>
                </w:rPr>
              </w:pPr>
              <w:r w:rsidRPr="00481593">
                <w:rPr>
                  <w:rFonts w:hint="eastAsia"/>
                  <w:szCs w:val="21"/>
                </w:rPr>
                <w:t>2003</w:t>
              </w:r>
              <w:r w:rsidRPr="00481593">
                <w:rPr>
                  <w:rFonts w:hint="eastAsia"/>
                  <w:szCs w:val="21"/>
                </w:rPr>
                <w:t>年</w:t>
              </w:r>
              <w:r w:rsidRPr="00481593">
                <w:rPr>
                  <w:rFonts w:hint="eastAsia"/>
                  <w:szCs w:val="21"/>
                </w:rPr>
                <w:t>6</w:t>
              </w:r>
              <w:r w:rsidRPr="00481593">
                <w:rPr>
                  <w:rFonts w:hint="eastAsia"/>
                  <w:szCs w:val="21"/>
                </w:rPr>
                <w:t>月</w:t>
              </w:r>
              <w:r w:rsidRPr="00481593">
                <w:rPr>
                  <w:rFonts w:hint="eastAsia"/>
                  <w:szCs w:val="21"/>
                </w:rPr>
                <w:t>2</w:t>
              </w:r>
              <w:r w:rsidRPr="00481593">
                <w:rPr>
                  <w:rFonts w:hint="eastAsia"/>
                  <w:szCs w:val="21"/>
                </w:rPr>
                <w:t>日，经公司</w:t>
              </w:r>
              <w:r w:rsidRPr="00481593">
                <w:rPr>
                  <w:szCs w:val="21"/>
                </w:rPr>
                <w:t>200</w:t>
              </w:r>
              <w:r w:rsidRPr="00481593">
                <w:rPr>
                  <w:rFonts w:hint="eastAsia"/>
                  <w:szCs w:val="21"/>
                </w:rPr>
                <w:t>2</w:t>
              </w:r>
              <w:r w:rsidRPr="00481593">
                <w:rPr>
                  <w:rFonts w:hint="eastAsia"/>
                  <w:szCs w:val="21"/>
                </w:rPr>
                <w:t>年度股东大会决议，公司以</w:t>
              </w:r>
              <w:r w:rsidRPr="00481593">
                <w:rPr>
                  <w:rFonts w:hint="eastAsia"/>
                  <w:szCs w:val="21"/>
                </w:rPr>
                <w:t xml:space="preserve">2002 </w:t>
              </w:r>
              <w:r w:rsidRPr="00481593">
                <w:rPr>
                  <w:rFonts w:hint="eastAsia"/>
                  <w:szCs w:val="21"/>
                </w:rPr>
                <w:t>年末总股本</w:t>
              </w:r>
              <w:r w:rsidRPr="00481593">
                <w:rPr>
                  <w:rFonts w:hint="eastAsia"/>
                  <w:szCs w:val="21"/>
                </w:rPr>
                <w:t xml:space="preserve">10,000 </w:t>
              </w:r>
              <w:r w:rsidRPr="00481593">
                <w:rPr>
                  <w:rFonts w:hint="eastAsia"/>
                  <w:szCs w:val="21"/>
                </w:rPr>
                <w:t>万股为基数，</w:t>
              </w:r>
              <w:r w:rsidRPr="00481593">
                <w:rPr>
                  <w:rFonts w:hint="eastAsia"/>
                  <w:bCs/>
                  <w:szCs w:val="21"/>
                </w:rPr>
                <w:t>每</w:t>
              </w:r>
              <w:r w:rsidRPr="00481593">
                <w:rPr>
                  <w:bCs/>
                  <w:szCs w:val="21"/>
                </w:rPr>
                <w:t>10</w:t>
              </w:r>
              <w:r w:rsidRPr="00481593">
                <w:rPr>
                  <w:rFonts w:hint="eastAsia"/>
                  <w:bCs/>
                  <w:szCs w:val="21"/>
                </w:rPr>
                <w:t>股送红股</w:t>
              </w:r>
              <w:r w:rsidRPr="00481593">
                <w:rPr>
                  <w:bCs/>
                  <w:szCs w:val="21"/>
                </w:rPr>
                <w:t>2</w:t>
              </w:r>
              <w:r w:rsidRPr="00481593">
                <w:rPr>
                  <w:rFonts w:hint="eastAsia"/>
                  <w:bCs/>
                  <w:szCs w:val="21"/>
                </w:rPr>
                <w:t>股，资本公积金每</w:t>
              </w:r>
              <w:r w:rsidRPr="00481593">
                <w:rPr>
                  <w:bCs/>
                  <w:szCs w:val="21"/>
                </w:rPr>
                <w:t>10</w:t>
              </w:r>
              <w:r w:rsidRPr="00481593">
                <w:rPr>
                  <w:rFonts w:hint="eastAsia"/>
                  <w:bCs/>
                  <w:szCs w:val="21"/>
                </w:rPr>
                <w:t>股转增</w:t>
              </w:r>
              <w:r w:rsidRPr="00481593">
                <w:rPr>
                  <w:bCs/>
                  <w:szCs w:val="21"/>
                </w:rPr>
                <w:t>8</w:t>
              </w:r>
              <w:r w:rsidRPr="00481593">
                <w:rPr>
                  <w:rFonts w:hint="eastAsia"/>
                  <w:bCs/>
                  <w:szCs w:val="21"/>
                </w:rPr>
                <w:t>股，送转增股本后公司总股本为</w:t>
              </w:r>
              <w:r w:rsidRPr="00481593">
                <w:rPr>
                  <w:bCs/>
                  <w:szCs w:val="21"/>
                </w:rPr>
                <w:t>20,000</w:t>
              </w:r>
              <w:r w:rsidRPr="00481593">
                <w:rPr>
                  <w:rFonts w:hint="eastAsia"/>
                  <w:bCs/>
                  <w:szCs w:val="21"/>
                </w:rPr>
                <w:t>万股。</w:t>
              </w:r>
            </w:p>
            <w:p w:rsidR="001B618C" w:rsidRPr="00481593" w:rsidRDefault="001B618C" w:rsidP="001B618C">
              <w:pPr>
                <w:pStyle w:val="afd"/>
                <w:snapToGrid w:val="0"/>
                <w:ind w:firstLineChars="200" w:firstLine="420"/>
                <w:rPr>
                  <w:szCs w:val="21"/>
                </w:rPr>
              </w:pPr>
              <w:r w:rsidRPr="00481593">
                <w:rPr>
                  <w:rFonts w:hint="eastAsia"/>
                  <w:szCs w:val="21"/>
                </w:rPr>
                <w:t>2006</w:t>
              </w:r>
              <w:r w:rsidRPr="00481593">
                <w:rPr>
                  <w:rFonts w:hint="eastAsia"/>
                  <w:szCs w:val="21"/>
                </w:rPr>
                <w:t>年</w:t>
              </w:r>
              <w:r w:rsidRPr="00481593">
                <w:rPr>
                  <w:rFonts w:hint="eastAsia"/>
                  <w:szCs w:val="21"/>
                </w:rPr>
                <w:t>5</w:t>
              </w:r>
              <w:r w:rsidRPr="00481593">
                <w:rPr>
                  <w:rFonts w:hint="eastAsia"/>
                  <w:szCs w:val="21"/>
                </w:rPr>
                <w:t>月</w:t>
              </w:r>
              <w:r w:rsidRPr="00481593">
                <w:rPr>
                  <w:rFonts w:hint="eastAsia"/>
                  <w:szCs w:val="21"/>
                </w:rPr>
                <w:t>31</w:t>
              </w:r>
              <w:r w:rsidRPr="00481593">
                <w:rPr>
                  <w:rFonts w:hint="eastAsia"/>
                  <w:szCs w:val="21"/>
                </w:rPr>
                <w:t>日，经公司</w:t>
              </w:r>
              <w:r w:rsidRPr="00481593">
                <w:rPr>
                  <w:rFonts w:hint="eastAsia"/>
                  <w:szCs w:val="21"/>
                </w:rPr>
                <w:t xml:space="preserve">2005 </w:t>
              </w:r>
              <w:r w:rsidRPr="00481593">
                <w:rPr>
                  <w:rFonts w:hint="eastAsia"/>
                  <w:szCs w:val="21"/>
                </w:rPr>
                <w:t>年度股东大会决议，公司以</w:t>
              </w:r>
              <w:r w:rsidRPr="00481593">
                <w:rPr>
                  <w:rFonts w:hint="eastAsia"/>
                  <w:szCs w:val="21"/>
                </w:rPr>
                <w:t xml:space="preserve">2005 </w:t>
              </w:r>
              <w:r w:rsidRPr="00481593">
                <w:rPr>
                  <w:rFonts w:hint="eastAsia"/>
                  <w:szCs w:val="21"/>
                </w:rPr>
                <w:t>年末总股本</w:t>
              </w:r>
              <w:r w:rsidRPr="00481593">
                <w:rPr>
                  <w:rFonts w:hint="eastAsia"/>
                  <w:szCs w:val="21"/>
                </w:rPr>
                <w:t xml:space="preserve">20,000 </w:t>
              </w:r>
              <w:r w:rsidRPr="00481593">
                <w:rPr>
                  <w:rFonts w:hint="eastAsia"/>
                  <w:szCs w:val="21"/>
                </w:rPr>
                <w:t>万股为基数</w:t>
              </w:r>
              <w:r w:rsidRPr="00481593">
                <w:rPr>
                  <w:rFonts w:hint="eastAsia"/>
                  <w:szCs w:val="21"/>
                </w:rPr>
                <w:t>,</w:t>
              </w:r>
              <w:r w:rsidRPr="00481593">
                <w:rPr>
                  <w:rFonts w:hint="eastAsia"/>
                  <w:szCs w:val="21"/>
                </w:rPr>
                <w:t>每</w:t>
              </w:r>
              <w:r w:rsidRPr="00481593">
                <w:rPr>
                  <w:rFonts w:hint="eastAsia"/>
                  <w:szCs w:val="21"/>
                </w:rPr>
                <w:t xml:space="preserve">10 </w:t>
              </w:r>
              <w:r w:rsidRPr="00481593">
                <w:rPr>
                  <w:rFonts w:hint="eastAsia"/>
                  <w:szCs w:val="21"/>
                </w:rPr>
                <w:t>股送红股</w:t>
              </w:r>
              <w:r w:rsidRPr="00481593">
                <w:rPr>
                  <w:rFonts w:hint="eastAsia"/>
                  <w:szCs w:val="21"/>
                </w:rPr>
                <w:t xml:space="preserve">3 </w:t>
              </w:r>
              <w:r w:rsidRPr="00481593">
                <w:rPr>
                  <w:rFonts w:hint="eastAsia"/>
                  <w:szCs w:val="21"/>
                </w:rPr>
                <w:t>股，资本公积金每</w:t>
              </w:r>
              <w:r w:rsidRPr="00481593">
                <w:rPr>
                  <w:rFonts w:hint="eastAsia"/>
                  <w:szCs w:val="21"/>
                </w:rPr>
                <w:t>10</w:t>
              </w:r>
              <w:r w:rsidRPr="00481593">
                <w:rPr>
                  <w:rFonts w:hint="eastAsia"/>
                  <w:szCs w:val="21"/>
                </w:rPr>
                <w:t>股转增</w:t>
              </w:r>
              <w:r w:rsidRPr="00481593">
                <w:rPr>
                  <w:rFonts w:hint="eastAsia"/>
                  <w:szCs w:val="21"/>
                </w:rPr>
                <w:t xml:space="preserve">2 </w:t>
              </w:r>
              <w:r w:rsidRPr="00481593">
                <w:rPr>
                  <w:rFonts w:hint="eastAsia"/>
                  <w:szCs w:val="21"/>
                </w:rPr>
                <w:t>股</w:t>
              </w:r>
              <w:r w:rsidRPr="00481593">
                <w:rPr>
                  <w:rFonts w:hint="eastAsia"/>
                  <w:szCs w:val="21"/>
                </w:rPr>
                <w:t>,</w:t>
              </w:r>
              <w:r w:rsidRPr="00481593">
                <w:rPr>
                  <w:rFonts w:hint="eastAsia"/>
                  <w:szCs w:val="21"/>
                </w:rPr>
                <w:t>送转增股本后公司总股本为</w:t>
              </w:r>
              <w:r w:rsidRPr="00481593">
                <w:rPr>
                  <w:rFonts w:hint="eastAsia"/>
                  <w:szCs w:val="21"/>
                </w:rPr>
                <w:t xml:space="preserve">30,000 </w:t>
              </w:r>
              <w:r w:rsidRPr="00481593">
                <w:rPr>
                  <w:rFonts w:hint="eastAsia"/>
                  <w:szCs w:val="21"/>
                </w:rPr>
                <w:t>万股。</w:t>
              </w:r>
            </w:p>
            <w:p w:rsidR="001B618C" w:rsidRPr="00481593" w:rsidRDefault="001B618C" w:rsidP="001B618C">
              <w:pPr>
                <w:pStyle w:val="afd"/>
                <w:snapToGrid w:val="0"/>
                <w:ind w:firstLineChars="200" w:firstLine="420"/>
                <w:rPr>
                  <w:bCs/>
                  <w:szCs w:val="21"/>
                </w:rPr>
              </w:pPr>
              <w:r w:rsidRPr="00481593">
                <w:rPr>
                  <w:rFonts w:hint="eastAsia"/>
                  <w:szCs w:val="21"/>
                </w:rPr>
                <w:t>2006</w:t>
              </w:r>
              <w:r w:rsidRPr="00481593">
                <w:rPr>
                  <w:rFonts w:hint="eastAsia"/>
                  <w:szCs w:val="21"/>
                </w:rPr>
                <w:t>年</w:t>
              </w:r>
              <w:r w:rsidRPr="00481593">
                <w:rPr>
                  <w:rFonts w:hint="eastAsia"/>
                  <w:szCs w:val="21"/>
                </w:rPr>
                <w:t>8</w:t>
              </w:r>
              <w:r w:rsidRPr="00481593">
                <w:rPr>
                  <w:rFonts w:hint="eastAsia"/>
                  <w:szCs w:val="21"/>
                </w:rPr>
                <w:t>月</w:t>
              </w:r>
              <w:r w:rsidRPr="00481593">
                <w:rPr>
                  <w:rFonts w:hint="eastAsia"/>
                  <w:szCs w:val="21"/>
                </w:rPr>
                <w:t>10</w:t>
              </w:r>
              <w:r w:rsidRPr="00481593">
                <w:rPr>
                  <w:rFonts w:hint="eastAsia"/>
                  <w:szCs w:val="21"/>
                </w:rPr>
                <w:t>日，经中国证券监督管理委员会证</w:t>
              </w:r>
              <w:proofErr w:type="gramStart"/>
              <w:r w:rsidRPr="00481593">
                <w:rPr>
                  <w:rFonts w:hint="eastAsia"/>
                  <w:szCs w:val="21"/>
                </w:rPr>
                <w:t>监发行字</w:t>
              </w:r>
              <w:proofErr w:type="gramEnd"/>
              <w:r w:rsidRPr="00481593">
                <w:rPr>
                  <w:rFonts w:hint="eastAsia"/>
                  <w:szCs w:val="21"/>
                </w:rPr>
                <w:t>[2006]59</w:t>
              </w:r>
              <w:r w:rsidRPr="00481593">
                <w:rPr>
                  <w:rFonts w:hint="eastAsia"/>
                  <w:szCs w:val="21"/>
                </w:rPr>
                <w:t>号文核准</w:t>
              </w:r>
              <w:r w:rsidRPr="00481593">
                <w:rPr>
                  <w:rFonts w:hint="eastAsia"/>
                  <w:szCs w:val="21"/>
                </w:rPr>
                <w:t>,</w:t>
              </w:r>
              <w:r w:rsidRPr="00481593">
                <w:rPr>
                  <w:rFonts w:hint="eastAsia"/>
                  <w:szCs w:val="21"/>
                </w:rPr>
                <w:t>公司</w:t>
              </w:r>
              <w:r w:rsidRPr="00481593">
                <w:rPr>
                  <w:rFonts w:hint="eastAsia"/>
                  <w:bCs/>
                  <w:szCs w:val="21"/>
                </w:rPr>
                <w:t>采取非公开发行股票方式向</w:t>
              </w:r>
              <w:r w:rsidRPr="00481593">
                <w:rPr>
                  <w:rFonts w:hint="eastAsia"/>
                  <w:bCs/>
                  <w:szCs w:val="21"/>
                </w:rPr>
                <w:t>9</w:t>
              </w:r>
              <w:proofErr w:type="gramStart"/>
              <w:r w:rsidRPr="00481593">
                <w:rPr>
                  <w:rFonts w:hint="eastAsia"/>
                  <w:bCs/>
                  <w:szCs w:val="21"/>
                </w:rPr>
                <w:t>名特定</w:t>
              </w:r>
              <w:proofErr w:type="gramEnd"/>
              <w:r w:rsidRPr="00481593">
                <w:rPr>
                  <w:rFonts w:hint="eastAsia"/>
                  <w:bCs/>
                  <w:szCs w:val="21"/>
                </w:rPr>
                <w:t>投资者发行了</w:t>
              </w:r>
              <w:r w:rsidRPr="00481593">
                <w:rPr>
                  <w:rFonts w:hint="eastAsia"/>
                  <w:bCs/>
                  <w:szCs w:val="21"/>
                </w:rPr>
                <w:t>10,000</w:t>
              </w:r>
              <w:r w:rsidRPr="00481593">
                <w:rPr>
                  <w:rFonts w:hint="eastAsia"/>
                  <w:bCs/>
                  <w:szCs w:val="21"/>
                </w:rPr>
                <w:t>万</w:t>
              </w:r>
              <w:proofErr w:type="gramStart"/>
              <w:r w:rsidRPr="00481593">
                <w:rPr>
                  <w:rFonts w:hint="eastAsia"/>
                  <w:bCs/>
                  <w:szCs w:val="21"/>
                </w:rPr>
                <w:t>股</w:t>
              </w:r>
              <w:proofErr w:type="gramEnd"/>
              <w:r w:rsidRPr="00481593">
                <w:rPr>
                  <w:rFonts w:hint="eastAsia"/>
                  <w:bCs/>
                  <w:szCs w:val="21"/>
                </w:rPr>
                <w:t>股份</w:t>
              </w:r>
              <w:r w:rsidRPr="00481593">
                <w:rPr>
                  <w:rFonts w:hint="eastAsia"/>
                  <w:bCs/>
                  <w:szCs w:val="21"/>
                </w:rPr>
                <w:t>,</w:t>
              </w:r>
              <w:r w:rsidRPr="00481593">
                <w:rPr>
                  <w:rFonts w:hint="eastAsia"/>
                  <w:bCs/>
                  <w:szCs w:val="21"/>
                </w:rPr>
                <w:t>发行后的总股本为</w:t>
              </w:r>
              <w:r w:rsidRPr="00481593">
                <w:rPr>
                  <w:rFonts w:hint="eastAsia"/>
                  <w:bCs/>
                  <w:szCs w:val="21"/>
                </w:rPr>
                <w:t>40,000</w:t>
              </w:r>
              <w:r w:rsidRPr="00481593">
                <w:rPr>
                  <w:rFonts w:hint="eastAsia"/>
                  <w:bCs/>
                  <w:szCs w:val="21"/>
                </w:rPr>
                <w:t>万股。</w:t>
              </w:r>
            </w:p>
            <w:p w:rsidR="001B618C" w:rsidRPr="00481593" w:rsidRDefault="001B618C" w:rsidP="001B618C">
              <w:pPr>
                <w:pStyle w:val="afd"/>
                <w:snapToGrid w:val="0"/>
                <w:ind w:firstLineChars="200" w:firstLine="420"/>
                <w:rPr>
                  <w:bCs/>
                  <w:szCs w:val="21"/>
                </w:rPr>
              </w:pPr>
              <w:r w:rsidRPr="00481593">
                <w:rPr>
                  <w:bCs/>
                  <w:szCs w:val="21"/>
                </w:rPr>
                <w:t xml:space="preserve">2013 </w:t>
              </w:r>
              <w:r w:rsidRPr="00481593">
                <w:rPr>
                  <w:bCs/>
                  <w:szCs w:val="21"/>
                </w:rPr>
                <w:t>年</w:t>
              </w:r>
              <w:r w:rsidRPr="00481593">
                <w:rPr>
                  <w:bCs/>
                  <w:szCs w:val="21"/>
                </w:rPr>
                <w:t>1</w:t>
              </w:r>
              <w:r w:rsidRPr="00481593">
                <w:rPr>
                  <w:bCs/>
                  <w:szCs w:val="21"/>
                </w:rPr>
                <w:t>月</w:t>
              </w:r>
              <w:r w:rsidRPr="00481593">
                <w:rPr>
                  <w:bCs/>
                  <w:szCs w:val="21"/>
                </w:rPr>
                <w:t>23</w:t>
              </w:r>
              <w:r w:rsidRPr="00481593">
                <w:rPr>
                  <w:bCs/>
                  <w:szCs w:val="21"/>
                </w:rPr>
                <w:t>日</w:t>
              </w:r>
              <w:r w:rsidRPr="00481593">
                <w:rPr>
                  <w:rFonts w:hint="eastAsia"/>
                  <w:bCs/>
                  <w:szCs w:val="21"/>
                </w:rPr>
                <w:t>，</w:t>
              </w:r>
              <w:r w:rsidRPr="00481593">
                <w:rPr>
                  <w:bCs/>
                  <w:szCs w:val="21"/>
                </w:rPr>
                <w:t>经中国证券监督管理委员会证监许可</w:t>
              </w:r>
              <w:r w:rsidRPr="00481593">
                <w:rPr>
                  <w:bCs/>
                  <w:szCs w:val="21"/>
                </w:rPr>
                <w:t>[2012]1327</w:t>
              </w:r>
              <w:r w:rsidRPr="00481593">
                <w:rPr>
                  <w:bCs/>
                  <w:szCs w:val="21"/>
                </w:rPr>
                <w:t>号文核准，公司采取非公开发行股票方式向</w:t>
              </w:r>
              <w:r w:rsidRPr="00481593">
                <w:rPr>
                  <w:bCs/>
                  <w:szCs w:val="21"/>
                </w:rPr>
                <w:t>10</w:t>
              </w:r>
              <w:proofErr w:type="gramStart"/>
              <w:r w:rsidRPr="00481593">
                <w:rPr>
                  <w:bCs/>
                  <w:szCs w:val="21"/>
                </w:rPr>
                <w:t>名特定</w:t>
              </w:r>
              <w:proofErr w:type="gramEnd"/>
              <w:r w:rsidRPr="00481593">
                <w:rPr>
                  <w:bCs/>
                  <w:szCs w:val="21"/>
                </w:rPr>
                <w:t>投资者发行了</w:t>
              </w:r>
              <w:r w:rsidRPr="00481593">
                <w:rPr>
                  <w:bCs/>
                  <w:szCs w:val="21"/>
                </w:rPr>
                <w:t>164,369,565</w:t>
              </w:r>
              <w:r w:rsidRPr="00481593">
                <w:rPr>
                  <w:bCs/>
                  <w:szCs w:val="21"/>
                </w:rPr>
                <w:t>股股份，发行后的总股本为</w:t>
              </w:r>
              <w:r w:rsidRPr="00481593">
                <w:rPr>
                  <w:bCs/>
                  <w:szCs w:val="21"/>
                </w:rPr>
                <w:t>564,369,565</w:t>
              </w:r>
              <w:r w:rsidRPr="00481593">
                <w:rPr>
                  <w:bCs/>
                  <w:szCs w:val="21"/>
                </w:rPr>
                <w:t>股。</w:t>
              </w:r>
            </w:p>
            <w:p w:rsidR="00C7269D" w:rsidRDefault="001B618C" w:rsidP="00C7269D">
              <w:pPr>
                <w:pStyle w:val="afd"/>
                <w:tabs>
                  <w:tab w:val="left" w:pos="2077"/>
                  <w:tab w:val="left" w:pos="8196"/>
                </w:tabs>
                <w:snapToGrid w:val="0"/>
                <w:ind w:firstLineChars="200" w:firstLine="420"/>
                <w:rPr>
                  <w:rFonts w:asciiTheme="minorEastAsia" w:hAnsiTheme="minorEastAsia" w:cs="Times New Roman"/>
                  <w:szCs w:val="21"/>
                </w:rPr>
              </w:pPr>
              <w:r w:rsidRPr="00481593">
                <w:rPr>
                  <w:rFonts w:asciiTheme="minorEastAsia" w:hAnsiTheme="minorEastAsia" w:cs="Times New Roman" w:hint="eastAsia"/>
                  <w:szCs w:val="21"/>
                </w:rPr>
                <w:t>公司统一社会信用代码：</w:t>
              </w:r>
              <w:r w:rsidRPr="00481593">
                <w:rPr>
                  <w:rFonts w:asciiTheme="minorEastAsia" w:hAnsiTheme="minorEastAsia" w:cs="Times New Roman"/>
                  <w:szCs w:val="21"/>
                </w:rPr>
                <w:t>9134070014897301XF</w:t>
              </w:r>
              <w:r w:rsidRPr="00481593">
                <w:rPr>
                  <w:rFonts w:asciiTheme="minorEastAsia" w:hAnsiTheme="minorEastAsia" w:cs="Times New Roman" w:hint="eastAsia"/>
                  <w:szCs w:val="21"/>
                </w:rPr>
                <w:t>。</w:t>
              </w:r>
              <w:r w:rsidRPr="00481593">
                <w:rPr>
                  <w:rFonts w:asciiTheme="minorEastAsia" w:hAnsiTheme="minorEastAsia" w:cs="Times New Roman"/>
                  <w:szCs w:val="21"/>
                </w:rPr>
                <w:t>公司的住所</w:t>
              </w:r>
              <w:r w:rsidRPr="00481593">
                <w:rPr>
                  <w:rFonts w:asciiTheme="minorEastAsia" w:hAnsiTheme="minorEastAsia" w:cs="Times New Roman" w:hint="eastAsia"/>
                  <w:szCs w:val="21"/>
                </w:rPr>
                <w:t>：</w:t>
              </w:r>
              <w:r w:rsidRPr="00481593">
                <w:rPr>
                  <w:rFonts w:asciiTheme="minorEastAsia" w:hAnsiTheme="minorEastAsia" w:cs="Times New Roman"/>
                  <w:szCs w:val="21"/>
                </w:rPr>
                <w:t>安徽省铜陵市</w:t>
              </w:r>
              <w:r w:rsidRPr="00481593">
                <w:rPr>
                  <w:rFonts w:asciiTheme="minorEastAsia" w:hAnsiTheme="minorEastAsia" w:cs="Times New Roman" w:hint="eastAsia"/>
                  <w:szCs w:val="21"/>
                </w:rPr>
                <w:t>经济技术开发区翠湖三路399号</w:t>
              </w:r>
              <w:r w:rsidRPr="00481593">
                <w:rPr>
                  <w:rFonts w:asciiTheme="minorEastAsia" w:hAnsiTheme="minorEastAsia" w:cs="Times New Roman"/>
                  <w:szCs w:val="21"/>
                </w:rPr>
                <w:t>。法定代表人</w:t>
              </w:r>
              <w:r w:rsidRPr="00481593">
                <w:rPr>
                  <w:rFonts w:asciiTheme="minorEastAsia" w:hAnsiTheme="minorEastAsia" w:cs="Times New Roman" w:hint="eastAsia"/>
                  <w:szCs w:val="21"/>
                </w:rPr>
                <w:t>：王哲阳</w:t>
              </w:r>
              <w:r w:rsidRPr="00481593">
                <w:rPr>
                  <w:rFonts w:asciiTheme="minorEastAsia" w:hAnsiTheme="minorEastAsia" w:cs="Times New Roman"/>
                  <w:szCs w:val="21"/>
                </w:rPr>
                <w:t>。</w:t>
              </w:r>
            </w:p>
            <w:p w:rsidR="001B618C" w:rsidRDefault="001B618C" w:rsidP="00C7269D">
              <w:pPr>
                <w:pStyle w:val="afd"/>
                <w:tabs>
                  <w:tab w:val="left" w:pos="2077"/>
                  <w:tab w:val="left" w:pos="8196"/>
                </w:tabs>
                <w:snapToGrid w:val="0"/>
                <w:ind w:firstLineChars="200" w:firstLine="420"/>
                <w:rPr>
                  <w:szCs w:val="21"/>
                </w:rPr>
              </w:pPr>
              <w:r w:rsidRPr="00481593">
                <w:rPr>
                  <w:rFonts w:hint="eastAsia"/>
                  <w:szCs w:val="21"/>
                </w:rPr>
                <w:t>公司经营范围：</w:t>
              </w:r>
              <w:r w:rsidRPr="00481593">
                <w:rPr>
                  <w:szCs w:val="21"/>
                </w:rPr>
                <w:t>电工薄膜、金属化膜、电容器、聚丙烯再生粒子、电力节能装置、电子材料、元器件的生产、研究、开发、销售及科技成果转让，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w:t>
              </w:r>
              <w:r w:rsidRPr="00481593">
                <w:rPr>
                  <w:szCs w:val="21"/>
                </w:rPr>
                <w:t>LED</w:t>
              </w:r>
              <w:r w:rsidRPr="00481593">
                <w:rPr>
                  <w:szCs w:val="21"/>
                </w:rPr>
                <w:t>用封装支架生产、销售，</w:t>
              </w:r>
              <w:r w:rsidRPr="00481593">
                <w:rPr>
                  <w:szCs w:val="21"/>
                </w:rPr>
                <w:t>LED</w:t>
              </w:r>
              <w:r w:rsidRPr="00481593">
                <w:rPr>
                  <w:szCs w:val="21"/>
                </w:rPr>
                <w:t>用封装支架材料销售。（依法须经批准的项目，经相关部门批准后方可开展经营活动）</w:t>
              </w:r>
              <w:r w:rsidRPr="00481593">
                <w:rPr>
                  <w:rFonts w:hint="eastAsia"/>
                  <w:szCs w:val="21"/>
                </w:rPr>
                <w:t>。</w:t>
              </w:r>
            </w:p>
          </w:sdtContent>
        </w:sdt>
        <w:p w:rsidR="001B618C" w:rsidRDefault="001B618C">
          <w:pPr>
            <w:pStyle w:val="afd"/>
            <w:rPr>
              <w:szCs w:val="21"/>
            </w:rPr>
          </w:pPr>
        </w:p>
        <w:p w:rsidR="001B618C" w:rsidRDefault="001B618C" w:rsidP="005053F8">
          <w:pPr>
            <w:pStyle w:val="aff"/>
            <w:numPr>
              <w:ilvl w:val="0"/>
              <w:numId w:val="56"/>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627999"/>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本年度合并财务报表范围"/>
            <w:tag w:val="_GBC_696c121eead146fba6371fa5b371b2fc"/>
            <w:id w:val="628000"/>
            <w:lock w:val="sdtLocked"/>
            <w:placeholder>
              <w:docPart w:val="GBC22222222222222222222222222222"/>
            </w:placeholder>
          </w:sdtPr>
          <w:sdtContent>
            <w:p w:rsidR="001B618C" w:rsidRPr="00172BCF" w:rsidRDefault="001B618C" w:rsidP="001B618C">
              <w:pPr>
                <w:pStyle w:val="afd"/>
                <w:tabs>
                  <w:tab w:val="left" w:pos="2077"/>
                  <w:tab w:val="left" w:pos="8196"/>
                </w:tabs>
                <w:snapToGrid w:val="0"/>
                <w:ind w:firstLineChars="200" w:firstLine="420"/>
                <w:rPr>
                  <w:rFonts w:asciiTheme="minorEastAsia" w:hAnsiTheme="minorEastAsia" w:cs="Times New Roman"/>
                  <w:szCs w:val="21"/>
                </w:rPr>
              </w:pPr>
              <w:r w:rsidRPr="00172BCF">
                <w:rPr>
                  <w:rFonts w:asciiTheme="minorEastAsia" w:hAnsiTheme="minorEastAsia" w:cs="Times New Roman"/>
                  <w:szCs w:val="21"/>
                </w:rPr>
                <w:t>（1）本公司本期纳入合并范围的子公司</w:t>
              </w:r>
            </w:p>
            <w:tbl>
              <w:tblPr>
                <w:tblStyle w:val="g4"/>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543"/>
                <w:gridCol w:w="1843"/>
                <w:gridCol w:w="1134"/>
                <w:gridCol w:w="1235"/>
              </w:tblGrid>
              <w:tr w:rsidR="001B618C" w:rsidRPr="00497924" w:rsidTr="001B618C">
                <w:trPr>
                  <w:trHeight w:hRule="exact" w:val="284"/>
                </w:trPr>
                <w:tc>
                  <w:tcPr>
                    <w:tcW w:w="993" w:type="dxa"/>
                    <w:vMerge w:val="restart"/>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序号</w:t>
                    </w:r>
                  </w:p>
                </w:tc>
                <w:tc>
                  <w:tcPr>
                    <w:tcW w:w="3543" w:type="dxa"/>
                    <w:vMerge w:val="restart"/>
                    <w:shd w:val="clear" w:color="000000" w:fill="FFFFFF"/>
                    <w:vAlign w:val="center"/>
                    <w:hideMark/>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子公司全称</w:t>
                    </w:r>
                  </w:p>
                </w:tc>
                <w:tc>
                  <w:tcPr>
                    <w:tcW w:w="1843" w:type="dxa"/>
                    <w:vMerge w:val="restart"/>
                    <w:shd w:val="clear" w:color="000000" w:fill="FFFFFF"/>
                    <w:vAlign w:val="center"/>
                    <w:hideMark/>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子公司简称</w:t>
                    </w:r>
                  </w:p>
                </w:tc>
                <w:tc>
                  <w:tcPr>
                    <w:tcW w:w="2369" w:type="dxa"/>
                    <w:gridSpan w:val="2"/>
                    <w:shd w:val="clear" w:color="000000" w:fill="FFFFFF"/>
                    <w:vAlign w:val="center"/>
                    <w:hideMark/>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持股比例%</w:t>
                    </w:r>
                  </w:p>
                </w:tc>
              </w:tr>
              <w:tr w:rsidR="001B618C" w:rsidRPr="00497924" w:rsidTr="001B618C">
                <w:trPr>
                  <w:trHeight w:hRule="exact" w:val="284"/>
                </w:trPr>
                <w:tc>
                  <w:tcPr>
                    <w:tcW w:w="993" w:type="dxa"/>
                    <w:vMerge/>
                    <w:shd w:val="clear" w:color="000000" w:fill="FFFFFF"/>
                  </w:tcPr>
                  <w:p w:rsidR="001B618C" w:rsidRPr="00497924" w:rsidRDefault="001B618C" w:rsidP="001B618C">
                    <w:pPr>
                      <w:pStyle w:val="afd"/>
                      <w:snapToGrid w:val="0"/>
                      <w:rPr>
                        <w:rFonts w:asciiTheme="minorEastAsia" w:hAnsiTheme="minorEastAsia" w:cs="Times New Roman"/>
                        <w:szCs w:val="21"/>
                      </w:rPr>
                    </w:pPr>
                  </w:p>
                </w:tc>
                <w:tc>
                  <w:tcPr>
                    <w:tcW w:w="3543" w:type="dxa"/>
                    <w:vMerge/>
                    <w:shd w:val="clear" w:color="000000" w:fill="FFFFFF"/>
                    <w:vAlign w:val="center"/>
                    <w:hideMark/>
                  </w:tcPr>
                  <w:p w:rsidR="001B618C" w:rsidRPr="00497924" w:rsidRDefault="001B618C" w:rsidP="001B618C">
                    <w:pPr>
                      <w:pStyle w:val="afd"/>
                      <w:snapToGrid w:val="0"/>
                      <w:rPr>
                        <w:rFonts w:asciiTheme="minorEastAsia" w:hAnsiTheme="minorEastAsia" w:cs="Times New Roman"/>
                        <w:szCs w:val="21"/>
                      </w:rPr>
                    </w:pPr>
                  </w:p>
                </w:tc>
                <w:tc>
                  <w:tcPr>
                    <w:tcW w:w="1843" w:type="dxa"/>
                    <w:vMerge/>
                    <w:shd w:val="clear" w:color="000000" w:fill="FFFFFF"/>
                    <w:vAlign w:val="center"/>
                    <w:hideMark/>
                  </w:tcPr>
                  <w:p w:rsidR="001B618C" w:rsidRPr="00497924" w:rsidRDefault="001B618C" w:rsidP="001B618C">
                    <w:pPr>
                      <w:pStyle w:val="afd"/>
                      <w:snapToGrid w:val="0"/>
                      <w:jc w:val="center"/>
                      <w:rPr>
                        <w:rFonts w:asciiTheme="minorEastAsia" w:hAnsiTheme="minorEastAsia" w:cs="Times New Roman"/>
                        <w:szCs w:val="21"/>
                      </w:rPr>
                    </w:pPr>
                  </w:p>
                </w:tc>
                <w:tc>
                  <w:tcPr>
                    <w:tcW w:w="1134" w:type="dxa"/>
                    <w:shd w:val="clear" w:color="000000" w:fill="FFFFFF"/>
                    <w:vAlign w:val="center"/>
                    <w:hideMark/>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直接</w:t>
                    </w:r>
                  </w:p>
                </w:tc>
                <w:tc>
                  <w:tcPr>
                    <w:tcW w:w="1235" w:type="dxa"/>
                    <w:shd w:val="clear" w:color="000000" w:fill="FFFFFF"/>
                    <w:vAlign w:val="center"/>
                    <w:hideMark/>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间接</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1</w:t>
                    </w:r>
                  </w:p>
                </w:tc>
                <w:tc>
                  <w:tcPr>
                    <w:tcW w:w="35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温州铜峰电子材料有限公司</w:t>
                    </w:r>
                  </w:p>
                </w:tc>
                <w:tc>
                  <w:tcPr>
                    <w:tcW w:w="18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温州铜峰</w:t>
                    </w:r>
                  </w:p>
                </w:tc>
                <w:tc>
                  <w:tcPr>
                    <w:tcW w:w="1134"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100.00</w:t>
                    </w:r>
                  </w:p>
                </w:tc>
                <w:tc>
                  <w:tcPr>
                    <w:tcW w:w="1235"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2</w:t>
                    </w:r>
                  </w:p>
                </w:tc>
                <w:tc>
                  <w:tcPr>
                    <w:tcW w:w="35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铜陵市铜峰电容器有限责任公司</w:t>
                    </w:r>
                  </w:p>
                </w:tc>
                <w:tc>
                  <w:tcPr>
                    <w:tcW w:w="18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铜峰电容器</w:t>
                    </w:r>
                  </w:p>
                </w:tc>
                <w:tc>
                  <w:tcPr>
                    <w:tcW w:w="1134"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98.00</w:t>
                    </w:r>
                  </w:p>
                </w:tc>
                <w:tc>
                  <w:tcPr>
                    <w:tcW w:w="1235"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2.00</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3</w:t>
                    </w:r>
                  </w:p>
                </w:tc>
                <w:tc>
                  <w:tcPr>
                    <w:tcW w:w="35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安徽铜爱电子材料有限公司</w:t>
                    </w:r>
                  </w:p>
                </w:tc>
                <w:tc>
                  <w:tcPr>
                    <w:tcW w:w="18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proofErr w:type="gramStart"/>
                    <w:r w:rsidRPr="00497924">
                      <w:rPr>
                        <w:rFonts w:asciiTheme="minorEastAsia" w:hAnsiTheme="minorEastAsia" w:cs="Times New Roman"/>
                        <w:szCs w:val="21"/>
                      </w:rPr>
                      <w:t>铜爱电子</w:t>
                    </w:r>
                    <w:proofErr w:type="gramEnd"/>
                  </w:p>
                </w:tc>
                <w:tc>
                  <w:tcPr>
                    <w:tcW w:w="1134"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75.00</w:t>
                    </w:r>
                  </w:p>
                </w:tc>
                <w:tc>
                  <w:tcPr>
                    <w:tcW w:w="1235"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4</w:t>
                    </w:r>
                  </w:p>
                </w:tc>
                <w:tc>
                  <w:tcPr>
                    <w:tcW w:w="35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铜陵市峰华电子有限公司</w:t>
                    </w:r>
                  </w:p>
                </w:tc>
                <w:tc>
                  <w:tcPr>
                    <w:tcW w:w="18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峰华电子</w:t>
                    </w:r>
                  </w:p>
                </w:tc>
                <w:tc>
                  <w:tcPr>
                    <w:tcW w:w="1134"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98.76</w:t>
                    </w:r>
                  </w:p>
                </w:tc>
                <w:tc>
                  <w:tcPr>
                    <w:tcW w:w="1235"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5</w:t>
                    </w:r>
                  </w:p>
                </w:tc>
                <w:tc>
                  <w:tcPr>
                    <w:tcW w:w="35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铜陵市三科电子有限责任公司</w:t>
                    </w:r>
                  </w:p>
                </w:tc>
                <w:tc>
                  <w:tcPr>
                    <w:tcW w:w="18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三科电子</w:t>
                    </w:r>
                  </w:p>
                </w:tc>
                <w:tc>
                  <w:tcPr>
                    <w:tcW w:w="1134"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96.48</w:t>
                    </w:r>
                  </w:p>
                </w:tc>
                <w:tc>
                  <w:tcPr>
                    <w:tcW w:w="1235"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3.52</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6</w:t>
                    </w:r>
                  </w:p>
                </w:tc>
                <w:tc>
                  <w:tcPr>
                    <w:tcW w:w="3543" w:type="dxa"/>
                    <w:shd w:val="clear" w:color="000000" w:fill="FFFFFF"/>
                    <w:vAlign w:val="center"/>
                    <w:hideMark/>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安徽铜峰世贸进出口有限公司</w:t>
                    </w:r>
                  </w:p>
                </w:tc>
                <w:tc>
                  <w:tcPr>
                    <w:tcW w:w="1843" w:type="dxa"/>
                    <w:shd w:val="clear" w:color="000000" w:fill="FFFFFF"/>
                    <w:vAlign w:val="center"/>
                    <w:hideMark/>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szCs w:val="21"/>
                      </w:rPr>
                      <w:t>世贸进出口</w:t>
                    </w:r>
                  </w:p>
                </w:tc>
                <w:tc>
                  <w:tcPr>
                    <w:tcW w:w="1134" w:type="dxa"/>
                    <w:shd w:val="clear" w:color="000000" w:fill="FFFFFF"/>
                    <w:vAlign w:val="center"/>
                    <w:hideMark/>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100.00</w:t>
                    </w:r>
                  </w:p>
                </w:tc>
                <w:tc>
                  <w:tcPr>
                    <w:tcW w:w="1235" w:type="dxa"/>
                    <w:shd w:val="clear" w:color="000000" w:fill="FFFFFF"/>
                    <w:vAlign w:val="center"/>
                    <w:hideMark/>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szCs w:val="21"/>
                      </w:rPr>
                      <w:t>7</w:t>
                    </w:r>
                  </w:p>
                </w:tc>
                <w:tc>
                  <w:tcPr>
                    <w:tcW w:w="35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hint="eastAsia"/>
                        <w:szCs w:val="21"/>
                      </w:rPr>
                      <w:t>安徽合汇金源科技有限公司</w:t>
                    </w:r>
                  </w:p>
                </w:tc>
                <w:tc>
                  <w:tcPr>
                    <w:tcW w:w="18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proofErr w:type="gramStart"/>
                    <w:r w:rsidRPr="00497924">
                      <w:rPr>
                        <w:rFonts w:asciiTheme="minorEastAsia" w:hAnsiTheme="minorEastAsia" w:cs="Times New Roman" w:hint="eastAsia"/>
                        <w:szCs w:val="21"/>
                      </w:rPr>
                      <w:t>合汇金源</w:t>
                    </w:r>
                    <w:proofErr w:type="gramEnd"/>
                  </w:p>
                </w:tc>
                <w:tc>
                  <w:tcPr>
                    <w:tcW w:w="1134"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10</w:t>
                    </w:r>
                    <w:r w:rsidRPr="00497924">
                      <w:rPr>
                        <w:rFonts w:asciiTheme="minorEastAsia" w:hAnsiTheme="minorEastAsia" w:cs="Times New Roman"/>
                        <w:szCs w:val="21"/>
                      </w:rPr>
                      <w:t>0.00</w:t>
                    </w:r>
                  </w:p>
                </w:tc>
                <w:tc>
                  <w:tcPr>
                    <w:tcW w:w="1235"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hint="eastAsia"/>
                        <w:szCs w:val="21"/>
                      </w:rPr>
                      <w:t>8</w:t>
                    </w:r>
                  </w:p>
                </w:tc>
                <w:tc>
                  <w:tcPr>
                    <w:tcW w:w="35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hint="eastAsia"/>
                        <w:szCs w:val="21"/>
                      </w:rPr>
                      <w:t>铜陵市铜峰光电科技有限公司</w:t>
                    </w:r>
                  </w:p>
                </w:tc>
                <w:tc>
                  <w:tcPr>
                    <w:tcW w:w="18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hint="eastAsia"/>
                        <w:szCs w:val="21"/>
                      </w:rPr>
                      <w:t>铜峰光电</w:t>
                    </w:r>
                  </w:p>
                </w:tc>
                <w:tc>
                  <w:tcPr>
                    <w:tcW w:w="1134"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10</w:t>
                    </w:r>
                    <w:r w:rsidRPr="00497924">
                      <w:rPr>
                        <w:rFonts w:asciiTheme="minorEastAsia" w:hAnsiTheme="minorEastAsia" w:cs="Times New Roman"/>
                        <w:szCs w:val="21"/>
                      </w:rPr>
                      <w:t>0.00</w:t>
                    </w:r>
                  </w:p>
                </w:tc>
                <w:tc>
                  <w:tcPr>
                    <w:tcW w:w="1235"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hint="eastAsia"/>
                        <w:szCs w:val="21"/>
                      </w:rPr>
                      <w:t>9</w:t>
                    </w:r>
                  </w:p>
                </w:tc>
                <w:tc>
                  <w:tcPr>
                    <w:tcW w:w="35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hint="eastAsia"/>
                        <w:szCs w:val="21"/>
                      </w:rPr>
                      <w:t>上海裕溪投资有限公司</w:t>
                    </w:r>
                  </w:p>
                </w:tc>
                <w:tc>
                  <w:tcPr>
                    <w:tcW w:w="18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hint="eastAsia"/>
                        <w:szCs w:val="21"/>
                      </w:rPr>
                      <w:t>上海裕溪</w:t>
                    </w:r>
                  </w:p>
                </w:tc>
                <w:tc>
                  <w:tcPr>
                    <w:tcW w:w="1134"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100.00</w:t>
                    </w:r>
                  </w:p>
                </w:tc>
                <w:tc>
                  <w:tcPr>
                    <w:tcW w:w="1235"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w:t>
                    </w:r>
                  </w:p>
                </w:tc>
              </w:tr>
              <w:tr w:rsidR="001B618C" w:rsidRPr="00497924" w:rsidTr="001B618C">
                <w:trPr>
                  <w:trHeight w:hRule="exact" w:val="284"/>
                </w:trPr>
                <w:tc>
                  <w:tcPr>
                    <w:tcW w:w="993" w:type="dxa"/>
                    <w:shd w:val="clear" w:color="000000" w:fill="FFFFFF"/>
                    <w:vAlign w:val="center"/>
                  </w:tcPr>
                  <w:p w:rsidR="001B618C" w:rsidRPr="00497924" w:rsidRDefault="001B618C" w:rsidP="001B618C">
                    <w:pPr>
                      <w:pStyle w:val="afd"/>
                      <w:snapToGrid w:val="0"/>
                      <w:jc w:val="center"/>
                      <w:rPr>
                        <w:rFonts w:asciiTheme="minorEastAsia" w:hAnsiTheme="minorEastAsia" w:cs="Times New Roman"/>
                        <w:szCs w:val="21"/>
                      </w:rPr>
                    </w:pPr>
                    <w:r w:rsidRPr="00497924">
                      <w:rPr>
                        <w:rFonts w:asciiTheme="minorEastAsia" w:hAnsiTheme="minorEastAsia" w:cs="Times New Roman" w:hint="eastAsia"/>
                        <w:szCs w:val="21"/>
                      </w:rPr>
                      <w:t>10</w:t>
                    </w:r>
                  </w:p>
                </w:tc>
                <w:tc>
                  <w:tcPr>
                    <w:tcW w:w="3543" w:type="dxa"/>
                    <w:shd w:val="clear" w:color="000000" w:fill="FFFFFF"/>
                    <w:vAlign w:val="center"/>
                  </w:tcPr>
                  <w:p w:rsidR="001B618C" w:rsidRPr="00497924" w:rsidRDefault="001B618C" w:rsidP="001B618C">
                    <w:pPr>
                      <w:pStyle w:val="afd"/>
                      <w:snapToGrid w:val="0"/>
                      <w:rPr>
                        <w:rFonts w:asciiTheme="minorEastAsia" w:hAnsiTheme="minorEastAsia"/>
                        <w:szCs w:val="21"/>
                      </w:rPr>
                    </w:pPr>
                    <w:r w:rsidRPr="00497924">
                      <w:rPr>
                        <w:rFonts w:asciiTheme="minorEastAsia" w:hAnsiTheme="minorEastAsia" w:hint="eastAsia"/>
                        <w:szCs w:val="21"/>
                      </w:rPr>
                      <w:t>铜陵铜峰精密科技有限公司</w:t>
                    </w:r>
                  </w:p>
                </w:tc>
                <w:tc>
                  <w:tcPr>
                    <w:tcW w:w="1843" w:type="dxa"/>
                    <w:shd w:val="clear" w:color="000000" w:fill="FFFFFF"/>
                    <w:vAlign w:val="center"/>
                  </w:tcPr>
                  <w:p w:rsidR="001B618C" w:rsidRPr="00497924" w:rsidRDefault="001B618C" w:rsidP="001B618C">
                    <w:pPr>
                      <w:pStyle w:val="afd"/>
                      <w:snapToGrid w:val="0"/>
                      <w:rPr>
                        <w:rFonts w:asciiTheme="minorEastAsia" w:hAnsiTheme="minorEastAsia" w:cs="Times New Roman"/>
                        <w:szCs w:val="21"/>
                      </w:rPr>
                    </w:pPr>
                    <w:r w:rsidRPr="00497924">
                      <w:rPr>
                        <w:rFonts w:asciiTheme="minorEastAsia" w:hAnsiTheme="minorEastAsia" w:cs="Times New Roman" w:hint="eastAsia"/>
                        <w:szCs w:val="21"/>
                      </w:rPr>
                      <w:t>铜峰精密</w:t>
                    </w:r>
                  </w:p>
                </w:tc>
                <w:tc>
                  <w:tcPr>
                    <w:tcW w:w="1134"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w:t>
                    </w:r>
                  </w:p>
                </w:tc>
                <w:tc>
                  <w:tcPr>
                    <w:tcW w:w="1235" w:type="dxa"/>
                    <w:shd w:val="clear" w:color="000000" w:fill="FFFFFF"/>
                    <w:vAlign w:val="center"/>
                  </w:tcPr>
                  <w:p w:rsidR="001B618C" w:rsidRPr="00497924" w:rsidRDefault="001B618C" w:rsidP="001B618C">
                    <w:pPr>
                      <w:pStyle w:val="afd"/>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85.42</w:t>
                    </w:r>
                  </w:p>
                </w:tc>
              </w:tr>
            </w:tbl>
            <w:p w:rsidR="001B618C" w:rsidRDefault="001B618C">
              <w:pPr>
                <w:pStyle w:val="afd"/>
                <w:rPr>
                  <w:rFonts w:ascii="Arial" w:hAnsi="Arial" w:cs="Arial"/>
                  <w:bCs/>
                </w:rPr>
              </w:pPr>
              <w:r>
                <w:rPr>
                  <w:rFonts w:asciiTheme="minorEastAsia" w:hAnsiTheme="minorEastAsia" w:cs="Times New Roman" w:hint="eastAsia"/>
                  <w:szCs w:val="21"/>
                </w:rPr>
                <w:t xml:space="preserve">    </w:t>
              </w:r>
              <w:r w:rsidRPr="00172BCF">
                <w:rPr>
                  <w:rFonts w:asciiTheme="minorEastAsia" w:hAnsiTheme="minorEastAsia" w:cs="Times New Roman"/>
                  <w:szCs w:val="21"/>
                </w:rPr>
                <w:t>（2）</w:t>
              </w:r>
              <w:r w:rsidRPr="002B7536">
                <w:rPr>
                  <w:rFonts w:ascii="Times New Roman" w:hAnsi="Times New Roman" w:cs="Times New Roman"/>
                  <w:bCs/>
                </w:rPr>
                <w:t>本公</w:t>
              </w:r>
              <w:r>
                <w:rPr>
                  <w:rFonts w:ascii="Arial" w:hAnsi="Arial" w:cs="Arial" w:hint="eastAsia"/>
                  <w:bCs/>
                </w:rPr>
                <w:t>司本期合并财务报表范围变化</w:t>
              </w:r>
            </w:p>
            <w:p w:rsidR="001B618C" w:rsidRPr="001578D2" w:rsidRDefault="001B618C" w:rsidP="00F865F9">
              <w:pPr>
                <w:pStyle w:val="afd"/>
                <w:spacing w:beforeLines="50" w:afterLines="50" w:line="400" w:lineRule="exact"/>
                <w:ind w:firstLineChars="250" w:firstLine="525"/>
                <w:rPr>
                  <w:rFonts w:ascii="Arial" w:hAnsi="Arial" w:cs="Arial"/>
                  <w:bCs/>
                  <w:szCs w:val="21"/>
                </w:rPr>
              </w:pPr>
              <w:r w:rsidRPr="001578D2">
                <w:rPr>
                  <w:rFonts w:ascii="Arial" w:hAnsi="Arial" w:cs="Arial" w:hint="eastAsia"/>
                  <w:bCs/>
                  <w:szCs w:val="21"/>
                </w:rPr>
                <w:lastRenderedPageBreak/>
                <w:t>本期新增子公司：</w:t>
              </w:r>
            </w:p>
            <w:tbl>
              <w:tblPr>
                <w:tblStyle w:val="g1"/>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685"/>
                <w:gridCol w:w="1843"/>
                <w:gridCol w:w="2410"/>
              </w:tblGrid>
              <w:tr w:rsidR="001B618C" w:rsidRPr="00EC31C7" w:rsidTr="001B618C">
                <w:trPr>
                  <w:trHeight w:val="374"/>
                </w:trPr>
                <w:tc>
                  <w:tcPr>
                    <w:tcW w:w="851" w:type="dxa"/>
                    <w:shd w:val="clear" w:color="000000" w:fill="FFFFFF"/>
                  </w:tcPr>
                  <w:p w:rsidR="001B618C" w:rsidRPr="00EC31C7" w:rsidRDefault="001B618C" w:rsidP="001B618C">
                    <w:pPr>
                      <w:pStyle w:val="afd"/>
                      <w:spacing w:before="120"/>
                      <w:jc w:val="center"/>
                      <w:rPr>
                        <w:rFonts w:asciiTheme="minorEastAsia" w:hAnsiTheme="minorEastAsia"/>
                        <w:color w:val="000000"/>
                        <w:szCs w:val="21"/>
                      </w:rPr>
                    </w:pPr>
                    <w:r w:rsidRPr="00EC31C7">
                      <w:rPr>
                        <w:rFonts w:asciiTheme="minorEastAsia" w:hAnsiTheme="minorEastAsia" w:hint="eastAsia"/>
                        <w:color w:val="000000"/>
                        <w:szCs w:val="21"/>
                      </w:rPr>
                      <w:t>序号</w:t>
                    </w:r>
                  </w:p>
                </w:tc>
                <w:tc>
                  <w:tcPr>
                    <w:tcW w:w="3685" w:type="dxa"/>
                    <w:shd w:val="clear" w:color="000000" w:fill="FFFFFF"/>
                    <w:hideMark/>
                  </w:tcPr>
                  <w:p w:rsidR="001B618C" w:rsidRPr="00EC31C7" w:rsidRDefault="001B618C" w:rsidP="001B618C">
                    <w:pPr>
                      <w:pStyle w:val="afd"/>
                      <w:spacing w:before="120"/>
                      <w:jc w:val="center"/>
                      <w:rPr>
                        <w:rFonts w:asciiTheme="minorEastAsia" w:hAnsiTheme="minorEastAsia"/>
                        <w:color w:val="000000"/>
                        <w:szCs w:val="21"/>
                      </w:rPr>
                    </w:pPr>
                    <w:r w:rsidRPr="00EC31C7">
                      <w:rPr>
                        <w:rFonts w:asciiTheme="minorEastAsia" w:hAnsiTheme="minorEastAsia" w:hint="eastAsia"/>
                        <w:color w:val="000000"/>
                        <w:szCs w:val="21"/>
                      </w:rPr>
                      <w:t>子公司全称</w:t>
                    </w:r>
                  </w:p>
                </w:tc>
                <w:tc>
                  <w:tcPr>
                    <w:tcW w:w="1843" w:type="dxa"/>
                    <w:shd w:val="clear" w:color="000000" w:fill="FFFFFF"/>
                  </w:tcPr>
                  <w:p w:rsidR="001B618C" w:rsidRPr="00EC31C7" w:rsidRDefault="001B618C" w:rsidP="001B618C">
                    <w:pPr>
                      <w:pStyle w:val="afd"/>
                      <w:spacing w:before="120"/>
                      <w:jc w:val="center"/>
                      <w:rPr>
                        <w:rFonts w:asciiTheme="minorEastAsia" w:hAnsiTheme="minorEastAsia"/>
                        <w:color w:val="000000"/>
                        <w:szCs w:val="21"/>
                      </w:rPr>
                    </w:pPr>
                    <w:r w:rsidRPr="00EC31C7">
                      <w:rPr>
                        <w:rFonts w:asciiTheme="minorEastAsia" w:hAnsiTheme="minorEastAsia" w:hint="eastAsia"/>
                        <w:color w:val="000000"/>
                        <w:szCs w:val="21"/>
                      </w:rPr>
                      <w:t>子公司简称</w:t>
                    </w:r>
                  </w:p>
                </w:tc>
                <w:tc>
                  <w:tcPr>
                    <w:tcW w:w="2410" w:type="dxa"/>
                    <w:shd w:val="clear" w:color="000000" w:fill="FFFFFF"/>
                    <w:hideMark/>
                  </w:tcPr>
                  <w:p w:rsidR="001B618C" w:rsidRPr="00EC31C7" w:rsidRDefault="001B618C" w:rsidP="001B618C">
                    <w:pPr>
                      <w:pStyle w:val="afd"/>
                      <w:spacing w:before="120"/>
                      <w:jc w:val="center"/>
                      <w:rPr>
                        <w:rFonts w:asciiTheme="minorEastAsia" w:hAnsiTheme="minorEastAsia"/>
                        <w:color w:val="000000"/>
                        <w:szCs w:val="21"/>
                      </w:rPr>
                    </w:pPr>
                    <w:r w:rsidRPr="00EC31C7">
                      <w:rPr>
                        <w:rFonts w:asciiTheme="minorEastAsia" w:hAnsiTheme="minorEastAsia" w:hint="eastAsia"/>
                        <w:color w:val="000000"/>
                        <w:szCs w:val="21"/>
                      </w:rPr>
                      <w:t>本期纳入合并范围原因</w:t>
                    </w:r>
                  </w:p>
                </w:tc>
              </w:tr>
              <w:tr w:rsidR="001B618C" w:rsidRPr="00EC31C7" w:rsidTr="001B618C">
                <w:trPr>
                  <w:trHeight w:val="209"/>
                </w:trPr>
                <w:tc>
                  <w:tcPr>
                    <w:tcW w:w="851" w:type="dxa"/>
                    <w:shd w:val="clear" w:color="000000" w:fill="FFFFFF"/>
                  </w:tcPr>
                  <w:p w:rsidR="001B618C" w:rsidRPr="00EC31C7" w:rsidRDefault="001B618C" w:rsidP="001B618C">
                    <w:pPr>
                      <w:pStyle w:val="afd"/>
                      <w:spacing w:before="120"/>
                      <w:jc w:val="center"/>
                      <w:rPr>
                        <w:rFonts w:asciiTheme="minorEastAsia" w:hAnsiTheme="minorEastAsia" w:cs="Times New Roman"/>
                        <w:szCs w:val="21"/>
                      </w:rPr>
                    </w:pPr>
                    <w:r w:rsidRPr="00EC31C7">
                      <w:rPr>
                        <w:rFonts w:asciiTheme="minorEastAsia" w:hAnsiTheme="minorEastAsia" w:cs="Times New Roman"/>
                        <w:szCs w:val="21"/>
                      </w:rPr>
                      <w:t>1</w:t>
                    </w:r>
                  </w:p>
                </w:tc>
                <w:tc>
                  <w:tcPr>
                    <w:tcW w:w="3685" w:type="dxa"/>
                    <w:shd w:val="clear" w:color="000000" w:fill="FFFFFF"/>
                    <w:hideMark/>
                  </w:tcPr>
                  <w:p w:rsidR="001B618C" w:rsidRPr="00EC31C7" w:rsidRDefault="001B618C" w:rsidP="001B618C">
                    <w:pPr>
                      <w:pStyle w:val="afd"/>
                      <w:spacing w:before="120"/>
                      <w:jc w:val="center"/>
                      <w:rPr>
                        <w:rFonts w:asciiTheme="minorEastAsia" w:hAnsiTheme="minorEastAsia"/>
                        <w:szCs w:val="21"/>
                      </w:rPr>
                    </w:pPr>
                    <w:r w:rsidRPr="00EC31C7">
                      <w:rPr>
                        <w:rFonts w:asciiTheme="minorEastAsia" w:hAnsiTheme="minorEastAsia" w:cs="Times New Roman"/>
                        <w:szCs w:val="21"/>
                      </w:rPr>
                      <w:t>铜陵铜峰精密科技有限公司</w:t>
                    </w:r>
                  </w:p>
                </w:tc>
                <w:tc>
                  <w:tcPr>
                    <w:tcW w:w="1843" w:type="dxa"/>
                    <w:shd w:val="clear" w:color="000000" w:fill="FFFFFF"/>
                  </w:tcPr>
                  <w:p w:rsidR="001B618C" w:rsidRPr="00EC31C7" w:rsidRDefault="001B618C" w:rsidP="001B618C">
                    <w:pPr>
                      <w:pStyle w:val="afd"/>
                      <w:spacing w:before="120"/>
                      <w:jc w:val="center"/>
                      <w:rPr>
                        <w:rFonts w:asciiTheme="minorEastAsia" w:hAnsiTheme="minorEastAsia"/>
                        <w:color w:val="000000"/>
                        <w:szCs w:val="21"/>
                      </w:rPr>
                    </w:pPr>
                    <w:r w:rsidRPr="00EC31C7">
                      <w:rPr>
                        <w:rFonts w:asciiTheme="minorEastAsia" w:hAnsiTheme="minorEastAsia"/>
                        <w:color w:val="000000"/>
                        <w:szCs w:val="21"/>
                      </w:rPr>
                      <w:t>铜峰精密</w:t>
                    </w:r>
                  </w:p>
                </w:tc>
                <w:tc>
                  <w:tcPr>
                    <w:tcW w:w="2410" w:type="dxa"/>
                    <w:shd w:val="clear" w:color="000000" w:fill="FFFFFF"/>
                    <w:hideMark/>
                  </w:tcPr>
                  <w:p w:rsidR="001B618C" w:rsidRPr="00EC31C7" w:rsidRDefault="001B618C" w:rsidP="001B618C">
                    <w:pPr>
                      <w:pStyle w:val="afd"/>
                      <w:spacing w:before="120"/>
                      <w:jc w:val="center"/>
                      <w:rPr>
                        <w:rFonts w:asciiTheme="minorEastAsia" w:hAnsiTheme="minorEastAsia"/>
                        <w:color w:val="000000"/>
                        <w:szCs w:val="21"/>
                      </w:rPr>
                    </w:pPr>
                    <w:r w:rsidRPr="00EC31C7">
                      <w:rPr>
                        <w:rFonts w:asciiTheme="minorEastAsia" w:hAnsiTheme="minorEastAsia" w:hint="eastAsia"/>
                        <w:color w:val="000000"/>
                        <w:szCs w:val="21"/>
                      </w:rPr>
                      <w:t>投资</w:t>
                    </w:r>
                    <w:r w:rsidRPr="00EC31C7">
                      <w:rPr>
                        <w:rFonts w:asciiTheme="minorEastAsia" w:hAnsiTheme="minorEastAsia"/>
                        <w:color w:val="000000"/>
                        <w:szCs w:val="21"/>
                      </w:rPr>
                      <w:t>设立</w:t>
                    </w:r>
                  </w:p>
                </w:tc>
              </w:tr>
            </w:tbl>
            <w:p w:rsidR="001B618C" w:rsidRPr="00481593" w:rsidRDefault="001B618C" w:rsidP="00497924">
              <w:pPr>
                <w:pStyle w:val="afd"/>
                <w:ind w:firstLineChars="200" w:firstLine="420"/>
                <w:rPr>
                  <w:szCs w:val="21"/>
                </w:rPr>
              </w:pPr>
              <w:r w:rsidRPr="00481593">
                <w:rPr>
                  <w:rFonts w:hint="eastAsia"/>
                  <w:szCs w:val="21"/>
                </w:rPr>
                <w:t>经公司第七届董事会第十六次会议审议通过，公司全资子公司铜峰</w:t>
              </w:r>
              <w:proofErr w:type="gramStart"/>
              <w:r w:rsidRPr="00481593">
                <w:rPr>
                  <w:rFonts w:hint="eastAsia"/>
                  <w:szCs w:val="21"/>
                </w:rPr>
                <w:t>光电与</w:t>
              </w:r>
              <w:proofErr w:type="gramEnd"/>
              <w:r w:rsidRPr="00481593">
                <w:rPr>
                  <w:rFonts w:hint="eastAsia"/>
                  <w:szCs w:val="21"/>
                </w:rPr>
                <w:t>江苏景联电子科技有限公司共同出资设立铜陵铜峰精密科技有限公司（以下简称：“铜峰精密”）（详见本公司</w:t>
              </w:r>
              <w:r w:rsidRPr="00481593">
                <w:rPr>
                  <w:rFonts w:hint="eastAsia"/>
                  <w:szCs w:val="21"/>
                </w:rPr>
                <w:t>2017</w:t>
              </w:r>
              <w:r w:rsidRPr="00481593">
                <w:rPr>
                  <w:rFonts w:hint="eastAsia"/>
                  <w:szCs w:val="21"/>
                </w:rPr>
                <w:t>年</w:t>
              </w:r>
              <w:r w:rsidRPr="00481593">
                <w:rPr>
                  <w:rFonts w:hint="eastAsia"/>
                  <w:szCs w:val="21"/>
                </w:rPr>
                <w:t>3</w:t>
              </w:r>
              <w:r w:rsidRPr="00481593">
                <w:rPr>
                  <w:rFonts w:hint="eastAsia"/>
                  <w:szCs w:val="21"/>
                </w:rPr>
                <w:t>月</w:t>
              </w:r>
              <w:r w:rsidRPr="00481593">
                <w:rPr>
                  <w:rFonts w:hint="eastAsia"/>
                  <w:szCs w:val="21"/>
                </w:rPr>
                <w:t>11</w:t>
              </w:r>
              <w:r w:rsidRPr="00481593">
                <w:rPr>
                  <w:rFonts w:hint="eastAsia"/>
                  <w:szCs w:val="21"/>
                </w:rPr>
                <w:t>日公告）。铜峰精密已于</w:t>
              </w:r>
              <w:r w:rsidRPr="00481593">
                <w:rPr>
                  <w:rFonts w:hint="eastAsia"/>
                  <w:szCs w:val="21"/>
                </w:rPr>
                <w:t>2017</w:t>
              </w:r>
              <w:r w:rsidRPr="00481593">
                <w:rPr>
                  <w:rFonts w:hint="eastAsia"/>
                  <w:szCs w:val="21"/>
                </w:rPr>
                <w:t>年</w:t>
              </w:r>
              <w:r w:rsidRPr="00481593">
                <w:rPr>
                  <w:rFonts w:hint="eastAsia"/>
                  <w:szCs w:val="21"/>
                </w:rPr>
                <w:t>3</w:t>
              </w:r>
              <w:r w:rsidRPr="00481593">
                <w:rPr>
                  <w:rFonts w:hint="eastAsia"/>
                  <w:szCs w:val="21"/>
                </w:rPr>
                <w:t>月</w:t>
              </w:r>
              <w:r w:rsidRPr="00481593">
                <w:rPr>
                  <w:rFonts w:hint="eastAsia"/>
                  <w:szCs w:val="21"/>
                </w:rPr>
                <w:t>10</w:t>
              </w:r>
              <w:r w:rsidRPr="00481593">
                <w:rPr>
                  <w:rFonts w:hint="eastAsia"/>
                  <w:szCs w:val="21"/>
                </w:rPr>
                <w:t>日取得营业执照，注册资本</w:t>
              </w:r>
              <w:r w:rsidRPr="00481593">
                <w:rPr>
                  <w:rFonts w:hint="eastAsia"/>
                  <w:szCs w:val="21"/>
                </w:rPr>
                <w:t>3910</w:t>
              </w:r>
              <w:r w:rsidRPr="00481593">
                <w:rPr>
                  <w:rFonts w:hint="eastAsia"/>
                  <w:szCs w:val="21"/>
                </w:rPr>
                <w:t>万元，其中铜峰光电占股权比例</w:t>
              </w:r>
              <w:r w:rsidRPr="00481593">
                <w:rPr>
                  <w:rFonts w:hint="eastAsia"/>
                  <w:szCs w:val="21"/>
                </w:rPr>
                <w:t>85.42%</w:t>
              </w:r>
              <w:r w:rsidRPr="00481593">
                <w:rPr>
                  <w:szCs w:val="21"/>
                </w:rPr>
                <w:t>，由此纳入本期合并报表范围。</w:t>
              </w:r>
            </w:p>
          </w:sdtContent>
        </w:sdt>
        <w:p w:rsidR="001B618C" w:rsidRDefault="00107018">
          <w:pPr>
            <w:pStyle w:val="afd"/>
            <w:rPr>
              <w:szCs w:val="21"/>
            </w:rPr>
          </w:pPr>
        </w:p>
      </w:sdtContent>
    </w:sdt>
    <w:p w:rsidR="001B618C" w:rsidRDefault="001B618C" w:rsidP="005053F8">
      <w:pPr>
        <w:pStyle w:val="2CharCharChar"/>
        <w:numPr>
          <w:ilvl w:val="0"/>
          <w:numId w:val="53"/>
        </w:numPr>
        <w:rPr>
          <w:rFonts w:ascii="宋体" w:hAnsi="宋体"/>
        </w:rPr>
      </w:pPr>
      <w:r>
        <w:rPr>
          <w:rFonts w:ascii="宋体" w:hAnsi="宋体" w:hint="eastAsia"/>
        </w:rPr>
        <w:t>财务报表的编制基础</w:t>
      </w:r>
    </w:p>
    <w:sdt>
      <w:sdtPr>
        <w:rPr>
          <w:rFonts w:asciiTheme="minorHAnsi" w:eastAsiaTheme="minorEastAsia" w:hAnsiTheme="minorHAnsi" w:cs="宋体"/>
          <w:b w:val="0"/>
          <w:bCs w:val="0"/>
          <w:kern w:val="2"/>
          <w:sz w:val="21"/>
          <w:szCs w:val="22"/>
        </w:rPr>
        <w:alias w:val="模块:财务报表的编制基础"/>
        <w:tag w:val="_GBC_6d12949d3695402592266a78137dcfb5"/>
        <w:id w:val="628003"/>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7"/>
            </w:numPr>
          </w:pPr>
          <w:r>
            <w:t>编制基础</w:t>
          </w:r>
        </w:p>
        <w:sdt>
          <w:sdtPr>
            <w:rPr>
              <w:rFonts w:hint="eastAsia"/>
              <w:szCs w:val="21"/>
            </w:rPr>
            <w:alias w:val="财务报表的编制基础"/>
            <w:tag w:val="_GBC_1dc2375ed7ab49628f5badf2d5006405"/>
            <w:id w:val="628002"/>
            <w:lock w:val="sdtLocked"/>
            <w:placeholder>
              <w:docPart w:val="GBC22222222222222222222222222222"/>
            </w:placeholder>
          </w:sdtPr>
          <w:sdtContent>
            <w:p w:rsidR="001B618C" w:rsidRDefault="001B618C" w:rsidP="00497924">
              <w:pPr>
                <w:pStyle w:val="afd"/>
                <w:ind w:firstLineChars="200" w:firstLine="420"/>
                <w:rPr>
                  <w:szCs w:val="21"/>
                </w:rPr>
              </w:pPr>
              <w:r w:rsidRPr="00481593">
                <w:rPr>
                  <w:szCs w:val="21"/>
                </w:rPr>
                <w:t>本公司财务报表以持续经营为编制基础。</w:t>
              </w:r>
            </w:p>
          </w:sdtContent>
        </w:sdt>
      </w:sdtContent>
    </w:sdt>
    <w:p w:rsidR="001B618C" w:rsidRDefault="001B618C">
      <w:pPr>
        <w:pStyle w:val="afd"/>
        <w:rPr>
          <w:szCs w:val="21"/>
        </w:rPr>
      </w:pPr>
    </w:p>
    <w:sdt>
      <w:sdtPr>
        <w:rPr>
          <w:rFonts w:asciiTheme="minorHAnsi" w:eastAsiaTheme="minorEastAsia" w:hAnsiTheme="minorHAnsi" w:cs="宋体" w:hint="eastAsia"/>
          <w:b w:val="0"/>
          <w:bCs w:val="0"/>
          <w:kern w:val="2"/>
          <w:sz w:val="21"/>
          <w:szCs w:val="22"/>
        </w:rPr>
        <w:alias w:val="模块:持续经营"/>
        <w:tag w:val="_GBC_69ae6baeacb44e8fa17b0b984abbf6ab"/>
        <w:id w:val="628006"/>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7"/>
            </w:numPr>
          </w:pPr>
          <w:r>
            <w:rPr>
              <w:rFonts w:hint="eastAsia"/>
            </w:rPr>
            <w:t>持续经营</w:t>
          </w:r>
        </w:p>
        <w:sdt>
          <w:sdtPr>
            <w:rPr>
              <w:rFonts w:hint="eastAsia"/>
              <w:szCs w:val="21"/>
            </w:rPr>
            <w:alias w:val="是否适用：持续经营[双击切换]"/>
            <w:tag w:val="_GBC_fa7177dc4f164e56b4df7bebc60acf50"/>
            <w:id w:val="628004"/>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持续经营"/>
            <w:tag w:val="_GBC_dc876c24006b428987a041949eb554f3"/>
            <w:id w:val="628005"/>
            <w:lock w:val="sdtLocked"/>
            <w:placeholder>
              <w:docPart w:val="GBC22222222222222222222222222222"/>
            </w:placeholder>
          </w:sdtPr>
          <w:sdtContent>
            <w:p w:rsidR="001B618C" w:rsidRDefault="001B618C" w:rsidP="00497924">
              <w:pPr>
                <w:pStyle w:val="afd"/>
                <w:snapToGrid w:val="0"/>
                <w:ind w:firstLineChars="200" w:firstLine="420"/>
                <w:rPr>
                  <w:szCs w:val="21"/>
                </w:rPr>
              </w:pPr>
              <w:r w:rsidRPr="00B64CCF">
                <w:rPr>
                  <w:rFonts w:ascii="Times New Roman" w:hAnsi="Times New Roman" w:cs="Times New Roman"/>
                  <w:szCs w:val="21"/>
                </w:rPr>
                <w:t>本公司对</w:t>
              </w:r>
              <w:proofErr w:type="gramStart"/>
              <w:r w:rsidRPr="00B64CCF">
                <w:rPr>
                  <w:rFonts w:ascii="Times New Roman" w:hAnsi="Times New Roman" w:cs="Times New Roman"/>
                  <w:szCs w:val="21"/>
                </w:rPr>
                <w:t>自报告期末起</w:t>
              </w:r>
              <w:proofErr w:type="gramEnd"/>
              <w:r w:rsidRPr="00B64CCF">
                <w:rPr>
                  <w:rFonts w:ascii="Times New Roman" w:hAnsi="Times New Roman" w:cs="Times New Roman"/>
                  <w:szCs w:val="21"/>
                </w:rPr>
                <w:t>12</w:t>
              </w:r>
              <w:r w:rsidRPr="00B64CCF">
                <w:rPr>
                  <w:rFonts w:ascii="Times New Roman" w:hAnsi="Times New Roman" w:cs="Times New Roman"/>
                  <w:szCs w:val="21"/>
                </w:rPr>
                <w:t>个月的持续经营能力进行了评估，未发现影响本公司持续经营能力的事项，本公司以持续经营为基础编制财务报表是合理的。</w:t>
              </w:r>
            </w:p>
          </w:sdtContent>
        </w:sdt>
        <w:p w:rsidR="001B618C" w:rsidRDefault="00107018">
          <w:pPr>
            <w:pStyle w:val="afd"/>
            <w:rPr>
              <w:szCs w:val="21"/>
            </w:rPr>
          </w:pPr>
        </w:p>
      </w:sdtContent>
    </w:sdt>
    <w:p w:rsidR="001B618C" w:rsidRDefault="001B618C" w:rsidP="005053F8">
      <w:pPr>
        <w:pStyle w:val="2CharCharChar"/>
        <w:numPr>
          <w:ilvl w:val="0"/>
          <w:numId w:val="53"/>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628009"/>
        <w:lock w:val="sdtLocked"/>
        <w:placeholder>
          <w:docPart w:val="GBC22222222222222222222222222222"/>
        </w:placeholder>
      </w:sdtPr>
      <w:sdtContent>
        <w:p w:rsidR="001B618C" w:rsidRDefault="001B618C">
          <w:pPr>
            <w:pStyle w:val="afd"/>
          </w:pPr>
          <w:r>
            <w:rPr>
              <w:rFonts w:hint="eastAsia"/>
            </w:rPr>
            <w:t>具体会计政策和会计估计提示：</w:t>
          </w:r>
        </w:p>
        <w:sdt>
          <w:sdtPr>
            <w:alias w:val="是否适用：具体会计政策和会计估计提示[双击切换]"/>
            <w:tag w:val="_GBC_86fd142a599649f8a3574e6ddaba5f71"/>
            <w:id w:val="628007"/>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alias w:val="具体会计政策和会计估计提示"/>
            <w:tag w:val="_GBC_caddaeaf0d1a454ab0bede37f0db7782"/>
            <w:id w:val="628008"/>
            <w:lock w:val="sdtLocked"/>
            <w:placeholder>
              <w:docPart w:val="GBC22222222222222222222222222222"/>
            </w:placeholder>
          </w:sdtPr>
          <w:sdtEndPr>
            <w:rPr>
              <w:szCs w:val="21"/>
            </w:rPr>
          </w:sdtEndPr>
          <w:sdtContent>
            <w:p w:rsidR="001B618C" w:rsidRDefault="001B618C" w:rsidP="00497924">
              <w:pPr>
                <w:pStyle w:val="afd"/>
                <w:ind w:firstLineChars="200" w:firstLine="420"/>
              </w:pPr>
              <w:r w:rsidRPr="00121359">
                <w:rPr>
                  <w:color w:val="000000"/>
                  <w:szCs w:val="21"/>
                </w:rPr>
                <w:t>本公司下列重要会计政策、会计估计根据企业会计准则制定。未提及的业务按企业会计准则中相关会计政策执行。</w:t>
              </w:r>
            </w:p>
          </w:sdtContent>
        </w:sdt>
        <w:p w:rsidR="001B618C" w:rsidRDefault="00107018">
          <w:pPr>
            <w:pStyle w:val="afd"/>
          </w:pPr>
        </w:p>
      </w:sdtContent>
    </w:sdt>
    <w:sdt>
      <w:sdtPr>
        <w:rPr>
          <w:rFonts w:asciiTheme="minorHAnsi" w:eastAsiaTheme="minorEastAsia" w:hAnsiTheme="minorHAnsi" w:cs="宋体"/>
          <w:b w:val="0"/>
          <w:bCs w:val="0"/>
          <w:kern w:val="2"/>
          <w:sz w:val="21"/>
          <w:szCs w:val="22"/>
        </w:rPr>
        <w:alias w:val="模块:遵循企业会计准则的声明"/>
        <w:tag w:val="_GBC_a0afbb5b3a444bce84ee78a2a282cb28"/>
        <w:id w:val="628011"/>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8"/>
            </w:numPr>
          </w:pPr>
          <w:r>
            <w:t>遵循企业会计准则的声明</w:t>
          </w:r>
        </w:p>
        <w:sdt>
          <w:sdtPr>
            <w:rPr>
              <w:rFonts w:hint="eastAsia"/>
              <w:szCs w:val="21"/>
            </w:rPr>
            <w:alias w:val="会计准则和会计制度"/>
            <w:tag w:val="_GBC_a350b889163a4ef3bb500c021e6a6b47"/>
            <w:id w:val="628010"/>
            <w:lock w:val="sdtLocked"/>
            <w:placeholder>
              <w:docPart w:val="GBC22222222222222222222222222222"/>
            </w:placeholder>
          </w:sdtPr>
          <w:sdtContent>
            <w:p w:rsidR="001B618C" w:rsidRDefault="001B618C">
              <w:pPr>
                <w:pStyle w:val="afd"/>
                <w:rPr>
                  <w:szCs w:val="21"/>
                </w:rPr>
              </w:pPr>
              <w:r>
                <w:rPr>
                  <w:rFonts w:hint="eastAsia"/>
                  <w:szCs w:val="21"/>
                </w:rPr>
                <w:t xml:space="preserve">    </w:t>
              </w:r>
              <w:r>
                <w:rPr>
                  <w:szCs w:val="21"/>
                </w:rPr>
                <w:t>本</w:t>
              </w:r>
              <w:r w:rsidRPr="00481593">
                <w:rPr>
                  <w:szCs w:val="21"/>
                </w:rPr>
                <w:t>公司所编制的财务报表符合企业会计准则的要求，真实、完整地反映了公司的财务状况、经营成果、股东权益变动和现金流量等有关信息。</w:t>
              </w:r>
            </w:p>
          </w:sdtContent>
        </w:sdt>
      </w:sdtContent>
    </w:sdt>
    <w:p w:rsidR="001B618C" w:rsidRDefault="001B618C">
      <w:pPr>
        <w:pStyle w:val="afd"/>
        <w:rPr>
          <w:szCs w:val="21"/>
        </w:rPr>
      </w:pPr>
    </w:p>
    <w:sdt>
      <w:sdtPr>
        <w:rPr>
          <w:rFonts w:ascii="宋体" w:eastAsiaTheme="minorEastAsia" w:hAnsi="宋体" w:cs="宋体"/>
          <w:b w:val="0"/>
          <w:bCs w:val="0"/>
          <w:kern w:val="2"/>
          <w:sz w:val="21"/>
          <w:szCs w:val="24"/>
        </w:rPr>
        <w:alias w:val="模块:会计期间"/>
        <w:tag w:val="_GBC_2d7f332501c8461ea731797db5588ee5"/>
        <w:id w:val="628013"/>
        <w:lock w:val="sdtLocked"/>
        <w:placeholder>
          <w:docPart w:val="GBC22222222222222222222222222222"/>
        </w:placeholder>
      </w:sdtPr>
      <w:sdtEndPr>
        <w:rPr>
          <w:rFonts w:asciiTheme="minorHAnsi" w:hAnsiTheme="minorHAnsi" w:cstheme="minorBidi" w:hint="eastAsia"/>
          <w:szCs w:val="21"/>
        </w:rPr>
      </w:sdtEndPr>
      <w:sdtContent>
        <w:p w:rsidR="001B618C" w:rsidRDefault="001B618C" w:rsidP="005053F8">
          <w:pPr>
            <w:pStyle w:val="aff"/>
            <w:numPr>
              <w:ilvl w:val="0"/>
              <w:numId w:val="58"/>
            </w:numPr>
          </w:pPr>
          <w:r>
            <w:t>会计期间</w:t>
          </w:r>
        </w:p>
        <w:sdt>
          <w:sdtPr>
            <w:rPr>
              <w:rFonts w:hint="eastAsia"/>
              <w:szCs w:val="21"/>
            </w:rPr>
            <w:alias w:val="会计年度"/>
            <w:tag w:val="_GBC_fc896fba50b143f8a06984831f5d5600"/>
            <w:id w:val="628012"/>
            <w:lock w:val="sdtLocked"/>
            <w:placeholder>
              <w:docPart w:val="GBC22222222222222222222222222222"/>
            </w:placeholder>
          </w:sdtPr>
          <w:sdtContent>
            <w:p w:rsidR="001B618C" w:rsidRDefault="001B618C">
              <w:pPr>
                <w:pStyle w:val="afd"/>
                <w:rPr>
                  <w:szCs w:val="21"/>
                </w:rPr>
              </w:pPr>
              <w:r>
                <w:rPr>
                  <w:rFonts w:hint="eastAsia"/>
                  <w:szCs w:val="21"/>
                </w:rPr>
                <w:t xml:space="preserve">    </w:t>
              </w:r>
              <w:r w:rsidRPr="00481593">
                <w:rPr>
                  <w:szCs w:val="21"/>
                </w:rPr>
                <w:t>本公司会计年度自公历</w:t>
              </w:r>
              <w:r w:rsidRPr="00481593">
                <w:rPr>
                  <w:szCs w:val="21"/>
                </w:rPr>
                <w:t>1</w:t>
              </w:r>
              <w:r w:rsidRPr="00481593">
                <w:rPr>
                  <w:szCs w:val="21"/>
                </w:rPr>
                <w:t>月</w:t>
              </w:r>
              <w:r w:rsidRPr="00481593">
                <w:rPr>
                  <w:szCs w:val="21"/>
                </w:rPr>
                <w:t>1</w:t>
              </w:r>
              <w:r w:rsidRPr="00481593">
                <w:rPr>
                  <w:szCs w:val="21"/>
                </w:rPr>
                <w:t>日起至</w:t>
              </w:r>
              <w:r w:rsidRPr="00481593">
                <w:rPr>
                  <w:szCs w:val="21"/>
                </w:rPr>
                <w:t>12</w:t>
              </w:r>
              <w:r w:rsidRPr="00481593">
                <w:rPr>
                  <w:szCs w:val="21"/>
                </w:rPr>
                <w:t>月</w:t>
              </w:r>
              <w:r w:rsidRPr="00481593">
                <w:rPr>
                  <w:szCs w:val="21"/>
                </w:rPr>
                <w:t>31</w:t>
              </w:r>
              <w:r w:rsidRPr="00481593">
                <w:rPr>
                  <w:szCs w:val="21"/>
                </w:rPr>
                <w:t>日止。</w:t>
              </w:r>
            </w:p>
          </w:sdtContent>
        </w:sdt>
      </w:sdtContent>
    </w:sdt>
    <w:p w:rsidR="001B618C" w:rsidRDefault="001B618C">
      <w:pPr>
        <w:pStyle w:val="afd"/>
        <w:rPr>
          <w:szCs w:val="21"/>
        </w:rPr>
      </w:pPr>
    </w:p>
    <w:sdt>
      <w:sdtPr>
        <w:rPr>
          <w:rFonts w:asciiTheme="minorHAnsi" w:eastAsiaTheme="minorEastAsia" w:hAnsiTheme="minorHAnsi" w:cs="宋体" w:hint="eastAsia"/>
          <w:b w:val="0"/>
          <w:bCs w:val="0"/>
          <w:kern w:val="2"/>
          <w:sz w:val="21"/>
          <w:szCs w:val="22"/>
        </w:rPr>
        <w:alias w:val="模块:营业周期"/>
        <w:tag w:val="_GBC_b045784ca7904d52a060134ffec0d88c"/>
        <w:id w:val="628016"/>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8"/>
            </w:numPr>
          </w:pPr>
          <w:r>
            <w:rPr>
              <w:rFonts w:hint="eastAsia"/>
            </w:rPr>
            <w:t>营业周期</w:t>
          </w:r>
        </w:p>
        <w:sdt>
          <w:sdtPr>
            <w:rPr>
              <w:rFonts w:hint="eastAsia"/>
              <w:szCs w:val="21"/>
            </w:rPr>
            <w:alias w:val="是否适用：营业周期[双击切换]"/>
            <w:tag w:val="_GBC_41bd09d0a4bd429996597e58a613259e"/>
            <w:id w:val="628014"/>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营业周期"/>
            <w:tag w:val="_GBC_e145e43187d9463889884f48e9e0b234"/>
            <w:id w:val="628015"/>
            <w:lock w:val="sdtLocked"/>
            <w:placeholder>
              <w:docPart w:val="GBC22222222222222222222222222222"/>
            </w:placeholder>
          </w:sdtPr>
          <w:sdtContent>
            <w:p w:rsidR="001B618C" w:rsidRDefault="001B618C" w:rsidP="001B618C">
              <w:pPr>
                <w:pStyle w:val="afd"/>
                <w:spacing w:before="120" w:line="360" w:lineRule="auto"/>
                <w:ind w:firstLineChars="200" w:firstLine="420"/>
                <w:rPr>
                  <w:rFonts w:cs="Times New Roman"/>
                  <w:szCs w:val="21"/>
                </w:rPr>
              </w:pPr>
              <w:r w:rsidRPr="00121359">
                <w:rPr>
                  <w:color w:val="000000"/>
                  <w:szCs w:val="21"/>
                </w:rPr>
                <w:t>本公司正常营</w:t>
              </w:r>
              <w:r w:rsidRPr="00121359">
                <w:rPr>
                  <w:szCs w:val="21"/>
                </w:rPr>
                <w:t>业周期为一年。</w:t>
              </w:r>
            </w:p>
          </w:sdtContent>
        </w:sdt>
      </w:sdtContent>
    </w:sdt>
    <w:p w:rsidR="001B618C" w:rsidRDefault="001B618C">
      <w:pPr>
        <w:pStyle w:val="afd"/>
        <w:rPr>
          <w:szCs w:val="21"/>
        </w:rPr>
      </w:pPr>
    </w:p>
    <w:sdt>
      <w:sdtPr>
        <w:rPr>
          <w:rFonts w:asciiTheme="minorHAnsi" w:eastAsiaTheme="minorEastAsia" w:hAnsiTheme="minorHAnsi" w:cs="宋体"/>
          <w:b w:val="0"/>
          <w:bCs w:val="0"/>
          <w:kern w:val="2"/>
          <w:sz w:val="21"/>
          <w:szCs w:val="22"/>
        </w:rPr>
        <w:alias w:val="模块:记账本位币"/>
        <w:tag w:val="_GBC_13b1061968754e20bebf2099281ed54f"/>
        <w:id w:val="628018"/>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8"/>
            </w:numPr>
          </w:pPr>
          <w:r>
            <w:t>记账本位币</w:t>
          </w:r>
        </w:p>
        <w:sdt>
          <w:sdtPr>
            <w:rPr>
              <w:rFonts w:hint="eastAsia"/>
              <w:szCs w:val="21"/>
            </w:rPr>
            <w:alias w:val="记账本位币"/>
            <w:tag w:val="_GBC_3749a2357eba44e8b968cb41cda75ff1"/>
            <w:id w:val="628017"/>
            <w:lock w:val="sdtLocked"/>
            <w:placeholder>
              <w:docPart w:val="GBC22222222222222222222222222222"/>
            </w:placeholder>
          </w:sdtPr>
          <w:sdtContent>
            <w:p w:rsidR="001B618C" w:rsidRDefault="001B618C">
              <w:pPr>
                <w:pStyle w:val="afd"/>
                <w:rPr>
                  <w:szCs w:val="21"/>
                </w:rPr>
              </w:pPr>
              <w:r>
                <w:rPr>
                  <w:rFonts w:hint="eastAsia"/>
                  <w:szCs w:val="21"/>
                </w:rPr>
                <w:t xml:space="preserve">   </w:t>
              </w:r>
              <w:r w:rsidRPr="00481593">
                <w:rPr>
                  <w:rFonts w:hint="eastAsia"/>
                  <w:szCs w:val="21"/>
                </w:rPr>
                <w:t xml:space="preserve"> </w:t>
              </w:r>
              <w:r w:rsidRPr="00481593">
                <w:rPr>
                  <w:szCs w:val="21"/>
                </w:rPr>
                <w:t>本公司的记账本位币为人民币。</w:t>
              </w:r>
            </w:p>
          </w:sdtContent>
        </w:sdt>
        <w:p w:rsidR="001B618C" w:rsidRDefault="00107018">
          <w:pPr>
            <w:pStyle w:val="afd"/>
            <w:rPr>
              <w:szCs w:val="21"/>
            </w:rPr>
          </w:pPr>
        </w:p>
      </w:sdtContent>
    </w:sdt>
    <w:sdt>
      <w:sdtPr>
        <w:rPr>
          <w:rFonts w:asciiTheme="minorHAnsi" w:eastAsiaTheme="minorEastAsia" w:hAnsiTheme="minorHAnsi" w:cs="宋体"/>
          <w:b w:val="0"/>
          <w:bCs w:val="0"/>
          <w:kern w:val="2"/>
          <w:sz w:val="21"/>
          <w:szCs w:val="22"/>
        </w:rPr>
        <w:alias w:val="模块:同一控制下和非同一控制下企业合并的会计处理方法"/>
        <w:tag w:val="_GBC_f44e1e76b2a3457ea36bc088adcbb4c3"/>
        <w:id w:val="628021"/>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8"/>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46d00db18b44411d8dd79543c30557e3"/>
            <w:id w:val="628019"/>
            <w:lock w:val="sdtContentLocked"/>
            <w:placeholder>
              <w:docPart w:val="GBC22222222222222222222222222222"/>
            </w:placeholder>
          </w:sdtPr>
          <w:sdtContent>
            <w:p w:rsidR="001B618C" w:rsidRDefault="00107018" w:rsidP="00497924">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628020"/>
            <w:lock w:val="sdtLocked"/>
            <w:placeholder>
              <w:docPart w:val="GBC22222222222222222222222222222"/>
            </w:placeholder>
          </w:sdtPr>
          <w:sdtContent>
            <w:p w:rsidR="001B618C" w:rsidRPr="009F2BA4" w:rsidRDefault="001B618C" w:rsidP="00497924">
              <w:pPr>
                <w:pStyle w:val="afd"/>
                <w:ind w:firstLineChars="200" w:firstLine="420"/>
                <w:rPr>
                  <w:color w:val="000000"/>
                  <w:szCs w:val="21"/>
                </w:rPr>
              </w:pPr>
              <w:r w:rsidRPr="009F2BA4">
                <w:rPr>
                  <w:rFonts w:ascii="Times New Roman" w:hAnsi="Times New Roman" w:cs="Times New Roman"/>
                  <w:szCs w:val="21"/>
                </w:rPr>
                <w:t>（</w:t>
              </w:r>
              <w:r w:rsidRPr="009F2BA4">
                <w:rPr>
                  <w:rFonts w:ascii="Times New Roman" w:hAnsi="Times New Roman" w:cs="Times New Roman"/>
                  <w:szCs w:val="21"/>
                </w:rPr>
                <w:t>1</w:t>
              </w:r>
              <w:r w:rsidRPr="009F2BA4">
                <w:rPr>
                  <w:rFonts w:ascii="Times New Roman" w:hAnsi="Times New Roman" w:cs="Times New Roman"/>
                  <w:szCs w:val="21"/>
                </w:rPr>
                <w:t>）</w:t>
              </w:r>
              <w:r w:rsidRPr="009F2BA4">
                <w:rPr>
                  <w:rFonts w:ascii="Times New Roman" w:hAnsi="Times New Roman" w:cs="Times New Roman"/>
                  <w:color w:val="000000"/>
                  <w:szCs w:val="21"/>
                </w:rPr>
                <w:t>同</w:t>
              </w:r>
              <w:proofErr w:type="gramStart"/>
              <w:r w:rsidRPr="009F2BA4">
                <w:rPr>
                  <w:rFonts w:ascii="Times New Roman" w:hAnsi="Times New Roman" w:cs="Times New Roman"/>
                  <w:color w:val="000000"/>
                  <w:szCs w:val="21"/>
                </w:rPr>
                <w:t>一控制</w:t>
              </w:r>
              <w:proofErr w:type="gramEnd"/>
              <w:r w:rsidRPr="009F2BA4">
                <w:rPr>
                  <w:color w:val="000000"/>
                  <w:szCs w:val="21"/>
                </w:rPr>
                <w:t>下的企业合并</w:t>
              </w:r>
            </w:p>
            <w:p w:rsidR="001B618C" w:rsidRPr="009F2BA4" w:rsidRDefault="001B618C" w:rsidP="00497924">
              <w:pPr>
                <w:pStyle w:val="afd"/>
                <w:ind w:firstLineChars="200" w:firstLine="420"/>
                <w:rPr>
                  <w:szCs w:val="21"/>
                </w:rPr>
              </w:pPr>
              <w:r w:rsidRPr="009F2BA4">
                <w:rPr>
                  <w:szCs w:val="21"/>
                </w:rPr>
                <w:t>本公司在企业合并中取得的资产和负债，在</w:t>
              </w:r>
              <w:proofErr w:type="gramStart"/>
              <w:r w:rsidRPr="009F2BA4">
                <w:rPr>
                  <w:szCs w:val="21"/>
                </w:rPr>
                <w:t>合并日</w:t>
              </w:r>
              <w:proofErr w:type="gramEnd"/>
              <w:r w:rsidRPr="009F2BA4">
                <w:rPr>
                  <w:szCs w:val="21"/>
                </w:rPr>
                <w:t>按取得被合并方在最终控制方合并财务报表中的账面价值计量。其中，对于被合并方与本公司在企业合并</w:t>
              </w:r>
              <w:proofErr w:type="gramStart"/>
              <w:r w:rsidRPr="009F2BA4">
                <w:rPr>
                  <w:szCs w:val="21"/>
                </w:rPr>
                <w:t>前采用</w:t>
              </w:r>
              <w:proofErr w:type="gramEnd"/>
              <w:r w:rsidRPr="009F2BA4">
                <w:rPr>
                  <w:szCs w:val="21"/>
                </w:rPr>
                <w:t>的会计政策不同的，基于重要性原则统一会计政策，即按照本公司的会计政策对被合并方资产、负债的账面价值进行调整。</w:t>
              </w:r>
              <w:r w:rsidRPr="009F2BA4">
                <w:rPr>
                  <w:szCs w:val="21"/>
                </w:rPr>
                <w:lastRenderedPageBreak/>
                <w:t>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1B618C" w:rsidRPr="009F2BA4" w:rsidRDefault="001B618C" w:rsidP="00497924">
              <w:pPr>
                <w:pStyle w:val="afd"/>
                <w:ind w:firstLine="480"/>
                <w:rPr>
                  <w:color w:val="000000"/>
                  <w:szCs w:val="21"/>
                </w:rPr>
              </w:pPr>
              <w:r w:rsidRPr="009F2BA4">
                <w:rPr>
                  <w:rFonts w:ascii="Times New Roman" w:hAnsi="Times New Roman" w:cs="Times New Roman"/>
                  <w:szCs w:val="21"/>
                </w:rPr>
                <w:t>（</w:t>
              </w:r>
              <w:r w:rsidRPr="009F2BA4">
                <w:rPr>
                  <w:rFonts w:ascii="Times New Roman" w:hAnsi="Times New Roman" w:cs="Times New Roman"/>
                  <w:szCs w:val="21"/>
                </w:rPr>
                <w:t>2</w:t>
              </w:r>
              <w:r w:rsidRPr="009F2BA4">
                <w:rPr>
                  <w:rFonts w:ascii="Times New Roman" w:hAnsi="Times New Roman" w:cs="Times New Roman"/>
                  <w:szCs w:val="21"/>
                </w:rPr>
                <w:t>）</w:t>
              </w:r>
              <w:r w:rsidRPr="009F2BA4">
                <w:rPr>
                  <w:rFonts w:ascii="Times New Roman" w:hAnsi="Times New Roman" w:cs="Times New Roman"/>
                  <w:color w:val="000000"/>
                  <w:szCs w:val="21"/>
                </w:rPr>
                <w:t>非同</w:t>
              </w:r>
              <w:proofErr w:type="gramStart"/>
              <w:r w:rsidRPr="009F2BA4">
                <w:rPr>
                  <w:rFonts w:ascii="Times New Roman" w:hAnsi="Times New Roman" w:cs="Times New Roman"/>
                  <w:color w:val="000000"/>
                  <w:szCs w:val="21"/>
                </w:rPr>
                <w:t>一控制</w:t>
              </w:r>
              <w:proofErr w:type="gramEnd"/>
              <w:r w:rsidRPr="009F2BA4">
                <w:rPr>
                  <w:color w:val="000000"/>
                  <w:szCs w:val="21"/>
                </w:rPr>
                <w:t>下的企业合并</w:t>
              </w:r>
            </w:p>
            <w:p w:rsidR="001B618C" w:rsidRPr="009F2BA4" w:rsidRDefault="001B618C" w:rsidP="00497924">
              <w:pPr>
                <w:pStyle w:val="afd"/>
                <w:rPr>
                  <w:rFonts w:cs="Times New Roman"/>
                  <w:szCs w:val="21"/>
                </w:rPr>
              </w:pPr>
              <w:r w:rsidRPr="009F2BA4">
                <w:rPr>
                  <w:szCs w:val="21"/>
                </w:rPr>
                <w:t>本公司在企业合并中取得的被购买</w:t>
              </w:r>
              <w:proofErr w:type="gramStart"/>
              <w:r w:rsidRPr="009F2BA4">
                <w:rPr>
                  <w:szCs w:val="21"/>
                </w:rPr>
                <w:t>方各项</w:t>
              </w:r>
              <w:proofErr w:type="gramEnd"/>
              <w:r w:rsidRPr="009F2BA4">
                <w:rPr>
                  <w:szCs w:val="21"/>
                </w:rPr>
                <w:t>可辨认资产和负债，在购买日按其公允价值计量。其中，对于被购买方与本公司在企业合并</w:t>
              </w:r>
              <w:proofErr w:type="gramStart"/>
              <w:r w:rsidRPr="009F2BA4">
                <w:rPr>
                  <w:szCs w:val="21"/>
                </w:rPr>
                <w:t>前采用</w:t>
              </w:r>
              <w:proofErr w:type="gramEnd"/>
              <w:r w:rsidRPr="009F2BA4">
                <w:rPr>
                  <w:szCs w:val="21"/>
                </w:rPr>
                <w:t>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sdtContent>
        </w:sdt>
      </w:sdtContent>
    </w:sdt>
    <w:p w:rsidR="001B618C" w:rsidRDefault="001B618C">
      <w:pPr>
        <w:pStyle w:val="afd"/>
        <w:rPr>
          <w:szCs w:val="21"/>
        </w:rPr>
      </w:pPr>
    </w:p>
    <w:sdt>
      <w:sdtPr>
        <w:rPr>
          <w:rFonts w:ascii="宋体" w:eastAsiaTheme="minorEastAsia" w:hAnsi="宋体" w:cs="宋体"/>
          <w:b w:val="0"/>
          <w:bCs w:val="0"/>
          <w:kern w:val="2"/>
          <w:sz w:val="21"/>
          <w:szCs w:val="24"/>
        </w:rPr>
        <w:alias w:val="模块:合并财务报表的编制方法"/>
        <w:tag w:val="_GBC_c23be25e527044f689b710dabd312b04"/>
        <w:id w:val="628024"/>
        <w:lock w:val="sdtLocked"/>
        <w:placeholder>
          <w:docPart w:val="GBC22222222222222222222222222222"/>
        </w:placeholder>
      </w:sdtPr>
      <w:sdtEndPr>
        <w:rPr>
          <w:rFonts w:asciiTheme="minorHAnsi" w:hAnsiTheme="minorHAnsi" w:cstheme="minorBidi" w:hint="eastAsia"/>
          <w:szCs w:val="21"/>
        </w:rPr>
      </w:sdtEndPr>
      <w:sdtContent>
        <w:p w:rsidR="001B618C" w:rsidRDefault="001B618C" w:rsidP="005053F8">
          <w:pPr>
            <w:pStyle w:val="aff"/>
            <w:numPr>
              <w:ilvl w:val="0"/>
              <w:numId w:val="58"/>
            </w:numPr>
          </w:pPr>
          <w:r>
            <w:t>合并财务报表的编制方法</w:t>
          </w:r>
        </w:p>
        <w:sdt>
          <w:sdtPr>
            <w:rPr>
              <w:rFonts w:hint="eastAsia"/>
              <w:szCs w:val="21"/>
            </w:rPr>
            <w:alias w:val="是否适用：合并财务报表的编制方法[双击切换]"/>
            <w:tag w:val="_GBC_d8312ea572e647a59b796bf708b54713"/>
            <w:id w:val="628022"/>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企业合并及合并财务报表的说明"/>
            <w:tag w:val="_GBC_5201beca0c0944939b4a0d8d100d6fcf"/>
            <w:id w:val="628023"/>
            <w:lock w:val="sdtLocked"/>
            <w:placeholder>
              <w:docPart w:val="GBC22222222222222222222222222222"/>
            </w:placeholder>
          </w:sdtPr>
          <w:sdtContent>
            <w:p w:rsidR="001B618C" w:rsidRPr="009F2BA4" w:rsidRDefault="001B618C" w:rsidP="00497924">
              <w:pPr>
                <w:pStyle w:val="afd"/>
                <w:ind w:firstLine="480"/>
                <w:rPr>
                  <w:rFonts w:asciiTheme="minorEastAsia" w:hAnsiTheme="minorEastAsia"/>
                  <w:b/>
                  <w:szCs w:val="21"/>
                </w:rPr>
              </w:pPr>
              <w:r w:rsidRPr="009F2BA4">
                <w:rPr>
                  <w:rFonts w:asciiTheme="minorEastAsia" w:hAnsiTheme="minorEastAsia" w:cs="Times New Roman"/>
                  <w:szCs w:val="21"/>
                </w:rPr>
                <w:t>（1）合并范</w:t>
              </w:r>
              <w:r w:rsidRPr="009F2BA4">
                <w:rPr>
                  <w:rFonts w:asciiTheme="minorEastAsia" w:hAnsiTheme="minorEastAsia"/>
                  <w:szCs w:val="21"/>
                </w:rPr>
                <w:t>围的确定</w:t>
              </w:r>
            </w:p>
            <w:p w:rsidR="001B618C" w:rsidRPr="009F2BA4" w:rsidRDefault="001B618C" w:rsidP="00497924">
              <w:pPr>
                <w:pStyle w:val="afd"/>
                <w:ind w:firstLine="480"/>
                <w:rPr>
                  <w:rFonts w:asciiTheme="minorEastAsia" w:hAnsiTheme="minorEastAsia"/>
                  <w:szCs w:val="21"/>
                </w:rPr>
              </w:pPr>
              <w:r w:rsidRPr="009F2BA4">
                <w:rPr>
                  <w:rFonts w:asciiTheme="minorEastAsia" w:hAnsiTheme="minorEastAsia"/>
                  <w:szCs w:val="21"/>
                </w:rPr>
                <w:t>合并财务报表的合并范围以控制为基础予以确定,不仅包括根据表决权（或类似表决权）本身或者结合其他安排确定的子公司，也包括基于一项或多项合同安排决定的结构化主体。</w:t>
              </w:r>
            </w:p>
            <w:p w:rsidR="001B618C" w:rsidRPr="009F2BA4" w:rsidRDefault="001B618C" w:rsidP="00497924">
              <w:pPr>
                <w:pStyle w:val="afd"/>
                <w:ind w:firstLine="480"/>
                <w:rPr>
                  <w:rFonts w:asciiTheme="minorEastAsia" w:hAnsiTheme="minorEastAsia"/>
                  <w:szCs w:val="21"/>
                </w:rPr>
              </w:pPr>
              <w:r w:rsidRPr="009F2BA4">
                <w:rPr>
                  <w:rFonts w:asciiTheme="minorEastAsia" w:hAnsiTheme="minorEastAsia"/>
                  <w:szCs w:val="21"/>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cs="Times New Roman"/>
                  <w:szCs w:val="21"/>
                </w:rPr>
                <w:t>（2）合并财务</w:t>
              </w:r>
              <w:r w:rsidRPr="009F2BA4">
                <w:rPr>
                  <w:rFonts w:asciiTheme="minorEastAsia" w:hAnsiTheme="minorEastAsia"/>
                  <w:szCs w:val="21"/>
                </w:rPr>
                <w:t>报表的编制方法</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本公司以自身和子公司的财务报表为基础，根据其他有关资料，编制合并财务报表。</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本公司编制合并财务报表，将整个企业集团视为一个会计主体，依据相关企业会计准则的确认、计量和列报要求，按照统一的会计政策，反映企业集团整体财务状况、经营成果和现金流量。</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①合并母公司与子公司的资产、负债、所有者权益、收入、费用和现金流等项目。</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②</w:t>
              </w:r>
              <w:proofErr w:type="gramStart"/>
              <w:r w:rsidRPr="009F2BA4">
                <w:rPr>
                  <w:rFonts w:asciiTheme="minorEastAsia" w:hAnsiTheme="minorEastAsia"/>
                  <w:szCs w:val="21"/>
                </w:rPr>
                <w:t>抵销</w:t>
              </w:r>
              <w:proofErr w:type="gramEnd"/>
              <w:r w:rsidRPr="009F2BA4">
                <w:rPr>
                  <w:rFonts w:asciiTheme="minorEastAsia" w:hAnsiTheme="minorEastAsia"/>
                  <w:szCs w:val="21"/>
                </w:rPr>
                <w:t>母公司对子公司的长期股权投资与母公司在子公司所有者权益中所享有的份额。</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③</w:t>
              </w:r>
              <w:proofErr w:type="gramStart"/>
              <w:r w:rsidRPr="009F2BA4">
                <w:rPr>
                  <w:rFonts w:asciiTheme="minorEastAsia" w:hAnsiTheme="minorEastAsia"/>
                  <w:szCs w:val="21"/>
                </w:rPr>
                <w:t>抵销</w:t>
              </w:r>
              <w:proofErr w:type="gramEnd"/>
              <w:r w:rsidRPr="009F2BA4">
                <w:rPr>
                  <w:rFonts w:asciiTheme="minorEastAsia" w:hAnsiTheme="minorEastAsia"/>
                  <w:szCs w:val="21"/>
                </w:rPr>
                <w:t>母公司与子公司、子公司相互之间发生的内部交易的影响。内部交易表明相关资产发生减值损失的，应当全额确认该部分损失。</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④站在企业集团角度对特殊交易事项予以调整。</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cs="Times New Roman"/>
                  <w:szCs w:val="21"/>
                </w:rPr>
                <w:t>（3）报告期</w:t>
              </w:r>
              <w:r w:rsidRPr="009F2BA4">
                <w:rPr>
                  <w:rFonts w:asciiTheme="minorEastAsia" w:hAnsiTheme="minorEastAsia"/>
                  <w:szCs w:val="21"/>
                </w:rPr>
                <w:t>内增减子公司的处理</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①增加子公司或业务</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A.同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下企业合并增加的子公司或业务</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（a）编制合并资产负债表时，调整合并资产负债表的期初数，同时对比较报表的相关项目进行调整，视同合并后的报告主体</w:t>
              </w:r>
              <w:proofErr w:type="gramStart"/>
              <w:r w:rsidRPr="009F2BA4">
                <w:rPr>
                  <w:rFonts w:asciiTheme="minorEastAsia" w:hAnsiTheme="minorEastAsia"/>
                  <w:szCs w:val="21"/>
                </w:rPr>
                <w:t>自最终</w:t>
              </w:r>
              <w:proofErr w:type="gramEnd"/>
              <w:r w:rsidRPr="009F2BA4">
                <w:rPr>
                  <w:rFonts w:asciiTheme="minorEastAsia" w:hAnsiTheme="minorEastAsia"/>
                  <w:szCs w:val="21"/>
                </w:rPr>
                <w:t>控制方开始控制时点起一直存在。</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（b）编制合并利润表时，将该子公司以及业务合并当期期初</w:t>
              </w:r>
              <w:proofErr w:type="gramStart"/>
              <w:r w:rsidRPr="009F2BA4">
                <w:rPr>
                  <w:rFonts w:asciiTheme="minorEastAsia" w:hAnsiTheme="minorEastAsia"/>
                  <w:szCs w:val="21"/>
                </w:rPr>
                <w:t>至报告</w:t>
              </w:r>
              <w:proofErr w:type="gramEnd"/>
              <w:r w:rsidRPr="009F2BA4">
                <w:rPr>
                  <w:rFonts w:asciiTheme="minorEastAsia" w:hAnsiTheme="minorEastAsia"/>
                  <w:szCs w:val="21"/>
                </w:rPr>
                <w:t>期末的收入、费用、利润纳入合并利润表，同时对比较报表的相关项目进行调整，视同合并后的报告主体</w:t>
              </w:r>
              <w:proofErr w:type="gramStart"/>
              <w:r w:rsidRPr="009F2BA4">
                <w:rPr>
                  <w:rFonts w:asciiTheme="minorEastAsia" w:hAnsiTheme="minorEastAsia"/>
                  <w:szCs w:val="21"/>
                </w:rPr>
                <w:t>自最终</w:t>
              </w:r>
              <w:proofErr w:type="gramEnd"/>
              <w:r w:rsidRPr="009F2BA4">
                <w:rPr>
                  <w:rFonts w:asciiTheme="minorEastAsia" w:hAnsiTheme="minorEastAsia"/>
                  <w:szCs w:val="21"/>
                </w:rPr>
                <w:t>控制方开始控制时点起一直存在。</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（c）编制合并现金流量表时，将该子公司以及业务合并当期期初</w:t>
              </w:r>
              <w:proofErr w:type="gramStart"/>
              <w:r w:rsidRPr="009F2BA4">
                <w:rPr>
                  <w:rFonts w:asciiTheme="minorEastAsia" w:hAnsiTheme="minorEastAsia"/>
                  <w:szCs w:val="21"/>
                </w:rPr>
                <w:t>至报告</w:t>
              </w:r>
              <w:proofErr w:type="gramEnd"/>
              <w:r w:rsidRPr="009F2BA4">
                <w:rPr>
                  <w:rFonts w:asciiTheme="minorEastAsia" w:hAnsiTheme="minorEastAsia"/>
                  <w:szCs w:val="21"/>
                </w:rPr>
                <w:t>期末的现金流量纳入合并现金流量表，同时对比较报表的相关项目进行调整，视同合并后的报告主体</w:t>
              </w:r>
              <w:proofErr w:type="gramStart"/>
              <w:r w:rsidRPr="009F2BA4">
                <w:rPr>
                  <w:rFonts w:asciiTheme="minorEastAsia" w:hAnsiTheme="minorEastAsia"/>
                  <w:szCs w:val="21"/>
                </w:rPr>
                <w:t>自最终</w:t>
              </w:r>
              <w:proofErr w:type="gramEnd"/>
              <w:r w:rsidRPr="009F2BA4">
                <w:rPr>
                  <w:rFonts w:asciiTheme="minorEastAsia" w:hAnsiTheme="minorEastAsia"/>
                  <w:szCs w:val="21"/>
                </w:rPr>
                <w:t>控制方开始控制时点起一直存在。</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B.非同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下企业合并增加的子公司或业务</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（a）编制合并资产负债表时，不调整合并资产负债表的期初数。</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（b）编制合并利润表时，将该子公司以及业务购买日至报告期末的收入、费用、利润纳入合并利润表。</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（c）编制合并现金流量表时，将该子公司购买日至报告期末的现金流量纳入合并现金流量表。</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②处置子公司或业务</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A.编制合并资产负债表时，不调整合并资产负债表的期初数。</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B.编制合并利润表时，将该子公司以及业务期初至</w:t>
              </w:r>
              <w:proofErr w:type="gramStart"/>
              <w:r w:rsidRPr="009F2BA4">
                <w:rPr>
                  <w:rFonts w:asciiTheme="minorEastAsia" w:hAnsiTheme="minorEastAsia"/>
                  <w:szCs w:val="21"/>
                </w:rPr>
                <w:t>处置日</w:t>
              </w:r>
              <w:proofErr w:type="gramEnd"/>
              <w:r w:rsidRPr="009F2BA4">
                <w:rPr>
                  <w:rFonts w:asciiTheme="minorEastAsia" w:hAnsiTheme="minorEastAsia"/>
                  <w:szCs w:val="21"/>
                </w:rPr>
                <w:t>的收入、费用、利润纳入合并利润表。</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lastRenderedPageBreak/>
                <w:t>C.编制合并现金流量表时将该子公司以及业务期初至</w:t>
              </w:r>
              <w:proofErr w:type="gramStart"/>
              <w:r w:rsidRPr="009F2BA4">
                <w:rPr>
                  <w:rFonts w:asciiTheme="minorEastAsia" w:hAnsiTheme="minorEastAsia"/>
                  <w:szCs w:val="21"/>
                </w:rPr>
                <w:t>处置日</w:t>
              </w:r>
              <w:proofErr w:type="gramEnd"/>
              <w:r w:rsidRPr="009F2BA4">
                <w:rPr>
                  <w:rFonts w:asciiTheme="minorEastAsia" w:hAnsiTheme="minorEastAsia"/>
                  <w:szCs w:val="21"/>
                </w:rPr>
                <w:t>的现金流量纳入合并现金流量表。</w:t>
              </w:r>
            </w:p>
            <w:p w:rsidR="001B618C" w:rsidRPr="009F2BA4" w:rsidRDefault="001B618C" w:rsidP="00497924">
              <w:pPr>
                <w:pStyle w:val="afd"/>
                <w:autoSpaceDE w:val="0"/>
                <w:autoSpaceDN w:val="0"/>
                <w:adjustRightInd w:val="0"/>
                <w:ind w:firstLineChars="200" w:firstLine="420"/>
                <w:rPr>
                  <w:rFonts w:asciiTheme="minorEastAsia" w:hAnsiTheme="minorEastAsia"/>
                  <w:color w:val="FF0000"/>
                  <w:szCs w:val="21"/>
                </w:rPr>
              </w:pPr>
              <w:r w:rsidRPr="009F2BA4">
                <w:rPr>
                  <w:rFonts w:asciiTheme="minorEastAsia" w:hAnsiTheme="minorEastAsia" w:cs="Times New Roman"/>
                  <w:szCs w:val="21"/>
                </w:rPr>
                <w:t>（4）合并</w:t>
              </w:r>
              <w:proofErr w:type="gramStart"/>
              <w:r w:rsidRPr="009F2BA4">
                <w:rPr>
                  <w:rFonts w:asciiTheme="minorEastAsia" w:hAnsiTheme="minorEastAsia"/>
                  <w:szCs w:val="21"/>
                </w:rPr>
                <w:t>抵销</w:t>
              </w:r>
              <w:proofErr w:type="gramEnd"/>
              <w:r w:rsidRPr="009F2BA4">
                <w:rPr>
                  <w:rFonts w:asciiTheme="minorEastAsia" w:hAnsiTheme="minorEastAsia"/>
                  <w:szCs w:val="21"/>
                </w:rPr>
                <w:t>中的特殊考虑</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①子公司持有本公司的长期股权投资，应当视为本公司的库存股，作为所有者权益的减项，在合并资产负债表中所有者权益项目下以“减：库存股”项目列示。</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子公司相互之间持有的长期股权投资，比照本公司对子公司的股权投资的</w:t>
              </w:r>
              <w:proofErr w:type="gramStart"/>
              <w:r w:rsidRPr="009F2BA4">
                <w:rPr>
                  <w:rFonts w:asciiTheme="minorEastAsia" w:hAnsiTheme="minorEastAsia"/>
                  <w:szCs w:val="21"/>
                </w:rPr>
                <w:t>抵销</w:t>
              </w:r>
              <w:proofErr w:type="gramEnd"/>
              <w:r w:rsidRPr="009F2BA4">
                <w:rPr>
                  <w:rFonts w:asciiTheme="minorEastAsia" w:hAnsiTheme="minorEastAsia"/>
                  <w:szCs w:val="21"/>
                </w:rPr>
                <w:t>方法，将长期股权投资与其对应的子公司所有者权益中所享有的份额相互</w:t>
              </w:r>
              <w:proofErr w:type="gramStart"/>
              <w:r w:rsidRPr="009F2BA4">
                <w:rPr>
                  <w:rFonts w:asciiTheme="minorEastAsia" w:hAnsiTheme="minorEastAsia"/>
                  <w:szCs w:val="21"/>
                </w:rPr>
                <w:t>抵销</w:t>
              </w:r>
              <w:proofErr w:type="gramEnd"/>
              <w:r w:rsidRPr="009F2BA4">
                <w:rPr>
                  <w:rFonts w:asciiTheme="minorEastAsia" w:hAnsiTheme="minorEastAsia"/>
                  <w:szCs w:val="21"/>
                </w:rPr>
                <w:t>。</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②“专项储备”和“一般风险准备”项目由于既不属于实收资本（或股本）、资本公积，也与留存收益、未分配利润不同，在长期股权投资与子公司所有者权益相互</w:t>
              </w:r>
              <w:proofErr w:type="gramStart"/>
              <w:r w:rsidRPr="009F2BA4">
                <w:rPr>
                  <w:rFonts w:asciiTheme="minorEastAsia" w:hAnsiTheme="minorEastAsia"/>
                  <w:szCs w:val="21"/>
                </w:rPr>
                <w:t>抵销</w:t>
              </w:r>
              <w:proofErr w:type="gramEnd"/>
              <w:r w:rsidRPr="009F2BA4">
                <w:rPr>
                  <w:rFonts w:asciiTheme="minorEastAsia" w:hAnsiTheme="minorEastAsia"/>
                  <w:szCs w:val="21"/>
                </w:rPr>
                <w:t>后，按归属于母公司所有者的份额予以恢复。</w:t>
              </w:r>
            </w:p>
            <w:p w:rsidR="001B618C" w:rsidRPr="009F2BA4" w:rsidRDefault="001B618C" w:rsidP="00497924">
              <w:pPr>
                <w:pStyle w:val="afd"/>
                <w:autoSpaceDE w:val="0"/>
                <w:autoSpaceDN w:val="0"/>
                <w:adjustRightInd w:val="0"/>
                <w:ind w:firstLineChars="200" w:firstLine="420"/>
                <w:rPr>
                  <w:rFonts w:asciiTheme="minorEastAsia" w:hAnsiTheme="minorEastAsia"/>
                  <w:color w:val="FF0000"/>
                  <w:szCs w:val="21"/>
                </w:rPr>
              </w:pPr>
              <w:r w:rsidRPr="009F2BA4">
                <w:rPr>
                  <w:rFonts w:asciiTheme="minorEastAsia" w:hAnsiTheme="minorEastAsia"/>
                  <w:color w:val="000000"/>
                  <w:szCs w:val="21"/>
                </w:rPr>
                <w:t>③因</w:t>
              </w:r>
              <w:proofErr w:type="gramStart"/>
              <w:r w:rsidRPr="009F2BA4">
                <w:rPr>
                  <w:rFonts w:asciiTheme="minorEastAsia" w:hAnsiTheme="minorEastAsia"/>
                  <w:color w:val="000000"/>
                  <w:szCs w:val="21"/>
                </w:rPr>
                <w:t>抵销</w:t>
              </w:r>
              <w:proofErr w:type="gramEnd"/>
              <w:r w:rsidRPr="009F2BA4">
                <w:rPr>
                  <w:rFonts w:asciiTheme="minorEastAsia" w:hAnsiTheme="minorEastAsia"/>
                  <w:color w:val="000000"/>
                  <w:szCs w:val="2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④本公司向子公司出售资产所发生的未实现内部交易损益，应当全额</w:t>
              </w:r>
              <w:proofErr w:type="gramStart"/>
              <w:r w:rsidRPr="009F2BA4">
                <w:rPr>
                  <w:rFonts w:asciiTheme="minorEastAsia" w:hAnsiTheme="minorEastAsia"/>
                  <w:szCs w:val="21"/>
                </w:rPr>
                <w:t>抵销</w:t>
              </w:r>
              <w:proofErr w:type="gramEnd"/>
              <w:r w:rsidRPr="009F2BA4">
                <w:rPr>
                  <w:rFonts w:asciiTheme="minorEastAsia" w:hAnsiTheme="minorEastAsia"/>
                  <w:szCs w:val="21"/>
                </w:rPr>
                <w:t>“归属于母公司所有者的净利润”。子公司向本公司出售资产所发生的未实现内部交易损益，应当按照本公司对该子公司的分配比例在“归属于母公司所有者的净利润”和“少数股东损益”之间分配</w:t>
              </w:r>
              <w:proofErr w:type="gramStart"/>
              <w:r w:rsidRPr="009F2BA4">
                <w:rPr>
                  <w:rFonts w:asciiTheme="minorEastAsia" w:hAnsiTheme="minorEastAsia"/>
                  <w:szCs w:val="21"/>
                </w:rPr>
                <w:t>抵销</w:t>
              </w:r>
              <w:proofErr w:type="gramEnd"/>
              <w:r w:rsidRPr="009F2BA4">
                <w:rPr>
                  <w:rFonts w:asciiTheme="minorEastAsia" w:hAnsiTheme="minorEastAsia"/>
                  <w:szCs w:val="21"/>
                </w:rPr>
                <w:t>。子公司之间出售资产所发生的未实现内部交易损益，应当按照本公司对出售方子公司的分配比例在“归属于母公司所有者的净利润”和“少数股东损益”之间分配</w:t>
              </w:r>
              <w:proofErr w:type="gramStart"/>
              <w:r w:rsidRPr="009F2BA4">
                <w:rPr>
                  <w:rFonts w:asciiTheme="minorEastAsia" w:hAnsiTheme="minorEastAsia"/>
                  <w:szCs w:val="21"/>
                </w:rPr>
                <w:t>抵销</w:t>
              </w:r>
              <w:proofErr w:type="gramEnd"/>
              <w:r w:rsidRPr="009F2BA4">
                <w:rPr>
                  <w:rFonts w:asciiTheme="minorEastAsia" w:hAnsiTheme="minorEastAsia"/>
                  <w:szCs w:val="21"/>
                </w:rPr>
                <w:t>。</w:t>
              </w:r>
            </w:p>
            <w:p w:rsidR="001B618C" w:rsidRPr="009F2BA4" w:rsidRDefault="001B618C" w:rsidP="00497924">
              <w:pPr>
                <w:pStyle w:val="afd"/>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⑤子公司少数股东分担的当期亏损超过了少数股东在该子公司期初所有者权益中所享有的份额的，其余额仍应当</w:t>
              </w:r>
              <w:proofErr w:type="gramStart"/>
              <w:r w:rsidRPr="009F2BA4">
                <w:rPr>
                  <w:rFonts w:asciiTheme="minorEastAsia" w:hAnsiTheme="minorEastAsia"/>
                  <w:szCs w:val="21"/>
                </w:rPr>
                <w:t>冲减少</w:t>
              </w:r>
              <w:proofErr w:type="gramEnd"/>
              <w:r w:rsidRPr="009F2BA4">
                <w:rPr>
                  <w:rFonts w:asciiTheme="minorEastAsia" w:hAnsiTheme="minorEastAsia"/>
                  <w:szCs w:val="21"/>
                </w:rPr>
                <w:t>数股东权益。</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cs="Times New Roman"/>
                  <w:szCs w:val="21"/>
                </w:rPr>
                <w:t>（5）特殊交易</w:t>
              </w:r>
              <w:r w:rsidRPr="009F2BA4">
                <w:rPr>
                  <w:rFonts w:asciiTheme="minorEastAsia" w:hAnsiTheme="minorEastAsia"/>
                  <w:szCs w:val="21"/>
                </w:rPr>
                <w:t>的会计处理</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①购买少数股东股权</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w:t>
              </w:r>
              <w:proofErr w:type="gramStart"/>
              <w:r w:rsidRPr="009F2BA4">
                <w:rPr>
                  <w:rFonts w:asciiTheme="minorEastAsia" w:hAnsiTheme="minorEastAsia"/>
                  <w:szCs w:val="21"/>
                </w:rPr>
                <w:t>合并日</w:t>
              </w:r>
              <w:proofErr w:type="gramEnd"/>
              <w:r w:rsidRPr="009F2BA4">
                <w:rPr>
                  <w:rFonts w:asciiTheme="minorEastAsia" w:hAnsiTheme="minorEastAsia"/>
                  <w:szCs w:val="21"/>
                </w:rPr>
                <w:t>开始持续计算的净资产份额之间的差额，应当调整资本公积（资本溢价或股本溢价），资本公</w:t>
              </w:r>
              <w:proofErr w:type="gramStart"/>
              <w:r w:rsidRPr="009F2BA4">
                <w:rPr>
                  <w:rFonts w:asciiTheme="minorEastAsia" w:hAnsiTheme="minorEastAsia"/>
                  <w:szCs w:val="21"/>
                </w:rPr>
                <w:t>积不足</w:t>
              </w:r>
              <w:proofErr w:type="gramEnd"/>
              <w:r w:rsidRPr="009F2BA4">
                <w:rPr>
                  <w:rFonts w:asciiTheme="minorEastAsia" w:hAnsiTheme="minorEastAsia"/>
                  <w:szCs w:val="21"/>
                </w:rPr>
                <w:t>冲减的，依次冲减盈余公积和未分配利润。</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②通过多次交易分步取得子公司控制权的</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A.通过多次交易分步实现同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下企业合并</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属于“一揽子交易”的，本公司将各项交易作为一项取得子公司控制权的交易进行处理。在个别财务报表中，在</w:t>
              </w:r>
              <w:proofErr w:type="gramStart"/>
              <w:r w:rsidRPr="009F2BA4">
                <w:rPr>
                  <w:rFonts w:asciiTheme="minorEastAsia" w:hAnsiTheme="minorEastAsia"/>
                  <w:szCs w:val="21"/>
                </w:rPr>
                <w:t>合并日</w:t>
              </w:r>
              <w:proofErr w:type="gramEnd"/>
              <w:r w:rsidRPr="009F2BA4">
                <w:rPr>
                  <w:rFonts w:asciiTheme="minorEastAsia" w:hAnsiTheme="minorEastAsia"/>
                  <w:szCs w:val="21"/>
                </w:rPr>
                <w:t>之前的每次交易中，股权投资均确认为长期股权投资且其初始投资成本按照所对应的持股比例计算的对被合并方净资产在最终控制方合并财务报表中的账面价值份额确定，长期股权投资的初始成本与支付对价的账面价值的差额调整资本公积（资本溢价或股本溢价），资本公积（资本溢价或股本溢价）不足冲减的，依次冲减盈余公积和未分配利润。在后续计量时，长期股权投资按照成本法核算，但不涉及合并财务报表编制问题。在合并日，本公司对子公司的长期股权投资初始成本按照对子公司累计持股比例计算的对被合并方净资产在最终控制方合并财务报表中的账面价值份额确定，初始投资成本与达到合并前的长期股权投资账面价值加上</w:t>
              </w:r>
              <w:proofErr w:type="gramStart"/>
              <w:r w:rsidRPr="009F2BA4">
                <w:rPr>
                  <w:rFonts w:asciiTheme="minorEastAsia" w:hAnsiTheme="minorEastAsia"/>
                  <w:szCs w:val="21"/>
                </w:rPr>
                <w:t>合并日取得</w:t>
              </w:r>
              <w:proofErr w:type="gramEnd"/>
              <w:r w:rsidRPr="009F2BA4">
                <w:rPr>
                  <w:rFonts w:asciiTheme="minorEastAsia" w:hAnsiTheme="minorEastAsia"/>
                  <w:szCs w:val="21"/>
                </w:rPr>
                <w:t>进一步股份新支付对价的账面价值之和的差额，调整资本公积（资本溢价或股本溢价），资本公积（资本溢价或股本溢价）不足冲减的，依次冲减盈余公积和未分配利润。同时编制</w:t>
              </w:r>
              <w:proofErr w:type="gramStart"/>
              <w:r w:rsidRPr="009F2BA4">
                <w:rPr>
                  <w:rFonts w:asciiTheme="minorEastAsia" w:hAnsiTheme="minorEastAsia"/>
                  <w:szCs w:val="21"/>
                </w:rPr>
                <w:t>合并日</w:t>
              </w:r>
              <w:proofErr w:type="gramEnd"/>
              <w:r w:rsidRPr="009F2BA4">
                <w:rPr>
                  <w:rFonts w:asciiTheme="minorEastAsia" w:hAnsiTheme="minorEastAsia"/>
                  <w:szCs w:val="21"/>
                </w:rPr>
                <w:t>的合并财务报表，并且本公司在合并财务报表中，视同参与合并的各方在最终控制方开始控制时即以目前的状态存在进行调整。</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各项交易的条款、条件以及经济影响符合下列一种或多种情况的，通常将多次交易作为“一揽子交易”进行会计处理：</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（a）这些交易是同时或者在考虑了彼此影响的情况下订立的。</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（b）这些交易整体才能达成一项完整的商业结果。</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（c）一项交易的发生取决于其他至少一项交易的发生。</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（d）一项交易单独考虑时是不经济的，但是和其他交易一并考虑时是经济的。</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不属于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的，在</w:t>
              </w:r>
              <w:proofErr w:type="gramStart"/>
              <w:r w:rsidRPr="009F2BA4">
                <w:rPr>
                  <w:rFonts w:asciiTheme="minorEastAsia" w:hAnsiTheme="minorEastAsia"/>
                  <w:szCs w:val="21"/>
                </w:rPr>
                <w:t>合并日</w:t>
              </w:r>
              <w:proofErr w:type="gramEnd"/>
              <w:r w:rsidRPr="009F2BA4">
                <w:rPr>
                  <w:rFonts w:asciiTheme="minorEastAsia" w:hAnsiTheme="minorEastAsia"/>
                  <w:szCs w:val="21"/>
                </w:rPr>
                <w:t>之前的每次交易中，本公司所发生的每次交易按照所支付对价的公允价值确认为金融资产（以公允价值计量且其变动计入当期损益的金融资产或可供出售金融资产）或按照权益法核算的长期股权投资。在合并日，本公司在个别财务报表中，根据合</w:t>
              </w:r>
              <w:r w:rsidRPr="009F2BA4">
                <w:rPr>
                  <w:rFonts w:asciiTheme="minorEastAsia" w:hAnsiTheme="minorEastAsia"/>
                  <w:szCs w:val="21"/>
                </w:rPr>
                <w:lastRenderedPageBreak/>
                <w:t>并后应享有的子公司净资产在最终控制方合并财务报表中的账面价值的份额，确定长期股权投资的初始投资成本。</w:t>
              </w:r>
              <w:proofErr w:type="gramStart"/>
              <w:r w:rsidRPr="009F2BA4">
                <w:rPr>
                  <w:rFonts w:asciiTheme="minorEastAsia" w:hAnsiTheme="minorEastAsia"/>
                  <w:szCs w:val="21"/>
                </w:rPr>
                <w:t>合并日长期</w:t>
              </w:r>
              <w:proofErr w:type="gramEnd"/>
              <w:r w:rsidRPr="009F2BA4">
                <w:rPr>
                  <w:rFonts w:asciiTheme="minorEastAsia" w:hAnsiTheme="minorEastAsia"/>
                  <w:szCs w:val="21"/>
                </w:rPr>
                <w:t>股权投资的初始投资成本，与达到合并前的长期股权投资账面价值加上</w:t>
              </w:r>
              <w:proofErr w:type="gramStart"/>
              <w:r w:rsidRPr="009F2BA4">
                <w:rPr>
                  <w:rFonts w:asciiTheme="minorEastAsia" w:hAnsiTheme="minorEastAsia"/>
                  <w:szCs w:val="21"/>
                </w:rPr>
                <w:t>合并日</w:t>
              </w:r>
              <w:proofErr w:type="gramEnd"/>
              <w:r w:rsidRPr="009F2BA4">
                <w:rPr>
                  <w:rFonts w:asciiTheme="minorEastAsia" w:hAnsiTheme="minorEastAsia"/>
                  <w:szCs w:val="21"/>
                </w:rPr>
                <w:t>进一步取得股份新支付对价的账面价值之和的差额，调整资本公积（资本溢价或股本溢价），资本公</w:t>
              </w:r>
              <w:proofErr w:type="gramStart"/>
              <w:r w:rsidRPr="009F2BA4">
                <w:rPr>
                  <w:rFonts w:asciiTheme="minorEastAsia" w:hAnsiTheme="minorEastAsia"/>
                  <w:szCs w:val="21"/>
                </w:rPr>
                <w:t>积不足</w:t>
              </w:r>
              <w:proofErr w:type="gramEnd"/>
              <w:r w:rsidRPr="009F2BA4">
                <w:rPr>
                  <w:rFonts w:asciiTheme="minorEastAsia" w:hAnsiTheme="minorEastAsia"/>
                  <w:szCs w:val="21"/>
                </w:rPr>
                <w:t>冲减的，依次冲减盈余公积和未分配利润。</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本公司在合并财务报表中，视同参与合并的各方在最终控制方开始控制时即以目前的状态存在进行调整，在编制合并财务报表时，以不早于合并方和被合并方处于最终控制方的控制之下的时点为限，将被合并方的有关资产、负债并入合并方合并财务报表的比较报表中，并将合并增加的净资产在比较报表中调整所有者权益项下的相关项目。因合并方的资本公积（资本溢价或股本溢价）余额不足，被合并方在合并前实现的留存收益中归属于合并方的部分在合并财务报表中未予以全额恢复的，本公司在报表附注中对这一情况进行说明，包括被合并方在合并前实现的留存收益金额、归属于本公司的金额及因资本公积余额不足在合并资产负债表中未转入留存收益的金额等。</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合并方在取得被合并方控制权之前持有的股权投资且按权益法核算的，在取得原股权之日与合并方和被合并方同处于同一方最终控制之</w:t>
              </w:r>
              <w:proofErr w:type="gramStart"/>
              <w:r w:rsidRPr="009F2BA4">
                <w:rPr>
                  <w:rFonts w:asciiTheme="minorEastAsia" w:hAnsiTheme="minorEastAsia"/>
                  <w:szCs w:val="21"/>
                </w:rPr>
                <w:t>日孰晚日</w:t>
              </w:r>
              <w:proofErr w:type="gramEnd"/>
              <w:r w:rsidRPr="009F2BA4">
                <w:rPr>
                  <w:rFonts w:asciiTheme="minorEastAsia" w:hAnsiTheme="minorEastAsia"/>
                  <w:szCs w:val="21"/>
                </w:rPr>
                <w:t>起至</w:t>
              </w:r>
              <w:proofErr w:type="gramStart"/>
              <w:r w:rsidRPr="009F2BA4">
                <w:rPr>
                  <w:rFonts w:asciiTheme="minorEastAsia" w:hAnsiTheme="minorEastAsia"/>
                  <w:szCs w:val="21"/>
                </w:rPr>
                <w:t>合并日</w:t>
              </w:r>
              <w:proofErr w:type="gramEnd"/>
              <w:r w:rsidRPr="009F2BA4">
                <w:rPr>
                  <w:rFonts w:asciiTheme="minorEastAsia" w:hAnsiTheme="minorEastAsia"/>
                  <w:szCs w:val="21"/>
                </w:rPr>
                <w:t>之间已确认有关损益、其他综合收益以及其他所有者权益变动，应分别冲减比较报表期间的期初留存收益。</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B.通过多次交易分步实现非同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下企业合并</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的，本公司将各项交易作为一项取得子公司控制权的交易进行处理。在个别财务报表中，在</w:t>
              </w:r>
              <w:proofErr w:type="gramStart"/>
              <w:r w:rsidRPr="009F2BA4">
                <w:rPr>
                  <w:rFonts w:asciiTheme="minorEastAsia" w:hAnsiTheme="minorEastAsia"/>
                  <w:szCs w:val="21"/>
                </w:rPr>
                <w:t>合并日</w:t>
              </w:r>
              <w:proofErr w:type="gramEnd"/>
              <w:r w:rsidRPr="009F2BA4">
                <w:rPr>
                  <w:rFonts w:asciiTheme="minorEastAsia" w:hAnsiTheme="minorEastAsia"/>
                  <w:szCs w:val="21"/>
                </w:rPr>
                <w:t>之前的每次交易中，股权投资均确认为长期股权投资且其初始投资成本按照所支付对价的公允价值确定。在后续计量时，长期股权投资按照成本法核算，但不涉及合并财务报表编制问题。在合并日，在个别财务报表中，按照原持有的长期股权投资的账面价值加上新增投资成本（进一步取得股份所支付对价的公允价值）之和，作为</w:t>
              </w:r>
              <w:proofErr w:type="gramStart"/>
              <w:r w:rsidRPr="009F2BA4">
                <w:rPr>
                  <w:rFonts w:asciiTheme="minorEastAsia" w:hAnsiTheme="minorEastAsia"/>
                  <w:szCs w:val="21"/>
                </w:rPr>
                <w:t>合并日长期</w:t>
              </w:r>
              <w:proofErr w:type="gramEnd"/>
              <w:r w:rsidRPr="009F2BA4">
                <w:rPr>
                  <w:rFonts w:asciiTheme="minorEastAsia" w:hAnsiTheme="minorEastAsia"/>
                  <w:szCs w:val="21"/>
                </w:rPr>
                <w:t>股权投资的初始投资成本。在合并财务报表中，初始投资成本与对子公司可辨认净资产公允价值所享有的份额进行</w:t>
              </w:r>
              <w:proofErr w:type="gramStart"/>
              <w:r w:rsidRPr="009F2BA4">
                <w:rPr>
                  <w:rFonts w:asciiTheme="minorEastAsia" w:hAnsiTheme="minorEastAsia"/>
                  <w:szCs w:val="21"/>
                </w:rPr>
                <w:t>抵销</w:t>
              </w:r>
              <w:proofErr w:type="gramEnd"/>
              <w:r w:rsidRPr="009F2BA4">
                <w:rPr>
                  <w:rFonts w:asciiTheme="minorEastAsia" w:hAnsiTheme="minorEastAsia"/>
                  <w:szCs w:val="21"/>
                </w:rPr>
                <w:t>，差额确认为商誉或计入合并当期损益。</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不属于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的，在</w:t>
              </w:r>
              <w:proofErr w:type="gramStart"/>
              <w:r w:rsidRPr="009F2BA4">
                <w:rPr>
                  <w:rFonts w:asciiTheme="minorEastAsia" w:hAnsiTheme="minorEastAsia"/>
                  <w:szCs w:val="21"/>
                </w:rPr>
                <w:t>合并日</w:t>
              </w:r>
              <w:proofErr w:type="gramEnd"/>
              <w:r w:rsidRPr="009F2BA4">
                <w:rPr>
                  <w:rFonts w:asciiTheme="minorEastAsia" w:hAnsiTheme="minorEastAsia"/>
                  <w:szCs w:val="21"/>
                </w:rPr>
                <w:t>之前的每次交易中，投资方所发生的每次交易按照所支付对价的公允价值确认为金融资产（以公允价值计量且其变动计入当期损益的金融资产或可供出售金融资产）或按照权益法核算的长期股权投资。在合并日，在个别财务报表中，按照原持有的股权投资（金融资产或按照权益法核算的长期股权投资）的账面价值加上新增投资成本之和，作为改按成本法核算长期股权投资的初始成本。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③本公司处置对子公司长期股权投资但未丧失控制权</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母公司在不丧失控制权的情况下部分处置对子公司的长期股权投资，在合并财务报表中，处置价款与处置长期股权投资相对应享有子公司自购买日或</w:t>
              </w:r>
              <w:proofErr w:type="gramStart"/>
              <w:r w:rsidRPr="009F2BA4">
                <w:rPr>
                  <w:rFonts w:asciiTheme="minorEastAsia" w:hAnsiTheme="minorEastAsia"/>
                  <w:szCs w:val="21"/>
                </w:rPr>
                <w:t>合并日</w:t>
              </w:r>
              <w:proofErr w:type="gramEnd"/>
              <w:r w:rsidRPr="009F2BA4">
                <w:rPr>
                  <w:rFonts w:asciiTheme="minorEastAsia" w:hAnsiTheme="minorEastAsia"/>
                  <w:szCs w:val="21"/>
                </w:rPr>
                <w:t>开始持续计算的净资产份额之间的差额，调整资本公积（资本溢价或股本溢价），资本公</w:t>
              </w:r>
              <w:proofErr w:type="gramStart"/>
              <w:r w:rsidRPr="009F2BA4">
                <w:rPr>
                  <w:rFonts w:asciiTheme="minorEastAsia" w:hAnsiTheme="minorEastAsia"/>
                  <w:szCs w:val="21"/>
                </w:rPr>
                <w:t>积不足</w:t>
              </w:r>
              <w:proofErr w:type="gramEnd"/>
              <w:r w:rsidRPr="009F2BA4">
                <w:rPr>
                  <w:rFonts w:asciiTheme="minorEastAsia" w:hAnsiTheme="minorEastAsia"/>
                  <w:szCs w:val="21"/>
                </w:rPr>
                <w:t>冲减的，调整留存收益。</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④本公司处置对子公司长期股权投资且丧失控制权</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A.一次交易处置</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w:t>
              </w:r>
              <w:proofErr w:type="gramStart"/>
              <w:r w:rsidRPr="009F2BA4">
                <w:rPr>
                  <w:rFonts w:asciiTheme="minorEastAsia" w:hAnsiTheme="minorEastAsia"/>
                  <w:szCs w:val="21"/>
                </w:rPr>
                <w:t>合并日</w:t>
              </w:r>
              <w:proofErr w:type="gramEnd"/>
              <w:r w:rsidRPr="009F2BA4">
                <w:rPr>
                  <w:rFonts w:asciiTheme="minorEastAsia" w:hAnsiTheme="minorEastAsia"/>
                  <w:szCs w:val="21"/>
                </w:rPr>
                <w:t>开始持续计算的净资产的份额之间的差额，计入丧失控制权当期的投资收益，同时冲减商誉（注：如果原企业合并为非同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下的且存在商誉的）。与原有子公司股权投资相关的其他综合收益等，在丧失控制权时转为当期投资收益。</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此外，与原子公司的股权投资相关的其他综合收益、其他所有者权益变动，在丧失控制权时转入当期损益，由于被投资方重新计量设定受益计划净负债或净资产变动而产生的其他综合收益除外。</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B.多次交易分步处置</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在合并财务报表中，应首先判断分步交易是否属于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lastRenderedPageBreak/>
                <w:t>如果分步交易不属于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的，则在丧失对子公司控制权之前的各项交易，应按照“母公司处置对子公司长期股权投资但未丧失控制权”的有关规定处理。</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如果分步交易属于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应当将各项交易作为一项处置子公司并丧失控制权的交易进行会计处理；其中，对于丧失控制权之前每一次交易，处置价款与处置投资对应的享有该子公司净资产份额的差额，在合并财务报表中应当确认为其他综合收益，在丧失控制权时一并转入丧失控制权当期的损益。</w:t>
              </w:r>
            </w:p>
            <w:p w:rsidR="001B618C" w:rsidRPr="009F2BA4" w:rsidRDefault="001B618C" w:rsidP="00497924">
              <w:pPr>
                <w:pStyle w:val="afd"/>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⑤因子公司的少数股东增资而稀释母公司拥有的股权比例</w:t>
              </w:r>
            </w:p>
            <w:p w:rsidR="001B618C" w:rsidRDefault="001B618C" w:rsidP="00497924">
              <w:pPr>
                <w:pStyle w:val="afd"/>
                <w:snapToGrid w:val="0"/>
                <w:rPr>
                  <w:szCs w:val="21"/>
                </w:rPr>
              </w:pPr>
              <w:r w:rsidRPr="009F2BA4">
                <w:rPr>
                  <w:rFonts w:asciiTheme="minorEastAsia" w:hAnsiTheme="minorEastAsia"/>
                  <w:szCs w:val="21"/>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合营安排分类及共同经营会计处理方法"/>
        <w:tag w:val="_GBC_a6643877dd0341e39dee12c064dc6fdc"/>
        <w:id w:val="628027"/>
        <w:lock w:val="sdtLocked"/>
        <w:placeholder>
          <w:docPart w:val="GBC22222222222222222222222222222"/>
        </w:placeholder>
      </w:sdtPr>
      <w:sdtEndPr>
        <w:rPr>
          <w:rFonts w:asciiTheme="minorHAnsi" w:hAnsiTheme="minorHAnsi" w:cstheme="minorBidi"/>
          <w:b/>
          <w:bCs/>
        </w:rPr>
      </w:sdtEndPr>
      <w:sdtContent>
        <w:p w:rsidR="001B618C" w:rsidRDefault="001B618C" w:rsidP="005053F8">
          <w:pPr>
            <w:pStyle w:val="aff"/>
            <w:numPr>
              <w:ilvl w:val="0"/>
              <w:numId w:val="58"/>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628025"/>
            <w:lock w:val="sdtContentLocked"/>
            <w:placeholder>
              <w:docPart w:val="GBC22222222222222222222222222222"/>
            </w:placeholder>
          </w:sdtPr>
          <w:sdtContent>
            <w:p w:rsidR="001B618C" w:rsidRDefault="00107018">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alias w:val="合营安排分类及共同经营会计处理方法"/>
            <w:tag w:val="_GBC_cf67ede4230c4056b34792c6a0db55e2"/>
            <w:id w:val="628026"/>
            <w:lock w:val="sdtLocked"/>
            <w:placeholder>
              <w:docPart w:val="GBC22222222222222222222222222222"/>
            </w:placeholder>
          </w:sdtPr>
          <w:sdtContent>
            <w:p w:rsidR="001B618C" w:rsidRPr="00893EBF"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szCs w:val="21"/>
                </w:rPr>
                <w:t>合营安排，是指一项由两个或两个以上的参与方共同控制的安排。本公司合营安排分为共同经营和合营企业。</w:t>
              </w:r>
            </w:p>
            <w:p w:rsidR="001B618C" w:rsidRPr="00893EBF"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cs="Times New Roman"/>
                  <w:szCs w:val="21"/>
                </w:rPr>
                <w:t>（1）共同</w:t>
              </w:r>
              <w:r w:rsidRPr="00893EBF">
                <w:rPr>
                  <w:rFonts w:asciiTheme="minorEastAsia" w:hAnsiTheme="minorEastAsia"/>
                  <w:szCs w:val="21"/>
                </w:rPr>
                <w:t>经营</w:t>
              </w:r>
            </w:p>
            <w:p w:rsidR="001B618C" w:rsidRPr="00893EBF"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szCs w:val="21"/>
                </w:rPr>
                <w:t>共同经营是指本公司享有该安排相关资产且承担该安排相关负债的合营安排。</w:t>
              </w:r>
            </w:p>
            <w:p w:rsidR="001B618C" w:rsidRPr="00893EBF"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szCs w:val="21"/>
                </w:rPr>
                <w:t>本公司确认其与共同经营中利益份额相关的下列项目，并按照相关企业会计准则的规定进行会计处理：</w:t>
              </w:r>
            </w:p>
            <w:p w:rsidR="001B618C" w:rsidRPr="00893EBF"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szCs w:val="21"/>
                </w:rPr>
                <w:t>①确认单独所持有的资产，以及按其份额确认共同持有的资产；</w:t>
              </w:r>
            </w:p>
            <w:p w:rsidR="001B618C" w:rsidRPr="00893EBF"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szCs w:val="21"/>
                </w:rPr>
                <w:t>②确认单独所承担的负债，以及按其份额确认共同承担的负债；</w:t>
              </w:r>
            </w:p>
            <w:p w:rsidR="001B618C" w:rsidRPr="00893EBF"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szCs w:val="21"/>
                </w:rPr>
                <w:t>③确认出售其享有的共同经营产出份额所产生的收入；</w:t>
              </w:r>
            </w:p>
            <w:p w:rsidR="001B618C" w:rsidRPr="00893EBF"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szCs w:val="21"/>
                </w:rPr>
                <w:t>④按其份额确认共同经营因出售产出所产生的收入；</w:t>
              </w:r>
            </w:p>
            <w:p w:rsidR="00497924"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szCs w:val="21"/>
                </w:rPr>
                <w:t>⑤确认单独所发生的费用，以及按其份额确认共同经营发生的费用。</w:t>
              </w:r>
            </w:p>
            <w:p w:rsidR="00497924"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cs="Times New Roman"/>
                  <w:szCs w:val="21"/>
                </w:rPr>
                <w:t>（2）合</w:t>
              </w:r>
              <w:r w:rsidRPr="00893EBF">
                <w:rPr>
                  <w:rFonts w:asciiTheme="minorEastAsia" w:hAnsiTheme="minorEastAsia"/>
                  <w:szCs w:val="21"/>
                </w:rPr>
                <w:t>营企业</w:t>
              </w:r>
            </w:p>
            <w:p w:rsidR="00497924" w:rsidRDefault="001B618C" w:rsidP="00497924">
              <w:pPr>
                <w:pStyle w:val="afd"/>
                <w:snapToGrid w:val="0"/>
                <w:ind w:firstLineChars="200" w:firstLine="420"/>
                <w:rPr>
                  <w:rFonts w:asciiTheme="minorEastAsia" w:hAnsiTheme="minorEastAsia"/>
                  <w:szCs w:val="21"/>
                </w:rPr>
              </w:pPr>
              <w:r w:rsidRPr="00893EBF">
                <w:rPr>
                  <w:rFonts w:asciiTheme="minorEastAsia" w:hAnsiTheme="minorEastAsia"/>
                  <w:szCs w:val="21"/>
                </w:rPr>
                <w:t>合营企业是指本公司仅对该安排的净资产享有权利的合营安排。</w:t>
              </w:r>
            </w:p>
            <w:p w:rsidR="001B618C" w:rsidRDefault="001B618C" w:rsidP="00497924">
              <w:pPr>
                <w:pStyle w:val="afd"/>
                <w:snapToGrid w:val="0"/>
                <w:ind w:firstLineChars="200" w:firstLine="420"/>
                <w:rPr>
                  <w:b/>
                  <w:bCs/>
                  <w:szCs w:val="21"/>
                </w:rPr>
              </w:pPr>
              <w:r w:rsidRPr="00893EBF">
                <w:rPr>
                  <w:rFonts w:asciiTheme="minorEastAsia" w:hAnsiTheme="minorEastAsia"/>
                  <w:szCs w:val="21"/>
                </w:rPr>
                <w:t>本公司</w:t>
              </w:r>
              <w:proofErr w:type="gramStart"/>
              <w:r w:rsidRPr="00893EBF">
                <w:rPr>
                  <w:rFonts w:asciiTheme="minorEastAsia" w:hAnsiTheme="minorEastAsia"/>
                  <w:szCs w:val="21"/>
                </w:rPr>
                <w:t>按照长期</w:t>
              </w:r>
              <w:proofErr w:type="gramEnd"/>
              <w:r w:rsidRPr="00893EBF">
                <w:rPr>
                  <w:rFonts w:asciiTheme="minorEastAsia" w:hAnsiTheme="minorEastAsia"/>
                  <w:szCs w:val="21"/>
                </w:rPr>
                <w:t>股权投资有关权益法核算的规定对合营企业的投资进行会计处理。</w:t>
              </w:r>
            </w:p>
          </w:sdtContent>
        </w:sdt>
      </w:sdtContent>
    </w:sdt>
    <w:p w:rsidR="001B618C" w:rsidRDefault="001B618C">
      <w:pPr>
        <w:pStyle w:val="afd"/>
      </w:pPr>
    </w:p>
    <w:sdt>
      <w:sdtPr>
        <w:rPr>
          <w:rFonts w:ascii="宋体" w:eastAsiaTheme="minorEastAsia" w:hAnsi="宋体" w:cs="宋体"/>
          <w:b w:val="0"/>
          <w:bCs w:val="0"/>
          <w:kern w:val="2"/>
          <w:sz w:val="21"/>
          <w:szCs w:val="24"/>
        </w:rPr>
        <w:alias w:val="模块:现金及现金等价物的确定标准"/>
        <w:tag w:val="_GBC_9f2dfe6521c4434b9ad3e7bb1a8a52b7"/>
        <w:id w:val="628029"/>
        <w:lock w:val="sdtLocked"/>
        <w:placeholder>
          <w:docPart w:val="GBC22222222222222222222222222222"/>
        </w:placeholder>
      </w:sdtPr>
      <w:sdtEndPr>
        <w:rPr>
          <w:rFonts w:asciiTheme="minorHAnsi" w:hAnsiTheme="minorHAnsi" w:cstheme="minorBidi" w:hint="eastAsia"/>
          <w:szCs w:val="21"/>
        </w:rPr>
      </w:sdtEndPr>
      <w:sdtContent>
        <w:p w:rsidR="001B618C" w:rsidRDefault="001B618C" w:rsidP="005053F8">
          <w:pPr>
            <w:pStyle w:val="aff"/>
            <w:numPr>
              <w:ilvl w:val="0"/>
              <w:numId w:val="58"/>
            </w:numPr>
          </w:pPr>
          <w:r>
            <w:t>现金及现金等价物的确定标准</w:t>
          </w:r>
        </w:p>
        <w:sdt>
          <w:sdtPr>
            <w:rPr>
              <w:rFonts w:hint="eastAsia"/>
              <w:szCs w:val="21"/>
            </w:rPr>
            <w:alias w:val="现金及现金等价物的确定标准"/>
            <w:tag w:val="_GBC_54f6bc3e44e840bc85cb3872600823b5"/>
            <w:id w:val="628028"/>
            <w:lock w:val="sdtLocked"/>
            <w:placeholder>
              <w:docPart w:val="GBC22222222222222222222222222222"/>
            </w:placeholder>
          </w:sdtPr>
          <w:sdtContent>
            <w:p w:rsidR="001B618C" w:rsidRDefault="001B618C">
              <w:pPr>
                <w:pStyle w:val="afd"/>
                <w:rPr>
                  <w:szCs w:val="21"/>
                </w:rPr>
              </w:pPr>
              <w:r>
                <w:rPr>
                  <w:rFonts w:hint="eastAsia"/>
                  <w:szCs w:val="21"/>
                </w:rPr>
                <w:t xml:space="preserve">    </w:t>
              </w:r>
              <w:r w:rsidRPr="00893EBF">
                <w:rPr>
                  <w:szCs w:val="21"/>
                </w:rPr>
                <w:t>现金等价物是指企业持有的期限短（一般指从购买日起三个月内到期）、流动性强、易于转换为已知金额现金、价值变动风险很小的投资。</w:t>
              </w:r>
            </w:p>
          </w:sdtContent>
        </w:sdt>
      </w:sdtContent>
    </w:sdt>
    <w:p w:rsidR="001B618C" w:rsidRDefault="001B618C">
      <w:pPr>
        <w:pStyle w:val="afd"/>
        <w:rPr>
          <w:szCs w:val="21"/>
        </w:rPr>
      </w:pPr>
    </w:p>
    <w:sdt>
      <w:sdtPr>
        <w:rPr>
          <w:rFonts w:asciiTheme="minorHAnsi" w:eastAsiaTheme="minorEastAsia" w:hAnsiTheme="minorHAnsi" w:cs="宋体"/>
          <w:b w:val="0"/>
          <w:bCs w:val="0"/>
          <w:kern w:val="2"/>
          <w:sz w:val="21"/>
          <w:szCs w:val="22"/>
        </w:rPr>
        <w:alias w:val="模块:外币业务和外币报表折算"/>
        <w:tag w:val="_GBC_cff1e1487c3242a8a1be0ce9c2b7a554"/>
        <w:id w:val="628032"/>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8"/>
            </w:numPr>
          </w:pPr>
          <w:r>
            <w:t>外币业务和外币报表折算</w:t>
          </w:r>
        </w:p>
        <w:sdt>
          <w:sdtPr>
            <w:rPr>
              <w:rFonts w:hint="eastAsia"/>
              <w:szCs w:val="21"/>
            </w:rPr>
            <w:alias w:val="是否适用：外币业务和外币报表折算[双击切换]"/>
            <w:tag w:val="_GBC_9c9def5a1d2241b5a3ee696d03433778"/>
            <w:id w:val="628030"/>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外币业务核算方法"/>
            <w:tag w:val="_GBC_1703fe5fc56b42a8972c0906a4ac6d6b"/>
            <w:id w:val="628031"/>
            <w:lock w:val="sdtLocked"/>
            <w:placeholder>
              <w:docPart w:val="GBC22222222222222222222222222222"/>
            </w:placeholder>
          </w:sdtPr>
          <w:sdtContent>
            <w:p w:rsidR="001B618C" w:rsidRPr="00E40DF3" w:rsidRDefault="001B618C" w:rsidP="00497924">
              <w:pPr>
                <w:pStyle w:val="afd"/>
                <w:ind w:firstLineChars="200" w:firstLine="420"/>
                <w:rPr>
                  <w:szCs w:val="21"/>
                </w:rPr>
              </w:pPr>
              <w:r w:rsidRPr="00E40DF3">
                <w:rPr>
                  <w:rFonts w:ascii="Times New Roman" w:hAnsi="Times New Roman" w:cs="Times New Roman"/>
                  <w:szCs w:val="21"/>
                </w:rPr>
                <w:t>（</w:t>
              </w:r>
              <w:r w:rsidRPr="00E40DF3">
                <w:rPr>
                  <w:rFonts w:ascii="Times New Roman" w:hAnsi="Times New Roman" w:cs="Times New Roman"/>
                  <w:szCs w:val="21"/>
                </w:rPr>
                <w:t>1</w:t>
              </w:r>
              <w:r w:rsidRPr="00E40DF3">
                <w:rPr>
                  <w:rFonts w:ascii="Times New Roman" w:hAnsi="Times New Roman" w:cs="Times New Roman"/>
                  <w:szCs w:val="21"/>
                </w:rPr>
                <w:t>）外币</w:t>
              </w:r>
              <w:r w:rsidRPr="00E40DF3">
                <w:rPr>
                  <w:szCs w:val="21"/>
                </w:rPr>
                <w:t>交易时折算汇率的确定方法</w:t>
              </w:r>
            </w:p>
            <w:p w:rsidR="001B618C" w:rsidRPr="00E40DF3" w:rsidRDefault="001B618C" w:rsidP="00497924">
              <w:pPr>
                <w:pStyle w:val="afd"/>
                <w:ind w:firstLineChars="200" w:firstLine="420"/>
                <w:rPr>
                  <w:szCs w:val="21"/>
                </w:rPr>
              </w:pPr>
              <w:r w:rsidRPr="00E40DF3">
                <w:rPr>
                  <w:szCs w:val="21"/>
                </w:rPr>
                <w:t>本公司外币交易初始确认时采用交易发生日的即期汇率或即期汇率的近似汇率折算为记账本位币。</w:t>
              </w:r>
            </w:p>
            <w:p w:rsidR="001B618C" w:rsidRPr="00E40DF3" w:rsidRDefault="001B618C" w:rsidP="00497924">
              <w:pPr>
                <w:pStyle w:val="afd"/>
                <w:ind w:firstLineChars="200" w:firstLine="420"/>
                <w:rPr>
                  <w:szCs w:val="21"/>
                </w:rPr>
              </w:pPr>
              <w:r w:rsidRPr="00E40DF3">
                <w:rPr>
                  <w:rFonts w:ascii="Times New Roman" w:hAnsi="Times New Roman" w:cs="Times New Roman"/>
                  <w:szCs w:val="21"/>
                </w:rPr>
                <w:t>（</w:t>
              </w:r>
              <w:r w:rsidRPr="00E40DF3">
                <w:rPr>
                  <w:rFonts w:ascii="Times New Roman" w:hAnsi="Times New Roman" w:cs="Times New Roman"/>
                  <w:szCs w:val="21"/>
                </w:rPr>
                <w:t>2</w:t>
              </w:r>
              <w:r w:rsidRPr="00E40DF3">
                <w:rPr>
                  <w:rFonts w:ascii="Times New Roman" w:hAnsi="Times New Roman" w:cs="Times New Roman"/>
                  <w:szCs w:val="21"/>
                </w:rPr>
                <w:t>）资产负</w:t>
              </w:r>
              <w:r w:rsidRPr="00E40DF3">
                <w:rPr>
                  <w:szCs w:val="21"/>
                </w:rPr>
                <w:t>债表日外币货币性项目的折算方法</w:t>
              </w:r>
            </w:p>
            <w:p w:rsidR="001B618C" w:rsidRPr="00E40DF3" w:rsidRDefault="001B618C" w:rsidP="00497924">
              <w:pPr>
                <w:pStyle w:val="afd"/>
                <w:ind w:firstLineChars="200" w:firstLine="420"/>
                <w:rPr>
                  <w:szCs w:val="21"/>
                </w:rPr>
              </w:pPr>
              <w:r w:rsidRPr="00E40DF3">
                <w:rPr>
                  <w:szCs w:val="21"/>
                </w:rPr>
                <w:t>在资产负债表日，对于外币货币性项目，采用资产负债表日的即期汇率折算。因资产负债表日即期汇率与初始确认时或前一资产负债表日即期汇率不同而产生的汇兑差额，计入当期损益。</w:t>
              </w:r>
            </w:p>
            <w:p w:rsidR="001B618C" w:rsidRPr="00E40DF3" w:rsidRDefault="001B618C" w:rsidP="00497924">
              <w:pPr>
                <w:pStyle w:val="afd"/>
                <w:ind w:firstLineChars="200" w:firstLine="420"/>
                <w:rPr>
                  <w:szCs w:val="21"/>
                </w:rPr>
              </w:pPr>
              <w:r w:rsidRPr="00E40DF3">
                <w:rPr>
                  <w:rFonts w:ascii="Times New Roman" w:hAnsi="Times New Roman" w:cs="Times New Roman"/>
                  <w:szCs w:val="21"/>
                </w:rPr>
                <w:t>（</w:t>
              </w:r>
              <w:r w:rsidRPr="00E40DF3">
                <w:rPr>
                  <w:rFonts w:ascii="Times New Roman" w:hAnsi="Times New Roman" w:cs="Times New Roman"/>
                  <w:szCs w:val="21"/>
                </w:rPr>
                <w:t>3</w:t>
              </w:r>
              <w:r w:rsidRPr="00E40DF3">
                <w:rPr>
                  <w:rFonts w:ascii="Times New Roman" w:hAnsi="Times New Roman" w:cs="Times New Roman"/>
                  <w:szCs w:val="21"/>
                </w:rPr>
                <w:t>）外币</w:t>
              </w:r>
              <w:r w:rsidRPr="00E40DF3">
                <w:rPr>
                  <w:szCs w:val="21"/>
                </w:rPr>
                <w:t>报表折算方法</w:t>
              </w:r>
            </w:p>
            <w:p w:rsidR="001B618C" w:rsidRPr="00E40DF3" w:rsidRDefault="001B618C" w:rsidP="00497924">
              <w:pPr>
                <w:pStyle w:val="afd"/>
                <w:ind w:firstLineChars="200" w:firstLine="420"/>
                <w:rPr>
                  <w:szCs w:val="21"/>
                </w:rPr>
              </w:pPr>
              <w:r w:rsidRPr="00E40DF3">
                <w:rPr>
                  <w:szCs w:val="21"/>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1B618C" w:rsidRPr="00E40DF3" w:rsidRDefault="001B618C" w:rsidP="00497924">
              <w:pPr>
                <w:pStyle w:val="afd"/>
                <w:ind w:firstLineChars="200" w:firstLine="420"/>
                <w:rPr>
                  <w:szCs w:val="21"/>
                </w:rPr>
              </w:pPr>
              <w:r w:rsidRPr="00E40DF3">
                <w:rPr>
                  <w:szCs w:val="21"/>
                </w:rPr>
                <w:t>①</w:t>
              </w:r>
              <w:r w:rsidRPr="00E40DF3">
                <w:rPr>
                  <w:szCs w:val="21"/>
                </w:rPr>
                <w:t>资产负债表中的资产和负债项目，采用资产负债表日的即期汇率折算，所有者权益项目除</w:t>
              </w:r>
              <w:r w:rsidRPr="00E40DF3">
                <w:rPr>
                  <w:szCs w:val="21"/>
                </w:rPr>
                <w:t>“</w:t>
              </w:r>
              <w:r w:rsidRPr="00E40DF3">
                <w:rPr>
                  <w:szCs w:val="21"/>
                </w:rPr>
                <w:t>未分配利润</w:t>
              </w:r>
              <w:r w:rsidRPr="00E40DF3">
                <w:rPr>
                  <w:szCs w:val="21"/>
                </w:rPr>
                <w:t>”</w:t>
              </w:r>
              <w:r w:rsidRPr="00E40DF3">
                <w:rPr>
                  <w:szCs w:val="21"/>
                </w:rPr>
                <w:t>项目外，其他项目采用发生时的即期汇率折算。</w:t>
              </w:r>
            </w:p>
            <w:p w:rsidR="001B618C" w:rsidRPr="00E40DF3" w:rsidRDefault="001B618C" w:rsidP="00497924">
              <w:pPr>
                <w:pStyle w:val="afd"/>
                <w:ind w:firstLineChars="200" w:firstLine="420"/>
                <w:rPr>
                  <w:szCs w:val="21"/>
                </w:rPr>
              </w:pPr>
              <w:r w:rsidRPr="00E40DF3">
                <w:rPr>
                  <w:szCs w:val="21"/>
                </w:rPr>
                <w:t>②</w:t>
              </w:r>
              <w:r w:rsidRPr="00E40DF3">
                <w:rPr>
                  <w:szCs w:val="21"/>
                </w:rPr>
                <w:t>利润表中的收入和费用项目，采用交易发生日的即期汇率或即期汇率的近似汇率折算。</w:t>
              </w:r>
            </w:p>
            <w:p w:rsidR="001B618C" w:rsidRPr="00E40DF3" w:rsidRDefault="001B618C" w:rsidP="00497924">
              <w:pPr>
                <w:pStyle w:val="afd"/>
                <w:ind w:firstLineChars="200" w:firstLine="420"/>
                <w:rPr>
                  <w:szCs w:val="21"/>
                </w:rPr>
              </w:pPr>
              <w:r w:rsidRPr="00E40DF3">
                <w:rPr>
                  <w:szCs w:val="21"/>
                </w:rPr>
                <w:t>③</w:t>
              </w:r>
              <w:r w:rsidRPr="00E40DF3">
                <w:rPr>
                  <w:szCs w:val="21"/>
                </w:rPr>
                <w:t>产生的外币财务报表折算差额，在编制合并财务报表时，在合并资产负债表中所有者权益</w:t>
              </w:r>
              <w:r w:rsidRPr="00E40DF3">
                <w:rPr>
                  <w:szCs w:val="21"/>
                </w:rPr>
                <w:lastRenderedPageBreak/>
                <w:t>项目下单独列示</w:t>
              </w:r>
              <w:r w:rsidRPr="00E40DF3">
                <w:rPr>
                  <w:szCs w:val="21"/>
                </w:rPr>
                <w:t>“</w:t>
              </w:r>
              <w:r w:rsidRPr="00E40DF3">
                <w:rPr>
                  <w:szCs w:val="21"/>
                </w:rPr>
                <w:t>其他综合收益</w:t>
              </w:r>
              <w:r w:rsidRPr="00E40DF3">
                <w:rPr>
                  <w:szCs w:val="21"/>
                </w:rPr>
                <w:t>”</w:t>
              </w:r>
              <w:r w:rsidRPr="00E40DF3">
                <w:rPr>
                  <w:szCs w:val="21"/>
                </w:rPr>
                <w:t>。</w:t>
              </w:r>
            </w:p>
            <w:p w:rsidR="001B618C" w:rsidRDefault="001B618C" w:rsidP="00497924">
              <w:pPr>
                <w:pStyle w:val="afd"/>
                <w:rPr>
                  <w:rFonts w:cs="Times New Roman"/>
                  <w:szCs w:val="21"/>
                </w:rPr>
              </w:pPr>
              <w:r>
                <w:rPr>
                  <w:rFonts w:hint="eastAsia"/>
                  <w:szCs w:val="21"/>
                </w:rPr>
                <w:t xml:space="preserve">    </w:t>
              </w:r>
              <w:r w:rsidRPr="00E40DF3">
                <w:rPr>
                  <w:szCs w:val="21"/>
                </w:rPr>
                <w:t>④</w:t>
              </w:r>
              <w:r w:rsidRPr="00E40DF3">
                <w:rPr>
                  <w:szCs w:val="21"/>
                </w:rPr>
                <w:t>外币现金流量以及境外子公司的现金流量，采用现金流量发生日的即期汇率或即期汇率的近似汇率折算。汇率变动对现金的影响额应当作为调节项目，在现金流量表中单独列报。</w:t>
              </w:r>
            </w:p>
          </w:sdtContent>
        </w:sdt>
      </w:sdtContent>
    </w:sdt>
    <w:p w:rsidR="001B618C" w:rsidRDefault="001B618C">
      <w:pPr>
        <w:pStyle w:val="afd"/>
        <w:rPr>
          <w:szCs w:val="21"/>
        </w:rPr>
      </w:pPr>
    </w:p>
    <w:sdt>
      <w:sdtPr>
        <w:rPr>
          <w:rFonts w:ascii="宋体" w:eastAsiaTheme="minorEastAsia" w:hAnsi="宋体" w:cs="宋体"/>
          <w:b w:val="0"/>
          <w:bCs w:val="0"/>
          <w:kern w:val="2"/>
          <w:sz w:val="21"/>
          <w:szCs w:val="24"/>
        </w:rPr>
        <w:alias w:val="模块:金融工具"/>
        <w:tag w:val="_GBC_4b3a058b038b41689d379e6a2726a904"/>
        <w:id w:val="628035"/>
        <w:lock w:val="sdtLocked"/>
        <w:placeholder>
          <w:docPart w:val="GBC22222222222222222222222222222"/>
        </w:placeholder>
      </w:sdtPr>
      <w:sdtEndPr>
        <w:rPr>
          <w:rFonts w:asciiTheme="minorHAnsi" w:hAnsiTheme="minorHAnsi" w:cstheme="minorBidi" w:hint="eastAsia"/>
          <w:szCs w:val="21"/>
        </w:rPr>
      </w:sdtEndPr>
      <w:sdtContent>
        <w:p w:rsidR="001B618C" w:rsidRDefault="001B618C" w:rsidP="005053F8">
          <w:pPr>
            <w:pStyle w:val="aff"/>
            <w:numPr>
              <w:ilvl w:val="0"/>
              <w:numId w:val="58"/>
            </w:numPr>
          </w:pPr>
          <w:r>
            <w:t>金融工具</w:t>
          </w:r>
        </w:p>
        <w:sdt>
          <w:sdtPr>
            <w:rPr>
              <w:rFonts w:hint="eastAsia"/>
              <w:szCs w:val="21"/>
            </w:rPr>
            <w:alias w:val="是否适用：金融工具_重要会计政策和估计[双击切换]"/>
            <w:tag w:val="_GBC_1537cea503f244c2af870a2a0d5fd7a9"/>
            <w:id w:val="628033"/>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金融资产和金融负债的核算方法"/>
            <w:tag w:val="_GBC_b358067bbe2a49bf880c383a5db50d8a"/>
            <w:id w:val="628034"/>
            <w:lock w:val="sdtLocked"/>
            <w:placeholder>
              <w:docPart w:val="GBC22222222222222222222222222222"/>
            </w:placeholder>
          </w:sdtPr>
          <w:sdtContent>
            <w:p w:rsidR="001B618C" w:rsidRPr="009D5098" w:rsidRDefault="001B618C" w:rsidP="00497924">
              <w:pPr>
                <w:pStyle w:val="afd"/>
                <w:ind w:firstLineChars="200" w:firstLine="420"/>
                <w:rPr>
                  <w:color w:val="000000"/>
                  <w:szCs w:val="21"/>
                </w:rPr>
              </w:pPr>
              <w:r w:rsidRPr="009D5098">
                <w:rPr>
                  <w:rFonts w:ascii="Times New Roman" w:hAnsi="Times New Roman" w:cs="Times New Roman"/>
                  <w:szCs w:val="21"/>
                </w:rPr>
                <w:t>（</w:t>
              </w:r>
              <w:r w:rsidRPr="009D5098">
                <w:rPr>
                  <w:rFonts w:ascii="Times New Roman" w:hAnsi="Times New Roman" w:cs="Times New Roman"/>
                  <w:szCs w:val="21"/>
                </w:rPr>
                <w:t>1</w:t>
              </w:r>
              <w:r w:rsidRPr="009D5098">
                <w:rPr>
                  <w:rFonts w:ascii="Times New Roman" w:hAnsi="Times New Roman" w:cs="Times New Roman"/>
                  <w:szCs w:val="21"/>
                </w:rPr>
                <w:t>）</w:t>
              </w:r>
              <w:r w:rsidRPr="009D5098">
                <w:rPr>
                  <w:rFonts w:ascii="Times New Roman" w:hAnsi="Times New Roman" w:cs="Times New Roman"/>
                  <w:color w:val="000000"/>
                  <w:szCs w:val="21"/>
                </w:rPr>
                <w:t>金融</w:t>
              </w:r>
              <w:r w:rsidRPr="009D5098">
                <w:rPr>
                  <w:color w:val="000000"/>
                  <w:szCs w:val="21"/>
                </w:rPr>
                <w:t>资产的分类</w:t>
              </w:r>
            </w:p>
            <w:p w:rsidR="001B618C" w:rsidRPr="009D5098" w:rsidRDefault="001B618C" w:rsidP="00497924">
              <w:pPr>
                <w:pStyle w:val="afd"/>
                <w:ind w:firstLineChars="200" w:firstLine="420"/>
                <w:rPr>
                  <w:color w:val="000000"/>
                  <w:szCs w:val="21"/>
                </w:rPr>
              </w:pPr>
              <w:r w:rsidRPr="009D5098">
                <w:rPr>
                  <w:color w:val="000000"/>
                  <w:szCs w:val="21"/>
                </w:rPr>
                <w:t>①</w:t>
              </w:r>
              <w:r w:rsidRPr="009D5098">
                <w:rPr>
                  <w:color w:val="000000"/>
                  <w:szCs w:val="21"/>
                </w:rPr>
                <w:t>以公允价值计量且其变动计入当期损益的金融资产</w:t>
              </w:r>
            </w:p>
            <w:p w:rsidR="001B618C" w:rsidRPr="009D5098" w:rsidRDefault="001B618C" w:rsidP="00497924">
              <w:pPr>
                <w:pStyle w:val="afd"/>
                <w:ind w:firstLineChars="200" w:firstLine="420"/>
                <w:rPr>
                  <w:color w:val="000000"/>
                  <w:szCs w:val="21"/>
                </w:rPr>
              </w:pPr>
              <w:r w:rsidRPr="009D5098">
                <w:rPr>
                  <w:color w:val="000000"/>
                  <w:szCs w:val="21"/>
                </w:rPr>
                <w:t>包括交易性金融资产和直接指定为以公允价值计量且其变动计入当期损益的金融资产，前者主要是指本公司为了近期内出售而持有的股票、债券、基金以及不作为有效套</w:t>
              </w:r>
              <w:proofErr w:type="gramStart"/>
              <w:r w:rsidRPr="009D5098">
                <w:rPr>
                  <w:color w:val="000000"/>
                  <w:szCs w:val="21"/>
                </w:rPr>
                <w:t>期工具</w:t>
              </w:r>
              <w:proofErr w:type="gramEnd"/>
              <w:r w:rsidRPr="009D5098">
                <w:rPr>
                  <w:color w:val="000000"/>
                  <w:szCs w:val="21"/>
                </w:rPr>
                <w:t>的衍生工具投资。这类资产在初始计量时按照取得时的公允价值作为初始确认金额，相关的交易费用在发生时计入当期损益。支付的价款中包含已宣告但尚未发放的现金股利或已到付息但尚未领取的债券利息，单独确认为应收项目。在持有期间取得利息或现金股利，确认为投资收益。资产负债表日，本公司将这类金融资产以公允价值计量且其变动计入当期损益。这类金融资产在处置时，其公允价值与初始入账金额之间的差额确认为投资收益，同时调整公允价值变动损益。</w:t>
              </w:r>
            </w:p>
            <w:p w:rsidR="001B618C" w:rsidRPr="009D5098" w:rsidRDefault="001B618C" w:rsidP="00497924">
              <w:pPr>
                <w:pStyle w:val="afd"/>
                <w:ind w:firstLineChars="200" w:firstLine="420"/>
                <w:rPr>
                  <w:color w:val="000000"/>
                  <w:szCs w:val="21"/>
                </w:rPr>
              </w:pPr>
              <w:r w:rsidRPr="009D5098">
                <w:rPr>
                  <w:color w:val="000000"/>
                  <w:szCs w:val="21"/>
                </w:rPr>
                <w:t>②</w:t>
              </w:r>
              <w:r w:rsidRPr="009D5098">
                <w:rPr>
                  <w:color w:val="000000"/>
                  <w:szCs w:val="21"/>
                </w:rPr>
                <w:t>持有至到期投资</w:t>
              </w:r>
            </w:p>
            <w:p w:rsidR="001B618C" w:rsidRPr="009D5098" w:rsidRDefault="001B618C" w:rsidP="00497924">
              <w:pPr>
                <w:pStyle w:val="afd"/>
                <w:ind w:firstLineChars="200" w:firstLine="420"/>
                <w:rPr>
                  <w:color w:val="000000"/>
                  <w:szCs w:val="21"/>
                </w:rPr>
              </w:pPr>
              <w:r w:rsidRPr="009D5098">
                <w:rPr>
                  <w:color w:val="000000"/>
                  <w:szCs w:val="21"/>
                </w:rPr>
                <w:t>主要是指到期日固定、回收金额固定或可确定，且本公司具有明确意图和能力持有至到期的国债、公司债券等。这类金融资产按照取得时的公允价值和相关交易费用之和作为初始确认金额。支付价款中包含的已到</w:t>
              </w:r>
              <w:proofErr w:type="gramStart"/>
              <w:r w:rsidRPr="009D5098">
                <w:rPr>
                  <w:color w:val="000000"/>
                  <w:szCs w:val="21"/>
                </w:rPr>
                <w:t>付息期但尚未</w:t>
              </w:r>
              <w:proofErr w:type="gramEnd"/>
              <w:r w:rsidRPr="009D5098">
                <w:rPr>
                  <w:color w:val="000000"/>
                  <w:szCs w:val="21"/>
                </w:rPr>
                <w:t>发放的债券利息，单独确认为应收项目。持有至到期投资在持有期间按照摊</w:t>
              </w:r>
              <w:proofErr w:type="gramStart"/>
              <w:r w:rsidRPr="009D5098">
                <w:rPr>
                  <w:color w:val="000000"/>
                  <w:szCs w:val="21"/>
                </w:rPr>
                <w:t>余成本</w:t>
              </w:r>
              <w:proofErr w:type="gramEnd"/>
              <w:r w:rsidRPr="009D5098">
                <w:rPr>
                  <w:color w:val="000000"/>
                  <w:szCs w:val="21"/>
                </w:rPr>
                <w:t>和实际利率计算确认利息收入，计入投资收益。处置持有至到期投资时，将所取得价款与该投资账面价值之间的差额计入投资收益。</w:t>
              </w:r>
            </w:p>
            <w:p w:rsidR="001B618C" w:rsidRPr="009D5098" w:rsidRDefault="001B618C" w:rsidP="00497924">
              <w:pPr>
                <w:pStyle w:val="afd"/>
                <w:ind w:firstLineChars="200" w:firstLine="420"/>
                <w:rPr>
                  <w:color w:val="000000"/>
                  <w:szCs w:val="21"/>
                </w:rPr>
              </w:pPr>
              <w:r w:rsidRPr="009D5098">
                <w:rPr>
                  <w:rFonts w:hint="eastAsia"/>
                  <w:color w:val="000000"/>
                  <w:szCs w:val="21"/>
                </w:rPr>
                <w:t>③</w:t>
              </w:r>
              <w:r w:rsidRPr="009D5098">
                <w:rPr>
                  <w:rFonts w:ascii="Times New Roman" w:hAnsi="Times New Roman" w:cs="Times New Roman"/>
                  <w:color w:val="000000"/>
                  <w:szCs w:val="21"/>
                </w:rPr>
                <w:t>应</w:t>
              </w:r>
              <w:r w:rsidRPr="009D5098">
                <w:rPr>
                  <w:color w:val="000000"/>
                  <w:szCs w:val="21"/>
                </w:rPr>
                <w:t>收款项</w:t>
              </w:r>
            </w:p>
            <w:p w:rsidR="001B618C" w:rsidRPr="009D5098" w:rsidRDefault="001B618C" w:rsidP="00497924">
              <w:pPr>
                <w:pStyle w:val="afd"/>
                <w:ind w:firstLineChars="200" w:firstLine="420"/>
                <w:rPr>
                  <w:color w:val="000000"/>
                  <w:szCs w:val="21"/>
                </w:rPr>
              </w:pPr>
              <w:r w:rsidRPr="009D5098">
                <w:rPr>
                  <w:color w:val="000000"/>
                  <w:szCs w:val="21"/>
                </w:rPr>
                <w:t>应收款项主要包括应收账款和其他应收款等。应收账款是指本公司销售商品或提供劳务形成的应收款项。应收账款按从购货方应收的合同或协议价款作为初始确认金额。</w:t>
              </w:r>
            </w:p>
            <w:p w:rsidR="001B618C" w:rsidRPr="009D5098" w:rsidRDefault="001B618C" w:rsidP="00497924">
              <w:pPr>
                <w:pStyle w:val="afd"/>
                <w:ind w:firstLineChars="200" w:firstLine="420"/>
                <w:rPr>
                  <w:color w:val="000000"/>
                  <w:szCs w:val="21"/>
                </w:rPr>
              </w:pPr>
              <w:r w:rsidRPr="009D5098">
                <w:rPr>
                  <w:color w:val="000000"/>
                  <w:szCs w:val="21"/>
                </w:rPr>
                <w:t>④</w:t>
              </w:r>
              <w:r w:rsidRPr="009D5098">
                <w:rPr>
                  <w:color w:val="000000"/>
                  <w:szCs w:val="21"/>
                </w:rPr>
                <w:t>可供出售金融资产</w:t>
              </w:r>
            </w:p>
            <w:p w:rsidR="001B618C" w:rsidRPr="009D5098" w:rsidRDefault="001B618C" w:rsidP="00497924">
              <w:pPr>
                <w:pStyle w:val="afd"/>
                <w:ind w:firstLineChars="200" w:firstLine="420"/>
                <w:rPr>
                  <w:color w:val="000000"/>
                  <w:szCs w:val="21"/>
                </w:rPr>
              </w:pPr>
              <w:r w:rsidRPr="009D5098">
                <w:rPr>
                  <w:color w:val="000000"/>
                  <w:szCs w:val="21"/>
                </w:rPr>
                <w:t>主要是指本公司没有划分为以公允价值计量且其变动计入当期损益的金融资产、持有至到期投资、贷款和应收款项的金融资产。可供出售金融资产按照取得该金融资产的公允价值和相关交易费用之和作为初始确认金额。支付的价款中包含的已到</w:t>
              </w:r>
              <w:proofErr w:type="gramStart"/>
              <w:r w:rsidRPr="009D5098">
                <w:rPr>
                  <w:color w:val="000000"/>
                  <w:szCs w:val="21"/>
                </w:rPr>
                <w:t>付息期但尚未</w:t>
              </w:r>
              <w:proofErr w:type="gramEnd"/>
              <w:r w:rsidRPr="009D5098">
                <w:rPr>
                  <w:color w:val="000000"/>
                  <w:szCs w:val="21"/>
                </w:rPr>
                <w:t>领取的债券利息或已宣告但尚未发放的现金股利，单独确认为应收项目。可供出售金融资产持有期间取得的利息或现金股利计入投资收益。</w:t>
              </w:r>
            </w:p>
            <w:p w:rsidR="001B618C" w:rsidRPr="009D5098" w:rsidRDefault="001B618C" w:rsidP="00497924">
              <w:pPr>
                <w:pStyle w:val="afd"/>
                <w:ind w:firstLineChars="200" w:firstLine="420"/>
                <w:rPr>
                  <w:color w:val="000000"/>
                  <w:szCs w:val="21"/>
                </w:rPr>
              </w:pPr>
              <w:r w:rsidRPr="009D5098">
                <w:rPr>
                  <w:szCs w:val="21"/>
                </w:rPr>
                <w:t>可供出售金融资产是外币货币性金融资产的，其形成的汇兑损益应当计入当期损益。采用实际利率法计算的可供出售债务工具投资的利息，计入当期损益；可供出售权益工具投资的现金股利，在被投资单位宣告发放股利时计入当期损益。资产负债表日，</w:t>
              </w:r>
              <w:r w:rsidRPr="009D5098">
                <w:rPr>
                  <w:color w:val="000000"/>
                  <w:szCs w:val="21"/>
                </w:rPr>
                <w:t>可供出售金融资产以公允价值计量，且其变动计入其他综合收益。处置可供出售金融资产时，将取得的价款与该金融资产账面价值之间差额计入投资收益；同时，将原计入所有者权益的公允价值变动累计额对应处置部分的金额转出，计入投资收益。</w:t>
              </w:r>
            </w:p>
            <w:p w:rsidR="001B618C" w:rsidRPr="009D5098" w:rsidRDefault="001B618C" w:rsidP="00497924">
              <w:pPr>
                <w:pStyle w:val="afd"/>
                <w:ind w:firstLineChars="200" w:firstLine="420"/>
                <w:rPr>
                  <w:szCs w:val="21"/>
                </w:rPr>
              </w:pPr>
              <w:r w:rsidRPr="009D5098">
                <w:rPr>
                  <w:rFonts w:ascii="Times New Roman" w:hAnsi="Times New Roman" w:cs="Times New Roman"/>
                  <w:color w:val="000000"/>
                  <w:szCs w:val="21"/>
                </w:rPr>
                <w:t>（</w:t>
              </w:r>
              <w:r w:rsidRPr="009D5098">
                <w:rPr>
                  <w:rFonts w:ascii="Times New Roman" w:hAnsi="Times New Roman" w:cs="Times New Roman"/>
                  <w:color w:val="000000"/>
                  <w:szCs w:val="21"/>
                </w:rPr>
                <w:t>2</w:t>
              </w:r>
              <w:r w:rsidRPr="009D5098">
                <w:rPr>
                  <w:rFonts w:ascii="Times New Roman" w:hAnsi="Times New Roman" w:cs="Times New Roman"/>
                  <w:color w:val="000000"/>
                  <w:szCs w:val="21"/>
                </w:rPr>
                <w:t>）</w:t>
              </w:r>
              <w:r w:rsidRPr="009D5098">
                <w:rPr>
                  <w:rFonts w:ascii="Times New Roman" w:hAnsi="Times New Roman" w:cs="Times New Roman"/>
                  <w:szCs w:val="21"/>
                </w:rPr>
                <w:t>金融负</w:t>
              </w:r>
              <w:r w:rsidRPr="009D5098">
                <w:rPr>
                  <w:szCs w:val="21"/>
                </w:rPr>
                <w:t>债的分类</w:t>
              </w:r>
            </w:p>
            <w:p w:rsidR="001B618C" w:rsidRPr="009D5098" w:rsidRDefault="001B618C" w:rsidP="00497924">
              <w:pPr>
                <w:pStyle w:val="afd"/>
                <w:ind w:firstLineChars="200" w:firstLine="420"/>
                <w:rPr>
                  <w:color w:val="000000"/>
                  <w:szCs w:val="21"/>
                </w:rPr>
              </w:pPr>
              <w:r w:rsidRPr="009D5098">
                <w:rPr>
                  <w:szCs w:val="21"/>
                </w:rPr>
                <w:t>①</w:t>
              </w:r>
              <w:r w:rsidRPr="009D5098">
                <w:rPr>
                  <w:color w:val="000000"/>
                  <w:szCs w:val="21"/>
                </w:rPr>
                <w:t>以公允价值计量且其变动计入当期损益的金融负债，包括交易性金融负债和指定为以公允价值计量且其变动计入当期损益的金融负债；这类金融负债初始确认时以公允价值计量，相关交易费用直接计入当期损益，资产负债表日将公允价值变动计入当期损益。</w:t>
              </w:r>
            </w:p>
            <w:p w:rsidR="001B618C" w:rsidRPr="009D5098" w:rsidRDefault="001B618C" w:rsidP="00497924">
              <w:pPr>
                <w:pStyle w:val="afd"/>
                <w:ind w:firstLineChars="200" w:firstLine="420"/>
                <w:rPr>
                  <w:color w:val="000000"/>
                  <w:szCs w:val="21"/>
                </w:rPr>
              </w:pPr>
              <w:r w:rsidRPr="009D5098">
                <w:rPr>
                  <w:color w:val="000000"/>
                  <w:szCs w:val="21"/>
                </w:rPr>
                <w:t>②</w:t>
              </w:r>
              <w:r w:rsidRPr="009D5098">
                <w:rPr>
                  <w:color w:val="000000"/>
                  <w:szCs w:val="21"/>
                </w:rPr>
                <w:t>其他金融负债，是指以公允价值计量且其变动计入当期损益的金融负债以外的金融负债。</w:t>
              </w:r>
            </w:p>
            <w:p w:rsidR="001B618C" w:rsidRPr="009D5098" w:rsidRDefault="001B618C" w:rsidP="00497924">
              <w:pPr>
                <w:pStyle w:val="afd"/>
                <w:ind w:firstLineChars="200" w:firstLine="420"/>
                <w:rPr>
                  <w:rFonts w:ascii="Times New Roman" w:hAnsi="Times New Roman" w:cs="Times New Roman"/>
                  <w:szCs w:val="21"/>
                </w:rPr>
              </w:pPr>
              <w:r w:rsidRPr="009D5098">
                <w:rPr>
                  <w:rFonts w:ascii="Times New Roman" w:hAnsi="Times New Roman" w:cs="Times New Roman"/>
                  <w:szCs w:val="21"/>
                </w:rPr>
                <w:t>（</w:t>
              </w:r>
              <w:r w:rsidRPr="009D5098">
                <w:rPr>
                  <w:rFonts w:ascii="Times New Roman" w:hAnsi="Times New Roman" w:cs="Times New Roman"/>
                  <w:szCs w:val="21"/>
                </w:rPr>
                <w:t>3</w:t>
              </w:r>
              <w:r w:rsidRPr="009D5098">
                <w:rPr>
                  <w:rFonts w:ascii="Times New Roman" w:hAnsi="Times New Roman" w:cs="Times New Roman"/>
                  <w:szCs w:val="21"/>
                </w:rPr>
                <w:t>）金融资产的重分类</w:t>
              </w:r>
            </w:p>
            <w:p w:rsidR="001B618C" w:rsidRPr="009D5098" w:rsidRDefault="001B618C" w:rsidP="00497924">
              <w:pPr>
                <w:pStyle w:val="afd"/>
                <w:ind w:firstLineChars="200" w:firstLine="420"/>
                <w:rPr>
                  <w:szCs w:val="21"/>
                </w:rPr>
              </w:pPr>
              <w:r w:rsidRPr="009D5098">
                <w:rPr>
                  <w:szCs w:val="21"/>
                </w:rPr>
                <w:t>因持有意图或能力发生改变，使某项投资不再适合划分为持有至到期投资的，本公司将其重分类为可供出售金融资产，并以公允价值进行后续计量。持有至到期投资部分出售或重分类的金额较大，且不属于《企业会计准则第</w:t>
              </w:r>
              <w:r w:rsidRPr="009D5098">
                <w:rPr>
                  <w:szCs w:val="21"/>
                </w:rPr>
                <w:t>22</w:t>
              </w:r>
              <w:r w:rsidRPr="009D5098">
                <w:rPr>
                  <w:szCs w:val="21"/>
                </w:rPr>
                <w:t>号</w:t>
              </w:r>
              <w:r w:rsidRPr="009D5098">
                <w:rPr>
                  <w:szCs w:val="21"/>
                </w:rPr>
                <w:t>——</w:t>
              </w:r>
              <w:r w:rsidRPr="009D5098">
                <w:rPr>
                  <w:szCs w:val="21"/>
                </w:rPr>
                <w:t>金融工具确认和计量》第十六条所指的例外情况，使该投资的剩余部分不再适合划分为持有至到期投资的，本公司应当将该投资的剩余部分重分类为可供出售金融资产，并以公允价值进行后续计量，但在本会计年度及以后两个完整的会计年度内不再将该金融资产划分为持有至到期投资。</w:t>
              </w:r>
            </w:p>
            <w:p w:rsidR="001B618C" w:rsidRPr="009D5098" w:rsidRDefault="001B618C" w:rsidP="00497924">
              <w:pPr>
                <w:pStyle w:val="afd"/>
                <w:ind w:firstLineChars="200" w:firstLine="420"/>
                <w:rPr>
                  <w:szCs w:val="21"/>
                </w:rPr>
              </w:pPr>
              <w:r w:rsidRPr="009D5098">
                <w:rPr>
                  <w:szCs w:val="21"/>
                </w:rPr>
                <w:t>重分类日，该投资的账面价值与公允价值之间的差额计入其他综合收益，在该可供出售金融资产发生减值或终止确认时转出，计入当期损益。</w:t>
              </w:r>
            </w:p>
            <w:p w:rsidR="001B618C" w:rsidRPr="009D5098" w:rsidRDefault="001B618C" w:rsidP="00497924">
              <w:pPr>
                <w:pStyle w:val="afd"/>
                <w:ind w:firstLineChars="200" w:firstLine="420"/>
                <w:rPr>
                  <w:rFonts w:ascii="Times New Roman" w:hAnsi="Times New Roman" w:cs="Times New Roman"/>
                  <w:szCs w:val="21"/>
                </w:rPr>
              </w:pPr>
              <w:r w:rsidRPr="009D5098">
                <w:rPr>
                  <w:rFonts w:ascii="Times New Roman" w:hAnsi="Times New Roman" w:cs="Times New Roman"/>
                  <w:szCs w:val="21"/>
                </w:rPr>
                <w:lastRenderedPageBreak/>
                <w:t>（</w:t>
              </w:r>
              <w:r w:rsidRPr="009D5098">
                <w:rPr>
                  <w:rFonts w:ascii="Times New Roman" w:hAnsi="Times New Roman" w:cs="Times New Roman"/>
                  <w:szCs w:val="21"/>
                </w:rPr>
                <w:t>4</w:t>
              </w:r>
              <w:r w:rsidRPr="009D5098">
                <w:rPr>
                  <w:rFonts w:ascii="Times New Roman" w:hAnsi="Times New Roman" w:cs="Times New Roman"/>
                  <w:szCs w:val="21"/>
                </w:rPr>
                <w:t>）金融负债与权益工具的区分</w:t>
              </w:r>
            </w:p>
            <w:p w:rsidR="001B618C" w:rsidRPr="009D5098" w:rsidRDefault="001B618C" w:rsidP="00497924">
              <w:pPr>
                <w:pStyle w:val="afd"/>
                <w:ind w:firstLineChars="200" w:firstLine="420"/>
                <w:rPr>
                  <w:szCs w:val="21"/>
                </w:rPr>
              </w:pPr>
              <w:r w:rsidRPr="009D5098">
                <w:rPr>
                  <w:szCs w:val="21"/>
                </w:rPr>
                <w:t>除特殊情况外，金融负债与权益工具按照下列原则进行区分：</w:t>
              </w:r>
            </w:p>
            <w:p w:rsidR="001B618C" w:rsidRPr="009D5098" w:rsidRDefault="001B618C" w:rsidP="00497924">
              <w:pPr>
                <w:pStyle w:val="afd"/>
                <w:ind w:firstLineChars="200" w:firstLine="420"/>
                <w:rPr>
                  <w:szCs w:val="21"/>
                </w:rPr>
              </w:pPr>
              <w:r w:rsidRPr="009D5098">
                <w:rPr>
                  <w:szCs w:val="21"/>
                </w:rPr>
                <w:t>①</w:t>
              </w:r>
              <w:r w:rsidRPr="009D5098">
                <w:rPr>
                  <w:szCs w:val="21"/>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1B618C" w:rsidRPr="009D5098" w:rsidRDefault="001B618C" w:rsidP="00497924">
              <w:pPr>
                <w:pStyle w:val="afd"/>
                <w:snapToGrid w:val="0"/>
                <w:ind w:firstLineChars="200" w:firstLine="420"/>
                <w:rPr>
                  <w:szCs w:val="21"/>
                </w:rPr>
              </w:pPr>
              <w:r w:rsidRPr="009D5098">
                <w:rPr>
                  <w:szCs w:val="21"/>
                </w:rPr>
                <w:t>②</w:t>
              </w:r>
              <w:r w:rsidRPr="009D5098">
                <w:rPr>
                  <w:szCs w:val="21"/>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1B618C" w:rsidRPr="009D5098" w:rsidRDefault="001B618C" w:rsidP="00497924">
              <w:pPr>
                <w:pStyle w:val="afd"/>
                <w:snapToGrid w:val="0"/>
                <w:ind w:firstLineChars="200" w:firstLine="420"/>
                <w:rPr>
                  <w:rFonts w:ascii="Times New Roman" w:hAnsi="Times New Roman" w:cs="Times New Roman"/>
                  <w:szCs w:val="21"/>
                </w:rPr>
              </w:pPr>
              <w:r w:rsidRPr="009D5098">
                <w:rPr>
                  <w:rFonts w:ascii="Times New Roman" w:hAnsi="Times New Roman" w:cs="Times New Roman"/>
                  <w:szCs w:val="21"/>
                </w:rPr>
                <w:t>（</w:t>
              </w:r>
              <w:r w:rsidRPr="009D5098">
                <w:rPr>
                  <w:rFonts w:ascii="Times New Roman" w:hAnsi="Times New Roman" w:cs="Times New Roman"/>
                  <w:szCs w:val="21"/>
                </w:rPr>
                <w:t>5</w:t>
              </w:r>
              <w:r w:rsidRPr="009D5098">
                <w:rPr>
                  <w:rFonts w:ascii="Times New Roman" w:hAnsi="Times New Roman" w:cs="Times New Roman"/>
                  <w:szCs w:val="21"/>
                </w:rPr>
                <w:t>）金融资产转移</w:t>
              </w:r>
            </w:p>
            <w:p w:rsidR="001B618C" w:rsidRPr="009D5098" w:rsidRDefault="001B618C" w:rsidP="00497924">
              <w:pPr>
                <w:pStyle w:val="afd"/>
                <w:snapToGrid w:val="0"/>
                <w:ind w:firstLineChars="200" w:firstLine="420"/>
                <w:rPr>
                  <w:szCs w:val="21"/>
                </w:rPr>
              </w:pPr>
              <w:r w:rsidRPr="009D5098">
                <w:rPr>
                  <w:szCs w:val="21"/>
                </w:rPr>
                <w:t>金融资产转移是指下列两种情形：</w:t>
              </w:r>
            </w:p>
            <w:p w:rsidR="001B618C" w:rsidRPr="009D5098" w:rsidRDefault="001B618C" w:rsidP="00497924">
              <w:pPr>
                <w:pStyle w:val="afd"/>
                <w:snapToGrid w:val="0"/>
                <w:ind w:firstLineChars="200" w:firstLine="420"/>
                <w:rPr>
                  <w:szCs w:val="21"/>
                </w:rPr>
              </w:pPr>
              <w:r w:rsidRPr="009D5098">
                <w:rPr>
                  <w:szCs w:val="21"/>
                </w:rPr>
                <w:t>A.</w:t>
              </w:r>
              <w:r w:rsidRPr="009D5098">
                <w:rPr>
                  <w:szCs w:val="21"/>
                </w:rPr>
                <w:t>将收取金融资产现金流量的合同权利转移给另一方；</w:t>
              </w:r>
            </w:p>
            <w:p w:rsidR="001B618C" w:rsidRPr="009D5098" w:rsidRDefault="001B618C" w:rsidP="00497924">
              <w:pPr>
                <w:pStyle w:val="afd"/>
                <w:snapToGrid w:val="0"/>
                <w:ind w:firstLineChars="200" w:firstLine="420"/>
                <w:rPr>
                  <w:szCs w:val="21"/>
                </w:rPr>
              </w:pPr>
              <w:r w:rsidRPr="009D5098">
                <w:rPr>
                  <w:szCs w:val="21"/>
                </w:rPr>
                <w:t>B.</w:t>
              </w:r>
              <w:r w:rsidRPr="009D5098">
                <w:rPr>
                  <w:szCs w:val="21"/>
                </w:rPr>
                <w:t>将金融资产整体或部分转移给另一方，但保留收取金融资产现金流量的合同权利，并承担将收取的现金流量支付给一个或多个收款方的合同义务。</w:t>
              </w:r>
            </w:p>
            <w:p w:rsidR="001B618C" w:rsidRPr="009D5098" w:rsidRDefault="001B618C" w:rsidP="00497924">
              <w:pPr>
                <w:pStyle w:val="afd"/>
                <w:snapToGrid w:val="0"/>
                <w:ind w:firstLineChars="200" w:firstLine="420"/>
                <w:rPr>
                  <w:szCs w:val="21"/>
                </w:rPr>
              </w:pPr>
              <w:r w:rsidRPr="009D5098">
                <w:rPr>
                  <w:szCs w:val="21"/>
                </w:rPr>
                <w:t>①</w:t>
              </w:r>
              <w:r w:rsidRPr="009D5098">
                <w:rPr>
                  <w:szCs w:val="21"/>
                </w:rPr>
                <w:t>终止确认所转移的金融资产</w:t>
              </w:r>
            </w:p>
            <w:p w:rsidR="001B618C" w:rsidRPr="009D5098" w:rsidRDefault="001B618C" w:rsidP="00497924">
              <w:pPr>
                <w:pStyle w:val="afd"/>
                <w:snapToGrid w:val="0"/>
                <w:ind w:firstLineChars="200" w:firstLine="420"/>
                <w:rPr>
                  <w:szCs w:val="21"/>
                </w:rPr>
              </w:pPr>
              <w:r w:rsidRPr="009D5098">
                <w:rPr>
                  <w:szCs w:val="21"/>
                </w:rPr>
                <w:t>已将金融资产所有权上几乎所有的风险和报酬转移给转入方的，或既没有转移也没有保留金融资产所有权上几乎所有的风险和报酬的，但放弃了对该金融资产控制的，终止确认该金融资产。</w:t>
              </w:r>
            </w:p>
            <w:p w:rsidR="001B618C" w:rsidRPr="009D5098" w:rsidRDefault="001B618C" w:rsidP="00497924">
              <w:pPr>
                <w:pStyle w:val="afd"/>
                <w:snapToGrid w:val="0"/>
                <w:ind w:firstLineChars="200" w:firstLine="420"/>
                <w:rPr>
                  <w:szCs w:val="21"/>
                </w:rPr>
              </w:pPr>
              <w:r w:rsidRPr="009D5098">
                <w:rPr>
                  <w:szCs w:val="21"/>
                </w:rPr>
                <w:t>在判断是否已放弃对所转移金融资产的控制时，注重转入方出售该金融资产的实际能力。转入方能够单独将转入的金融资产整体出售给与其不存在关联方关系的第三方，且没有额外条件对此项出售加以限制的，表明企业已放弃对该金融资产的控制。</w:t>
              </w:r>
            </w:p>
            <w:p w:rsidR="001B618C" w:rsidRPr="009D5098" w:rsidRDefault="001B618C" w:rsidP="00497924">
              <w:pPr>
                <w:pStyle w:val="afd"/>
                <w:snapToGrid w:val="0"/>
                <w:ind w:firstLineChars="200" w:firstLine="420"/>
                <w:rPr>
                  <w:szCs w:val="21"/>
                </w:rPr>
              </w:pPr>
              <w:r w:rsidRPr="009D5098">
                <w:rPr>
                  <w:szCs w:val="21"/>
                </w:rPr>
                <w:t>本公司在判断金融资产转移是否满足金融资产终止确认条件时，注重金融资产转移的实质。</w:t>
              </w:r>
            </w:p>
            <w:p w:rsidR="001B618C" w:rsidRPr="009D5098" w:rsidRDefault="001B618C" w:rsidP="00497924">
              <w:pPr>
                <w:pStyle w:val="afd"/>
                <w:snapToGrid w:val="0"/>
                <w:ind w:firstLineChars="200" w:firstLine="420"/>
                <w:rPr>
                  <w:szCs w:val="21"/>
                </w:rPr>
              </w:pPr>
              <w:r w:rsidRPr="009D5098">
                <w:rPr>
                  <w:szCs w:val="21"/>
                </w:rPr>
                <w:t>金融资产整体转移满足终止确认条件的，将下列两项金额的差额计入当期损益：</w:t>
              </w:r>
            </w:p>
            <w:p w:rsidR="001B618C" w:rsidRPr="009D5098" w:rsidRDefault="001B618C" w:rsidP="00497924">
              <w:pPr>
                <w:pStyle w:val="afd"/>
                <w:snapToGrid w:val="0"/>
                <w:ind w:firstLineChars="200" w:firstLine="420"/>
                <w:rPr>
                  <w:szCs w:val="21"/>
                </w:rPr>
              </w:pPr>
              <w:r w:rsidRPr="009D5098">
                <w:rPr>
                  <w:szCs w:val="21"/>
                </w:rPr>
                <w:t>A.</w:t>
              </w:r>
              <w:r w:rsidRPr="009D5098">
                <w:rPr>
                  <w:szCs w:val="21"/>
                </w:rPr>
                <w:t>所转移金融资产的账面价值；</w:t>
              </w:r>
            </w:p>
            <w:p w:rsidR="001B618C" w:rsidRPr="009D5098" w:rsidRDefault="001B618C" w:rsidP="00497924">
              <w:pPr>
                <w:pStyle w:val="afd"/>
                <w:snapToGrid w:val="0"/>
                <w:ind w:firstLineChars="200" w:firstLine="420"/>
                <w:rPr>
                  <w:szCs w:val="21"/>
                </w:rPr>
              </w:pPr>
              <w:r w:rsidRPr="009D5098">
                <w:rPr>
                  <w:szCs w:val="21"/>
                </w:rPr>
                <w:t>B.</w:t>
              </w:r>
              <w:r w:rsidRPr="009D5098">
                <w:rPr>
                  <w:szCs w:val="21"/>
                </w:rPr>
                <w:t>因转移而收到的对价，与</w:t>
              </w:r>
              <w:proofErr w:type="gramStart"/>
              <w:r w:rsidRPr="009D5098">
                <w:rPr>
                  <w:szCs w:val="21"/>
                </w:rPr>
                <w:t>原直接</w:t>
              </w:r>
              <w:proofErr w:type="gramEnd"/>
              <w:r w:rsidRPr="009D5098">
                <w:rPr>
                  <w:szCs w:val="21"/>
                </w:rPr>
                <w:t>计入所有者权益的公允价值变动累计额（涉及转移的金融资产为可供出售金融资产的情形）之</w:t>
              </w:r>
              <w:proofErr w:type="gramStart"/>
              <w:r w:rsidRPr="009D5098">
                <w:rPr>
                  <w:szCs w:val="21"/>
                </w:rPr>
                <w:t>和</w:t>
              </w:r>
              <w:proofErr w:type="gramEnd"/>
              <w:r w:rsidRPr="009D5098">
                <w:rPr>
                  <w:szCs w:val="21"/>
                </w:rPr>
                <w:t>。</w:t>
              </w:r>
            </w:p>
            <w:p w:rsidR="001B618C" w:rsidRPr="009D5098" w:rsidRDefault="001B618C" w:rsidP="00497924">
              <w:pPr>
                <w:pStyle w:val="afd"/>
                <w:snapToGrid w:val="0"/>
                <w:ind w:firstLineChars="200" w:firstLine="420"/>
                <w:rPr>
                  <w:szCs w:val="21"/>
                </w:rPr>
              </w:pPr>
              <w:r w:rsidRPr="009D5098">
                <w:rPr>
                  <w:szCs w:val="21"/>
                </w:rPr>
                <w:t>金融资产部分转移满足终止确认条件的，将所转移金融资产整体的账面价值，在终止确认部分和未终止确认部分（在此种情况下，所保留的服务资产视同未终止确认金融资产的一部分）之间，按照各自的相对公允价值进行分摊，并将下列两项金额的差额计入当期损益：</w:t>
              </w:r>
            </w:p>
            <w:p w:rsidR="001B618C" w:rsidRPr="009D5098" w:rsidRDefault="001B618C" w:rsidP="00497924">
              <w:pPr>
                <w:pStyle w:val="afd"/>
                <w:snapToGrid w:val="0"/>
                <w:ind w:firstLineChars="200" w:firstLine="420"/>
                <w:rPr>
                  <w:szCs w:val="21"/>
                </w:rPr>
              </w:pPr>
              <w:r w:rsidRPr="009D5098">
                <w:rPr>
                  <w:szCs w:val="21"/>
                </w:rPr>
                <w:t>A.</w:t>
              </w:r>
              <w:r w:rsidRPr="009D5098">
                <w:rPr>
                  <w:szCs w:val="21"/>
                </w:rPr>
                <w:t>终止确认部分的账面价值；</w:t>
              </w:r>
            </w:p>
            <w:p w:rsidR="001B618C" w:rsidRPr="009D5098" w:rsidRDefault="001B618C" w:rsidP="00497924">
              <w:pPr>
                <w:pStyle w:val="afd"/>
                <w:snapToGrid w:val="0"/>
                <w:ind w:firstLineChars="200" w:firstLine="420"/>
                <w:rPr>
                  <w:szCs w:val="21"/>
                </w:rPr>
              </w:pPr>
              <w:r w:rsidRPr="009D5098">
                <w:rPr>
                  <w:szCs w:val="21"/>
                </w:rPr>
                <w:t>B.</w:t>
              </w:r>
              <w:r w:rsidRPr="009D5098">
                <w:rPr>
                  <w:szCs w:val="21"/>
                </w:rPr>
                <w:t>终止确认部分的对价，与</w:t>
              </w:r>
              <w:proofErr w:type="gramStart"/>
              <w:r w:rsidRPr="009D5098">
                <w:rPr>
                  <w:szCs w:val="21"/>
                </w:rPr>
                <w:t>原直接</w:t>
              </w:r>
              <w:proofErr w:type="gramEnd"/>
              <w:r w:rsidRPr="009D5098">
                <w:rPr>
                  <w:szCs w:val="21"/>
                </w:rPr>
                <w:t>计入所有者权益的公允价值变动累计额中对应终止确认部分的金额（涉及转移的金融资产为可供出售金融资产的情形）之</w:t>
              </w:r>
              <w:proofErr w:type="gramStart"/>
              <w:r w:rsidRPr="009D5098">
                <w:rPr>
                  <w:szCs w:val="21"/>
                </w:rPr>
                <w:t>和</w:t>
              </w:r>
              <w:proofErr w:type="gramEnd"/>
              <w:r w:rsidRPr="009D5098">
                <w:rPr>
                  <w:szCs w:val="21"/>
                </w:rPr>
                <w:t>。</w:t>
              </w:r>
            </w:p>
            <w:p w:rsidR="001B618C" w:rsidRPr="009D5098" w:rsidRDefault="001B618C" w:rsidP="00497924">
              <w:pPr>
                <w:pStyle w:val="afd"/>
                <w:snapToGrid w:val="0"/>
                <w:ind w:firstLineChars="200" w:firstLine="420"/>
                <w:rPr>
                  <w:szCs w:val="21"/>
                </w:rPr>
              </w:pPr>
              <w:r w:rsidRPr="009D5098">
                <w:rPr>
                  <w:szCs w:val="21"/>
                </w:rPr>
                <w:t>②</w:t>
              </w:r>
              <w:r w:rsidRPr="009D5098">
                <w:rPr>
                  <w:szCs w:val="21"/>
                </w:rPr>
                <w:t>继续涉入所转移的金融资产</w:t>
              </w:r>
            </w:p>
            <w:p w:rsidR="001B618C" w:rsidRPr="009D5098" w:rsidRDefault="001B618C" w:rsidP="00497924">
              <w:pPr>
                <w:pStyle w:val="afd"/>
                <w:snapToGrid w:val="0"/>
                <w:ind w:firstLineChars="200" w:firstLine="420"/>
                <w:rPr>
                  <w:szCs w:val="21"/>
                </w:rPr>
              </w:pPr>
              <w:r w:rsidRPr="009D5098">
                <w:rPr>
                  <w:szCs w:val="21"/>
                </w:rPr>
                <w:t>既没有转移也没有保留金融资产所有权上几乎所有的风险和报酬的，且未放弃对该金融资产控制的，应当按照其继续涉入所转移金融资产的程度确认有关金融资产，并相应确认有关负债。</w:t>
              </w:r>
            </w:p>
            <w:p w:rsidR="001B618C" w:rsidRPr="009D5098" w:rsidRDefault="001B618C" w:rsidP="00497924">
              <w:pPr>
                <w:pStyle w:val="afd"/>
                <w:snapToGrid w:val="0"/>
                <w:ind w:firstLineChars="200" w:firstLine="420"/>
                <w:rPr>
                  <w:szCs w:val="21"/>
                </w:rPr>
              </w:pPr>
              <w:r w:rsidRPr="009D5098">
                <w:rPr>
                  <w:szCs w:val="21"/>
                </w:rPr>
                <w:t>继续涉入所转移金融资产的程度，是指该金融资产价值变动使企业面临的风险水平。</w:t>
              </w:r>
            </w:p>
            <w:p w:rsidR="001B618C" w:rsidRPr="009D5098" w:rsidRDefault="001B618C" w:rsidP="00497924">
              <w:pPr>
                <w:pStyle w:val="afd"/>
                <w:snapToGrid w:val="0"/>
                <w:ind w:firstLineChars="200" w:firstLine="420"/>
                <w:rPr>
                  <w:szCs w:val="21"/>
                </w:rPr>
              </w:pPr>
              <w:r w:rsidRPr="009D5098">
                <w:rPr>
                  <w:szCs w:val="21"/>
                </w:rPr>
                <w:t>③</w:t>
              </w:r>
              <w:r w:rsidRPr="009D5098">
                <w:rPr>
                  <w:szCs w:val="21"/>
                </w:rPr>
                <w:t>继续确认所转移的金融资产</w:t>
              </w:r>
            </w:p>
            <w:p w:rsidR="001B618C" w:rsidRPr="009D5098" w:rsidRDefault="001B618C" w:rsidP="00497924">
              <w:pPr>
                <w:pStyle w:val="afd"/>
                <w:snapToGrid w:val="0"/>
                <w:ind w:firstLineChars="200" w:firstLine="420"/>
                <w:rPr>
                  <w:szCs w:val="21"/>
                </w:rPr>
              </w:pPr>
              <w:r w:rsidRPr="009D5098">
                <w:rPr>
                  <w:szCs w:val="21"/>
                </w:rPr>
                <w:t>仍保留与所转移金融资产所有权上几乎所有的风险和报酬的，应当继续确认所转移金融资产整体，并将收到的对价确认为一项金融负债。</w:t>
              </w:r>
            </w:p>
            <w:p w:rsidR="001B618C" w:rsidRPr="009D5098" w:rsidRDefault="001B618C" w:rsidP="00497924">
              <w:pPr>
                <w:pStyle w:val="afd"/>
                <w:snapToGrid w:val="0"/>
                <w:ind w:firstLineChars="200" w:firstLine="420"/>
                <w:rPr>
                  <w:szCs w:val="21"/>
                </w:rPr>
              </w:pPr>
              <w:r w:rsidRPr="009D5098">
                <w:rPr>
                  <w:szCs w:val="21"/>
                </w:rPr>
                <w:t>该金融资产与确认的相关金融负债不得相互</w:t>
              </w:r>
              <w:proofErr w:type="gramStart"/>
              <w:r w:rsidRPr="009D5098">
                <w:rPr>
                  <w:szCs w:val="21"/>
                </w:rPr>
                <w:t>抵销</w:t>
              </w:r>
              <w:proofErr w:type="gramEnd"/>
              <w:r w:rsidRPr="009D5098">
                <w:rPr>
                  <w:szCs w:val="21"/>
                </w:rPr>
                <w:t>。在随后的会计期间，企业应当继续确认该金融资产产生的收入和该金融负债产生的费用。所转移的金融资产以摊</w:t>
              </w:r>
              <w:proofErr w:type="gramStart"/>
              <w:r w:rsidRPr="009D5098">
                <w:rPr>
                  <w:szCs w:val="21"/>
                </w:rPr>
                <w:t>余成本</w:t>
              </w:r>
              <w:proofErr w:type="gramEnd"/>
              <w:r w:rsidRPr="009D5098">
                <w:rPr>
                  <w:szCs w:val="21"/>
                </w:rPr>
                <w:t>计量的，确认的相关负债不得指定为以公允价值计量且其变动计入当期损益的金融负债。</w:t>
              </w:r>
            </w:p>
            <w:p w:rsidR="001B618C" w:rsidRPr="009D5098" w:rsidRDefault="001B618C" w:rsidP="00497924">
              <w:pPr>
                <w:pStyle w:val="afd"/>
                <w:snapToGrid w:val="0"/>
                <w:ind w:firstLineChars="200" w:firstLine="420"/>
                <w:rPr>
                  <w:szCs w:val="21"/>
                </w:rPr>
              </w:pPr>
              <w:r w:rsidRPr="009D5098">
                <w:rPr>
                  <w:rFonts w:ascii="Times New Roman" w:hAnsi="Times New Roman" w:cs="Times New Roman"/>
                  <w:szCs w:val="21"/>
                </w:rPr>
                <w:t>（</w:t>
              </w:r>
              <w:r w:rsidRPr="009D5098">
                <w:rPr>
                  <w:rFonts w:ascii="Times New Roman" w:hAnsi="Times New Roman" w:cs="Times New Roman"/>
                  <w:szCs w:val="21"/>
                </w:rPr>
                <w:t>6</w:t>
              </w:r>
              <w:r w:rsidRPr="009D5098">
                <w:rPr>
                  <w:rFonts w:ascii="Times New Roman" w:hAnsi="Times New Roman" w:cs="Times New Roman"/>
                  <w:szCs w:val="21"/>
                </w:rPr>
                <w:t>）金融负债终止</w:t>
              </w:r>
              <w:r w:rsidRPr="009D5098">
                <w:rPr>
                  <w:szCs w:val="21"/>
                </w:rPr>
                <w:t>确认</w:t>
              </w:r>
            </w:p>
            <w:p w:rsidR="001B618C" w:rsidRPr="009D5098" w:rsidRDefault="001B618C" w:rsidP="00497924">
              <w:pPr>
                <w:pStyle w:val="afd"/>
                <w:snapToGrid w:val="0"/>
                <w:ind w:firstLineChars="200" w:firstLine="420"/>
                <w:rPr>
                  <w:szCs w:val="21"/>
                </w:rPr>
              </w:pPr>
              <w:r w:rsidRPr="009D5098">
                <w:rPr>
                  <w:szCs w:val="21"/>
                </w:rPr>
                <w:t>金融负债的现时义务全部或部分已经解除的，终止确认该金融负债或其一部分。</w:t>
              </w:r>
            </w:p>
            <w:p w:rsidR="001B618C" w:rsidRPr="009D5098" w:rsidRDefault="001B618C" w:rsidP="00497924">
              <w:pPr>
                <w:pStyle w:val="afd"/>
                <w:snapToGrid w:val="0"/>
                <w:ind w:firstLineChars="200" w:firstLine="420"/>
                <w:rPr>
                  <w:szCs w:val="21"/>
                </w:rPr>
              </w:pPr>
              <w:r w:rsidRPr="009D5098">
                <w:rPr>
                  <w:szCs w:val="21"/>
                </w:rPr>
                <w:t>将用于偿付金融负债的资产转入某个机构或设立信托，偿付债务的现时义务仍存在的，不终止确认该金融负债，也不终止确认转出的资产。</w:t>
              </w:r>
            </w:p>
            <w:p w:rsidR="001B618C" w:rsidRPr="009D5098" w:rsidRDefault="001B618C" w:rsidP="00497924">
              <w:pPr>
                <w:pStyle w:val="afd"/>
                <w:snapToGrid w:val="0"/>
                <w:ind w:firstLineChars="200" w:firstLine="420"/>
                <w:rPr>
                  <w:szCs w:val="21"/>
                </w:rPr>
              </w:pPr>
              <w:r w:rsidRPr="009D5098">
                <w:rPr>
                  <w:szCs w:val="21"/>
                </w:rPr>
                <w:t>与债权人之间签订协议，以承担新金融负债方式替换现存金融负债，且新金融负债与现存金</w:t>
              </w:r>
              <w:r w:rsidRPr="009D5098">
                <w:rPr>
                  <w:szCs w:val="21"/>
                </w:rPr>
                <w:lastRenderedPageBreak/>
                <w:t>融负债的合同条款实质上不同的，终止确认现存金融负债，并同时确认新金融负债。</w:t>
              </w:r>
            </w:p>
            <w:p w:rsidR="001B618C" w:rsidRPr="009D5098" w:rsidRDefault="001B618C" w:rsidP="00497924">
              <w:pPr>
                <w:pStyle w:val="afd"/>
                <w:snapToGrid w:val="0"/>
                <w:ind w:firstLineChars="200" w:firstLine="420"/>
                <w:rPr>
                  <w:szCs w:val="21"/>
                </w:rPr>
              </w:pPr>
              <w:r w:rsidRPr="009D5098">
                <w:rPr>
                  <w:szCs w:val="21"/>
                </w:rPr>
                <w:t>对现存金融负债全部或部分的合同条款</w:t>
              </w:r>
              <w:proofErr w:type="gramStart"/>
              <w:r w:rsidRPr="009D5098">
                <w:rPr>
                  <w:szCs w:val="21"/>
                </w:rPr>
                <w:t>作出</w:t>
              </w:r>
              <w:proofErr w:type="gramEnd"/>
              <w:r w:rsidRPr="009D5098">
                <w:rPr>
                  <w:szCs w:val="21"/>
                </w:rPr>
                <w:t>实质性修改的，终止确认现存金融负债或其一部分，同时将修改条款后的金融负债确认为一项新金融负债。</w:t>
              </w:r>
            </w:p>
            <w:p w:rsidR="001B618C" w:rsidRPr="009D5098" w:rsidRDefault="001B618C" w:rsidP="00497924">
              <w:pPr>
                <w:pStyle w:val="afd"/>
                <w:snapToGrid w:val="0"/>
                <w:ind w:firstLineChars="200" w:firstLine="420"/>
                <w:rPr>
                  <w:szCs w:val="21"/>
                </w:rPr>
              </w:pPr>
              <w:r w:rsidRPr="009D5098">
                <w:rPr>
                  <w:szCs w:val="21"/>
                </w:rPr>
                <w:t>金融负债全部或部分终止确认的，将终止确认部分的账面价值与支付的对价（包括转出的非现金资产或承担的新金融负债）之间的差额，计入当期损益。</w:t>
              </w:r>
            </w:p>
            <w:p w:rsidR="001B618C" w:rsidRPr="009D5098" w:rsidRDefault="001B618C" w:rsidP="00497924">
              <w:pPr>
                <w:pStyle w:val="afd"/>
                <w:snapToGrid w:val="0"/>
                <w:ind w:firstLineChars="200" w:firstLine="420"/>
                <w:rPr>
                  <w:rFonts w:ascii="Times New Roman" w:hAnsi="Times New Roman" w:cs="Times New Roman"/>
                  <w:szCs w:val="21"/>
                </w:rPr>
              </w:pPr>
              <w:r w:rsidRPr="009D5098">
                <w:rPr>
                  <w:rFonts w:ascii="Times New Roman" w:hAnsi="Times New Roman" w:cs="Times New Roman"/>
                  <w:szCs w:val="21"/>
                </w:rPr>
                <w:t>（</w:t>
              </w:r>
              <w:r w:rsidRPr="009D5098">
                <w:rPr>
                  <w:rFonts w:ascii="Times New Roman" w:hAnsi="Times New Roman" w:cs="Times New Roman"/>
                  <w:szCs w:val="21"/>
                </w:rPr>
                <w:t>7</w:t>
              </w:r>
              <w:r w:rsidRPr="009D5098">
                <w:rPr>
                  <w:rFonts w:ascii="Times New Roman" w:hAnsi="Times New Roman" w:cs="Times New Roman"/>
                  <w:szCs w:val="21"/>
                </w:rPr>
                <w:t>）金融资产和金融负债的</w:t>
              </w:r>
              <w:proofErr w:type="gramStart"/>
              <w:r w:rsidRPr="009D5098">
                <w:rPr>
                  <w:rFonts w:ascii="Times New Roman" w:hAnsi="Times New Roman" w:cs="Times New Roman"/>
                  <w:szCs w:val="21"/>
                </w:rPr>
                <w:t>抵销</w:t>
              </w:r>
              <w:proofErr w:type="gramEnd"/>
            </w:p>
            <w:p w:rsidR="001B618C" w:rsidRPr="009D5098" w:rsidRDefault="001B618C" w:rsidP="00497924">
              <w:pPr>
                <w:pStyle w:val="afd"/>
                <w:snapToGrid w:val="0"/>
                <w:ind w:firstLineChars="200" w:firstLine="420"/>
                <w:rPr>
                  <w:szCs w:val="21"/>
                </w:rPr>
              </w:pPr>
              <w:r w:rsidRPr="009D5098">
                <w:rPr>
                  <w:szCs w:val="21"/>
                </w:rPr>
                <w:t>金融资产和金融负债应当在资产负债表内分别列示，不得相互</w:t>
              </w:r>
              <w:proofErr w:type="gramStart"/>
              <w:r w:rsidRPr="009D5098">
                <w:rPr>
                  <w:szCs w:val="21"/>
                </w:rPr>
                <w:t>抵销</w:t>
              </w:r>
              <w:proofErr w:type="gramEnd"/>
              <w:r w:rsidRPr="009D5098">
                <w:rPr>
                  <w:szCs w:val="21"/>
                </w:rPr>
                <w:t>。但同时满足下列条件的，以相互</w:t>
              </w:r>
              <w:proofErr w:type="gramStart"/>
              <w:r w:rsidRPr="009D5098">
                <w:rPr>
                  <w:szCs w:val="21"/>
                </w:rPr>
                <w:t>抵销</w:t>
              </w:r>
              <w:proofErr w:type="gramEnd"/>
              <w:r w:rsidRPr="009D5098">
                <w:rPr>
                  <w:szCs w:val="21"/>
                </w:rPr>
                <w:t>后的净额在资产负债表内列示：</w:t>
              </w:r>
            </w:p>
            <w:p w:rsidR="001B618C" w:rsidRPr="009D5098" w:rsidRDefault="001B618C" w:rsidP="00497924">
              <w:pPr>
                <w:pStyle w:val="afd"/>
                <w:snapToGrid w:val="0"/>
                <w:ind w:firstLineChars="200" w:firstLine="420"/>
                <w:rPr>
                  <w:szCs w:val="21"/>
                </w:rPr>
              </w:pPr>
              <w:r w:rsidRPr="009D5098">
                <w:rPr>
                  <w:szCs w:val="21"/>
                </w:rPr>
                <w:t>本公司具有</w:t>
              </w:r>
              <w:proofErr w:type="gramStart"/>
              <w:r w:rsidRPr="009D5098">
                <w:rPr>
                  <w:szCs w:val="21"/>
                </w:rPr>
                <w:t>抵销</w:t>
              </w:r>
              <w:proofErr w:type="gramEnd"/>
              <w:r w:rsidRPr="009D5098">
                <w:rPr>
                  <w:szCs w:val="21"/>
                </w:rPr>
                <w:t>已确认金额的法定权利，且该种法定权利是当前可执行的；</w:t>
              </w:r>
            </w:p>
            <w:p w:rsidR="001B618C" w:rsidRPr="009D5098" w:rsidRDefault="001B618C" w:rsidP="00497924">
              <w:pPr>
                <w:pStyle w:val="afd"/>
                <w:snapToGrid w:val="0"/>
                <w:ind w:firstLineChars="200" w:firstLine="420"/>
                <w:rPr>
                  <w:szCs w:val="21"/>
                </w:rPr>
              </w:pPr>
              <w:r w:rsidRPr="009D5098">
                <w:rPr>
                  <w:szCs w:val="21"/>
                </w:rPr>
                <w:t>本公司计划以净额结算，或同时变现该金融资产和清偿该金融负债。</w:t>
              </w:r>
            </w:p>
            <w:p w:rsidR="001B618C" w:rsidRPr="009D5098" w:rsidRDefault="001B618C" w:rsidP="00497924">
              <w:pPr>
                <w:pStyle w:val="afd"/>
                <w:snapToGrid w:val="0"/>
                <w:ind w:firstLineChars="200" w:firstLine="420"/>
                <w:rPr>
                  <w:szCs w:val="21"/>
                </w:rPr>
              </w:pPr>
              <w:r w:rsidRPr="009D5098">
                <w:rPr>
                  <w:szCs w:val="21"/>
                </w:rPr>
                <w:t>不满足终止确认条件的金融资产转移，转出方不得将已转移的金融资产和相关负债进行</w:t>
              </w:r>
              <w:proofErr w:type="gramStart"/>
              <w:r w:rsidRPr="009D5098">
                <w:rPr>
                  <w:szCs w:val="21"/>
                </w:rPr>
                <w:t>抵销</w:t>
              </w:r>
              <w:proofErr w:type="gramEnd"/>
              <w:r w:rsidRPr="009D5098">
                <w:rPr>
                  <w:szCs w:val="21"/>
                </w:rPr>
                <w:t>。</w:t>
              </w:r>
            </w:p>
            <w:p w:rsidR="001B618C" w:rsidRPr="009D5098" w:rsidRDefault="001B618C" w:rsidP="00497924">
              <w:pPr>
                <w:pStyle w:val="afd"/>
                <w:snapToGrid w:val="0"/>
                <w:ind w:firstLineChars="200" w:firstLine="420"/>
                <w:rPr>
                  <w:color w:val="000000"/>
                  <w:szCs w:val="21"/>
                </w:rPr>
              </w:pPr>
              <w:r w:rsidRPr="009D5098">
                <w:rPr>
                  <w:rFonts w:ascii="Times New Roman" w:hAnsi="Times New Roman" w:cs="Times New Roman"/>
                  <w:szCs w:val="21"/>
                </w:rPr>
                <w:t>（</w:t>
              </w:r>
              <w:r w:rsidRPr="009D5098">
                <w:rPr>
                  <w:rFonts w:ascii="Times New Roman" w:hAnsi="Times New Roman" w:cs="Times New Roman"/>
                  <w:szCs w:val="21"/>
                </w:rPr>
                <w:t>8</w:t>
              </w:r>
              <w:r w:rsidRPr="009D5098">
                <w:rPr>
                  <w:rFonts w:ascii="Times New Roman" w:hAnsi="Times New Roman" w:cs="Times New Roman"/>
                  <w:szCs w:val="21"/>
                </w:rPr>
                <w:t>）</w:t>
              </w:r>
              <w:r w:rsidRPr="009D5098">
                <w:rPr>
                  <w:rFonts w:ascii="Times New Roman" w:hAnsi="Times New Roman" w:cs="Times New Roman"/>
                  <w:color w:val="000000"/>
                  <w:szCs w:val="21"/>
                </w:rPr>
                <w:t>金融资产</w:t>
              </w:r>
              <w:r w:rsidRPr="009D5098">
                <w:rPr>
                  <w:color w:val="000000"/>
                  <w:szCs w:val="21"/>
                </w:rPr>
                <w:t>减值测试方法及减值准备计提方法</w:t>
              </w:r>
            </w:p>
            <w:p w:rsidR="001B618C" w:rsidRPr="009D5098" w:rsidRDefault="001B618C" w:rsidP="00497924">
              <w:pPr>
                <w:pStyle w:val="afd"/>
                <w:snapToGrid w:val="0"/>
                <w:ind w:firstLineChars="200" w:firstLine="420"/>
                <w:rPr>
                  <w:szCs w:val="21"/>
                </w:rPr>
              </w:pPr>
              <w:r w:rsidRPr="009D5098">
                <w:rPr>
                  <w:szCs w:val="21"/>
                </w:rPr>
                <w:t>①</w:t>
              </w:r>
              <w:r w:rsidRPr="009D5098">
                <w:rPr>
                  <w:szCs w:val="21"/>
                </w:rPr>
                <w:t>金融资产发生减值的客观证据：</w:t>
              </w:r>
            </w:p>
            <w:p w:rsidR="001B618C" w:rsidRPr="009D5098" w:rsidRDefault="001B618C" w:rsidP="00497924">
              <w:pPr>
                <w:pStyle w:val="afd"/>
                <w:snapToGrid w:val="0"/>
                <w:ind w:firstLineChars="200" w:firstLine="420"/>
                <w:rPr>
                  <w:szCs w:val="21"/>
                </w:rPr>
              </w:pPr>
              <w:r w:rsidRPr="009D5098">
                <w:rPr>
                  <w:szCs w:val="21"/>
                </w:rPr>
                <w:t>A.</w:t>
              </w:r>
              <w:r w:rsidRPr="009D5098">
                <w:rPr>
                  <w:szCs w:val="21"/>
                </w:rPr>
                <w:t>发行方或债务人发生严重财务困难；</w:t>
              </w:r>
            </w:p>
            <w:p w:rsidR="001B618C" w:rsidRPr="009D5098" w:rsidRDefault="001B618C" w:rsidP="00497924">
              <w:pPr>
                <w:pStyle w:val="afd"/>
                <w:snapToGrid w:val="0"/>
                <w:ind w:firstLineChars="200" w:firstLine="420"/>
                <w:rPr>
                  <w:szCs w:val="21"/>
                </w:rPr>
              </w:pPr>
              <w:r w:rsidRPr="009D5098">
                <w:rPr>
                  <w:szCs w:val="21"/>
                </w:rPr>
                <w:t>B.</w:t>
              </w:r>
              <w:r w:rsidRPr="009D5098">
                <w:rPr>
                  <w:szCs w:val="21"/>
                </w:rPr>
                <w:t>债务人违反了合同条款，如偿付利息或本金发生违约或逾期等；</w:t>
              </w:r>
            </w:p>
            <w:p w:rsidR="001B618C" w:rsidRPr="009D5098" w:rsidRDefault="001B618C" w:rsidP="00497924">
              <w:pPr>
                <w:pStyle w:val="afd"/>
                <w:snapToGrid w:val="0"/>
                <w:ind w:firstLineChars="200" w:firstLine="420"/>
                <w:rPr>
                  <w:szCs w:val="21"/>
                </w:rPr>
              </w:pPr>
              <w:r w:rsidRPr="009D5098">
                <w:rPr>
                  <w:szCs w:val="21"/>
                </w:rPr>
                <w:t>C.</w:t>
              </w:r>
              <w:r w:rsidRPr="009D5098">
                <w:rPr>
                  <w:szCs w:val="21"/>
                </w:rPr>
                <w:t>债权人出于经济或法律等方面的考虑，对发生财务困难的债务人</w:t>
              </w:r>
              <w:proofErr w:type="gramStart"/>
              <w:r w:rsidRPr="009D5098">
                <w:rPr>
                  <w:szCs w:val="21"/>
                </w:rPr>
                <w:t>作出</w:t>
              </w:r>
              <w:proofErr w:type="gramEnd"/>
              <w:r w:rsidRPr="009D5098">
                <w:rPr>
                  <w:szCs w:val="21"/>
                </w:rPr>
                <w:t>让步；</w:t>
              </w:r>
            </w:p>
            <w:p w:rsidR="001B618C" w:rsidRPr="009D5098" w:rsidRDefault="001B618C" w:rsidP="00497924">
              <w:pPr>
                <w:pStyle w:val="afd"/>
                <w:snapToGrid w:val="0"/>
                <w:ind w:firstLineChars="200" w:firstLine="420"/>
                <w:rPr>
                  <w:szCs w:val="21"/>
                </w:rPr>
              </w:pPr>
              <w:r w:rsidRPr="009D5098">
                <w:rPr>
                  <w:szCs w:val="21"/>
                </w:rPr>
                <w:t>D.</w:t>
              </w:r>
              <w:r w:rsidRPr="009D5098">
                <w:rPr>
                  <w:szCs w:val="21"/>
                </w:rPr>
                <w:t>债务人可能倒闭或进行其他财务重组；</w:t>
              </w:r>
            </w:p>
            <w:p w:rsidR="001B618C" w:rsidRPr="009D5098" w:rsidRDefault="001B618C" w:rsidP="00497924">
              <w:pPr>
                <w:pStyle w:val="afd"/>
                <w:snapToGrid w:val="0"/>
                <w:ind w:firstLineChars="200" w:firstLine="420"/>
                <w:rPr>
                  <w:szCs w:val="21"/>
                </w:rPr>
              </w:pPr>
              <w:r w:rsidRPr="009D5098">
                <w:rPr>
                  <w:szCs w:val="21"/>
                </w:rPr>
                <w:t>E.</w:t>
              </w:r>
              <w:r w:rsidRPr="009D5098">
                <w:rPr>
                  <w:szCs w:val="21"/>
                </w:rPr>
                <w:t>因发行方发生重大财务困难，该金融资产无法在活跃市场继续交易；</w:t>
              </w:r>
            </w:p>
            <w:p w:rsidR="001B618C" w:rsidRPr="009D5098" w:rsidRDefault="001B618C" w:rsidP="00497924">
              <w:pPr>
                <w:pStyle w:val="afd"/>
                <w:snapToGrid w:val="0"/>
                <w:ind w:firstLineChars="200" w:firstLine="420"/>
                <w:rPr>
                  <w:szCs w:val="21"/>
                </w:rPr>
              </w:pPr>
              <w:r w:rsidRPr="009D5098">
                <w:rPr>
                  <w:szCs w:val="21"/>
                </w:rPr>
                <w:t>F.</w:t>
              </w:r>
              <w:r w:rsidRPr="009D5098">
                <w:rPr>
                  <w:szCs w:val="21"/>
                </w:rPr>
                <w:t>无法辨认一组金融资产中的某项资产的现金流量是否已经减少，但根据公开的数据对其进行总体评价后发现，该组金融资产自初始确认以来的预计未来现金流量确已减少且可计量；</w:t>
              </w:r>
            </w:p>
            <w:p w:rsidR="001B618C" w:rsidRPr="009D5098" w:rsidRDefault="001B618C" w:rsidP="00497924">
              <w:pPr>
                <w:pStyle w:val="afd"/>
                <w:snapToGrid w:val="0"/>
                <w:ind w:firstLineChars="200" w:firstLine="420"/>
                <w:rPr>
                  <w:szCs w:val="21"/>
                </w:rPr>
              </w:pPr>
              <w:r w:rsidRPr="009D5098">
                <w:rPr>
                  <w:szCs w:val="21"/>
                </w:rPr>
                <w:t>G.</w:t>
              </w:r>
              <w:r w:rsidRPr="009D5098">
                <w:rPr>
                  <w:szCs w:val="21"/>
                </w:rPr>
                <w:t>债务人经营所处的技术、市场、经济或法律环境等发生重大不利变化，使权益工具投资人可能无法收回投资成本；</w:t>
              </w:r>
            </w:p>
            <w:p w:rsidR="001B618C" w:rsidRPr="009D5098" w:rsidRDefault="001B618C" w:rsidP="00497924">
              <w:pPr>
                <w:pStyle w:val="afd"/>
                <w:snapToGrid w:val="0"/>
                <w:ind w:firstLineChars="200" w:firstLine="420"/>
                <w:rPr>
                  <w:szCs w:val="21"/>
                </w:rPr>
              </w:pPr>
              <w:r w:rsidRPr="009D5098">
                <w:rPr>
                  <w:szCs w:val="21"/>
                </w:rPr>
                <w:t>H.</w:t>
              </w:r>
              <w:r w:rsidRPr="009D5098">
                <w:rPr>
                  <w:szCs w:val="21"/>
                </w:rPr>
                <w:t>权益工具投资的公允价值发生严重或非暂时性下跌；</w:t>
              </w:r>
            </w:p>
            <w:p w:rsidR="001B618C" w:rsidRPr="009D5098" w:rsidRDefault="001B618C" w:rsidP="00497924">
              <w:pPr>
                <w:pStyle w:val="afd"/>
                <w:snapToGrid w:val="0"/>
                <w:ind w:firstLineChars="200" w:firstLine="420"/>
                <w:rPr>
                  <w:szCs w:val="21"/>
                </w:rPr>
              </w:pPr>
              <w:r w:rsidRPr="009D5098">
                <w:rPr>
                  <w:szCs w:val="21"/>
                </w:rPr>
                <w:t>I.</w:t>
              </w:r>
              <w:r w:rsidRPr="009D5098">
                <w:rPr>
                  <w:szCs w:val="21"/>
                </w:rPr>
                <w:t>其他表明金融资产发生减值的客观证据。</w:t>
              </w:r>
            </w:p>
            <w:p w:rsidR="001B618C" w:rsidRPr="009D5098" w:rsidRDefault="001B618C" w:rsidP="00497924">
              <w:pPr>
                <w:pStyle w:val="afd"/>
                <w:snapToGrid w:val="0"/>
                <w:ind w:firstLineChars="200" w:firstLine="420"/>
                <w:rPr>
                  <w:szCs w:val="21"/>
                </w:rPr>
              </w:pPr>
              <w:r w:rsidRPr="009D5098">
                <w:rPr>
                  <w:szCs w:val="21"/>
                </w:rPr>
                <w:t>②</w:t>
              </w:r>
              <w:r w:rsidRPr="009D5098">
                <w:rPr>
                  <w:szCs w:val="21"/>
                </w:rPr>
                <w:t>金融资产的减值测试（不包括应收款项）</w:t>
              </w:r>
            </w:p>
            <w:p w:rsidR="001B618C" w:rsidRPr="009D5098" w:rsidRDefault="001B618C" w:rsidP="00497924">
              <w:pPr>
                <w:pStyle w:val="afd"/>
                <w:snapToGrid w:val="0"/>
                <w:ind w:firstLineChars="200" w:firstLine="420"/>
                <w:rPr>
                  <w:color w:val="000000"/>
                  <w:szCs w:val="21"/>
                </w:rPr>
              </w:pPr>
              <w:r w:rsidRPr="009D5098">
                <w:rPr>
                  <w:rFonts w:ascii="Times New Roman" w:hAnsi="Times New Roman" w:cs="Times New Roman"/>
                  <w:color w:val="000000"/>
                  <w:szCs w:val="21"/>
                </w:rPr>
                <w:t>A</w:t>
              </w:r>
              <w:r w:rsidRPr="009D5098">
                <w:rPr>
                  <w:color w:val="000000"/>
                  <w:szCs w:val="21"/>
                </w:rPr>
                <w:t>．持有至到期投资减值测试</w:t>
              </w:r>
            </w:p>
            <w:p w:rsidR="001B618C" w:rsidRPr="009D5098" w:rsidRDefault="001B618C" w:rsidP="00497924">
              <w:pPr>
                <w:pStyle w:val="afd"/>
                <w:snapToGrid w:val="0"/>
                <w:ind w:firstLineChars="200" w:firstLine="420"/>
                <w:rPr>
                  <w:color w:val="000000"/>
                  <w:szCs w:val="21"/>
                </w:rPr>
              </w:pPr>
              <w:r w:rsidRPr="009D5098">
                <w:rPr>
                  <w:color w:val="000000"/>
                  <w:szCs w:val="21"/>
                </w:rPr>
                <w:t>持有至到期投资发生减值时，将该持有至到期投资的账面价值</w:t>
              </w:r>
              <w:proofErr w:type="gramStart"/>
              <w:r w:rsidRPr="009D5098">
                <w:rPr>
                  <w:color w:val="000000"/>
                  <w:szCs w:val="21"/>
                </w:rPr>
                <w:t>减记至</w:t>
              </w:r>
              <w:proofErr w:type="gramEnd"/>
              <w:r w:rsidRPr="009D5098">
                <w:rPr>
                  <w:color w:val="000000"/>
                  <w:szCs w:val="21"/>
                </w:rPr>
                <w:t>预计未来现金流量（不包括尚未发生的未来信用损失）现值，</w:t>
              </w:r>
              <w:proofErr w:type="gramStart"/>
              <w:r w:rsidRPr="009D5098">
                <w:rPr>
                  <w:color w:val="000000"/>
                  <w:szCs w:val="21"/>
                </w:rPr>
                <w:t>减记的</w:t>
              </w:r>
              <w:proofErr w:type="gramEnd"/>
              <w:r w:rsidRPr="009D5098">
                <w:rPr>
                  <w:color w:val="000000"/>
                  <w:szCs w:val="21"/>
                </w:rPr>
                <w:t>金额确认为资产减值损失，计入当期损益。</w:t>
              </w:r>
            </w:p>
            <w:p w:rsidR="001B618C" w:rsidRPr="009D5098" w:rsidRDefault="001B618C" w:rsidP="00497924">
              <w:pPr>
                <w:pStyle w:val="afd"/>
                <w:snapToGrid w:val="0"/>
                <w:ind w:firstLineChars="200" w:firstLine="420"/>
                <w:rPr>
                  <w:szCs w:val="21"/>
                </w:rPr>
              </w:pPr>
              <w:r w:rsidRPr="009D5098">
                <w:rPr>
                  <w:color w:val="000000"/>
                  <w:szCs w:val="21"/>
                </w:rPr>
                <w:t>预计未来现金流量现值，按照该持有至到期投资的</w:t>
              </w:r>
              <w:proofErr w:type="gramStart"/>
              <w:r w:rsidRPr="009D5098">
                <w:rPr>
                  <w:color w:val="000000"/>
                  <w:szCs w:val="21"/>
                </w:rPr>
                <w:t>原实际</w:t>
              </w:r>
              <w:proofErr w:type="gramEnd"/>
              <w:r w:rsidRPr="009D5098">
                <w:rPr>
                  <w:color w:val="000000"/>
                  <w:szCs w:val="21"/>
                </w:rPr>
                <w:t>利率折现确定，并考虑相关担保物的价值（取得和出售该担保物发生的费用予以扣除）。</w:t>
              </w:r>
              <w:proofErr w:type="gramStart"/>
              <w:r w:rsidRPr="009D5098">
                <w:rPr>
                  <w:color w:val="000000"/>
                  <w:szCs w:val="21"/>
                </w:rPr>
                <w:t>原实际</w:t>
              </w:r>
              <w:proofErr w:type="gramEnd"/>
              <w:r w:rsidRPr="009D5098">
                <w:rPr>
                  <w:color w:val="000000"/>
                  <w:szCs w:val="21"/>
                </w:rPr>
                <w:t>利率是初始确认该持有至到期投资时计算确定的实际利率。</w:t>
              </w:r>
              <w:r w:rsidRPr="009D5098">
                <w:rPr>
                  <w:szCs w:val="21"/>
                </w:rPr>
                <w:t>对于浮动利率的持有至到期投资，在计算未来现金流量现值时可采用合同规定的现行实际利率作为折现率。</w:t>
              </w:r>
            </w:p>
            <w:p w:rsidR="001B618C" w:rsidRPr="009D5098" w:rsidRDefault="001B618C" w:rsidP="00497924">
              <w:pPr>
                <w:pStyle w:val="afd"/>
                <w:snapToGrid w:val="0"/>
                <w:ind w:firstLineChars="200" w:firstLine="420"/>
                <w:rPr>
                  <w:szCs w:val="21"/>
                </w:rPr>
              </w:pPr>
              <w:r w:rsidRPr="009D5098">
                <w:rPr>
                  <w:szCs w:val="21"/>
                </w:rPr>
                <w:t>即使合同条款因债务方或金融资产发行方发生财务困难而重新商定或修改，在确认减值损失时，仍用条款修改前所计算的该金融资产的</w:t>
              </w:r>
              <w:proofErr w:type="gramStart"/>
              <w:r w:rsidRPr="009D5098">
                <w:rPr>
                  <w:szCs w:val="21"/>
                </w:rPr>
                <w:t>原实际</w:t>
              </w:r>
              <w:proofErr w:type="gramEnd"/>
              <w:r w:rsidRPr="009D5098">
                <w:rPr>
                  <w:szCs w:val="21"/>
                </w:rPr>
                <w:t>利率计算。</w:t>
              </w:r>
            </w:p>
            <w:p w:rsidR="001B618C" w:rsidRPr="009D5098" w:rsidRDefault="001B618C" w:rsidP="00497924">
              <w:pPr>
                <w:pStyle w:val="afd"/>
                <w:snapToGrid w:val="0"/>
                <w:ind w:firstLineChars="200" w:firstLine="420"/>
                <w:rPr>
                  <w:szCs w:val="21"/>
                </w:rPr>
              </w:pPr>
              <w:r w:rsidRPr="009D5098">
                <w:rPr>
                  <w:szCs w:val="21"/>
                </w:rPr>
                <w:t>对持有至到期投资确认减值损失后，如有客观证据表明该持有至到期投资价值已恢复，且客观上与确认该损失后发生的事项有关（如债务人的信用评级已提高等），原确认的减值损失予以转回，计入当期损益。</w:t>
              </w:r>
            </w:p>
            <w:p w:rsidR="001B618C" w:rsidRPr="009D5098" w:rsidRDefault="001B618C" w:rsidP="00497924">
              <w:pPr>
                <w:pStyle w:val="afd"/>
                <w:snapToGrid w:val="0"/>
                <w:ind w:firstLineChars="200" w:firstLine="420"/>
                <w:rPr>
                  <w:color w:val="000000"/>
                  <w:szCs w:val="21"/>
                </w:rPr>
              </w:pPr>
              <w:r w:rsidRPr="009D5098">
                <w:rPr>
                  <w:color w:val="000000"/>
                  <w:szCs w:val="21"/>
                </w:rPr>
                <w:t>持有至到期投资发生减值后，利息收入按照确定减值损失时对未来现金流量进行折现采用的折现率作为利率计算确认。</w:t>
              </w:r>
            </w:p>
            <w:p w:rsidR="001B618C" w:rsidRPr="009D5098" w:rsidRDefault="001B618C" w:rsidP="00497924">
              <w:pPr>
                <w:pStyle w:val="afd"/>
                <w:snapToGrid w:val="0"/>
                <w:ind w:firstLineChars="200" w:firstLine="420"/>
                <w:rPr>
                  <w:color w:val="000000"/>
                  <w:szCs w:val="21"/>
                </w:rPr>
              </w:pPr>
              <w:r w:rsidRPr="009D5098">
                <w:rPr>
                  <w:rFonts w:ascii="Times New Roman" w:hAnsi="Times New Roman" w:cs="Times New Roman"/>
                  <w:szCs w:val="21"/>
                </w:rPr>
                <w:t>B</w:t>
              </w:r>
              <w:r w:rsidRPr="009D5098">
                <w:rPr>
                  <w:szCs w:val="21"/>
                </w:rPr>
                <w:t>.</w:t>
              </w:r>
              <w:r w:rsidRPr="009D5098">
                <w:rPr>
                  <w:szCs w:val="21"/>
                </w:rPr>
                <w:t>可供出售金</w:t>
              </w:r>
              <w:r w:rsidRPr="009D5098">
                <w:rPr>
                  <w:color w:val="000000"/>
                  <w:szCs w:val="21"/>
                </w:rPr>
                <w:t>融资产减值测试</w:t>
              </w:r>
            </w:p>
            <w:p w:rsidR="001B618C" w:rsidRPr="009D5098" w:rsidRDefault="001B618C" w:rsidP="00497924">
              <w:pPr>
                <w:pStyle w:val="afd"/>
                <w:snapToGrid w:val="0"/>
                <w:ind w:firstLineChars="200" w:firstLine="420"/>
                <w:rPr>
                  <w:color w:val="000000"/>
                  <w:szCs w:val="21"/>
                </w:rPr>
              </w:pPr>
              <w:r w:rsidRPr="009D5098">
                <w:rPr>
                  <w:color w:val="000000"/>
                  <w:szCs w:val="21"/>
                </w:rPr>
                <w:t>在资产负债表日本公司对可供出售金融资产的减值情况进行分析，判断该项金融资产公允价值是否持续下降。通常情况下，如果可供出售金融资产的期末公允价值相对于成本的下跌幅度已</w:t>
              </w:r>
              <w:r w:rsidRPr="009D5098">
                <w:rPr>
                  <w:rFonts w:ascii="Times New Roman" w:hAnsi="Times New Roman" w:cs="Times New Roman"/>
                  <w:color w:val="000000"/>
                  <w:szCs w:val="21"/>
                </w:rPr>
                <w:t>达到</w:t>
              </w:r>
              <w:r w:rsidRPr="009D5098">
                <w:rPr>
                  <w:rFonts w:ascii="Times New Roman" w:hAnsi="Times New Roman" w:cs="Times New Roman"/>
                  <w:szCs w:val="21"/>
                </w:rPr>
                <w:t>或超过</w:t>
              </w:r>
              <w:r w:rsidRPr="009D5098">
                <w:rPr>
                  <w:rFonts w:ascii="Times New Roman" w:hAnsi="Times New Roman" w:cs="Times New Roman"/>
                  <w:szCs w:val="21"/>
                </w:rPr>
                <w:t>50%</w:t>
              </w:r>
              <w:r w:rsidRPr="009D5098">
                <w:rPr>
                  <w:rFonts w:ascii="Times New Roman" w:hAnsi="Times New Roman" w:cs="Times New Roman"/>
                  <w:szCs w:val="21"/>
                </w:rPr>
                <w:t>，或者持续下跌时间已达到或超过</w:t>
              </w:r>
              <w:r w:rsidRPr="009D5098">
                <w:rPr>
                  <w:rFonts w:ascii="Times New Roman" w:hAnsi="Times New Roman" w:cs="Times New Roman"/>
                  <w:szCs w:val="21"/>
                </w:rPr>
                <w:t>12</w:t>
              </w:r>
              <w:r w:rsidRPr="009D5098">
                <w:rPr>
                  <w:rFonts w:ascii="Times New Roman" w:hAnsi="Times New Roman" w:cs="Times New Roman"/>
                  <w:szCs w:val="21"/>
                </w:rPr>
                <w:t>个月，在综合考虑各种相关因素后，预期这种下降趋势属于非暂时性的，可以认定该可供出售金融资产已发生减值，确认减值损失。可供出售金融资产发</w:t>
              </w:r>
              <w:r w:rsidRPr="009D5098">
                <w:rPr>
                  <w:szCs w:val="21"/>
                </w:rPr>
                <w:t>生减值</w:t>
              </w:r>
              <w:r w:rsidRPr="009D5098">
                <w:rPr>
                  <w:color w:val="000000"/>
                  <w:szCs w:val="21"/>
                </w:rPr>
                <w:t>的，在确认减值损失时，将</w:t>
              </w:r>
              <w:proofErr w:type="gramStart"/>
              <w:r w:rsidRPr="009D5098">
                <w:rPr>
                  <w:color w:val="000000"/>
                  <w:szCs w:val="21"/>
                </w:rPr>
                <w:t>原直接</w:t>
              </w:r>
              <w:proofErr w:type="gramEnd"/>
              <w:r w:rsidRPr="009D5098">
                <w:rPr>
                  <w:color w:val="000000"/>
                  <w:szCs w:val="21"/>
                </w:rPr>
                <w:t>计入所有者权益的公允价值下降形成的累计损失一并转出，计入资产减值损失。</w:t>
              </w:r>
            </w:p>
            <w:p w:rsidR="001B618C" w:rsidRPr="009D5098" w:rsidRDefault="001B618C" w:rsidP="00497924">
              <w:pPr>
                <w:pStyle w:val="afd"/>
                <w:snapToGrid w:val="0"/>
                <w:ind w:firstLineChars="200" w:firstLine="420"/>
                <w:rPr>
                  <w:color w:val="000000"/>
                  <w:szCs w:val="21"/>
                </w:rPr>
              </w:pPr>
              <w:r w:rsidRPr="009D5098">
                <w:rPr>
                  <w:color w:val="000000"/>
                  <w:szCs w:val="21"/>
                </w:rPr>
                <w:t>可供出售债务工具金融资产是否发生减值，可参照上述可供出售权益工具投资进行分析判断。</w:t>
              </w:r>
            </w:p>
            <w:p w:rsidR="001B618C" w:rsidRPr="009D5098" w:rsidRDefault="001B618C" w:rsidP="00497924">
              <w:pPr>
                <w:pStyle w:val="afd"/>
                <w:snapToGrid w:val="0"/>
                <w:ind w:firstLineChars="200" w:firstLine="420"/>
                <w:rPr>
                  <w:szCs w:val="21"/>
                </w:rPr>
              </w:pPr>
              <w:r w:rsidRPr="009D5098">
                <w:rPr>
                  <w:szCs w:val="21"/>
                </w:rPr>
                <w:t>可供出售权益工具投资发生的减值损失，不得通过损益转回。</w:t>
              </w:r>
            </w:p>
            <w:p w:rsidR="001B618C" w:rsidRPr="009D5098" w:rsidRDefault="001B618C" w:rsidP="00497924">
              <w:pPr>
                <w:pStyle w:val="afd"/>
                <w:snapToGrid w:val="0"/>
                <w:ind w:firstLineChars="200" w:firstLine="420"/>
                <w:rPr>
                  <w:color w:val="000000"/>
                  <w:szCs w:val="21"/>
                </w:rPr>
              </w:pPr>
              <w:r w:rsidRPr="009D5098">
                <w:rPr>
                  <w:color w:val="000000"/>
                  <w:szCs w:val="21"/>
                </w:rPr>
                <w:t>可供出售债务工具金融资产发生减值后，利息收入按照确定减值损失时对未来现金流量进行折现采用的折现率作为利率计算确认。</w:t>
              </w:r>
            </w:p>
            <w:p w:rsidR="001B618C" w:rsidRPr="009D5098" w:rsidRDefault="001B618C" w:rsidP="00497924">
              <w:pPr>
                <w:pStyle w:val="afd"/>
                <w:snapToGrid w:val="0"/>
                <w:ind w:firstLineChars="200" w:firstLine="420"/>
                <w:rPr>
                  <w:szCs w:val="21"/>
                </w:rPr>
              </w:pPr>
              <w:r w:rsidRPr="009D5098">
                <w:rPr>
                  <w:szCs w:val="21"/>
                </w:rPr>
                <w:lastRenderedPageBreak/>
                <w:t>对于已确认减值损失的可供出售债务工具，在随后的会计期间公允价值已上升且客观上与确认原减值损失确认后发生的事项有关的，原确认的减值损失予以转回，计入当期损益。</w:t>
              </w:r>
            </w:p>
            <w:p w:rsidR="001B618C" w:rsidRPr="009D5098" w:rsidRDefault="001B618C" w:rsidP="00497924">
              <w:pPr>
                <w:pStyle w:val="afd"/>
                <w:snapToGrid w:val="0"/>
                <w:ind w:firstLineChars="200" w:firstLine="420"/>
                <w:rPr>
                  <w:color w:val="000000"/>
                  <w:szCs w:val="21"/>
                </w:rPr>
              </w:pPr>
              <w:r w:rsidRPr="009D5098">
                <w:rPr>
                  <w:rFonts w:ascii="Times New Roman" w:hAnsi="Times New Roman" w:cs="Times New Roman"/>
                  <w:szCs w:val="21"/>
                </w:rPr>
                <w:t>（</w:t>
              </w:r>
              <w:r w:rsidRPr="009D5098">
                <w:rPr>
                  <w:rFonts w:ascii="Times New Roman" w:hAnsi="Times New Roman" w:cs="Times New Roman"/>
                  <w:szCs w:val="21"/>
                </w:rPr>
                <w:t>9</w:t>
              </w:r>
              <w:r w:rsidRPr="009D5098">
                <w:rPr>
                  <w:rFonts w:ascii="Times New Roman" w:hAnsi="Times New Roman" w:cs="Times New Roman"/>
                  <w:szCs w:val="21"/>
                </w:rPr>
                <w:t>）</w:t>
              </w:r>
              <w:r w:rsidRPr="009D5098">
                <w:rPr>
                  <w:rFonts w:ascii="Times New Roman" w:hAnsi="Times New Roman" w:cs="Times New Roman"/>
                  <w:color w:val="000000"/>
                  <w:szCs w:val="21"/>
                </w:rPr>
                <w:t>金融资</w:t>
              </w:r>
              <w:r w:rsidRPr="009D5098">
                <w:rPr>
                  <w:color w:val="000000"/>
                  <w:szCs w:val="21"/>
                </w:rPr>
                <w:t>产和金融负</w:t>
              </w:r>
              <w:r w:rsidRPr="009D5098">
                <w:rPr>
                  <w:rFonts w:hint="eastAsia"/>
                  <w:color w:val="000000"/>
                  <w:szCs w:val="21"/>
                </w:rPr>
                <w:t>债</w:t>
              </w:r>
              <w:r w:rsidRPr="009D5098">
                <w:rPr>
                  <w:color w:val="000000"/>
                  <w:szCs w:val="21"/>
                </w:rPr>
                <w:t>公允价值的确定方法</w:t>
              </w:r>
            </w:p>
            <w:p w:rsidR="001B618C" w:rsidRPr="009D5098" w:rsidRDefault="001B618C" w:rsidP="00497924">
              <w:pPr>
                <w:pStyle w:val="afd"/>
                <w:snapToGrid w:val="0"/>
                <w:ind w:firstLineChars="200" w:firstLine="420"/>
                <w:rPr>
                  <w:color w:val="000000"/>
                  <w:szCs w:val="21"/>
                </w:rPr>
              </w:pPr>
              <w:r w:rsidRPr="009D5098">
                <w:rPr>
                  <w:color w:val="000000"/>
                  <w:szCs w:val="21"/>
                </w:rPr>
                <w:t>本公司以主要市场的价格计量相关资产或负债的公允价值，不存在主要市场的，本公司以最有利市场的价格计量相关资产或负债的公允价值。</w:t>
              </w:r>
            </w:p>
            <w:p w:rsidR="001B618C" w:rsidRPr="009D5098" w:rsidRDefault="001B618C" w:rsidP="00497924">
              <w:pPr>
                <w:pStyle w:val="afd"/>
                <w:snapToGrid w:val="0"/>
                <w:ind w:firstLineChars="200" w:firstLine="420"/>
                <w:rPr>
                  <w:color w:val="000000"/>
                  <w:szCs w:val="21"/>
                </w:rPr>
              </w:pPr>
              <w:r w:rsidRPr="009D5098">
                <w:rPr>
                  <w:color w:val="000000"/>
                  <w:szCs w:val="21"/>
                </w:rPr>
                <w:t>主要市场，是</w:t>
              </w:r>
              <w:proofErr w:type="gramStart"/>
              <w:r w:rsidRPr="009D5098">
                <w:rPr>
                  <w:color w:val="000000"/>
                  <w:szCs w:val="21"/>
                </w:rPr>
                <w:t>指相关</w:t>
              </w:r>
              <w:proofErr w:type="gramEnd"/>
              <w:r w:rsidRPr="009D5098">
                <w:rPr>
                  <w:color w:val="000000"/>
                  <w:szCs w:val="21"/>
                </w:rPr>
                <w:t>资产或负债交易量最大和交易活跃程度最高的市场；最有利市场，是指在考虑交易费用和运输费用后，能够以最高金额出售相关资产或者以最低金额转移相关负债的市场。本公司采用市场参与者在对该资产或负债定价时为实现其经济利益最大化所使用的假设。</w:t>
              </w:r>
            </w:p>
            <w:p w:rsidR="001B618C" w:rsidRPr="009D5098" w:rsidRDefault="001B618C" w:rsidP="00497924">
              <w:pPr>
                <w:pStyle w:val="afd"/>
                <w:snapToGrid w:val="0"/>
                <w:ind w:firstLineChars="200" w:firstLine="420"/>
                <w:rPr>
                  <w:color w:val="000000"/>
                  <w:szCs w:val="21"/>
                </w:rPr>
              </w:pPr>
              <w:r w:rsidRPr="009D5098">
                <w:rPr>
                  <w:color w:val="000000"/>
                  <w:szCs w:val="21"/>
                </w:rPr>
                <w:t>①</w:t>
              </w:r>
              <w:r w:rsidRPr="009D5098">
                <w:rPr>
                  <w:color w:val="000000"/>
                  <w:szCs w:val="21"/>
                </w:rPr>
                <w:t>估值技术</w:t>
              </w:r>
            </w:p>
            <w:p w:rsidR="001B618C" w:rsidRPr="009D5098" w:rsidRDefault="001B618C" w:rsidP="00497924">
              <w:pPr>
                <w:pStyle w:val="afd"/>
                <w:snapToGrid w:val="0"/>
                <w:ind w:firstLineChars="200" w:firstLine="420"/>
                <w:rPr>
                  <w:szCs w:val="21"/>
                </w:rPr>
              </w:pPr>
              <w:r w:rsidRPr="009D5098">
                <w:rPr>
                  <w:szCs w:val="21"/>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1B618C" w:rsidRPr="009D5098" w:rsidRDefault="001B618C" w:rsidP="00497924">
              <w:pPr>
                <w:pStyle w:val="afd"/>
                <w:snapToGrid w:val="0"/>
                <w:ind w:firstLineChars="200" w:firstLine="420"/>
                <w:rPr>
                  <w:color w:val="000000"/>
                  <w:szCs w:val="21"/>
                </w:rPr>
              </w:pPr>
              <w:r w:rsidRPr="009D5098">
                <w:rPr>
                  <w:color w:val="000000"/>
                  <w:szCs w:val="21"/>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w:t>
              </w:r>
              <w:proofErr w:type="gramStart"/>
              <w:r w:rsidRPr="009D5098">
                <w:rPr>
                  <w:color w:val="000000"/>
                  <w:szCs w:val="21"/>
                </w:rPr>
                <w:t>值根据</w:t>
              </w:r>
              <w:proofErr w:type="gramEnd"/>
              <w:r w:rsidRPr="009D5098">
                <w:rPr>
                  <w:color w:val="000000"/>
                  <w:szCs w:val="21"/>
                </w:rPr>
                <w:t>可获得的市场参与者在对相关资产或负债定价时所使用假设的最佳信息取得。</w:t>
              </w:r>
            </w:p>
            <w:p w:rsidR="001B618C" w:rsidRPr="009D5098" w:rsidRDefault="001B618C" w:rsidP="00497924">
              <w:pPr>
                <w:pStyle w:val="afd"/>
                <w:snapToGrid w:val="0"/>
                <w:ind w:firstLineChars="200" w:firstLine="420"/>
                <w:rPr>
                  <w:color w:val="000000"/>
                  <w:szCs w:val="21"/>
                </w:rPr>
              </w:pPr>
              <w:r w:rsidRPr="009D5098">
                <w:rPr>
                  <w:color w:val="000000"/>
                  <w:szCs w:val="21"/>
                </w:rPr>
                <w:t>②</w:t>
              </w:r>
              <w:r w:rsidRPr="009D5098">
                <w:rPr>
                  <w:color w:val="000000"/>
                  <w:szCs w:val="21"/>
                </w:rPr>
                <w:t>公允价值层次</w:t>
              </w:r>
            </w:p>
            <w:p w:rsidR="001B618C" w:rsidRPr="009D5098" w:rsidRDefault="001B618C" w:rsidP="00497924">
              <w:pPr>
                <w:pStyle w:val="afd"/>
                <w:snapToGrid w:val="0"/>
                <w:rPr>
                  <w:szCs w:val="21"/>
                </w:rPr>
              </w:pPr>
              <w:r>
                <w:rPr>
                  <w:rFonts w:hint="eastAsia"/>
                  <w:color w:val="000000"/>
                  <w:szCs w:val="21"/>
                </w:rPr>
                <w:t xml:space="preserve">    </w:t>
              </w:r>
              <w:r w:rsidRPr="009D5098">
                <w:rPr>
                  <w:color w:val="000000"/>
                  <w:szCs w:val="21"/>
                </w:rPr>
                <w:t>本公司将公允价值计量所使用的输入值划分为三个层次，并首先使用第一层次输入值，其次使用第二层次输入值，最后使用第三层次输入值。第一层次输入值是在计量</w:t>
              </w:r>
              <w:proofErr w:type="gramStart"/>
              <w:r w:rsidRPr="009D5098">
                <w:rPr>
                  <w:color w:val="000000"/>
                  <w:szCs w:val="21"/>
                </w:rPr>
                <w:t>日能够</w:t>
              </w:r>
              <w:proofErr w:type="gramEnd"/>
              <w:r w:rsidRPr="009D5098">
                <w:rPr>
                  <w:color w:val="000000"/>
                  <w:szCs w:val="21"/>
                </w:rPr>
                <w:t>取得的相同资产或负债在活跃市场上未经调整的报价。第二层次输入值是除第一层次输入</w:t>
              </w:r>
              <w:proofErr w:type="gramStart"/>
              <w:r w:rsidRPr="009D5098">
                <w:rPr>
                  <w:color w:val="000000"/>
                  <w:szCs w:val="21"/>
                </w:rPr>
                <w:t>值外相关</w:t>
              </w:r>
              <w:proofErr w:type="gramEnd"/>
              <w:r w:rsidRPr="009D5098">
                <w:rPr>
                  <w:color w:val="000000"/>
                  <w:szCs w:val="21"/>
                </w:rPr>
                <w:t>资产或负债直接或</w:t>
              </w:r>
              <w:proofErr w:type="gramStart"/>
              <w:r w:rsidRPr="009D5098">
                <w:rPr>
                  <w:color w:val="000000"/>
                  <w:szCs w:val="21"/>
                </w:rPr>
                <w:t>间接可</w:t>
              </w:r>
              <w:proofErr w:type="gramEnd"/>
              <w:r w:rsidRPr="009D5098">
                <w:rPr>
                  <w:color w:val="000000"/>
                  <w:szCs w:val="21"/>
                </w:rPr>
                <w:t>观察的输入值。第三层次输入值是相关资产或负债的不可观察输入值。</w:t>
              </w:r>
            </w:p>
          </w:sdtContent>
        </w:sdt>
        <w:p w:rsidR="001B618C" w:rsidRDefault="00107018" w:rsidP="00497924">
          <w:pPr>
            <w:pStyle w:val="afd"/>
            <w:snapToGrid w:val="0"/>
            <w:rPr>
              <w:szCs w:val="21"/>
            </w:rPr>
          </w:pPr>
        </w:p>
      </w:sdtContent>
    </w:sdt>
    <w:p w:rsidR="001B618C" w:rsidRDefault="001B618C" w:rsidP="005053F8">
      <w:pPr>
        <w:pStyle w:val="aff"/>
        <w:numPr>
          <w:ilvl w:val="0"/>
          <w:numId w:val="58"/>
        </w:numPr>
      </w:pPr>
      <w:r>
        <w:t>应收款项</w:t>
      </w:r>
    </w:p>
    <w:sdt>
      <w:sdtPr>
        <w:rPr>
          <w:rFonts w:asciiTheme="minorHAnsi" w:eastAsiaTheme="minorEastAsia" w:hAnsiTheme="minorHAnsi" w:cs="宋体"/>
          <w:b w:val="0"/>
          <w:bCs w:val="0"/>
          <w:kern w:val="2"/>
          <w:sz w:val="21"/>
          <w:szCs w:val="22"/>
        </w:rPr>
        <w:alias w:val="模块:单项金额重大并单项计提坏账准备的应收款项"/>
        <w:tag w:val="_GBC_1049cb1c0c11493f89bf524d2060bec8"/>
        <w:id w:val="628039"/>
        <w:lock w:val="sdtLocked"/>
        <w:placeholder>
          <w:docPart w:val="GBC22222222222222222222222222222"/>
        </w:placeholder>
      </w:sdtPr>
      <w:sdtEndPr>
        <w:rPr>
          <w:rFonts w:cs="Times New Roman" w:hint="eastAsia"/>
          <w:szCs w:val="21"/>
        </w:rPr>
      </w:sdtEndPr>
      <w:sdtContent>
        <w:p w:rsidR="001B618C" w:rsidRDefault="001B618C" w:rsidP="005053F8">
          <w:pPr>
            <w:pStyle w:val="aff0"/>
            <w:numPr>
              <w:ilvl w:val="0"/>
              <w:numId w:val="59"/>
            </w:numPr>
          </w:pPr>
          <w:r>
            <w:t>单项金额重大并单</w:t>
          </w:r>
          <w:r>
            <w:rPr>
              <w:rFonts w:hint="eastAsia"/>
            </w:rPr>
            <w:t>独</w:t>
          </w:r>
          <w:r>
            <w:t>计提坏账准备的应收款项</w:t>
          </w:r>
        </w:p>
        <w:sdt>
          <w:sdtPr>
            <w:alias w:val="是否适用：单项金额重大并单独计提坏账准备的应收款项[双击切换]"/>
            <w:tag w:val="_GBC_ac4f85c0ea044e59bfcb2dd490301125"/>
            <w:id w:val="62803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673"/>
          </w:tblGrid>
          <w:tr w:rsidR="001B618C" w:rsidTr="00497924">
            <w:sdt>
              <w:sdtPr>
                <w:rPr>
                  <w:szCs w:val="21"/>
                </w:rPr>
                <w:tag w:val="_PLD_fb9ad35292bf4a918b0b6fb7e1cfb637"/>
                <w:id w:val="628037"/>
                <w:lock w:val="sdtLocked"/>
              </w:sdtPr>
              <w:sdtContent>
                <w:tc>
                  <w:tcPr>
                    <w:tcW w:w="1313" w:type="pct"/>
                  </w:tcPr>
                  <w:p w:rsidR="001B618C" w:rsidRPr="00481593" w:rsidRDefault="001B618C">
                    <w:pPr>
                      <w:pStyle w:val="afd"/>
                      <w:rPr>
                        <w:szCs w:val="21"/>
                      </w:rPr>
                    </w:pPr>
                    <w:r w:rsidRPr="00481593">
                      <w:rPr>
                        <w:szCs w:val="21"/>
                      </w:rPr>
                      <w:t>单项金额重大的判断依据或金额标准</w:t>
                    </w:r>
                  </w:p>
                </w:tc>
              </w:sdtContent>
            </w:sdt>
            <w:tc>
              <w:tcPr>
                <w:tcW w:w="3687" w:type="pct"/>
              </w:tcPr>
              <w:p w:rsidR="001B618C" w:rsidRPr="00481593" w:rsidRDefault="001B618C">
                <w:pPr>
                  <w:pStyle w:val="afd"/>
                  <w:rPr>
                    <w:szCs w:val="21"/>
                  </w:rPr>
                </w:pPr>
                <w:r w:rsidRPr="00481593">
                  <w:rPr>
                    <w:rFonts w:ascii="Times New Roman" w:hAnsi="Times New Roman" w:cs="Times New Roman"/>
                    <w:szCs w:val="21"/>
                  </w:rPr>
                  <w:t>本公司将</w:t>
                </w:r>
                <w:r w:rsidRPr="00481593">
                  <w:rPr>
                    <w:rFonts w:ascii="Times New Roman" w:hAnsi="Times New Roman" w:cs="Times New Roman"/>
                    <w:szCs w:val="21"/>
                  </w:rPr>
                  <w:t>200</w:t>
                </w:r>
                <w:r w:rsidRPr="00481593">
                  <w:rPr>
                    <w:rFonts w:ascii="Times New Roman" w:hAnsi="Times New Roman" w:cs="Times New Roman"/>
                    <w:szCs w:val="21"/>
                  </w:rPr>
                  <w:t>万元以上应收</w:t>
                </w:r>
                <w:r w:rsidRPr="00481593">
                  <w:rPr>
                    <w:rFonts w:ascii="Times New Roman" w:hAnsi="Times New Roman" w:cs="Times New Roman" w:hint="eastAsia"/>
                    <w:szCs w:val="21"/>
                  </w:rPr>
                  <w:t>款项</w:t>
                </w:r>
                <w:r w:rsidRPr="00481593">
                  <w:rPr>
                    <w:rFonts w:ascii="Times New Roman" w:hAnsi="Times New Roman" w:cs="Times New Roman"/>
                    <w:szCs w:val="21"/>
                  </w:rPr>
                  <w:t>确定为单项金额重大</w:t>
                </w:r>
              </w:p>
            </w:tc>
          </w:tr>
          <w:tr w:rsidR="001B618C" w:rsidTr="00497924">
            <w:sdt>
              <w:sdtPr>
                <w:rPr>
                  <w:szCs w:val="21"/>
                </w:rPr>
                <w:tag w:val="_PLD_54c9b761af6a4aca8e61318a24e83f05"/>
                <w:id w:val="628038"/>
                <w:lock w:val="sdtLocked"/>
              </w:sdtPr>
              <w:sdtContent>
                <w:tc>
                  <w:tcPr>
                    <w:tcW w:w="1313" w:type="pct"/>
                  </w:tcPr>
                  <w:p w:rsidR="001B618C" w:rsidRPr="00481593" w:rsidRDefault="001B618C">
                    <w:pPr>
                      <w:pStyle w:val="afd"/>
                      <w:rPr>
                        <w:szCs w:val="21"/>
                      </w:rPr>
                    </w:pPr>
                    <w:r w:rsidRPr="00481593">
                      <w:rPr>
                        <w:szCs w:val="21"/>
                      </w:rPr>
                      <w:t>单项金额重大并单项计提坏账准备的计提方法</w:t>
                    </w:r>
                  </w:p>
                </w:tc>
              </w:sdtContent>
            </w:sdt>
            <w:tc>
              <w:tcPr>
                <w:tcW w:w="3687" w:type="pct"/>
              </w:tcPr>
              <w:p w:rsidR="001B618C" w:rsidRPr="00481593" w:rsidRDefault="001B618C">
                <w:pPr>
                  <w:pStyle w:val="afd"/>
                  <w:rPr>
                    <w:szCs w:val="21"/>
                  </w:rPr>
                </w:pPr>
                <w:r w:rsidRPr="00481593">
                  <w:rPr>
                    <w:rFonts w:asciiTheme="minorEastAsia" w:hAnsiTheme="minorEastAsia" w:cs="Times New Roman"/>
                    <w:szCs w:val="21"/>
                  </w:rPr>
                  <w:t>对于单项金额重大的应收款项，单独进行减值测试。有客观证据表明其发生了减值的，根据其未来现金流量现值低于其账面价值的差额，确认减值损失，并据此计提相应的坏账准备。短期应收款项的预计未来现金流量与其现值相差很小的，在确定相关减值损失时，可不对其预计未来现金流量进行折现。</w:t>
                </w:r>
              </w:p>
            </w:tc>
          </w:tr>
        </w:tbl>
      </w:sdtContent>
    </w:sdt>
    <w:p w:rsidR="001B618C" w:rsidRDefault="001B618C">
      <w:pPr>
        <w:pStyle w:val="afd"/>
      </w:pPr>
    </w:p>
    <w:sdt>
      <w:sdtPr>
        <w:rPr>
          <w:rFonts w:ascii="宋体" w:eastAsiaTheme="minorEastAsia" w:hAnsi="宋体" w:cs="宋体"/>
          <w:b w:val="0"/>
          <w:bCs w:val="0"/>
          <w:kern w:val="2"/>
          <w:sz w:val="21"/>
          <w:szCs w:val="24"/>
        </w:rPr>
        <w:alias w:val="模块:按组合计提坏账准备应收款项"/>
        <w:tag w:val="_GBC_8f8efa32335c4dda8872c175bbc98aa6"/>
        <w:id w:val="628048"/>
        <w:lock w:val="sdtLocked"/>
        <w:placeholder>
          <w:docPart w:val="GBC22222222222222222222222222222"/>
        </w:placeholder>
      </w:sdtPr>
      <w:sdtEndPr>
        <w:rPr>
          <w:rFonts w:asciiTheme="minorHAnsi" w:hAnsiTheme="minorHAnsi" w:cstheme="minorBidi" w:hint="eastAsia"/>
          <w:szCs w:val="21"/>
        </w:rPr>
      </w:sdtEndPr>
      <w:sdtContent>
        <w:p w:rsidR="001B618C" w:rsidRDefault="001B618C" w:rsidP="005053F8">
          <w:pPr>
            <w:pStyle w:val="aff0"/>
            <w:numPr>
              <w:ilvl w:val="0"/>
              <w:numId w:val="59"/>
            </w:numPr>
          </w:pPr>
          <w:r>
            <w:t>按信用风险特征组合计提坏账准备的应收款项：</w:t>
          </w:r>
        </w:p>
        <w:sdt>
          <w:sdtPr>
            <w:alias w:val="是否适用：按信用风险特征组合计提坏账准备的应收款项[双击切换]"/>
            <w:tag w:val="_GBC_43e0acfb984643bf8e9362440e6d3d30"/>
            <w:id w:val="628040"/>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673"/>
          </w:tblGrid>
          <w:tr w:rsidR="001B618C" w:rsidTr="001B618C">
            <w:sdt>
              <w:sdtPr>
                <w:rPr>
                  <w:szCs w:val="21"/>
                </w:rPr>
                <w:tag w:val="_PLD_3c49c022f0c64207878761f96645e827"/>
                <w:id w:val="628041"/>
                <w:lock w:val="sdtLocked"/>
              </w:sdtPr>
              <w:sdtContent>
                <w:tc>
                  <w:tcPr>
                    <w:tcW w:w="5000" w:type="pct"/>
                    <w:gridSpan w:val="2"/>
                  </w:tcPr>
                  <w:p w:rsidR="001B618C" w:rsidRPr="00481593" w:rsidRDefault="001B618C" w:rsidP="001B618C">
                    <w:pPr>
                      <w:pStyle w:val="afd"/>
                      <w:rPr>
                        <w:szCs w:val="21"/>
                      </w:rPr>
                    </w:pPr>
                    <w:r w:rsidRPr="00481593">
                      <w:rPr>
                        <w:rFonts w:hint="eastAsia"/>
                        <w:szCs w:val="21"/>
                      </w:rPr>
                      <w:t>按信用风险特征组合计提坏账准备的计提方法（账龄分析法、余额百分比法、其他方法）</w:t>
                    </w:r>
                  </w:p>
                </w:tc>
              </w:sdtContent>
            </w:sdt>
          </w:tr>
          <w:sdt>
            <w:sdtPr>
              <w:rPr>
                <w:szCs w:val="21"/>
              </w:rPr>
              <w:alias w:val="按信用风险特征组合计提坏账准备的应收款项明细"/>
              <w:tag w:val="_GBC_757caf6360334ab4802eb9d1db5ddf44"/>
              <w:id w:val="628044"/>
              <w:lock w:val="sdtLocked"/>
            </w:sdtPr>
            <w:sdtContent>
              <w:tr w:rsidR="001B618C" w:rsidTr="00497924">
                <w:sdt>
                  <w:sdtPr>
                    <w:rPr>
                      <w:szCs w:val="21"/>
                    </w:rPr>
                    <w:alias w:val="按信用风险特征组合计提坏账准备的应收款项明细-组合名称"/>
                    <w:tag w:val="_GBC_6310d006f2d94cf7b43e56f6f3fda59f"/>
                    <w:id w:val="628042"/>
                    <w:lock w:val="sdtLocked"/>
                  </w:sdtPr>
                  <w:sdtEndPr>
                    <w:rPr>
                      <w:rFonts w:cs="Times New Roman"/>
                    </w:rPr>
                  </w:sdtEndPr>
                  <w:sdtContent>
                    <w:tc>
                      <w:tcPr>
                        <w:tcW w:w="1313" w:type="pct"/>
                      </w:tcPr>
                      <w:p w:rsidR="001B618C" w:rsidRPr="00481593" w:rsidRDefault="001B618C" w:rsidP="001B618C">
                        <w:pPr>
                          <w:pStyle w:val="afd"/>
                          <w:rPr>
                            <w:szCs w:val="21"/>
                          </w:rPr>
                        </w:pPr>
                        <w:r w:rsidRPr="00481593">
                          <w:rPr>
                            <w:szCs w:val="21"/>
                          </w:rPr>
                          <w:t>组合</w:t>
                        </w:r>
                        <w:r w:rsidRPr="00481593">
                          <w:rPr>
                            <w:szCs w:val="21"/>
                          </w:rPr>
                          <w:t xml:space="preserve">1  </w:t>
                        </w:r>
                        <w:r w:rsidRPr="00481593">
                          <w:rPr>
                            <w:szCs w:val="21"/>
                          </w:rPr>
                          <w:t>合并范围内的公司相互间的应收款项</w:t>
                        </w:r>
                      </w:p>
                    </w:tc>
                  </w:sdtContent>
                </w:sdt>
                <w:sdt>
                  <w:sdtPr>
                    <w:rPr>
                      <w:szCs w:val="21"/>
                    </w:rPr>
                    <w:alias w:val="按信用风险特征组合计提坏账准备的应收款项明细-应收账款计提坏账准备方法"/>
                    <w:tag w:val="_GBC_f0223d8eed774f6d88e69c4a34cefffc"/>
                    <w:id w:val="628043"/>
                    <w:lock w:val="sdtLocked"/>
                  </w:sdtPr>
                  <w:sdtContent>
                    <w:tc>
                      <w:tcPr>
                        <w:tcW w:w="3687" w:type="pct"/>
                      </w:tcPr>
                      <w:p w:rsidR="001B618C" w:rsidRPr="00481593" w:rsidRDefault="001B618C" w:rsidP="001B618C">
                        <w:pPr>
                          <w:pStyle w:val="afd"/>
                          <w:rPr>
                            <w:szCs w:val="21"/>
                          </w:rPr>
                        </w:pPr>
                        <w:r w:rsidRPr="00481593">
                          <w:rPr>
                            <w:szCs w:val="21"/>
                          </w:rPr>
                          <w:t>除存在客观证据表明本公司将无法按应收款项的原有条款收回款项外，不对合并范围内的公司相互间的应收款项计提坏账准备。</w:t>
                        </w:r>
                      </w:p>
                    </w:tc>
                  </w:sdtContent>
                </w:sdt>
              </w:tr>
            </w:sdtContent>
          </w:sdt>
          <w:sdt>
            <w:sdtPr>
              <w:rPr>
                <w:szCs w:val="21"/>
              </w:rPr>
              <w:alias w:val="按信用风险特征组合计提坏账准备的应收款项明细"/>
              <w:tag w:val="_GBC_757caf6360334ab4802eb9d1db5ddf44"/>
              <w:id w:val="628047"/>
              <w:lock w:val="sdtLocked"/>
            </w:sdtPr>
            <w:sdtContent>
              <w:tr w:rsidR="001B618C" w:rsidTr="00497924">
                <w:sdt>
                  <w:sdtPr>
                    <w:rPr>
                      <w:szCs w:val="21"/>
                    </w:rPr>
                    <w:alias w:val="按信用风险特征组合计提坏账准备的应收款项明细-组合名称"/>
                    <w:tag w:val="_GBC_6310d006f2d94cf7b43e56f6f3fda59f"/>
                    <w:id w:val="628045"/>
                    <w:lock w:val="sdtLocked"/>
                  </w:sdtPr>
                  <w:sdtEndPr>
                    <w:rPr>
                      <w:rFonts w:cs="Times New Roman"/>
                    </w:rPr>
                  </w:sdtEndPr>
                  <w:sdtContent>
                    <w:tc>
                      <w:tcPr>
                        <w:tcW w:w="1313" w:type="pct"/>
                      </w:tcPr>
                      <w:p w:rsidR="001B618C" w:rsidRPr="00481593" w:rsidRDefault="001B618C" w:rsidP="001B618C">
                        <w:pPr>
                          <w:pStyle w:val="afd"/>
                          <w:rPr>
                            <w:szCs w:val="21"/>
                          </w:rPr>
                        </w:pPr>
                        <w:r w:rsidRPr="00481593">
                          <w:rPr>
                            <w:szCs w:val="21"/>
                          </w:rPr>
                          <w:t>组合</w:t>
                        </w:r>
                        <w:r w:rsidRPr="00481593">
                          <w:rPr>
                            <w:szCs w:val="21"/>
                          </w:rPr>
                          <w:t xml:space="preserve">2  </w:t>
                        </w:r>
                        <w:r w:rsidRPr="00481593">
                          <w:rPr>
                            <w:szCs w:val="21"/>
                          </w:rPr>
                          <w:t>第三方应收款项</w:t>
                        </w:r>
                      </w:p>
                    </w:tc>
                  </w:sdtContent>
                </w:sdt>
                <w:sdt>
                  <w:sdtPr>
                    <w:rPr>
                      <w:szCs w:val="21"/>
                    </w:rPr>
                    <w:alias w:val="按信用风险特征组合计提坏账准备的应收款项明细-应收账款计提坏账准备方法"/>
                    <w:tag w:val="_GBC_f0223d8eed774f6d88e69c4a34cefffc"/>
                    <w:id w:val="628046"/>
                    <w:lock w:val="sdtLocked"/>
                  </w:sdtPr>
                  <w:sdtContent>
                    <w:tc>
                      <w:tcPr>
                        <w:tcW w:w="3687" w:type="pct"/>
                      </w:tcPr>
                      <w:p w:rsidR="001B618C" w:rsidRPr="00481593" w:rsidRDefault="001B618C" w:rsidP="001B618C">
                        <w:pPr>
                          <w:pStyle w:val="afd"/>
                          <w:rPr>
                            <w:szCs w:val="21"/>
                          </w:rPr>
                        </w:pPr>
                        <w:r w:rsidRPr="00481593">
                          <w:rPr>
                            <w:szCs w:val="21"/>
                          </w:rPr>
                          <w:t>账龄分析法，根据以前</w:t>
                        </w:r>
                        <w:proofErr w:type="gramStart"/>
                        <w:r w:rsidRPr="00481593">
                          <w:rPr>
                            <w:szCs w:val="21"/>
                          </w:rPr>
                          <w:t>年度按账龄</w:t>
                        </w:r>
                        <w:proofErr w:type="gramEnd"/>
                        <w:r w:rsidRPr="00481593">
                          <w:rPr>
                            <w:szCs w:val="21"/>
                          </w:rPr>
                          <w:t>划分的各段应收款项实际损失率作为基础，结合现时情况确定本年</w:t>
                        </w:r>
                        <w:proofErr w:type="gramStart"/>
                        <w:r w:rsidRPr="00481593">
                          <w:rPr>
                            <w:szCs w:val="21"/>
                          </w:rPr>
                          <w:t>各账龄段</w:t>
                        </w:r>
                        <w:proofErr w:type="gramEnd"/>
                        <w:r w:rsidRPr="00481593">
                          <w:rPr>
                            <w:szCs w:val="21"/>
                          </w:rPr>
                          <w:t>应收款项组合计提坏账准备的比例，据此计算本年应计提的坏账准备。</w:t>
                        </w:r>
                      </w:p>
                    </w:tc>
                  </w:sdtContent>
                </w:sdt>
              </w:tr>
            </w:sdtContent>
          </w:sdt>
        </w:tbl>
        <w:p w:rsidR="001B618C" w:rsidRDefault="00107018">
          <w:pPr>
            <w:pStyle w:val="afd"/>
            <w:rPr>
              <w:szCs w:val="21"/>
            </w:rPr>
          </w:pPr>
        </w:p>
      </w:sdtContent>
    </w:sdt>
    <w:sdt>
      <w:sdtPr>
        <w:rPr>
          <w:szCs w:val="21"/>
        </w:rPr>
        <w:alias w:val="模块:组合中，采用账龄分析法计提坏账准备的"/>
        <w:tag w:val="_GBC_d2b0bcab648248b28260e0b64daec338"/>
        <w:id w:val="628061"/>
        <w:lock w:val="sdtLocked"/>
        <w:placeholder>
          <w:docPart w:val="GBC22222222222222222222222222222"/>
        </w:placeholder>
      </w:sdtPr>
      <w:sdtEndPr>
        <w:rPr>
          <w:szCs w:val="22"/>
        </w:rPr>
      </w:sdtEndPr>
      <w:sdtContent>
        <w:p w:rsidR="001B618C" w:rsidRDefault="001B618C">
          <w:pPr>
            <w:pStyle w:val="afd"/>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628049"/>
            <w:lock w:val="sdtContentLocked"/>
            <w:placeholder>
              <w:docPart w:val="GBC22222222222222222222222222222"/>
            </w:placeholder>
          </w:sdtPr>
          <w:sdtContent>
            <w:p w:rsidR="001B618C" w:rsidRDefault="00107018" w:rsidP="00DC761C">
              <w:pPr>
                <w:pStyle w:val="afd"/>
                <w:snapToGrid w:val="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2963"/>
            <w:gridCol w:w="2964"/>
          </w:tblGrid>
          <w:tr w:rsidR="001B618C" w:rsidRPr="00497924" w:rsidTr="001B618C">
            <w:sdt>
              <w:sdtPr>
                <w:rPr>
                  <w:rFonts w:asciiTheme="minorEastAsia" w:hAnsiTheme="minorEastAsia"/>
                  <w:szCs w:val="21"/>
                </w:rPr>
                <w:tag w:val="_PLD_d97d65cce1bf4a6a8f99879893cc91b7"/>
                <w:id w:val="628050"/>
                <w:lock w:val="sdtLocked"/>
              </w:sdtPr>
              <w:sdtContent>
                <w:tc>
                  <w:tcPr>
                    <w:tcW w:w="1725" w:type="pct"/>
                    <w:vAlign w:val="center"/>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账龄</w:t>
                    </w:r>
                  </w:p>
                </w:tc>
              </w:sdtContent>
            </w:sdt>
            <w:sdt>
              <w:sdtPr>
                <w:rPr>
                  <w:rFonts w:asciiTheme="minorEastAsia" w:hAnsiTheme="minorEastAsia"/>
                  <w:szCs w:val="21"/>
                </w:rPr>
                <w:tag w:val="_PLD_9da6d6a2c6224c1c9b9a84e7c47a9d2a"/>
                <w:id w:val="628051"/>
                <w:lock w:val="sdtLocked"/>
              </w:sdtPr>
              <w:sdtContent>
                <w:tc>
                  <w:tcPr>
                    <w:tcW w:w="1637" w:type="pct"/>
                    <w:vAlign w:val="center"/>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应收账款计提比例(%)</w:t>
                    </w:r>
                  </w:p>
                </w:tc>
              </w:sdtContent>
            </w:sdt>
            <w:sdt>
              <w:sdtPr>
                <w:rPr>
                  <w:rFonts w:asciiTheme="minorEastAsia" w:hAnsiTheme="minorEastAsia"/>
                  <w:szCs w:val="21"/>
                </w:rPr>
                <w:tag w:val="_PLD_764b32984227485fad9b6089c57af395"/>
                <w:id w:val="628052"/>
                <w:lock w:val="sdtLocked"/>
              </w:sdtPr>
              <w:sdtContent>
                <w:tc>
                  <w:tcPr>
                    <w:tcW w:w="1638" w:type="pct"/>
                    <w:vAlign w:val="center"/>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hint="eastAsia"/>
                        <w:szCs w:val="21"/>
                      </w:rPr>
                      <w:t>其他应收款计提比例</w:t>
                    </w:r>
                    <w:r w:rsidRPr="00497924">
                      <w:rPr>
                        <w:rFonts w:asciiTheme="minorEastAsia" w:hAnsiTheme="minorEastAsia"/>
                        <w:szCs w:val="21"/>
                      </w:rPr>
                      <w:t>(%)</w:t>
                    </w:r>
                  </w:p>
                </w:tc>
              </w:sdtContent>
            </w:sdt>
          </w:tr>
          <w:tr w:rsidR="001B618C" w:rsidRPr="00497924" w:rsidTr="001B618C">
            <w:sdt>
              <w:sdtPr>
                <w:rPr>
                  <w:rFonts w:asciiTheme="minorEastAsia" w:hAnsiTheme="minorEastAsia"/>
                  <w:szCs w:val="21"/>
                </w:rPr>
                <w:tag w:val="_PLD_64e6cc4f6e8545bba8d62c3f4da4b7d3"/>
                <w:id w:val="628053"/>
                <w:lock w:val="sdtLocked"/>
              </w:sdtPr>
              <w:sdtContent>
                <w:tc>
                  <w:tcPr>
                    <w:tcW w:w="1725" w:type="pct"/>
                  </w:tcPr>
                  <w:p w:rsidR="001B618C" w:rsidRPr="00497924" w:rsidRDefault="001B618C" w:rsidP="00DC761C">
                    <w:pPr>
                      <w:pStyle w:val="afd"/>
                      <w:snapToGrid w:val="0"/>
                      <w:rPr>
                        <w:rFonts w:asciiTheme="minorEastAsia" w:hAnsiTheme="minorEastAsia"/>
                        <w:szCs w:val="21"/>
                      </w:rPr>
                    </w:pPr>
                    <w:r w:rsidRPr="00497924">
                      <w:rPr>
                        <w:rFonts w:asciiTheme="minorEastAsia" w:hAnsiTheme="minorEastAsia"/>
                        <w:szCs w:val="21"/>
                      </w:rPr>
                      <w:t>1年以内（含1年）</w:t>
                    </w:r>
                  </w:p>
                </w:tc>
              </w:sdtContent>
            </w:sdt>
            <w:tc>
              <w:tcPr>
                <w:tcW w:w="1637"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5</w:t>
                </w:r>
              </w:p>
            </w:tc>
            <w:tc>
              <w:tcPr>
                <w:tcW w:w="1638"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5</w:t>
                </w:r>
              </w:p>
            </w:tc>
          </w:tr>
          <w:tr w:rsidR="001B618C" w:rsidRPr="00497924" w:rsidTr="001B618C">
            <w:sdt>
              <w:sdtPr>
                <w:rPr>
                  <w:rFonts w:asciiTheme="minorEastAsia" w:hAnsiTheme="minorEastAsia"/>
                  <w:szCs w:val="21"/>
                </w:rPr>
                <w:tag w:val="_PLD_f9fb44d257cb4e048a146494cdee69d4"/>
                <w:id w:val="628054"/>
                <w:lock w:val="sdtLocked"/>
              </w:sdtPr>
              <w:sdtContent>
                <w:tc>
                  <w:tcPr>
                    <w:tcW w:w="5000" w:type="pct"/>
                    <w:gridSpan w:val="3"/>
                  </w:tcPr>
                  <w:p w:rsidR="001B618C" w:rsidRPr="00497924" w:rsidRDefault="001B618C" w:rsidP="00DC761C">
                    <w:pPr>
                      <w:pStyle w:val="afd"/>
                      <w:snapToGrid w:val="0"/>
                      <w:rPr>
                        <w:rFonts w:asciiTheme="minorEastAsia" w:hAnsiTheme="minorEastAsia"/>
                        <w:szCs w:val="21"/>
                      </w:rPr>
                    </w:pPr>
                    <w:r w:rsidRPr="00497924">
                      <w:rPr>
                        <w:rFonts w:asciiTheme="minorEastAsia" w:hAnsiTheme="minorEastAsia" w:hint="eastAsia"/>
                        <w:szCs w:val="21"/>
                      </w:rPr>
                      <w:t>其中：</w:t>
                    </w:r>
                    <w:r w:rsidRPr="00497924">
                      <w:rPr>
                        <w:rFonts w:asciiTheme="minorEastAsia" w:hAnsiTheme="minorEastAsia"/>
                        <w:szCs w:val="21"/>
                      </w:rPr>
                      <w:t>1年以内分项，可添加行</w:t>
                    </w:r>
                  </w:p>
                </w:tc>
              </w:sdtContent>
            </w:sdt>
          </w:tr>
          <w:tr w:rsidR="001B618C" w:rsidRPr="00497924" w:rsidTr="001B618C">
            <w:sdt>
              <w:sdtPr>
                <w:rPr>
                  <w:rFonts w:asciiTheme="minorEastAsia" w:hAnsiTheme="minorEastAsia"/>
                  <w:szCs w:val="21"/>
                </w:rPr>
                <w:tag w:val="_PLD_e07abb0cb4ee4388a8eba75ca3c78a28"/>
                <w:id w:val="628055"/>
                <w:lock w:val="sdtLocked"/>
              </w:sdtPr>
              <w:sdtContent>
                <w:tc>
                  <w:tcPr>
                    <w:tcW w:w="1725" w:type="pct"/>
                  </w:tcPr>
                  <w:p w:rsidR="001B618C" w:rsidRPr="00497924" w:rsidRDefault="001B618C" w:rsidP="00DC761C">
                    <w:pPr>
                      <w:pStyle w:val="afd"/>
                      <w:snapToGrid w:val="0"/>
                      <w:rPr>
                        <w:rFonts w:asciiTheme="minorEastAsia" w:hAnsiTheme="minorEastAsia"/>
                        <w:szCs w:val="21"/>
                      </w:rPr>
                    </w:pPr>
                    <w:r w:rsidRPr="00497924">
                      <w:rPr>
                        <w:rFonts w:asciiTheme="minorEastAsia" w:hAnsiTheme="minorEastAsia"/>
                        <w:szCs w:val="21"/>
                      </w:rPr>
                      <w:t>1－2年</w:t>
                    </w:r>
                  </w:p>
                </w:tc>
              </w:sdtContent>
            </w:sdt>
            <w:tc>
              <w:tcPr>
                <w:tcW w:w="1637"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10</w:t>
                </w:r>
              </w:p>
            </w:tc>
            <w:tc>
              <w:tcPr>
                <w:tcW w:w="1638"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10</w:t>
                </w:r>
              </w:p>
            </w:tc>
          </w:tr>
          <w:tr w:rsidR="001B618C" w:rsidRPr="00497924" w:rsidTr="001B618C">
            <w:sdt>
              <w:sdtPr>
                <w:rPr>
                  <w:rFonts w:asciiTheme="minorEastAsia" w:hAnsiTheme="minorEastAsia"/>
                  <w:szCs w:val="21"/>
                </w:rPr>
                <w:tag w:val="_PLD_a44122e8868746d1985922312e0cb28d"/>
                <w:id w:val="628056"/>
                <w:lock w:val="sdtLocked"/>
              </w:sdtPr>
              <w:sdtContent>
                <w:tc>
                  <w:tcPr>
                    <w:tcW w:w="1725" w:type="pct"/>
                  </w:tcPr>
                  <w:p w:rsidR="001B618C" w:rsidRPr="00497924" w:rsidRDefault="001B618C" w:rsidP="00DC761C">
                    <w:pPr>
                      <w:pStyle w:val="afd"/>
                      <w:snapToGrid w:val="0"/>
                      <w:rPr>
                        <w:rFonts w:asciiTheme="minorEastAsia" w:hAnsiTheme="minorEastAsia"/>
                        <w:szCs w:val="21"/>
                      </w:rPr>
                    </w:pPr>
                    <w:r w:rsidRPr="00497924">
                      <w:rPr>
                        <w:rFonts w:asciiTheme="minorEastAsia" w:hAnsiTheme="minorEastAsia"/>
                        <w:szCs w:val="21"/>
                      </w:rPr>
                      <w:t>2－3年</w:t>
                    </w:r>
                  </w:p>
                </w:tc>
              </w:sdtContent>
            </w:sdt>
            <w:tc>
              <w:tcPr>
                <w:tcW w:w="1637"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30</w:t>
                </w:r>
              </w:p>
            </w:tc>
            <w:tc>
              <w:tcPr>
                <w:tcW w:w="1638"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30</w:t>
                </w:r>
              </w:p>
            </w:tc>
          </w:tr>
          <w:tr w:rsidR="001B618C" w:rsidRPr="00497924" w:rsidTr="001B618C">
            <w:sdt>
              <w:sdtPr>
                <w:rPr>
                  <w:rFonts w:asciiTheme="minorEastAsia" w:hAnsiTheme="minorEastAsia"/>
                  <w:szCs w:val="21"/>
                </w:rPr>
                <w:tag w:val="_PLD_32dfcd7d889d495f9f9554889dbe4533"/>
                <w:id w:val="628057"/>
                <w:lock w:val="sdtLocked"/>
              </w:sdtPr>
              <w:sdtContent>
                <w:tc>
                  <w:tcPr>
                    <w:tcW w:w="1725" w:type="pct"/>
                  </w:tcPr>
                  <w:p w:rsidR="001B618C" w:rsidRPr="00497924" w:rsidRDefault="001B618C" w:rsidP="00DC761C">
                    <w:pPr>
                      <w:pStyle w:val="afd"/>
                      <w:snapToGrid w:val="0"/>
                      <w:rPr>
                        <w:rFonts w:asciiTheme="minorEastAsia" w:hAnsiTheme="minorEastAsia"/>
                        <w:szCs w:val="21"/>
                      </w:rPr>
                    </w:pPr>
                    <w:proofErr w:type="gramStart"/>
                    <w:r w:rsidRPr="00497924">
                      <w:rPr>
                        <w:rFonts w:asciiTheme="minorEastAsia" w:hAnsiTheme="minorEastAsia"/>
                        <w:szCs w:val="21"/>
                      </w:rPr>
                      <w:t>3年以上</w:t>
                    </w:r>
                    <w:proofErr w:type="gramEnd"/>
                  </w:p>
                </w:tc>
              </w:sdtContent>
            </w:sdt>
            <w:tc>
              <w:tcPr>
                <w:tcW w:w="1637" w:type="pct"/>
              </w:tcPr>
              <w:p w:rsidR="001B618C" w:rsidRPr="00497924" w:rsidRDefault="001B618C" w:rsidP="00DC761C">
                <w:pPr>
                  <w:pStyle w:val="afd"/>
                  <w:snapToGrid w:val="0"/>
                  <w:jc w:val="center"/>
                  <w:rPr>
                    <w:rFonts w:asciiTheme="minorEastAsia" w:hAnsiTheme="minorEastAsia"/>
                    <w:szCs w:val="21"/>
                  </w:rPr>
                </w:pPr>
              </w:p>
            </w:tc>
            <w:tc>
              <w:tcPr>
                <w:tcW w:w="1638" w:type="pct"/>
              </w:tcPr>
              <w:p w:rsidR="001B618C" w:rsidRPr="00497924" w:rsidRDefault="001B618C" w:rsidP="00DC761C">
                <w:pPr>
                  <w:pStyle w:val="afd"/>
                  <w:snapToGrid w:val="0"/>
                  <w:jc w:val="center"/>
                  <w:rPr>
                    <w:rFonts w:asciiTheme="minorEastAsia" w:hAnsiTheme="minorEastAsia"/>
                    <w:szCs w:val="21"/>
                  </w:rPr>
                </w:pPr>
              </w:p>
            </w:tc>
          </w:tr>
          <w:tr w:rsidR="001B618C" w:rsidRPr="00497924" w:rsidTr="001B618C">
            <w:sdt>
              <w:sdtPr>
                <w:rPr>
                  <w:rFonts w:asciiTheme="minorEastAsia" w:hAnsiTheme="minorEastAsia"/>
                  <w:szCs w:val="21"/>
                </w:rPr>
                <w:tag w:val="_PLD_0adbe8d19d9749acb2965c7c270109b2"/>
                <w:id w:val="628058"/>
                <w:lock w:val="sdtLocked"/>
              </w:sdtPr>
              <w:sdtContent>
                <w:tc>
                  <w:tcPr>
                    <w:tcW w:w="1725" w:type="pct"/>
                  </w:tcPr>
                  <w:p w:rsidR="001B618C" w:rsidRPr="00497924" w:rsidRDefault="001B618C" w:rsidP="00DC761C">
                    <w:pPr>
                      <w:pStyle w:val="afd"/>
                      <w:snapToGrid w:val="0"/>
                      <w:rPr>
                        <w:rFonts w:asciiTheme="minorEastAsia" w:hAnsiTheme="minorEastAsia"/>
                        <w:szCs w:val="21"/>
                      </w:rPr>
                    </w:pPr>
                    <w:r w:rsidRPr="00497924">
                      <w:rPr>
                        <w:rFonts w:asciiTheme="minorEastAsia" w:hAnsiTheme="minorEastAsia"/>
                        <w:szCs w:val="21"/>
                      </w:rPr>
                      <w:t>3－4年</w:t>
                    </w:r>
                  </w:p>
                </w:tc>
              </w:sdtContent>
            </w:sdt>
            <w:tc>
              <w:tcPr>
                <w:tcW w:w="1637"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50</w:t>
                </w:r>
              </w:p>
            </w:tc>
            <w:tc>
              <w:tcPr>
                <w:tcW w:w="1638"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50</w:t>
                </w:r>
              </w:p>
            </w:tc>
          </w:tr>
          <w:tr w:rsidR="001B618C" w:rsidRPr="00497924" w:rsidTr="001B618C">
            <w:sdt>
              <w:sdtPr>
                <w:rPr>
                  <w:rFonts w:asciiTheme="minorEastAsia" w:hAnsiTheme="minorEastAsia"/>
                  <w:szCs w:val="21"/>
                </w:rPr>
                <w:tag w:val="_PLD_19a36d37134f43398f4b801225278a87"/>
                <w:id w:val="628059"/>
                <w:lock w:val="sdtLocked"/>
              </w:sdtPr>
              <w:sdtContent>
                <w:tc>
                  <w:tcPr>
                    <w:tcW w:w="1725" w:type="pct"/>
                  </w:tcPr>
                  <w:p w:rsidR="001B618C" w:rsidRPr="00497924" w:rsidRDefault="001B618C" w:rsidP="00DC761C">
                    <w:pPr>
                      <w:pStyle w:val="afd"/>
                      <w:snapToGrid w:val="0"/>
                      <w:rPr>
                        <w:rFonts w:asciiTheme="minorEastAsia" w:hAnsiTheme="minorEastAsia"/>
                        <w:szCs w:val="21"/>
                      </w:rPr>
                    </w:pPr>
                    <w:r w:rsidRPr="00497924">
                      <w:rPr>
                        <w:rFonts w:asciiTheme="minorEastAsia" w:hAnsiTheme="minorEastAsia"/>
                        <w:szCs w:val="21"/>
                      </w:rPr>
                      <w:t>4－5年</w:t>
                    </w:r>
                  </w:p>
                </w:tc>
              </w:sdtContent>
            </w:sdt>
            <w:tc>
              <w:tcPr>
                <w:tcW w:w="1637"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80</w:t>
                </w:r>
              </w:p>
            </w:tc>
            <w:tc>
              <w:tcPr>
                <w:tcW w:w="1638"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80</w:t>
                </w:r>
              </w:p>
            </w:tc>
          </w:tr>
          <w:tr w:rsidR="001B618C" w:rsidRPr="00497924" w:rsidTr="001B618C">
            <w:sdt>
              <w:sdtPr>
                <w:rPr>
                  <w:rFonts w:asciiTheme="minorEastAsia" w:hAnsiTheme="minorEastAsia"/>
                  <w:szCs w:val="21"/>
                </w:rPr>
                <w:tag w:val="_PLD_bac3f1d4135c4b34a82bb0850b80d99c"/>
                <w:id w:val="628060"/>
                <w:lock w:val="sdtLocked"/>
              </w:sdtPr>
              <w:sdtContent>
                <w:tc>
                  <w:tcPr>
                    <w:tcW w:w="1725" w:type="pct"/>
                  </w:tcPr>
                  <w:p w:rsidR="001B618C" w:rsidRPr="00497924" w:rsidRDefault="001B618C" w:rsidP="00DC761C">
                    <w:pPr>
                      <w:pStyle w:val="afd"/>
                      <w:snapToGrid w:val="0"/>
                      <w:rPr>
                        <w:rFonts w:asciiTheme="minorEastAsia" w:hAnsiTheme="minorEastAsia"/>
                        <w:szCs w:val="21"/>
                      </w:rPr>
                    </w:pPr>
                    <w:proofErr w:type="gramStart"/>
                    <w:r w:rsidRPr="00497924">
                      <w:rPr>
                        <w:rFonts w:asciiTheme="minorEastAsia" w:hAnsiTheme="minorEastAsia"/>
                        <w:szCs w:val="21"/>
                      </w:rPr>
                      <w:t>5年以上</w:t>
                    </w:r>
                    <w:proofErr w:type="gramEnd"/>
                  </w:p>
                </w:tc>
              </w:sdtContent>
            </w:sdt>
            <w:tc>
              <w:tcPr>
                <w:tcW w:w="1637"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100</w:t>
                </w:r>
              </w:p>
            </w:tc>
            <w:tc>
              <w:tcPr>
                <w:tcW w:w="1638" w:type="pct"/>
              </w:tcPr>
              <w:p w:rsidR="001B618C" w:rsidRPr="00497924" w:rsidRDefault="001B618C" w:rsidP="00DC761C">
                <w:pPr>
                  <w:pStyle w:val="afd"/>
                  <w:snapToGrid w:val="0"/>
                  <w:jc w:val="center"/>
                  <w:rPr>
                    <w:rFonts w:asciiTheme="minorEastAsia" w:hAnsiTheme="minorEastAsia"/>
                    <w:szCs w:val="21"/>
                  </w:rPr>
                </w:pPr>
                <w:r w:rsidRPr="00497924">
                  <w:rPr>
                    <w:rFonts w:asciiTheme="minorEastAsia" w:hAnsiTheme="minorEastAsia"/>
                    <w:szCs w:val="21"/>
                  </w:rPr>
                  <w:t>100</w:t>
                </w:r>
              </w:p>
            </w:tc>
          </w:tr>
        </w:tbl>
        <w:p w:rsidR="001B618C" w:rsidRPr="00497924" w:rsidRDefault="00107018">
          <w:pPr>
            <w:pStyle w:val="afd"/>
          </w:pPr>
        </w:p>
      </w:sdtContent>
    </w:sdt>
    <w:sdt>
      <w:sdtPr>
        <w:rPr>
          <w:szCs w:val="21"/>
        </w:rPr>
        <w:alias w:val="模块:组合中，采用余额百分比法计提坏账准备的"/>
        <w:tag w:val="_GBC_42695328443346a19705a83f0dd76480"/>
        <w:id w:val="628063"/>
        <w:lock w:val="sdtLocked"/>
        <w:placeholder>
          <w:docPart w:val="GBC22222222222222222222222222222"/>
        </w:placeholder>
      </w:sdtPr>
      <w:sdtEndPr>
        <w:rPr>
          <w:rFonts w:hint="eastAsia"/>
        </w:rPr>
      </w:sdtEndPr>
      <w:sdtContent>
        <w:p w:rsidR="001B618C" w:rsidRDefault="001B618C">
          <w:pPr>
            <w:pStyle w:val="afd"/>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628062"/>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sdt>
      <w:sdtPr>
        <w:rPr>
          <w:szCs w:val="21"/>
        </w:rPr>
        <w:alias w:val="模块:组合中，采用其他方法计提坏账准备的"/>
        <w:tag w:val="_GBC_db23f085620a4d63bafe8cc2cb3288ea"/>
        <w:id w:val="628065"/>
        <w:lock w:val="sdtLocked"/>
        <w:placeholder>
          <w:docPart w:val="GBC22222222222222222222222222222"/>
        </w:placeholder>
      </w:sdtPr>
      <w:sdtContent>
        <w:p w:rsidR="001B618C" w:rsidRDefault="001B618C">
          <w:pPr>
            <w:pStyle w:val="afd"/>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628064"/>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sdt>
      <w:sdtPr>
        <w:rPr>
          <w:rFonts w:ascii="宋体" w:eastAsiaTheme="minorEastAsia" w:hAnsi="宋体" w:cs="宋体"/>
          <w:b w:val="0"/>
          <w:bCs w:val="0"/>
          <w:kern w:val="2"/>
          <w:sz w:val="21"/>
          <w:szCs w:val="24"/>
        </w:rPr>
        <w:alias w:val="模块:单项金额虽不重大但单项计提坏账准备的应收账款"/>
        <w:tag w:val="_GBC_33896797ad594644807d9982b1d20f12"/>
        <w:id w:val="628069"/>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59"/>
            </w:numPr>
          </w:pPr>
          <w:r>
            <w:rPr>
              <w:rFonts w:hint="eastAsia"/>
            </w:rPr>
            <w:t>单项金额</w:t>
          </w:r>
          <w:proofErr w:type="gramStart"/>
          <w:r>
            <w:rPr>
              <w:rFonts w:hint="eastAsia"/>
            </w:rPr>
            <w:t>不重大</w:t>
          </w:r>
          <w:proofErr w:type="gramEnd"/>
          <w:r>
            <w:rPr>
              <w:rFonts w:hint="eastAsia"/>
            </w:rPr>
            <w:t>但单独计提坏账准备的应收款项：</w:t>
          </w:r>
        </w:p>
        <w:sdt>
          <w:sdtPr>
            <w:alias w:val="是否适用：单项金额不重大但单独计提坏账准备的应收款项[双击切换]"/>
            <w:tag w:val="_GBC_534344bf7eb34f10b7dbb5288d105894"/>
            <w:id w:val="62806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389"/>
          </w:tblGrid>
          <w:tr w:rsidR="001B618C" w:rsidTr="001B618C">
            <w:sdt>
              <w:sdtPr>
                <w:rPr>
                  <w:szCs w:val="21"/>
                </w:rPr>
                <w:tag w:val="_PLD_2e3fad9ee2b9414e8c3991c3d6eb472d"/>
                <w:id w:val="628067"/>
                <w:lock w:val="sdtLocked"/>
              </w:sdtPr>
              <w:sdtContent>
                <w:tc>
                  <w:tcPr>
                    <w:tcW w:w="1470" w:type="pct"/>
                  </w:tcPr>
                  <w:p w:rsidR="001B618C" w:rsidRPr="00481593" w:rsidRDefault="001B618C" w:rsidP="001B618C">
                    <w:pPr>
                      <w:pStyle w:val="afd"/>
                      <w:rPr>
                        <w:szCs w:val="21"/>
                      </w:rPr>
                    </w:pPr>
                    <w:r w:rsidRPr="00481593">
                      <w:rPr>
                        <w:szCs w:val="21"/>
                      </w:rPr>
                      <w:t>单项计提坏账准备的理由</w:t>
                    </w:r>
                  </w:p>
                </w:tc>
              </w:sdtContent>
            </w:sdt>
            <w:tc>
              <w:tcPr>
                <w:tcW w:w="3530" w:type="pct"/>
              </w:tcPr>
              <w:p w:rsidR="001B618C" w:rsidRPr="00481593" w:rsidRDefault="001B618C" w:rsidP="001B618C">
                <w:pPr>
                  <w:pStyle w:val="afd"/>
                  <w:rPr>
                    <w:szCs w:val="21"/>
                  </w:rPr>
                </w:pPr>
                <w:r w:rsidRPr="00481593">
                  <w:rPr>
                    <w:szCs w:val="21"/>
                  </w:rPr>
                  <w:t>对单项金额</w:t>
                </w:r>
                <w:proofErr w:type="gramStart"/>
                <w:r w:rsidRPr="00481593">
                  <w:rPr>
                    <w:szCs w:val="21"/>
                  </w:rPr>
                  <w:t>不重大</w:t>
                </w:r>
                <w:proofErr w:type="gramEnd"/>
                <w:r w:rsidRPr="00481593">
                  <w:rPr>
                    <w:szCs w:val="21"/>
                  </w:rPr>
                  <w:t>但已有客观证据表明其发生了减值的应收款项，</w:t>
                </w:r>
                <w:proofErr w:type="gramStart"/>
                <w:r w:rsidRPr="00481593">
                  <w:rPr>
                    <w:szCs w:val="21"/>
                  </w:rPr>
                  <w:t>按账龄</w:t>
                </w:r>
                <w:proofErr w:type="gramEnd"/>
                <w:r w:rsidRPr="00481593">
                  <w:rPr>
                    <w:szCs w:val="21"/>
                  </w:rPr>
                  <w:t>分析法计提的坏账准备不能反映实际情况。</w:t>
                </w:r>
              </w:p>
            </w:tc>
          </w:tr>
          <w:tr w:rsidR="001B618C" w:rsidRPr="00756C88" w:rsidTr="001B618C">
            <w:sdt>
              <w:sdtPr>
                <w:rPr>
                  <w:szCs w:val="21"/>
                </w:rPr>
                <w:tag w:val="_PLD_b484c546328b4be5a217cba1daafe825"/>
                <w:id w:val="628068"/>
                <w:lock w:val="sdtLocked"/>
              </w:sdtPr>
              <w:sdtContent>
                <w:tc>
                  <w:tcPr>
                    <w:tcW w:w="1470" w:type="pct"/>
                  </w:tcPr>
                  <w:p w:rsidR="001B618C" w:rsidRPr="00481593" w:rsidRDefault="001B618C" w:rsidP="001B618C">
                    <w:pPr>
                      <w:pStyle w:val="afd"/>
                      <w:rPr>
                        <w:szCs w:val="21"/>
                      </w:rPr>
                    </w:pPr>
                    <w:r w:rsidRPr="00481593">
                      <w:rPr>
                        <w:szCs w:val="21"/>
                      </w:rPr>
                      <w:t>坏账准备的计提方法</w:t>
                    </w:r>
                  </w:p>
                </w:tc>
              </w:sdtContent>
            </w:sdt>
            <w:tc>
              <w:tcPr>
                <w:tcW w:w="3530" w:type="pct"/>
              </w:tcPr>
              <w:p w:rsidR="001B618C" w:rsidRPr="00481593" w:rsidRDefault="001B618C" w:rsidP="001B618C">
                <w:pPr>
                  <w:pStyle w:val="afd"/>
                  <w:rPr>
                    <w:szCs w:val="21"/>
                  </w:rPr>
                </w:pPr>
                <w:r w:rsidRPr="00481593">
                  <w:rPr>
                    <w:szCs w:val="21"/>
                  </w:rPr>
                  <w:t>根据其未来现金流量现值低于其账面价值的差额，确认减值损失，并据此计提相应的坏账准备。</w:t>
                </w:r>
              </w:p>
            </w:tc>
          </w:tr>
        </w:tbl>
        <w:p w:rsidR="001B618C" w:rsidRPr="00DC761C" w:rsidRDefault="00107018">
          <w:pPr>
            <w:pStyle w:val="afd"/>
          </w:pPr>
        </w:p>
      </w:sdtContent>
    </w:sdt>
    <w:sdt>
      <w:sdtPr>
        <w:rPr>
          <w:rFonts w:asciiTheme="minorHAnsi" w:eastAsiaTheme="minorEastAsia" w:hAnsiTheme="minorHAnsi" w:cstheme="minorBidi"/>
          <w:b w:val="0"/>
          <w:bCs w:val="0"/>
          <w:kern w:val="2"/>
          <w:sz w:val="21"/>
          <w:szCs w:val="22"/>
        </w:rPr>
        <w:alias w:val="模块:存货"/>
        <w:tag w:val="_GBC_b0f90fdf6c7749dbb9bd3cde55d5c0c3"/>
        <w:id w:val="628072"/>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8"/>
            </w:numPr>
          </w:pPr>
          <w:r>
            <w:t>存货</w:t>
          </w:r>
        </w:p>
        <w:sdt>
          <w:sdtPr>
            <w:rPr>
              <w:rFonts w:hint="eastAsia"/>
              <w:szCs w:val="21"/>
            </w:rPr>
            <w:alias w:val="是否适用：存货_重要会计政策和估计[双击切换]"/>
            <w:tag w:val="_GBC_dcacbe0db27e4ea5b80fa4aefb3bdbac"/>
            <w:id w:val="628070"/>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存货的核算方法"/>
            <w:tag w:val="_GBC_553fb8cba06d4979b05ae3dabe788fa6"/>
            <w:id w:val="628071"/>
            <w:lock w:val="sdtLocked"/>
            <w:placeholder>
              <w:docPart w:val="GBC22222222222222222222222222222"/>
            </w:placeholder>
          </w:sdtPr>
          <w:sdtContent>
            <w:p w:rsidR="001B618C" w:rsidRPr="00E12F39" w:rsidRDefault="001B618C" w:rsidP="00497924">
              <w:pPr>
                <w:pStyle w:val="afd"/>
                <w:snapToGrid w:val="0"/>
                <w:ind w:right="-1" w:firstLineChars="200" w:firstLine="420"/>
                <w:rPr>
                  <w:rFonts w:ascii="Times New Roman" w:hAnsi="Times New Roman" w:cs="Times New Roman"/>
                  <w:color w:val="000000"/>
                  <w:szCs w:val="21"/>
                </w:rPr>
              </w:pPr>
              <w:r w:rsidRPr="00E12F39">
                <w:rPr>
                  <w:rFonts w:ascii="Times New Roman" w:hAnsi="Times New Roman" w:cs="Times New Roman"/>
                  <w:szCs w:val="21"/>
                </w:rPr>
                <w:t>（</w:t>
              </w:r>
              <w:r w:rsidRPr="00E12F39">
                <w:rPr>
                  <w:rFonts w:ascii="Times New Roman" w:hAnsi="Times New Roman" w:cs="Times New Roman"/>
                  <w:szCs w:val="21"/>
                </w:rPr>
                <w:t>1</w:t>
              </w:r>
              <w:r w:rsidRPr="00E12F39">
                <w:rPr>
                  <w:rFonts w:ascii="Times New Roman" w:hAnsi="Times New Roman" w:cs="Times New Roman"/>
                  <w:szCs w:val="21"/>
                </w:rPr>
                <w:t>）</w:t>
              </w:r>
              <w:r w:rsidRPr="00E12F39">
                <w:rPr>
                  <w:rFonts w:ascii="Times New Roman" w:hAnsi="Times New Roman" w:cs="Times New Roman"/>
                  <w:color w:val="000000"/>
                  <w:szCs w:val="21"/>
                </w:rPr>
                <w:t>存货的分类</w:t>
              </w:r>
            </w:p>
            <w:p w:rsidR="001B618C" w:rsidRPr="00E12F39" w:rsidRDefault="001B618C" w:rsidP="00497924">
              <w:pPr>
                <w:pStyle w:val="afd"/>
                <w:snapToGrid w:val="0"/>
                <w:ind w:firstLineChars="200" w:firstLine="420"/>
                <w:rPr>
                  <w:rFonts w:ascii="Times New Roman" w:hAnsi="Times New Roman" w:cs="Times New Roman"/>
                  <w:color w:val="000000"/>
                  <w:szCs w:val="21"/>
                </w:rPr>
              </w:pPr>
              <w:r w:rsidRPr="00E12F39">
                <w:rPr>
                  <w:rFonts w:ascii="Times New Roman" w:hAnsi="Times New Roman" w:cs="Times New Roman"/>
                  <w:color w:val="000000"/>
                  <w:szCs w:val="21"/>
                </w:rPr>
                <w:t>存货是指本公司在日常活动中持有以备出售的产成品或商品、处在生产过程中的在产品、在生产过程或提供劳务过程中耗用的材料和物料等，包括原材料、在产品、半成品、产成品、库存商品、</w:t>
              </w:r>
              <w:r w:rsidRPr="00E12F39">
                <w:rPr>
                  <w:rFonts w:ascii="Times New Roman" w:hAnsi="Times New Roman" w:cs="Times New Roman"/>
                  <w:szCs w:val="21"/>
                </w:rPr>
                <w:t>周转材料</w:t>
              </w:r>
              <w:r w:rsidRPr="00E12F39">
                <w:rPr>
                  <w:rFonts w:ascii="Times New Roman" w:hAnsi="Times New Roman" w:cs="Times New Roman"/>
                  <w:color w:val="000000"/>
                  <w:szCs w:val="21"/>
                </w:rPr>
                <w:t>等。</w:t>
              </w:r>
            </w:p>
            <w:p w:rsidR="001B618C" w:rsidRPr="00E12F39" w:rsidRDefault="001B618C" w:rsidP="00497924">
              <w:pPr>
                <w:pStyle w:val="afd"/>
                <w:snapToGrid w:val="0"/>
                <w:ind w:right="-1" w:firstLineChars="200" w:firstLine="420"/>
                <w:rPr>
                  <w:rFonts w:ascii="Times New Roman" w:hAnsi="Times New Roman" w:cs="Times New Roman"/>
                  <w:color w:val="000000"/>
                  <w:szCs w:val="21"/>
                </w:rPr>
              </w:pPr>
              <w:r w:rsidRPr="00E12F39">
                <w:rPr>
                  <w:rFonts w:ascii="Times New Roman" w:hAnsi="Times New Roman" w:cs="Times New Roman"/>
                  <w:color w:val="000000"/>
                  <w:szCs w:val="21"/>
                </w:rPr>
                <w:t>（</w:t>
              </w:r>
              <w:r w:rsidRPr="00E12F39">
                <w:rPr>
                  <w:rFonts w:ascii="Times New Roman" w:hAnsi="Times New Roman" w:cs="Times New Roman"/>
                  <w:color w:val="000000"/>
                  <w:szCs w:val="21"/>
                </w:rPr>
                <w:t>2</w:t>
              </w:r>
              <w:r w:rsidRPr="00E12F39">
                <w:rPr>
                  <w:rFonts w:ascii="Times New Roman" w:hAnsi="Times New Roman" w:cs="Times New Roman"/>
                  <w:color w:val="000000"/>
                  <w:szCs w:val="21"/>
                </w:rPr>
                <w:t>）发出存货的计价方法</w:t>
              </w:r>
            </w:p>
            <w:p w:rsidR="001B618C" w:rsidRPr="00E12F39" w:rsidRDefault="001B618C" w:rsidP="00497924">
              <w:pPr>
                <w:pStyle w:val="afd"/>
                <w:snapToGrid w:val="0"/>
                <w:ind w:right="-1" w:firstLineChars="200" w:firstLine="420"/>
                <w:rPr>
                  <w:rFonts w:ascii="Times New Roman" w:hAnsi="Times New Roman" w:cs="Times New Roman"/>
                  <w:szCs w:val="21"/>
                </w:rPr>
              </w:pPr>
              <w:r w:rsidRPr="00E12F39">
                <w:rPr>
                  <w:rFonts w:ascii="Times New Roman" w:hAnsi="Times New Roman" w:cs="Times New Roman"/>
                  <w:color w:val="000000"/>
                  <w:szCs w:val="21"/>
                </w:rPr>
                <w:t>本公司存货发出</w:t>
              </w:r>
              <w:r w:rsidRPr="00E12F39">
                <w:rPr>
                  <w:rFonts w:ascii="Times New Roman" w:hAnsi="Times New Roman" w:cs="Times New Roman"/>
                  <w:szCs w:val="21"/>
                </w:rPr>
                <w:t>时采用加权平均法计价。</w:t>
              </w:r>
            </w:p>
            <w:p w:rsidR="001B618C" w:rsidRPr="00E12F39" w:rsidRDefault="001B618C" w:rsidP="00497924">
              <w:pPr>
                <w:pStyle w:val="afd"/>
                <w:snapToGrid w:val="0"/>
                <w:ind w:right="-1" w:firstLineChars="200" w:firstLine="420"/>
                <w:rPr>
                  <w:rFonts w:ascii="Times New Roman" w:hAnsi="Times New Roman" w:cs="Times New Roman"/>
                  <w:color w:val="000000"/>
                  <w:szCs w:val="21"/>
                </w:rPr>
              </w:pPr>
              <w:r w:rsidRPr="00E12F39">
                <w:rPr>
                  <w:rFonts w:ascii="Times New Roman" w:hAnsi="Times New Roman" w:cs="Times New Roman"/>
                  <w:color w:val="000000"/>
                  <w:szCs w:val="21"/>
                </w:rPr>
                <w:t>（</w:t>
              </w:r>
              <w:r w:rsidRPr="00E12F39">
                <w:rPr>
                  <w:rFonts w:ascii="Times New Roman" w:hAnsi="Times New Roman" w:cs="Times New Roman"/>
                  <w:color w:val="000000"/>
                  <w:szCs w:val="21"/>
                </w:rPr>
                <w:t>3</w:t>
              </w:r>
              <w:r w:rsidRPr="00E12F39">
                <w:rPr>
                  <w:rFonts w:ascii="Times New Roman" w:hAnsi="Times New Roman" w:cs="Times New Roman"/>
                  <w:color w:val="000000"/>
                  <w:szCs w:val="21"/>
                </w:rPr>
                <w:t>）存货的盘存制度</w:t>
              </w:r>
            </w:p>
            <w:p w:rsidR="001B618C" w:rsidRPr="00E12F39" w:rsidRDefault="001B618C" w:rsidP="00497924">
              <w:pPr>
                <w:pStyle w:val="afd"/>
                <w:snapToGrid w:val="0"/>
                <w:ind w:right="-1" w:firstLineChars="200" w:firstLine="420"/>
                <w:rPr>
                  <w:rFonts w:ascii="Times New Roman" w:hAnsi="Times New Roman" w:cs="Times New Roman"/>
                  <w:szCs w:val="21"/>
                </w:rPr>
              </w:pPr>
              <w:r w:rsidRPr="00E12F39">
                <w:rPr>
                  <w:rFonts w:ascii="Times New Roman" w:hAnsi="Times New Roman" w:cs="Times New Roman"/>
                  <w:color w:val="000000"/>
                  <w:szCs w:val="21"/>
                </w:rPr>
                <w:t>本公司存货采用永续盘存制</w:t>
              </w:r>
              <w:r w:rsidRPr="00E12F39">
                <w:rPr>
                  <w:rFonts w:ascii="Times New Roman" w:hAnsi="Times New Roman" w:cs="Times New Roman"/>
                  <w:szCs w:val="21"/>
                </w:rPr>
                <w:t>，每年至少盘点一次，盘盈及盘亏金额计入当年度损益。</w:t>
              </w:r>
            </w:p>
            <w:p w:rsidR="001B618C" w:rsidRPr="00E12F39" w:rsidRDefault="001B618C" w:rsidP="00497924">
              <w:pPr>
                <w:pStyle w:val="afd"/>
                <w:snapToGrid w:val="0"/>
                <w:ind w:right="-1"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4</w:t>
              </w:r>
              <w:r w:rsidRPr="00E12F39">
                <w:rPr>
                  <w:rFonts w:ascii="Times New Roman" w:hAnsi="Times New Roman" w:cs="Times New Roman"/>
                  <w:szCs w:val="21"/>
                </w:rPr>
                <w:t>）存货跌价准备的计提方法</w:t>
              </w:r>
            </w:p>
            <w:p w:rsidR="001B618C" w:rsidRPr="00E12F39" w:rsidRDefault="001B618C" w:rsidP="00497924">
              <w:pPr>
                <w:pStyle w:val="afd"/>
                <w:snapToGrid w:val="0"/>
                <w:ind w:right="-1" w:firstLineChars="200" w:firstLine="420"/>
                <w:rPr>
                  <w:rFonts w:ascii="Times New Roman" w:hAnsi="Times New Roman" w:cs="Times New Roman"/>
                  <w:szCs w:val="21"/>
                </w:rPr>
              </w:pPr>
              <w:r w:rsidRPr="00E12F39">
                <w:rPr>
                  <w:rFonts w:ascii="Times New Roman" w:hAnsi="Times New Roman" w:cs="Times New Roman"/>
                  <w:szCs w:val="21"/>
                </w:rPr>
                <w:t>资产负债表日按成本与可变现净值孰低计量，存货成本高于其可变现净值的，计提存货跌价准备，计入当期损益。</w:t>
              </w:r>
            </w:p>
            <w:p w:rsidR="001B618C" w:rsidRPr="00E12F39" w:rsidRDefault="001B618C" w:rsidP="00497924">
              <w:pPr>
                <w:pStyle w:val="afd"/>
                <w:snapToGrid w:val="0"/>
                <w:ind w:firstLineChars="200" w:firstLine="420"/>
                <w:rPr>
                  <w:szCs w:val="21"/>
                </w:rPr>
              </w:pPr>
              <w:r w:rsidRPr="00E12F39">
                <w:rPr>
                  <w:rFonts w:ascii="Times New Roman" w:hAnsi="Times New Roman" w:cs="Times New Roman"/>
                  <w:szCs w:val="21"/>
                </w:rPr>
                <w:t>在确定存货的可变现净值时，以取得的可靠证据为基础，并且考虑持有存货的目的、资产负债表日后事项的影</w:t>
              </w:r>
              <w:r w:rsidRPr="00E12F39">
                <w:rPr>
                  <w:szCs w:val="21"/>
                </w:rPr>
                <w:t>响等因素。</w:t>
              </w:r>
            </w:p>
            <w:p w:rsidR="001B618C" w:rsidRPr="00E12F39" w:rsidRDefault="001B618C" w:rsidP="00497924">
              <w:pPr>
                <w:pStyle w:val="afd"/>
                <w:snapToGrid w:val="0"/>
                <w:ind w:firstLineChars="200" w:firstLine="420"/>
                <w:rPr>
                  <w:szCs w:val="21"/>
                </w:rPr>
              </w:pPr>
              <w:r w:rsidRPr="00E12F39">
                <w:rPr>
                  <w:szCs w:val="21"/>
                </w:rPr>
                <w:t>①</w:t>
              </w:r>
              <w:r w:rsidRPr="00E12F39">
                <w:rPr>
                  <w:szCs w:val="21"/>
                </w:rPr>
                <w:t>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1B618C" w:rsidRPr="00E12F39" w:rsidRDefault="001B618C" w:rsidP="00497924">
              <w:pPr>
                <w:pStyle w:val="afd"/>
                <w:snapToGrid w:val="0"/>
                <w:ind w:firstLineChars="200" w:firstLine="420"/>
                <w:rPr>
                  <w:szCs w:val="21"/>
                </w:rPr>
              </w:pPr>
              <w:r w:rsidRPr="00E12F39">
                <w:rPr>
                  <w:szCs w:val="21"/>
                </w:rPr>
                <w:t>②</w:t>
              </w:r>
              <w:r w:rsidRPr="00E12F39">
                <w:rPr>
                  <w:szCs w:val="21"/>
                </w:rPr>
                <w:t>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1B618C" w:rsidRPr="00E12F39" w:rsidRDefault="001B618C" w:rsidP="00497924">
              <w:pPr>
                <w:pStyle w:val="afd"/>
                <w:snapToGrid w:val="0"/>
                <w:ind w:firstLineChars="200" w:firstLine="420"/>
                <w:rPr>
                  <w:szCs w:val="21"/>
                </w:rPr>
              </w:pPr>
              <w:r w:rsidRPr="00E12F39">
                <w:rPr>
                  <w:szCs w:val="21"/>
                </w:rPr>
                <w:t>③</w:t>
              </w:r>
              <w:r w:rsidRPr="00E12F39">
                <w:rPr>
                  <w:szCs w:val="21"/>
                </w:rPr>
                <w:t>存货跌价准备一般按单个存货项目计提；对于数量繁多、单价较低的存货，按存货类别计提。</w:t>
              </w:r>
            </w:p>
            <w:p w:rsidR="001B618C" w:rsidRPr="00E12F39" w:rsidRDefault="001B618C" w:rsidP="00497924">
              <w:pPr>
                <w:pStyle w:val="afd"/>
                <w:snapToGrid w:val="0"/>
                <w:ind w:firstLineChars="200" w:firstLine="420"/>
                <w:rPr>
                  <w:szCs w:val="21"/>
                </w:rPr>
              </w:pPr>
              <w:r w:rsidRPr="00E12F39">
                <w:rPr>
                  <w:szCs w:val="21"/>
                </w:rPr>
                <w:t>④</w:t>
              </w:r>
              <w:r w:rsidRPr="00E12F39">
                <w:rPr>
                  <w:szCs w:val="21"/>
                </w:rPr>
                <w:t>资产负债表日如果</w:t>
              </w:r>
              <w:proofErr w:type="gramStart"/>
              <w:r w:rsidRPr="00E12F39">
                <w:rPr>
                  <w:szCs w:val="21"/>
                </w:rPr>
                <w:t>以前减记</w:t>
              </w:r>
              <w:proofErr w:type="gramEnd"/>
              <w:r w:rsidRPr="00E12F39">
                <w:rPr>
                  <w:szCs w:val="21"/>
                </w:rPr>
                <w:t>存货价值的影响因素已经消失，</w:t>
              </w:r>
              <w:proofErr w:type="gramStart"/>
              <w:r w:rsidRPr="00E12F39">
                <w:rPr>
                  <w:szCs w:val="21"/>
                </w:rPr>
                <w:t>则减记的</w:t>
              </w:r>
              <w:proofErr w:type="gramEnd"/>
              <w:r w:rsidRPr="00E12F39">
                <w:rPr>
                  <w:szCs w:val="21"/>
                </w:rPr>
                <w:t>金额予以恢复，并在原已计提的存货跌价准备的金额内转回，转回的金额计入当期损益。</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5</w:t>
              </w:r>
              <w:r w:rsidRPr="00E12F39">
                <w:rPr>
                  <w:rFonts w:ascii="Times New Roman" w:hAnsi="Times New Roman" w:cs="Times New Roman"/>
                  <w:szCs w:val="21"/>
                </w:rPr>
                <w:t>）周转材料的摊销方法</w:t>
              </w:r>
            </w:p>
            <w:p w:rsidR="001B618C" w:rsidRDefault="001B618C" w:rsidP="00497924">
              <w:pPr>
                <w:pStyle w:val="afd"/>
                <w:snapToGrid w:val="0"/>
                <w:rPr>
                  <w:szCs w:val="21"/>
                </w:rPr>
              </w:pPr>
              <w:r w:rsidRPr="00E12F39">
                <w:rPr>
                  <w:rFonts w:hint="eastAsia"/>
                  <w:szCs w:val="21"/>
                </w:rPr>
                <w:t xml:space="preserve">    </w:t>
              </w:r>
              <w:r w:rsidRPr="00E12F39">
                <w:rPr>
                  <w:szCs w:val="21"/>
                </w:rPr>
                <w:t>在领用时采用分次摊销法摊销。</w:t>
              </w:r>
            </w:p>
          </w:sdtContent>
        </w:sdt>
        <w:p w:rsidR="001B618C" w:rsidRDefault="00107018">
          <w:pPr>
            <w:pStyle w:val="afd"/>
            <w:rPr>
              <w:rFonts w:cs="Times New Roman"/>
              <w:szCs w:val="21"/>
            </w:rPr>
          </w:pPr>
        </w:p>
      </w:sdtContent>
    </w:sdt>
    <w:sdt>
      <w:sdtPr>
        <w:rPr>
          <w:rFonts w:ascii="宋体" w:eastAsiaTheme="minorEastAsia" w:hAnsi="宋体" w:cs="宋体" w:hint="eastAsia"/>
          <w:b w:val="0"/>
          <w:bCs w:val="0"/>
          <w:kern w:val="2"/>
          <w:sz w:val="21"/>
          <w:szCs w:val="21"/>
        </w:rPr>
        <w:alias w:val="模块:持有待售资产"/>
        <w:tag w:val="_GBC_a1a86a762feb43c3bed478ce8a19ae7c"/>
        <w:id w:val="628075"/>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58"/>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f860c57547b540e0980c826c493b2d75"/>
            <w:id w:val="628073"/>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划分为持有待售资产的确认标准"/>
            <w:tag w:val="_GBC_d8726eddbed2465794ccdff8edd6a7cc"/>
            <w:id w:val="628074"/>
            <w:lock w:val="sdtLocked"/>
            <w:placeholder>
              <w:docPart w:val="GBC22222222222222222222222222222"/>
            </w:placeholder>
          </w:sdtPr>
          <w:sdtContent>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1</w:t>
              </w:r>
              <w:r w:rsidRPr="00E12F39">
                <w:rPr>
                  <w:rFonts w:ascii="Times New Roman" w:hAnsi="Times New Roman" w:cs="Times New Roman"/>
                  <w:szCs w:val="21"/>
                </w:rPr>
                <w:t>）持有待售的非流动资产或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的分类</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本公司将同时满足下列条件的非流动资产或</w:t>
              </w:r>
              <w:proofErr w:type="gramStart"/>
              <w:r w:rsidRPr="00E12F39">
                <w:rPr>
                  <w:rFonts w:ascii="Times New Roman" w:hAnsi="Times New Roman" w:cs="Times New Roman"/>
                  <w:szCs w:val="21"/>
                </w:rPr>
                <w:t>处置组划分</w:t>
              </w:r>
              <w:proofErr w:type="gramEnd"/>
              <w:r w:rsidRPr="00E12F39">
                <w:rPr>
                  <w:rFonts w:ascii="Times New Roman" w:hAnsi="Times New Roman" w:cs="Times New Roman"/>
                  <w:szCs w:val="21"/>
                </w:rPr>
                <w:t>为持有待售类别：</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hint="eastAsia"/>
                  <w:szCs w:val="21"/>
                </w:rPr>
                <w:t>①</w:t>
              </w:r>
              <w:r w:rsidRPr="00E12F39">
                <w:rPr>
                  <w:rFonts w:ascii="Times New Roman" w:hAnsi="Times New Roman" w:cs="Times New Roman"/>
                  <w:szCs w:val="21"/>
                </w:rPr>
                <w:t>根据类似交易中出售此类资产或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的惯例，在当前状况下即可立即出售；</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hint="eastAsia"/>
                  <w:szCs w:val="21"/>
                </w:rPr>
                <w:t>②</w:t>
              </w:r>
              <w:proofErr w:type="gramStart"/>
              <w:r w:rsidRPr="00E12F39">
                <w:rPr>
                  <w:rFonts w:ascii="Times New Roman" w:hAnsi="Times New Roman" w:cs="Times New Roman"/>
                  <w:szCs w:val="21"/>
                </w:rPr>
                <w:t>出售极</w:t>
              </w:r>
              <w:proofErr w:type="gramEnd"/>
              <w:r w:rsidRPr="00E12F39">
                <w:rPr>
                  <w:rFonts w:ascii="Times New Roman" w:hAnsi="Times New Roman" w:cs="Times New Roman"/>
                  <w:szCs w:val="21"/>
                </w:rPr>
                <w:t>可能发生，即本公司已经就一项出售计划</w:t>
              </w:r>
              <w:proofErr w:type="gramStart"/>
              <w:r w:rsidRPr="00E12F39">
                <w:rPr>
                  <w:rFonts w:ascii="Times New Roman" w:hAnsi="Times New Roman" w:cs="Times New Roman"/>
                  <w:szCs w:val="21"/>
                </w:rPr>
                <w:t>作出</w:t>
              </w:r>
              <w:proofErr w:type="gramEnd"/>
              <w:r w:rsidRPr="00E12F39">
                <w:rPr>
                  <w:rFonts w:ascii="Times New Roman" w:hAnsi="Times New Roman" w:cs="Times New Roman"/>
                  <w:szCs w:val="21"/>
                </w:rPr>
                <w:t>决议且获得确定的购买承诺，预计出售将在一年内完成。有关规定要求本公司相关权力机构或者监管部门批准后方可出售的，已经获得批准。</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本公司专为转售而取得的非流动资产或处置组，在取得日满足</w:t>
              </w:r>
              <w:r w:rsidRPr="00E12F39">
                <w:rPr>
                  <w:rFonts w:ascii="Times New Roman" w:hAnsi="Times New Roman" w:cs="Times New Roman"/>
                  <w:szCs w:val="21"/>
                </w:rPr>
                <w:t>“</w:t>
              </w:r>
              <w:r w:rsidRPr="00E12F39">
                <w:rPr>
                  <w:rFonts w:ascii="Times New Roman" w:hAnsi="Times New Roman" w:cs="Times New Roman"/>
                  <w:szCs w:val="21"/>
                </w:rPr>
                <w:t>预计出售将在一年内完成</w:t>
              </w:r>
              <w:r w:rsidRPr="00E12F39">
                <w:rPr>
                  <w:rFonts w:ascii="Times New Roman" w:hAnsi="Times New Roman" w:cs="Times New Roman"/>
                  <w:szCs w:val="21"/>
                </w:rPr>
                <w:t>”</w:t>
              </w:r>
              <w:r w:rsidRPr="00E12F39">
                <w:rPr>
                  <w:rFonts w:ascii="Times New Roman" w:hAnsi="Times New Roman" w:cs="Times New Roman"/>
                  <w:szCs w:val="21"/>
                </w:rPr>
                <w:t>的规定条件，且短期（通常为</w:t>
              </w:r>
              <w:r w:rsidRPr="00E12F39">
                <w:rPr>
                  <w:rFonts w:ascii="Times New Roman" w:hAnsi="Times New Roman" w:cs="Times New Roman"/>
                  <w:szCs w:val="21"/>
                </w:rPr>
                <w:t>3</w:t>
              </w:r>
              <w:r w:rsidRPr="00E12F39">
                <w:rPr>
                  <w:rFonts w:ascii="Times New Roman" w:hAnsi="Times New Roman" w:cs="Times New Roman"/>
                  <w:szCs w:val="21"/>
                </w:rPr>
                <w:t>个月）内很可能满足持有待售类别的其他划分条件的，本公司在取得日将其划分为持有待售类别。</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2</w:t>
              </w:r>
              <w:r w:rsidRPr="00E12F39">
                <w:rPr>
                  <w:rFonts w:ascii="Times New Roman" w:hAnsi="Times New Roman" w:cs="Times New Roman"/>
                  <w:szCs w:val="21"/>
                </w:rPr>
                <w:t>）持有待售的非流动资产或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的计量</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采用公允价值模式进行后续计量的投资性房地产、采用公允价值减去出售费用后的净额计量的生物资产、职工薪</w:t>
              </w:r>
              <w:proofErr w:type="gramStart"/>
              <w:r w:rsidRPr="00E12F39">
                <w:rPr>
                  <w:rFonts w:ascii="Times New Roman" w:hAnsi="Times New Roman" w:cs="Times New Roman"/>
                  <w:szCs w:val="21"/>
                </w:rPr>
                <w:t>酬</w:t>
              </w:r>
              <w:proofErr w:type="gramEnd"/>
              <w:r w:rsidRPr="00E12F39">
                <w:rPr>
                  <w:rFonts w:ascii="Times New Roman" w:hAnsi="Times New Roman" w:cs="Times New Roman"/>
                  <w:szCs w:val="21"/>
                </w:rPr>
                <w:t>形成的资产、递延所得税资产、由金融工具相关会计准则规范的金融资产及由保险合同相关会计准则规范的保险合同所产生的权利的计量分别适用于其他相关会计准则。</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初始计量或在资产负债表日重新计量持有待售的非流动资产或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时，其账面价值高于公允价值减去出售费用后的净额的，将账面价值</w:t>
              </w:r>
              <w:proofErr w:type="gramStart"/>
              <w:r w:rsidRPr="00E12F39">
                <w:rPr>
                  <w:rFonts w:ascii="Times New Roman" w:hAnsi="Times New Roman" w:cs="Times New Roman"/>
                  <w:szCs w:val="21"/>
                </w:rPr>
                <w:t>减记至</w:t>
              </w:r>
              <w:proofErr w:type="gramEnd"/>
              <w:r w:rsidRPr="00E12F39">
                <w:rPr>
                  <w:rFonts w:ascii="Times New Roman" w:hAnsi="Times New Roman" w:cs="Times New Roman"/>
                  <w:szCs w:val="21"/>
                </w:rPr>
                <w:t>公允价值减去出售费用后的净额，</w:t>
              </w:r>
              <w:proofErr w:type="gramStart"/>
              <w:r w:rsidRPr="00E12F39">
                <w:rPr>
                  <w:rFonts w:ascii="Times New Roman" w:hAnsi="Times New Roman" w:cs="Times New Roman"/>
                  <w:szCs w:val="21"/>
                </w:rPr>
                <w:t>减记的</w:t>
              </w:r>
              <w:proofErr w:type="gramEnd"/>
              <w:r w:rsidRPr="00E12F39">
                <w:rPr>
                  <w:rFonts w:ascii="Times New Roman" w:hAnsi="Times New Roman" w:cs="Times New Roman"/>
                  <w:szCs w:val="21"/>
                </w:rPr>
                <w:t>金额确认为资产减值损失，计入当期损益，同时计提持有待售资产减值准备。</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非流动资产或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因不再满足持有待售类别的划分条件而不再继续划分为持有待售类别或非流动资产从持有待售的处置组中移除时，按照以下两者孰低计量：</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hint="eastAsia"/>
                  <w:szCs w:val="21"/>
                </w:rPr>
                <w:t>①</w:t>
              </w:r>
              <w:r w:rsidRPr="00E12F39">
                <w:rPr>
                  <w:rFonts w:ascii="Times New Roman" w:hAnsi="Times New Roman" w:cs="Times New Roman"/>
                  <w:szCs w:val="21"/>
                </w:rPr>
                <w:t>划分为持有待售类别前的账面价值，按照假定不划分为持有待售类别情况下本应确认的折旧、摊销或减值等进行调整后的金额；</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hint="eastAsia"/>
                  <w:szCs w:val="21"/>
                </w:rPr>
                <w:t>②</w:t>
              </w:r>
              <w:r w:rsidRPr="00E12F39">
                <w:rPr>
                  <w:rFonts w:ascii="Times New Roman" w:hAnsi="Times New Roman" w:cs="Times New Roman"/>
                  <w:szCs w:val="21"/>
                </w:rPr>
                <w:t>可收回金额。</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3</w:t>
              </w:r>
              <w:r w:rsidRPr="00E12F39">
                <w:rPr>
                  <w:rFonts w:ascii="Times New Roman" w:hAnsi="Times New Roman" w:cs="Times New Roman"/>
                  <w:szCs w:val="21"/>
                </w:rPr>
                <w:t>）列报</w:t>
              </w:r>
            </w:p>
            <w:p w:rsidR="001B618C" w:rsidRDefault="001B618C" w:rsidP="00497924">
              <w:pPr>
                <w:pStyle w:val="afd"/>
                <w:snapToGrid w:val="0"/>
                <w:rPr>
                  <w:szCs w:val="21"/>
                </w:rPr>
              </w:pPr>
              <w:r w:rsidRPr="00E12F39">
                <w:rPr>
                  <w:rFonts w:ascii="Times New Roman" w:hAnsi="Times New Roman" w:cs="Times New Roman" w:hint="eastAsia"/>
                  <w:szCs w:val="21"/>
                </w:rPr>
                <w:t xml:space="preserve">    </w:t>
              </w:r>
              <w:r w:rsidRPr="00E12F39">
                <w:rPr>
                  <w:rFonts w:ascii="Times New Roman" w:hAnsi="Times New Roman" w:cs="Times New Roman"/>
                  <w:szCs w:val="21"/>
                </w:rPr>
                <w:t>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w:t>
              </w:r>
              <w:proofErr w:type="gramStart"/>
              <w:r w:rsidRPr="00E12F39">
                <w:rPr>
                  <w:rFonts w:ascii="Times New Roman" w:hAnsi="Times New Roman" w:cs="Times New Roman"/>
                  <w:szCs w:val="21"/>
                </w:rPr>
                <w:t>抵销</w:t>
              </w:r>
              <w:proofErr w:type="gramEnd"/>
              <w:r w:rsidRPr="00E12F39">
                <w:rPr>
                  <w:rFonts w:ascii="Times New Roman" w:hAnsi="Times New Roman" w:cs="Times New Roman"/>
                  <w:szCs w:val="21"/>
                </w:rPr>
                <w:t>，分别作为流动资产和流动负债列示。</w:t>
              </w:r>
            </w:p>
          </w:sdtContent>
        </w:sdt>
        <w:p w:rsidR="001B618C" w:rsidRDefault="00107018">
          <w:pPr>
            <w:pStyle w:val="afd"/>
            <w:rPr>
              <w:szCs w:val="21"/>
            </w:rPr>
          </w:pPr>
        </w:p>
      </w:sdtContent>
    </w:sdt>
    <w:sdt>
      <w:sdtPr>
        <w:rPr>
          <w:rFonts w:asciiTheme="minorHAnsi" w:eastAsiaTheme="minorEastAsia" w:hAnsiTheme="minorHAnsi" w:cstheme="minorBidi"/>
          <w:b w:val="0"/>
          <w:bCs w:val="0"/>
          <w:kern w:val="2"/>
          <w:sz w:val="21"/>
          <w:szCs w:val="22"/>
        </w:rPr>
        <w:alias w:val="模块:长期股权投资"/>
        <w:tag w:val="_GBC_d82c12cf13554acd90dfb7880244798c"/>
        <w:id w:val="628078"/>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8"/>
            </w:numPr>
          </w:pPr>
          <w:r>
            <w:t>长期股权投资</w:t>
          </w:r>
        </w:p>
        <w:sdt>
          <w:sdtPr>
            <w:rPr>
              <w:rFonts w:hint="eastAsia"/>
              <w:szCs w:val="21"/>
            </w:rPr>
            <w:alias w:val="是否适用：长期股权投资_重要会计政策和估计[双击切换]"/>
            <w:tag w:val="_GBC_990faa4da4e64a5389a573293ba4981b"/>
            <w:id w:val="628076"/>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长期股权投资的核算方法"/>
            <w:tag w:val="_GBC_3e77074cd50946b1bccdff9bc1c9556f"/>
            <w:id w:val="628077"/>
            <w:lock w:val="sdtLocked"/>
            <w:placeholder>
              <w:docPart w:val="GBC22222222222222222222222222222"/>
            </w:placeholder>
          </w:sdtPr>
          <w:sdtContent>
            <w:p w:rsidR="001B618C" w:rsidRPr="00E12F39" w:rsidRDefault="001B618C" w:rsidP="00497924">
              <w:pPr>
                <w:pStyle w:val="afd"/>
                <w:snapToGrid w:val="0"/>
                <w:ind w:firstLineChars="200" w:firstLine="420"/>
                <w:rPr>
                  <w:szCs w:val="21"/>
                </w:rPr>
              </w:pPr>
              <w:r w:rsidRPr="00E12F39">
                <w:rPr>
                  <w:szCs w:val="21"/>
                </w:rPr>
                <w:t>本公司长期股权投资包括对被投资单位实施控制、重大影响的权益性投资，以及对合营企业的权益性投资。本公司能够对被投资单位施加重大影响的，为本公司的联营企业。</w:t>
              </w:r>
            </w:p>
            <w:p w:rsidR="001B618C" w:rsidRPr="00E12F39" w:rsidRDefault="001B618C" w:rsidP="00497924">
              <w:pPr>
                <w:pStyle w:val="afd"/>
                <w:snapToGrid w:val="0"/>
                <w:ind w:left="425"/>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1</w:t>
              </w:r>
              <w:r w:rsidRPr="00E12F39">
                <w:rPr>
                  <w:rFonts w:ascii="Times New Roman" w:hAnsi="Times New Roman" w:cs="Times New Roman"/>
                  <w:szCs w:val="21"/>
                </w:rPr>
                <w:t>）确定对被投资单位具有共同控制、重大影响的依据</w:t>
              </w:r>
            </w:p>
            <w:p w:rsidR="001B618C" w:rsidRPr="00E12F39" w:rsidRDefault="001B618C" w:rsidP="00497924">
              <w:pPr>
                <w:pStyle w:val="afd"/>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w:t>
              </w:r>
              <w:proofErr w:type="gramStart"/>
              <w:r w:rsidRPr="00E12F39">
                <w:rPr>
                  <w:rFonts w:ascii="Times New Roman" w:hAnsi="Times New Roman" w:cs="Times New Roman"/>
                  <w:szCs w:val="21"/>
                </w:rPr>
                <w:t>方集体</w:t>
              </w:r>
              <w:proofErr w:type="gramEnd"/>
              <w:r w:rsidRPr="00E12F39">
                <w:rPr>
                  <w:rFonts w:ascii="Times New Roman" w:hAnsi="Times New Roman" w:cs="Times New Roman"/>
                  <w:szCs w:val="21"/>
                </w:rPr>
                <w:t>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1B618C" w:rsidRPr="00E12F39" w:rsidRDefault="001B618C" w:rsidP="00497924">
              <w:pPr>
                <w:pStyle w:val="afd"/>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E12F39">
                <w:rPr>
                  <w:rFonts w:ascii="Times New Roman" w:hAnsi="Times New Roman" w:cs="Times New Roman"/>
                  <w:szCs w:val="21"/>
                </w:rPr>
                <w:t>券</w:t>
              </w:r>
              <w:proofErr w:type="gramEnd"/>
              <w:r w:rsidRPr="00E12F39">
                <w:rPr>
                  <w:rFonts w:ascii="Times New Roman" w:hAnsi="Times New Roman" w:cs="Times New Roman"/>
                  <w:szCs w:val="21"/>
                </w:rPr>
                <w:t>等的影响。</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当本公司直接或通过子公司间接拥有被投资单位</w:t>
              </w:r>
              <w:r w:rsidRPr="00E12F39">
                <w:rPr>
                  <w:rFonts w:ascii="Times New Roman" w:hAnsi="Times New Roman" w:cs="Times New Roman"/>
                  <w:szCs w:val="21"/>
                </w:rPr>
                <w:t>20%</w:t>
              </w:r>
              <w:r w:rsidRPr="00E12F39">
                <w:rPr>
                  <w:rFonts w:ascii="Times New Roman" w:hAnsi="Times New Roman" w:cs="Times New Roman"/>
                  <w:szCs w:val="21"/>
                </w:rPr>
                <w:t>（含</w:t>
              </w:r>
              <w:r w:rsidRPr="00E12F39">
                <w:rPr>
                  <w:rFonts w:ascii="Times New Roman" w:hAnsi="Times New Roman" w:cs="Times New Roman"/>
                  <w:szCs w:val="21"/>
                </w:rPr>
                <w:t>20%</w:t>
              </w:r>
              <w:r w:rsidRPr="00E12F39">
                <w:rPr>
                  <w:rFonts w:ascii="Times New Roman" w:hAnsi="Times New Roman" w:cs="Times New Roman"/>
                  <w:szCs w:val="21"/>
                </w:rPr>
                <w:t>）</w:t>
              </w:r>
              <w:proofErr w:type="gramStart"/>
              <w:r w:rsidRPr="00E12F39">
                <w:rPr>
                  <w:rFonts w:ascii="Times New Roman" w:hAnsi="Times New Roman" w:cs="Times New Roman"/>
                  <w:szCs w:val="21"/>
                </w:rPr>
                <w:t>以上但</w:t>
              </w:r>
              <w:proofErr w:type="gramEnd"/>
              <w:r w:rsidRPr="00E12F39">
                <w:rPr>
                  <w:rFonts w:ascii="Times New Roman" w:hAnsi="Times New Roman" w:cs="Times New Roman"/>
                  <w:szCs w:val="21"/>
                </w:rPr>
                <w:t>低于</w:t>
              </w:r>
              <w:r w:rsidRPr="00E12F39">
                <w:rPr>
                  <w:rFonts w:ascii="Times New Roman" w:hAnsi="Times New Roman" w:cs="Times New Roman"/>
                  <w:szCs w:val="21"/>
                </w:rPr>
                <w:t>50%</w:t>
              </w:r>
              <w:r w:rsidRPr="00E12F39">
                <w:rPr>
                  <w:rFonts w:ascii="Times New Roman" w:hAnsi="Times New Roman" w:cs="Times New Roman"/>
                  <w:szCs w:val="21"/>
                </w:rPr>
                <w:t>的表决权股</w:t>
              </w:r>
              <w:r w:rsidRPr="00E12F39">
                <w:rPr>
                  <w:rFonts w:ascii="Times New Roman" w:hAnsi="Times New Roman" w:cs="Times New Roman"/>
                  <w:szCs w:val="21"/>
                </w:rPr>
                <w:lastRenderedPageBreak/>
                <w:t>份时，一般认为对被投资单位具有重大影响，除非有明确证据表明该种情况下不能参与被投资单位的生产经营决策，不形成重大影响。</w:t>
              </w:r>
            </w:p>
            <w:p w:rsidR="001B618C" w:rsidRPr="00E12F39" w:rsidRDefault="001B618C" w:rsidP="00497924">
              <w:pPr>
                <w:pStyle w:val="afd"/>
                <w:snapToGrid w:val="0"/>
                <w:ind w:left="425"/>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2</w:t>
              </w:r>
              <w:r w:rsidRPr="00E12F39">
                <w:rPr>
                  <w:rFonts w:ascii="Times New Roman" w:hAnsi="Times New Roman" w:cs="Times New Roman"/>
                  <w:szCs w:val="21"/>
                </w:rPr>
                <w:t>）初始投资成本确定</w:t>
              </w:r>
            </w:p>
            <w:p w:rsidR="001B618C" w:rsidRPr="00E12F39" w:rsidRDefault="001B618C" w:rsidP="00497924">
              <w:pPr>
                <w:pStyle w:val="afd"/>
                <w:numPr>
                  <w:ilvl w:val="0"/>
                  <w:numId w:val="60"/>
                </w:numPr>
                <w:snapToGrid w:val="0"/>
                <w:rPr>
                  <w:rFonts w:ascii="Times New Roman" w:hAnsi="Times New Roman" w:cs="Times New Roman"/>
                  <w:szCs w:val="21"/>
                </w:rPr>
              </w:pPr>
              <w:r w:rsidRPr="00E12F39">
                <w:rPr>
                  <w:rFonts w:ascii="Times New Roman" w:hAnsi="Times New Roman" w:cs="Times New Roman"/>
                  <w:color w:val="000000"/>
                  <w:szCs w:val="21"/>
                </w:rPr>
                <w:t>企业合并形成的长期股权投资，按照下列规定确定其投资成本：</w:t>
              </w:r>
            </w:p>
            <w:p w:rsidR="001B618C" w:rsidRPr="00E12F39" w:rsidRDefault="001B618C" w:rsidP="00497924">
              <w:pPr>
                <w:pStyle w:val="afd"/>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A.</w:t>
              </w:r>
              <w:r w:rsidRPr="00E12F39">
                <w:rPr>
                  <w:rFonts w:ascii="Times New Roman" w:hAnsi="Times New Roman" w:cs="Times New Roman"/>
                  <w:color w:val="000000"/>
                  <w:szCs w:val="21"/>
                </w:rPr>
                <w:t>同</w:t>
              </w:r>
              <w:proofErr w:type="gramStart"/>
              <w:r w:rsidRPr="00E12F39">
                <w:rPr>
                  <w:rFonts w:ascii="Times New Roman" w:hAnsi="Times New Roman" w:cs="Times New Roman"/>
                  <w:color w:val="000000"/>
                  <w:szCs w:val="21"/>
                </w:rPr>
                <w:t>一控制</w:t>
              </w:r>
              <w:proofErr w:type="gramEnd"/>
              <w:r w:rsidRPr="00E12F39">
                <w:rPr>
                  <w:rFonts w:ascii="Times New Roman" w:hAnsi="Times New Roman" w:cs="Times New Roman"/>
                  <w:color w:val="000000"/>
                  <w:szCs w:val="21"/>
                </w:rPr>
                <w:t>下的企业合并，合并方以支付现金、</w:t>
              </w:r>
              <w:proofErr w:type="gramStart"/>
              <w:r w:rsidRPr="00E12F39">
                <w:rPr>
                  <w:rFonts w:ascii="Times New Roman" w:hAnsi="Times New Roman" w:cs="Times New Roman"/>
                  <w:color w:val="000000"/>
                  <w:szCs w:val="21"/>
                </w:rPr>
                <w:t>转让非</w:t>
              </w:r>
              <w:proofErr w:type="gramEnd"/>
              <w:r w:rsidRPr="00E12F39">
                <w:rPr>
                  <w:rFonts w:ascii="Times New Roman" w:hAnsi="Times New Roman" w:cs="Times New Roman"/>
                  <w:color w:val="000000"/>
                  <w:szCs w:val="21"/>
                </w:rPr>
                <w:t>现金资产或承担债务方式作为合并对价的，在</w:t>
              </w:r>
              <w:proofErr w:type="gramStart"/>
              <w:r w:rsidRPr="00E12F39">
                <w:rPr>
                  <w:rFonts w:ascii="Times New Roman" w:hAnsi="Times New Roman" w:cs="Times New Roman"/>
                  <w:color w:val="000000"/>
                  <w:szCs w:val="21"/>
                </w:rPr>
                <w:t>合并日按照</w:t>
              </w:r>
              <w:proofErr w:type="gramEnd"/>
              <w:r w:rsidRPr="00E12F39">
                <w:rPr>
                  <w:rFonts w:ascii="Times New Roman" w:hAnsi="Times New Roman" w:cs="Times New Roman"/>
                  <w:color w:val="000000"/>
                  <w:szCs w:val="21"/>
                </w:rPr>
                <w:t>被合并方所有者权</w:t>
              </w:r>
              <w:r w:rsidRPr="00E12F39">
                <w:rPr>
                  <w:rFonts w:ascii="Times New Roman" w:hAnsi="Times New Roman" w:cs="Times New Roman"/>
                  <w:szCs w:val="21"/>
                </w:rPr>
                <w:t>益在最终控制方合并财务报表中的账面价值的份额作为长期股权投资的初始投资成本。长期股权投资初始投资成本与支付的现金、转让的非现金资产以及所承担债务账面价值之间的</w:t>
              </w:r>
              <w:r w:rsidRPr="00E12F39">
                <w:rPr>
                  <w:rFonts w:ascii="Times New Roman" w:hAnsi="Times New Roman" w:cs="Times New Roman"/>
                  <w:color w:val="000000"/>
                  <w:szCs w:val="21"/>
                </w:rPr>
                <w:t>差额，调整资本公积；资本公</w:t>
              </w:r>
              <w:proofErr w:type="gramStart"/>
              <w:r w:rsidRPr="00E12F39">
                <w:rPr>
                  <w:rFonts w:ascii="Times New Roman" w:hAnsi="Times New Roman" w:cs="Times New Roman"/>
                  <w:color w:val="000000"/>
                  <w:szCs w:val="21"/>
                </w:rPr>
                <w:t>积不足</w:t>
              </w:r>
              <w:proofErr w:type="gramEnd"/>
              <w:r w:rsidRPr="00E12F39">
                <w:rPr>
                  <w:rFonts w:ascii="Times New Roman" w:hAnsi="Times New Roman" w:cs="Times New Roman"/>
                  <w:color w:val="000000"/>
                  <w:szCs w:val="21"/>
                </w:rPr>
                <w:t>冲减的，调整留存收益；</w:t>
              </w:r>
            </w:p>
            <w:p w:rsidR="001B618C" w:rsidRPr="00E12F39" w:rsidRDefault="001B618C" w:rsidP="00497924">
              <w:pPr>
                <w:pStyle w:val="afd"/>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B.</w:t>
              </w:r>
              <w:r w:rsidRPr="00E12F39">
                <w:rPr>
                  <w:rFonts w:ascii="Times New Roman" w:hAnsi="Times New Roman" w:cs="Times New Roman"/>
                  <w:color w:val="000000"/>
                  <w:szCs w:val="21"/>
                </w:rPr>
                <w:t>同</w:t>
              </w:r>
              <w:proofErr w:type="gramStart"/>
              <w:r w:rsidRPr="00E12F39">
                <w:rPr>
                  <w:rFonts w:ascii="Times New Roman" w:hAnsi="Times New Roman" w:cs="Times New Roman"/>
                  <w:color w:val="000000"/>
                  <w:szCs w:val="21"/>
                </w:rPr>
                <w:t>一控制</w:t>
              </w:r>
              <w:proofErr w:type="gramEnd"/>
              <w:r w:rsidRPr="00E12F39">
                <w:rPr>
                  <w:rFonts w:ascii="Times New Roman" w:hAnsi="Times New Roman" w:cs="Times New Roman"/>
                  <w:color w:val="000000"/>
                  <w:szCs w:val="21"/>
                </w:rPr>
                <w:t>下的企业合并，合并方以发行权益</w:t>
              </w:r>
              <w:proofErr w:type="gramStart"/>
              <w:r w:rsidRPr="00E12F39">
                <w:rPr>
                  <w:rFonts w:ascii="Times New Roman" w:hAnsi="Times New Roman" w:cs="Times New Roman"/>
                  <w:color w:val="000000"/>
                  <w:szCs w:val="21"/>
                </w:rPr>
                <w:t>性证券</w:t>
              </w:r>
              <w:proofErr w:type="gramEnd"/>
              <w:r w:rsidRPr="00E12F39">
                <w:rPr>
                  <w:rFonts w:ascii="Times New Roman" w:hAnsi="Times New Roman" w:cs="Times New Roman"/>
                  <w:color w:val="000000"/>
                  <w:szCs w:val="21"/>
                </w:rPr>
                <w:t>作为合并对价的，在</w:t>
              </w:r>
              <w:proofErr w:type="gramStart"/>
              <w:r w:rsidRPr="00E12F39">
                <w:rPr>
                  <w:rFonts w:ascii="Times New Roman" w:hAnsi="Times New Roman" w:cs="Times New Roman"/>
                  <w:color w:val="000000"/>
                  <w:szCs w:val="21"/>
                </w:rPr>
                <w:t>合并日按照</w:t>
              </w:r>
              <w:proofErr w:type="gramEnd"/>
              <w:r w:rsidRPr="00E12F39">
                <w:rPr>
                  <w:rFonts w:ascii="Times New Roman" w:hAnsi="Times New Roman" w:cs="Times New Roman"/>
                  <w:color w:val="000000"/>
                  <w:szCs w:val="21"/>
                </w:rPr>
                <w:t>被合</w:t>
              </w:r>
              <w:r w:rsidRPr="00E12F39">
                <w:rPr>
                  <w:rFonts w:ascii="Times New Roman" w:hAnsi="Times New Roman" w:cs="Times New Roman"/>
                  <w:szCs w:val="21"/>
                </w:rPr>
                <w:t>并方所有者权益在最终控制</w:t>
              </w:r>
              <w:r w:rsidRPr="00E12F39">
                <w:rPr>
                  <w:szCs w:val="21"/>
                </w:rPr>
                <w:t>方合并财务报表中的账面价值的份</w:t>
              </w:r>
              <w:r w:rsidRPr="00E12F39">
                <w:rPr>
                  <w:color w:val="000000"/>
                  <w:szCs w:val="21"/>
                </w:rPr>
                <w:t>额作为长期股权投资的初始投资成本。按照发行股份的面值总额作为股本，长期股权投资初始投</w:t>
              </w:r>
              <w:r w:rsidRPr="00E12F39">
                <w:rPr>
                  <w:rFonts w:ascii="Times New Roman" w:hAnsi="Times New Roman" w:cs="Times New Roman"/>
                  <w:color w:val="000000"/>
                  <w:szCs w:val="21"/>
                </w:rPr>
                <w:t>资成本与所发行股份面值总额之间的差额，调整资本公积；资本公</w:t>
              </w:r>
              <w:proofErr w:type="gramStart"/>
              <w:r w:rsidRPr="00E12F39">
                <w:rPr>
                  <w:rFonts w:ascii="Times New Roman" w:hAnsi="Times New Roman" w:cs="Times New Roman"/>
                  <w:color w:val="000000"/>
                  <w:szCs w:val="21"/>
                </w:rPr>
                <w:t>积不足</w:t>
              </w:r>
              <w:proofErr w:type="gramEnd"/>
              <w:r w:rsidRPr="00E12F39">
                <w:rPr>
                  <w:rFonts w:ascii="Times New Roman" w:hAnsi="Times New Roman" w:cs="Times New Roman"/>
                  <w:color w:val="000000"/>
                  <w:szCs w:val="21"/>
                </w:rPr>
                <w:t>冲减的，调整留存收益；</w:t>
              </w:r>
            </w:p>
            <w:p w:rsidR="001B618C" w:rsidRPr="00E12F39" w:rsidRDefault="001B618C" w:rsidP="00497924">
              <w:pPr>
                <w:pStyle w:val="afd"/>
                <w:autoSpaceDE w:val="0"/>
                <w:autoSpaceDN w:val="0"/>
                <w:adjustRightInd w:val="0"/>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C.</w:t>
              </w:r>
              <w:r w:rsidRPr="00E12F39">
                <w:rPr>
                  <w:rFonts w:ascii="Times New Roman" w:hAnsi="Times New Roman" w:cs="Times New Roman"/>
                  <w:color w:val="000000"/>
                  <w:szCs w:val="21"/>
                </w:rPr>
                <w:t>非同</w:t>
              </w:r>
              <w:proofErr w:type="gramStart"/>
              <w:r w:rsidRPr="00E12F39">
                <w:rPr>
                  <w:rFonts w:ascii="Times New Roman" w:hAnsi="Times New Roman" w:cs="Times New Roman"/>
                  <w:color w:val="000000"/>
                  <w:szCs w:val="21"/>
                </w:rPr>
                <w:t>一控制</w:t>
              </w:r>
              <w:proofErr w:type="gramEnd"/>
              <w:r w:rsidRPr="00E12F39">
                <w:rPr>
                  <w:rFonts w:ascii="Times New Roman" w:hAnsi="Times New Roman" w:cs="Times New Roman"/>
                  <w:color w:val="000000"/>
                  <w:szCs w:val="21"/>
                </w:rPr>
                <w:t>下的企业合并，以购买日为取得对被购买方的控制权而付出的资产、发生或承担的负债以及发行的权益</w:t>
              </w:r>
              <w:proofErr w:type="gramStart"/>
              <w:r w:rsidRPr="00E12F39">
                <w:rPr>
                  <w:rFonts w:ascii="Times New Roman" w:hAnsi="Times New Roman" w:cs="Times New Roman"/>
                  <w:color w:val="000000"/>
                  <w:szCs w:val="21"/>
                </w:rPr>
                <w:t>性证券</w:t>
              </w:r>
              <w:proofErr w:type="gramEnd"/>
              <w:r w:rsidRPr="00E12F39">
                <w:rPr>
                  <w:rFonts w:ascii="Times New Roman" w:hAnsi="Times New Roman" w:cs="Times New Roman"/>
                  <w:color w:val="000000"/>
                  <w:szCs w:val="21"/>
                </w:rPr>
                <w:t>的公允价值确定为合并成本作为长期股权投资的初始投资成本。合并方为企业合并发生的审计、法律服务、评估咨询等中介费用以及其他相关管理费用，于发生时计入当期损益。</w:t>
              </w:r>
            </w:p>
            <w:p w:rsidR="001B618C" w:rsidRPr="00E12F39" w:rsidRDefault="001B618C" w:rsidP="00497924">
              <w:pPr>
                <w:pStyle w:val="afd"/>
                <w:numPr>
                  <w:ilvl w:val="0"/>
                  <w:numId w:val="60"/>
                </w:numPr>
                <w:snapToGrid w:val="0"/>
                <w:ind w:left="0" w:firstLine="480"/>
                <w:rPr>
                  <w:rFonts w:ascii="Times New Roman" w:hAnsi="Times New Roman" w:cs="Times New Roman"/>
                  <w:color w:val="000000"/>
                  <w:szCs w:val="21"/>
                </w:rPr>
              </w:pPr>
              <w:r w:rsidRPr="00E12F39">
                <w:rPr>
                  <w:rFonts w:ascii="Times New Roman" w:hAnsi="Times New Roman" w:cs="Times New Roman"/>
                  <w:color w:val="000000"/>
                  <w:szCs w:val="21"/>
                </w:rPr>
                <w:t>除企业合并形成的长期股权投资以外，其他方式取得的长期股权投资，按照下列规定确定其投资成本：</w:t>
              </w:r>
            </w:p>
            <w:p w:rsidR="001B618C" w:rsidRPr="00E12F39" w:rsidRDefault="001B618C" w:rsidP="00497924">
              <w:pPr>
                <w:pStyle w:val="afd"/>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A.</w:t>
              </w:r>
              <w:r w:rsidRPr="00E12F39">
                <w:rPr>
                  <w:rFonts w:ascii="Times New Roman" w:hAnsi="Times New Roman" w:cs="Times New Roman"/>
                  <w:color w:val="000000"/>
                  <w:szCs w:val="21"/>
                </w:rPr>
                <w:t>以支付现金取得的长期股权投资，按照实际支付的购买价款作为投资成本。初始投资成本包括与取得长期股权投资直接相关的费用、税金及其他必要支出；</w:t>
              </w:r>
            </w:p>
            <w:p w:rsidR="001B618C" w:rsidRPr="00E12F39" w:rsidRDefault="001B618C" w:rsidP="00497924">
              <w:pPr>
                <w:pStyle w:val="afd"/>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B.</w:t>
              </w:r>
              <w:r w:rsidRPr="00E12F39">
                <w:rPr>
                  <w:rFonts w:ascii="Times New Roman" w:hAnsi="Times New Roman" w:cs="Times New Roman"/>
                  <w:color w:val="000000"/>
                  <w:szCs w:val="21"/>
                </w:rPr>
                <w:t>以发行权益</w:t>
              </w:r>
              <w:proofErr w:type="gramStart"/>
              <w:r w:rsidRPr="00E12F39">
                <w:rPr>
                  <w:rFonts w:ascii="Times New Roman" w:hAnsi="Times New Roman" w:cs="Times New Roman"/>
                  <w:color w:val="000000"/>
                  <w:szCs w:val="21"/>
                </w:rPr>
                <w:t>性证券</w:t>
              </w:r>
              <w:proofErr w:type="gramEnd"/>
              <w:r w:rsidRPr="00E12F39">
                <w:rPr>
                  <w:rFonts w:ascii="Times New Roman" w:hAnsi="Times New Roman" w:cs="Times New Roman"/>
                  <w:color w:val="000000"/>
                  <w:szCs w:val="21"/>
                </w:rPr>
                <w:t>取得的长期股权投资，按照发行权益</w:t>
              </w:r>
              <w:proofErr w:type="gramStart"/>
              <w:r w:rsidRPr="00E12F39">
                <w:rPr>
                  <w:rFonts w:ascii="Times New Roman" w:hAnsi="Times New Roman" w:cs="Times New Roman"/>
                  <w:color w:val="000000"/>
                  <w:szCs w:val="21"/>
                </w:rPr>
                <w:t>性证券</w:t>
              </w:r>
              <w:proofErr w:type="gramEnd"/>
              <w:r w:rsidRPr="00E12F39">
                <w:rPr>
                  <w:rFonts w:ascii="Times New Roman" w:hAnsi="Times New Roman" w:cs="Times New Roman"/>
                  <w:color w:val="000000"/>
                  <w:szCs w:val="21"/>
                </w:rPr>
                <w:t>的公允价值作为初始投资成本；</w:t>
              </w:r>
            </w:p>
            <w:p w:rsidR="001B618C" w:rsidRPr="00E12F39" w:rsidRDefault="001B618C" w:rsidP="00497924">
              <w:pPr>
                <w:pStyle w:val="afd"/>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C.</w:t>
              </w:r>
              <w:r w:rsidRPr="00E12F39">
                <w:rPr>
                  <w:rFonts w:ascii="Times New Roman" w:hAnsi="Times New Roman" w:cs="Times New Roman"/>
                  <w:color w:val="000000"/>
                  <w:szCs w:val="21"/>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1B618C" w:rsidRPr="00E12F39" w:rsidRDefault="001B618C" w:rsidP="00497924">
              <w:pPr>
                <w:pStyle w:val="afd"/>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D.</w:t>
              </w:r>
              <w:r w:rsidRPr="00E12F39">
                <w:rPr>
                  <w:rFonts w:ascii="Times New Roman" w:hAnsi="Times New Roman" w:cs="Times New Roman"/>
                  <w:color w:val="000000"/>
                  <w:szCs w:val="21"/>
                </w:rPr>
                <w:t>通过债务重组取得的长期股权投资，按取得的股权的公允价值作为初始投资成本，初始投资成本与债权账面价值之间的差额计入当期损益。</w:t>
              </w:r>
            </w:p>
            <w:p w:rsidR="001B618C" w:rsidRPr="00E12F39" w:rsidRDefault="001B618C" w:rsidP="00497924">
              <w:pPr>
                <w:pStyle w:val="afd"/>
                <w:snapToGrid w:val="0"/>
                <w:ind w:left="425"/>
                <w:rPr>
                  <w:rFonts w:ascii="Times New Roman" w:hAnsi="Times New Roman" w:cs="Times New Roman"/>
                  <w:color w:val="000000"/>
                  <w:szCs w:val="21"/>
                </w:rPr>
              </w:pPr>
              <w:r w:rsidRPr="00E12F39">
                <w:rPr>
                  <w:rFonts w:ascii="Times New Roman" w:hAnsi="Times New Roman" w:cs="Times New Roman"/>
                  <w:color w:val="000000"/>
                  <w:szCs w:val="21"/>
                </w:rPr>
                <w:t>（</w:t>
              </w:r>
              <w:r w:rsidRPr="00E12F39">
                <w:rPr>
                  <w:rFonts w:ascii="Times New Roman" w:hAnsi="Times New Roman" w:cs="Times New Roman"/>
                  <w:color w:val="000000"/>
                  <w:szCs w:val="21"/>
                </w:rPr>
                <w:t>3</w:t>
              </w:r>
              <w:r w:rsidRPr="00E12F39">
                <w:rPr>
                  <w:rFonts w:ascii="Times New Roman" w:hAnsi="Times New Roman" w:cs="Times New Roman"/>
                  <w:color w:val="000000"/>
                  <w:szCs w:val="21"/>
                </w:rPr>
                <w:t>）后续计量及损益确认方法</w:t>
              </w:r>
            </w:p>
            <w:p w:rsidR="001B618C" w:rsidRPr="00E12F39" w:rsidRDefault="001B618C" w:rsidP="00497924">
              <w:pPr>
                <w:pStyle w:val="afd"/>
                <w:tabs>
                  <w:tab w:val="left" w:pos="618"/>
                </w:tabs>
                <w:snapToGrid w:val="0"/>
                <w:ind w:firstLineChars="200" w:firstLine="420"/>
                <w:rPr>
                  <w:rFonts w:ascii="Times New Roman" w:hAnsi="Times New Roman" w:cs="Times New Roman"/>
                  <w:color w:val="FF0000"/>
                  <w:szCs w:val="21"/>
                </w:rPr>
              </w:pPr>
              <w:r w:rsidRPr="00E12F39">
                <w:rPr>
                  <w:rFonts w:ascii="Times New Roman" w:hAnsi="Times New Roman" w:cs="Times New Roman"/>
                  <w:szCs w:val="21"/>
                </w:rPr>
                <w:t>本公司能够对被投资单位实施控制的长期股权投资采用成本法核算；对联营企业和合营企业的长期股权投资采用权益法核算。</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hint="eastAsia"/>
                  <w:szCs w:val="21"/>
                </w:rPr>
                <w:t>①</w:t>
              </w:r>
              <w:r w:rsidRPr="00E12F39">
                <w:rPr>
                  <w:rFonts w:ascii="Times New Roman" w:hAnsi="Times New Roman" w:cs="Times New Roman"/>
                  <w:szCs w:val="21"/>
                </w:rPr>
                <w:t>成本法</w:t>
              </w:r>
            </w:p>
            <w:p w:rsidR="001B618C" w:rsidRPr="00E12F39" w:rsidRDefault="001B618C" w:rsidP="00497924">
              <w:pPr>
                <w:pStyle w:val="afd"/>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采用成本法核算的长期股权投资，追加或收回投资时调整长期股权投资的成本；被投资单位宣告分派的现金股利或利润，确认为当期投资收益。</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hint="eastAsia"/>
                  <w:szCs w:val="21"/>
                </w:rPr>
                <w:t>②</w:t>
              </w:r>
              <w:r w:rsidRPr="00E12F39">
                <w:rPr>
                  <w:rFonts w:ascii="Times New Roman" w:hAnsi="Times New Roman" w:cs="Times New Roman"/>
                  <w:szCs w:val="21"/>
                </w:rPr>
                <w:t>权益法</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按照权益法核算的长期股权投资，一般会计处理为：</w:t>
              </w:r>
            </w:p>
            <w:p w:rsidR="001B618C" w:rsidRPr="00E12F39" w:rsidRDefault="001B618C" w:rsidP="00497924">
              <w:pPr>
                <w:pStyle w:val="afd"/>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1B618C" w:rsidRPr="00E12F39" w:rsidRDefault="001B618C" w:rsidP="00497924">
              <w:pPr>
                <w:pStyle w:val="afd"/>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w:t>
              </w:r>
              <w:proofErr w:type="gramStart"/>
              <w:r w:rsidRPr="00E12F39">
                <w:rPr>
                  <w:rFonts w:ascii="Times New Roman" w:hAnsi="Times New Roman" w:cs="Times New Roman"/>
                  <w:szCs w:val="21"/>
                </w:rPr>
                <w:t>抵销</w:t>
              </w:r>
              <w:proofErr w:type="gramEnd"/>
              <w:r w:rsidRPr="00E12F39">
                <w:rPr>
                  <w:rFonts w:ascii="Times New Roman" w:hAnsi="Times New Roman" w:cs="Times New Roman"/>
                  <w:szCs w:val="21"/>
                </w:rPr>
                <w:t>，在此基础上确认投资损益。本公司与被投资单位发生的未实现内部交易损失属于资产减值损失的，应全额确认。</w:t>
              </w:r>
            </w:p>
            <w:p w:rsidR="001B618C" w:rsidRPr="00E12F39" w:rsidRDefault="001B618C" w:rsidP="00497924">
              <w:pPr>
                <w:pStyle w:val="afd"/>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因追加投资等原因能够对被投资单位施加重大影响或实施共同控制但不构成控制的，按照原</w:t>
              </w:r>
              <w:r w:rsidRPr="00E12F39">
                <w:rPr>
                  <w:rFonts w:ascii="Times New Roman" w:hAnsi="Times New Roman" w:cs="Times New Roman"/>
                  <w:szCs w:val="21"/>
                </w:rPr>
                <w:lastRenderedPageBreak/>
                <w:t>持有的股权投资的公允价值加上新增投资成本之和，作为改按权益法核算的初始投资成本。原持有的股权投资分类为可供出售金融资产的，其公允价值与账面价值之间的差额，以及原计入其他综合收益的累计公允价值变动应当转入改按权益法核算的当期损益。</w:t>
              </w:r>
            </w:p>
            <w:p w:rsidR="001B618C" w:rsidRDefault="001B618C" w:rsidP="00497924">
              <w:pPr>
                <w:pStyle w:val="afd"/>
                <w:snapToGrid w:val="0"/>
                <w:rPr>
                  <w:szCs w:val="21"/>
                </w:rPr>
              </w:pPr>
              <w:r w:rsidRPr="00E12F39">
                <w:rPr>
                  <w:rFonts w:ascii="Times New Roman" w:hAnsi="Times New Roman" w:cs="Times New Roman" w:hint="eastAsia"/>
                  <w:szCs w:val="21"/>
                </w:rPr>
                <w:t xml:space="preserve">    </w:t>
              </w:r>
              <w:r w:rsidRPr="00E12F39">
                <w:rPr>
                  <w:rFonts w:ascii="Times New Roman" w:hAnsi="Times New Roman" w:cs="Times New Roman"/>
                  <w:szCs w:val="2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sdtContent>
        </w:sdt>
        <w:p w:rsidR="001B618C" w:rsidRDefault="00107018">
          <w:pPr>
            <w:pStyle w:val="afd"/>
            <w:rPr>
              <w:szCs w:val="21"/>
            </w:rPr>
          </w:pPr>
        </w:p>
      </w:sdtContent>
    </w:sdt>
    <w:p w:rsidR="001B618C" w:rsidRDefault="001B618C" w:rsidP="005053F8">
      <w:pPr>
        <w:pStyle w:val="aff"/>
        <w:numPr>
          <w:ilvl w:val="0"/>
          <w:numId w:val="58"/>
        </w:numPr>
      </w:pPr>
      <w:r>
        <w:t>投资性房地产</w:t>
      </w:r>
    </w:p>
    <w:sdt>
      <w:sdtPr>
        <w:rPr>
          <w:rFonts w:hint="eastAsia"/>
        </w:rPr>
        <w:alias w:val=""/>
        <w:tag w:val="_GBC_6983d9e24ed54c18a335cb0386f36c2c"/>
        <w:id w:val="628079"/>
        <w:lock w:val="sdtLocked"/>
        <w:placeholder>
          <w:docPart w:val="GBC22222222222222222222222222222"/>
        </w:placeholder>
      </w:sdtPr>
      <w:sdtEndPr>
        <w:rPr>
          <w:szCs w:val="21"/>
        </w:rPr>
      </w:sdtEndPr>
      <w:sdtContent>
        <w:p w:rsidR="001B618C" w:rsidRPr="00E91AE0" w:rsidRDefault="001B618C">
          <w:pPr>
            <w:pStyle w:val="afd"/>
            <w:rPr>
              <w:szCs w:val="21"/>
            </w:rPr>
          </w:pPr>
          <w:r>
            <w:rPr>
              <w:rFonts w:hint="eastAsia"/>
              <w:szCs w:val="21"/>
            </w:rPr>
            <w:t>不适用</w:t>
          </w:r>
        </w:p>
      </w:sdtContent>
    </w:sdt>
    <w:p w:rsidR="001B618C" w:rsidRDefault="001B618C">
      <w:pPr>
        <w:pStyle w:val="afd"/>
        <w:rPr>
          <w:szCs w:val="21"/>
        </w:rPr>
      </w:pPr>
    </w:p>
    <w:p w:rsidR="001B618C" w:rsidRDefault="001B618C" w:rsidP="005053F8">
      <w:pPr>
        <w:pStyle w:val="aff"/>
        <w:numPr>
          <w:ilvl w:val="0"/>
          <w:numId w:val="58"/>
        </w:numPr>
      </w:pPr>
      <w:r>
        <w:t>固定资产</w:t>
      </w:r>
    </w:p>
    <w:sdt>
      <w:sdtPr>
        <w:rPr>
          <w:rFonts w:ascii="宋体" w:eastAsiaTheme="minorEastAsia" w:hAnsi="宋体" w:cs="宋体"/>
          <w:b w:val="0"/>
          <w:bCs w:val="0"/>
          <w:kern w:val="2"/>
          <w:sz w:val="21"/>
          <w:szCs w:val="24"/>
        </w:rPr>
        <w:alias w:val="模块:固定资产确认条件"/>
        <w:tag w:val="_GBC_662771796da549e1b2a02fb7d497f077"/>
        <w:id w:val="628082"/>
        <w:lock w:val="sdtLocked"/>
        <w:placeholder>
          <w:docPart w:val="GBC22222222222222222222222222222"/>
        </w:placeholder>
      </w:sdtPr>
      <w:sdtEndPr>
        <w:rPr>
          <w:rFonts w:ascii="Times New Roman" w:hAnsi="Times New Roman" w:cstheme="minorBidi"/>
          <w:szCs w:val="21"/>
        </w:rPr>
      </w:sdtEndPr>
      <w:sdtContent>
        <w:p w:rsidR="001B618C" w:rsidRDefault="001B618C" w:rsidP="005053F8">
          <w:pPr>
            <w:pStyle w:val="aff0"/>
            <w:numPr>
              <w:ilvl w:val="0"/>
              <w:numId w:val="61"/>
            </w:numPr>
          </w:pPr>
          <w:r>
            <w:rPr>
              <w:rFonts w:hint="eastAsia"/>
            </w:rPr>
            <w:t>确认条件</w:t>
          </w:r>
        </w:p>
        <w:sdt>
          <w:sdtPr>
            <w:alias w:val="是否适用：固定资产确认条件[双击切换]"/>
            <w:tag w:val="_GBC_4c768c6eca804bab9e4fc027185bcda6"/>
            <w:id w:val="628080"/>
            <w:lock w:val="sdtContentLocked"/>
            <w:placeholder>
              <w:docPart w:val="GBC22222222222222222222222222222"/>
            </w:placeholder>
          </w:sdtPr>
          <w:sdtContent>
            <w:p w:rsidR="001B618C" w:rsidRDefault="00107018" w:rsidP="00497924">
              <w:pPr>
                <w:pStyle w:val="afd"/>
                <w:snapToGrid w:val="0"/>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bCs/>
              <w:szCs w:val="21"/>
            </w:rPr>
            <w:alias w:val="固定资产确认条件"/>
            <w:tag w:val="_GBC_3044d53470b143fa9477fa34b85d4ec5"/>
            <w:id w:val="628081"/>
            <w:lock w:val="sdtLocked"/>
            <w:placeholder>
              <w:docPart w:val="GBC22222222222222222222222222222"/>
            </w:placeholder>
          </w:sdtPr>
          <w:sdtEndPr>
            <w:rPr>
              <w:b/>
            </w:rPr>
          </w:sdtEndPr>
          <w:sdtContent>
            <w:p w:rsidR="001B618C" w:rsidRPr="00DA7F78" w:rsidRDefault="001B618C" w:rsidP="00497924">
              <w:pPr>
                <w:pStyle w:val="afd"/>
                <w:snapToGrid w:val="0"/>
                <w:ind w:firstLineChars="200" w:firstLine="420"/>
                <w:rPr>
                  <w:rFonts w:ascii="Times New Roman" w:hAnsi="Times New Roman" w:cs="Times New Roman"/>
                  <w:color w:val="000000"/>
                  <w:szCs w:val="21"/>
                </w:rPr>
              </w:pPr>
              <w:r w:rsidRPr="00DA7F78">
                <w:rPr>
                  <w:rFonts w:ascii="Times New Roman" w:hAnsi="Times New Roman" w:cs="Times New Roman"/>
                  <w:color w:val="000000"/>
                  <w:szCs w:val="21"/>
                </w:rPr>
                <w:t>固定资产在同时满足下列条件时，按取得时的实际成本予以确认：</w:t>
              </w:r>
            </w:p>
            <w:p w:rsidR="001B618C" w:rsidRPr="00DA7F78" w:rsidRDefault="001B618C" w:rsidP="00497924">
              <w:pPr>
                <w:pStyle w:val="afd"/>
                <w:snapToGrid w:val="0"/>
                <w:ind w:firstLineChars="200" w:firstLine="420"/>
                <w:rPr>
                  <w:rFonts w:ascii="Times New Roman" w:hAnsi="Times New Roman" w:cs="Times New Roman"/>
                  <w:color w:val="000000"/>
                  <w:szCs w:val="21"/>
                </w:rPr>
              </w:pPr>
              <w:r w:rsidRPr="00DA7F78">
                <w:rPr>
                  <w:rFonts w:hint="eastAsia"/>
                  <w:color w:val="000000"/>
                  <w:szCs w:val="21"/>
                </w:rPr>
                <w:t>①</w:t>
              </w:r>
              <w:r w:rsidRPr="00DA7F78">
                <w:rPr>
                  <w:rFonts w:ascii="Times New Roman" w:hAnsi="Times New Roman" w:cs="Times New Roman"/>
                  <w:color w:val="000000"/>
                  <w:szCs w:val="21"/>
                </w:rPr>
                <w:t>与该固定资产有关的经济利益很可能流入企业。</w:t>
              </w:r>
            </w:p>
            <w:p w:rsidR="001B618C" w:rsidRPr="00DA7F78" w:rsidRDefault="001B618C" w:rsidP="00497924">
              <w:pPr>
                <w:pStyle w:val="afd"/>
                <w:snapToGrid w:val="0"/>
                <w:ind w:firstLineChars="200" w:firstLine="420"/>
                <w:rPr>
                  <w:rFonts w:ascii="Times New Roman" w:hAnsi="Times New Roman" w:cs="Times New Roman"/>
                  <w:color w:val="000000"/>
                  <w:szCs w:val="21"/>
                </w:rPr>
              </w:pPr>
              <w:r w:rsidRPr="00DA7F78">
                <w:rPr>
                  <w:rFonts w:hint="eastAsia"/>
                  <w:color w:val="000000"/>
                  <w:szCs w:val="21"/>
                </w:rPr>
                <w:t>②</w:t>
              </w:r>
              <w:r w:rsidRPr="00DA7F78">
                <w:rPr>
                  <w:rFonts w:ascii="Times New Roman" w:hAnsi="Times New Roman" w:cs="Times New Roman"/>
                  <w:color w:val="000000"/>
                  <w:szCs w:val="21"/>
                </w:rPr>
                <w:t>该固定资产的成本能够可靠地计量。</w:t>
              </w:r>
            </w:p>
            <w:p w:rsidR="001B618C" w:rsidRPr="00DA7F78" w:rsidRDefault="001B618C" w:rsidP="00497924">
              <w:pPr>
                <w:pStyle w:val="afd"/>
                <w:snapToGrid w:val="0"/>
                <w:rPr>
                  <w:b/>
                  <w:bCs/>
                  <w:szCs w:val="21"/>
                </w:rPr>
              </w:pPr>
              <w:r>
                <w:rPr>
                  <w:rFonts w:ascii="Times New Roman" w:hAnsi="Times New Roman" w:cs="Times New Roman" w:hint="eastAsia"/>
                  <w:color w:val="000000"/>
                  <w:szCs w:val="21"/>
                </w:rPr>
                <w:t xml:space="preserve">    </w:t>
              </w:r>
              <w:r w:rsidRPr="00DA7F78">
                <w:rPr>
                  <w:rFonts w:ascii="Times New Roman" w:hAnsi="Times New Roman" w:cs="Times New Roman"/>
                  <w:color w:val="000000"/>
                  <w:szCs w:val="21"/>
                </w:rPr>
                <w:t>固定资产发生的后续支出，符合固定资产确认条件的计入固定资产成本；不符合固定资产确认条件的在发生时计入当期损益。</w:t>
              </w:r>
            </w:p>
          </w:sdtContent>
        </w:sdt>
      </w:sdtContent>
    </w:sdt>
    <w:p w:rsidR="001B618C" w:rsidRDefault="001B618C" w:rsidP="00497924">
      <w:pPr>
        <w:pStyle w:val="afd"/>
        <w:snapToGrid w:val="0"/>
        <w:rPr>
          <w:szCs w:val="21"/>
        </w:rPr>
      </w:pPr>
    </w:p>
    <w:sdt>
      <w:sdtPr>
        <w:rPr>
          <w:rFonts w:asciiTheme="minorHAnsi" w:eastAsiaTheme="minorEastAsia" w:hAnsiTheme="minorHAnsi" w:cstheme="minorBidi"/>
          <w:b w:val="0"/>
          <w:bCs w:val="0"/>
          <w:kern w:val="2"/>
          <w:sz w:val="21"/>
          <w:szCs w:val="22"/>
        </w:rPr>
        <w:alias w:val="模块:固定资产折旧方法"/>
        <w:tag w:val="_GBC_7c749a57d4094b3386978c34c3487e2a"/>
        <w:id w:val="628094"/>
        <w:lock w:val="sdtLocked"/>
        <w:placeholder>
          <w:docPart w:val="GBC22222222222222222222222222222"/>
        </w:placeholder>
      </w:sdtPr>
      <w:sdtContent>
        <w:p w:rsidR="001B618C" w:rsidRDefault="001B618C" w:rsidP="005053F8">
          <w:pPr>
            <w:pStyle w:val="aff0"/>
            <w:numPr>
              <w:ilvl w:val="0"/>
              <w:numId w:val="61"/>
            </w:numPr>
          </w:pPr>
          <w:r>
            <w:t>折旧方法</w:t>
          </w:r>
        </w:p>
        <w:sdt>
          <w:sdtPr>
            <w:alias w:val="是否适用：固定资产折旧方法[双击切换]"/>
            <w:tag w:val="_GBC_f89f129fe73045168ebdc30031da9fdd"/>
            <w:id w:val="62808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985"/>
            <w:gridCol w:w="1844"/>
            <w:gridCol w:w="1699"/>
            <w:gridCol w:w="1710"/>
          </w:tblGrid>
          <w:tr w:rsidR="001B618C" w:rsidRPr="00E721D3" w:rsidTr="00CD5805">
            <w:sdt>
              <w:sdtPr>
                <w:rPr>
                  <w:rFonts w:asciiTheme="minorEastAsia" w:hAnsiTheme="minorEastAsia"/>
                  <w:szCs w:val="21"/>
                </w:rPr>
                <w:tag w:val="_PLD_b93b748ee97a4a8bae6f8263364d91d5"/>
                <w:id w:val="628084"/>
                <w:lock w:val="sdtLocked"/>
              </w:sdtPr>
              <w:sdtContent>
                <w:tc>
                  <w:tcPr>
                    <w:tcW w:w="1000" w:type="pct"/>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类别</w:t>
                    </w:r>
                  </w:p>
                </w:tc>
              </w:sdtContent>
            </w:sdt>
            <w:sdt>
              <w:sdtPr>
                <w:rPr>
                  <w:rFonts w:asciiTheme="minorEastAsia" w:hAnsiTheme="minorEastAsia"/>
                  <w:szCs w:val="21"/>
                </w:rPr>
                <w:tag w:val="_PLD_8eb75a8ba4fb45a3be1c35e2609526fb"/>
                <w:id w:val="628085"/>
                <w:lock w:val="sdtLocked"/>
              </w:sdtPr>
              <w:sdtContent>
                <w:tc>
                  <w:tcPr>
                    <w:tcW w:w="1097" w:type="pct"/>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hint="eastAsia"/>
                        <w:szCs w:val="21"/>
                      </w:rPr>
                      <w:t>折旧方法</w:t>
                    </w:r>
                  </w:p>
                </w:tc>
              </w:sdtContent>
            </w:sdt>
            <w:sdt>
              <w:sdtPr>
                <w:rPr>
                  <w:rFonts w:asciiTheme="minorEastAsia" w:hAnsiTheme="minorEastAsia"/>
                  <w:szCs w:val="21"/>
                </w:rPr>
                <w:tag w:val="_PLD_288e4cb255e44ed98e0c53f336ac01e0"/>
                <w:id w:val="628086"/>
                <w:lock w:val="sdtLocked"/>
              </w:sdtPr>
              <w:sdtContent>
                <w:tc>
                  <w:tcPr>
                    <w:tcW w:w="1019" w:type="pct"/>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折旧年限（年）</w:t>
                    </w:r>
                  </w:p>
                </w:tc>
              </w:sdtContent>
            </w:sdt>
            <w:sdt>
              <w:sdtPr>
                <w:rPr>
                  <w:rFonts w:asciiTheme="minorEastAsia" w:hAnsiTheme="minorEastAsia"/>
                  <w:szCs w:val="21"/>
                </w:rPr>
                <w:tag w:val="_PLD_b978331f5a784568b426597e450ebc7a"/>
                <w:id w:val="628087"/>
                <w:lock w:val="sdtLocked"/>
              </w:sdtPr>
              <w:sdtContent>
                <w:tc>
                  <w:tcPr>
                    <w:tcW w:w="939" w:type="pct"/>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残值率</w:t>
                    </w:r>
                  </w:p>
                </w:tc>
              </w:sdtContent>
            </w:sdt>
            <w:sdt>
              <w:sdtPr>
                <w:rPr>
                  <w:rFonts w:asciiTheme="minorEastAsia" w:hAnsiTheme="minorEastAsia"/>
                  <w:szCs w:val="21"/>
                </w:rPr>
                <w:tag w:val="_PLD_02921e2cbb3b427bb4fe2aba2949e56a"/>
                <w:id w:val="628088"/>
                <w:lock w:val="sdtLocked"/>
              </w:sdtPr>
              <w:sdtContent>
                <w:tc>
                  <w:tcPr>
                    <w:tcW w:w="945" w:type="pct"/>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年折旧率</w:t>
                    </w:r>
                  </w:p>
                </w:tc>
              </w:sdtContent>
            </w:sdt>
          </w:tr>
          <w:sdt>
            <w:sdtPr>
              <w:rPr>
                <w:rFonts w:asciiTheme="minorEastAsia" w:hAnsiTheme="minorEastAsia"/>
                <w:szCs w:val="21"/>
              </w:rPr>
              <w:alias w:val="其他固定资产计价、折旧、减值方法"/>
              <w:tag w:val="_GBC_f1ad6125c5d74d2a98f593d2ba574474"/>
              <w:id w:val="628089"/>
              <w:lock w:val="sdtLocked"/>
            </w:sdtPr>
            <w:sdtContent>
              <w:tr w:rsidR="001B618C" w:rsidRPr="00E721D3" w:rsidTr="00CD5805">
                <w:tc>
                  <w:tcPr>
                    <w:tcW w:w="1000"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房屋及建筑物</w:t>
                    </w:r>
                  </w:p>
                </w:tc>
                <w:tc>
                  <w:tcPr>
                    <w:tcW w:w="1097"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年限平均法</w:t>
                    </w:r>
                  </w:p>
                </w:tc>
                <w:tc>
                  <w:tcPr>
                    <w:tcW w:w="101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30—40</w:t>
                    </w:r>
                  </w:p>
                </w:tc>
                <w:tc>
                  <w:tcPr>
                    <w:tcW w:w="93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4</w:t>
                    </w:r>
                  </w:p>
                </w:tc>
                <w:tc>
                  <w:tcPr>
                    <w:tcW w:w="945"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3.20—2.40</w:t>
                    </w:r>
                  </w:p>
                </w:tc>
              </w:tr>
            </w:sdtContent>
          </w:sdt>
          <w:sdt>
            <w:sdtPr>
              <w:rPr>
                <w:rFonts w:asciiTheme="minorEastAsia" w:hAnsiTheme="minorEastAsia"/>
                <w:szCs w:val="21"/>
              </w:rPr>
              <w:alias w:val="其他固定资产计价、折旧、减值方法"/>
              <w:tag w:val="_GBC_f1ad6125c5d74d2a98f593d2ba574474"/>
              <w:id w:val="628090"/>
              <w:lock w:val="sdtLocked"/>
            </w:sdtPr>
            <w:sdtContent>
              <w:tr w:rsidR="001B618C" w:rsidRPr="00E721D3" w:rsidTr="00CD5805">
                <w:tc>
                  <w:tcPr>
                    <w:tcW w:w="1000"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机器设备</w:t>
                    </w:r>
                  </w:p>
                </w:tc>
                <w:tc>
                  <w:tcPr>
                    <w:tcW w:w="1097"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年限平均法</w:t>
                    </w:r>
                  </w:p>
                </w:tc>
                <w:tc>
                  <w:tcPr>
                    <w:tcW w:w="101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10—14</w:t>
                    </w:r>
                  </w:p>
                </w:tc>
                <w:tc>
                  <w:tcPr>
                    <w:tcW w:w="93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5</w:t>
                    </w:r>
                  </w:p>
                </w:tc>
                <w:tc>
                  <w:tcPr>
                    <w:tcW w:w="945"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9.50—6.79</w:t>
                    </w:r>
                  </w:p>
                </w:tc>
              </w:tr>
            </w:sdtContent>
          </w:sdt>
          <w:sdt>
            <w:sdtPr>
              <w:rPr>
                <w:rFonts w:asciiTheme="minorEastAsia" w:hAnsiTheme="minorEastAsia"/>
                <w:szCs w:val="21"/>
              </w:rPr>
              <w:alias w:val="其他固定资产计价、折旧、减值方法"/>
              <w:tag w:val="_GBC_f1ad6125c5d74d2a98f593d2ba574474"/>
              <w:id w:val="628091"/>
              <w:lock w:val="sdtLocked"/>
            </w:sdtPr>
            <w:sdtContent>
              <w:tr w:rsidR="001B618C" w:rsidRPr="00E721D3" w:rsidTr="00CD5805">
                <w:tc>
                  <w:tcPr>
                    <w:tcW w:w="1000"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运输设备</w:t>
                    </w:r>
                  </w:p>
                </w:tc>
                <w:tc>
                  <w:tcPr>
                    <w:tcW w:w="1097"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年限平均法</w:t>
                    </w:r>
                  </w:p>
                </w:tc>
                <w:tc>
                  <w:tcPr>
                    <w:tcW w:w="101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6—12</w:t>
                    </w:r>
                  </w:p>
                </w:tc>
                <w:tc>
                  <w:tcPr>
                    <w:tcW w:w="93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5</w:t>
                    </w:r>
                  </w:p>
                </w:tc>
                <w:tc>
                  <w:tcPr>
                    <w:tcW w:w="945"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15.83—7.92</w:t>
                    </w:r>
                  </w:p>
                </w:tc>
              </w:tr>
            </w:sdtContent>
          </w:sdt>
          <w:sdt>
            <w:sdtPr>
              <w:rPr>
                <w:rFonts w:asciiTheme="minorEastAsia" w:hAnsiTheme="minorEastAsia"/>
                <w:szCs w:val="21"/>
              </w:rPr>
              <w:alias w:val="其他固定资产计价、折旧、减值方法"/>
              <w:tag w:val="_GBC_f1ad6125c5d74d2a98f593d2ba574474"/>
              <w:id w:val="628092"/>
              <w:lock w:val="sdtLocked"/>
            </w:sdtPr>
            <w:sdtContent>
              <w:tr w:rsidR="001B618C" w:rsidRPr="00E721D3" w:rsidTr="00CD5805">
                <w:tc>
                  <w:tcPr>
                    <w:tcW w:w="1000"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仪器仪表</w:t>
                    </w:r>
                  </w:p>
                </w:tc>
                <w:tc>
                  <w:tcPr>
                    <w:tcW w:w="1097"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年限平均法</w:t>
                    </w:r>
                  </w:p>
                </w:tc>
                <w:tc>
                  <w:tcPr>
                    <w:tcW w:w="101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8—12</w:t>
                    </w:r>
                  </w:p>
                </w:tc>
                <w:tc>
                  <w:tcPr>
                    <w:tcW w:w="93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5</w:t>
                    </w:r>
                  </w:p>
                </w:tc>
                <w:tc>
                  <w:tcPr>
                    <w:tcW w:w="945"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11.88—7.92</w:t>
                    </w:r>
                  </w:p>
                </w:tc>
              </w:tr>
            </w:sdtContent>
          </w:sdt>
          <w:sdt>
            <w:sdtPr>
              <w:rPr>
                <w:rFonts w:asciiTheme="minorEastAsia" w:hAnsiTheme="minorEastAsia"/>
                <w:szCs w:val="21"/>
              </w:rPr>
              <w:alias w:val="其他固定资产计价、折旧、减值方法"/>
              <w:tag w:val="_GBC_f1ad6125c5d74d2a98f593d2ba574474"/>
              <w:id w:val="628093"/>
              <w:lock w:val="sdtLocked"/>
            </w:sdtPr>
            <w:sdtContent>
              <w:tr w:rsidR="001B618C" w:rsidRPr="00E721D3" w:rsidTr="00CD5805">
                <w:tc>
                  <w:tcPr>
                    <w:tcW w:w="1000"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其他设备</w:t>
                    </w:r>
                  </w:p>
                </w:tc>
                <w:tc>
                  <w:tcPr>
                    <w:tcW w:w="1097" w:type="pct"/>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年限平均法</w:t>
                    </w:r>
                  </w:p>
                </w:tc>
                <w:tc>
                  <w:tcPr>
                    <w:tcW w:w="101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9—14</w:t>
                    </w:r>
                  </w:p>
                </w:tc>
                <w:tc>
                  <w:tcPr>
                    <w:tcW w:w="939"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5</w:t>
                    </w:r>
                  </w:p>
                </w:tc>
                <w:tc>
                  <w:tcPr>
                    <w:tcW w:w="945" w:type="pct"/>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szCs w:val="21"/>
                      </w:rPr>
                      <w:t>10.55—6.79</w:t>
                    </w:r>
                  </w:p>
                </w:tc>
              </w:tr>
            </w:sdtContent>
          </w:sdt>
        </w:tbl>
        <w:p w:rsidR="001B618C" w:rsidRPr="00481593" w:rsidRDefault="001B618C" w:rsidP="00497924">
          <w:pPr>
            <w:pStyle w:val="afd"/>
            <w:snapToGrid w:val="0"/>
            <w:ind w:firstLineChars="200" w:firstLine="420"/>
            <w:rPr>
              <w:rFonts w:ascii="Times New Roman" w:hAnsi="Times New Roman" w:cs="Times New Roman"/>
              <w:color w:val="000000"/>
              <w:szCs w:val="21"/>
            </w:rPr>
          </w:pPr>
          <w:r w:rsidRPr="00481593">
            <w:rPr>
              <w:rFonts w:ascii="Times New Roman" w:hAnsi="Times New Roman" w:cs="Times New Roman"/>
              <w:color w:val="000000"/>
              <w:szCs w:val="21"/>
            </w:rPr>
            <w:t>对于已经计提减值准备的固定资产，在计提折旧时扣除已计提的固定资产减值准备。</w:t>
          </w:r>
        </w:p>
        <w:p w:rsidR="001B618C" w:rsidRPr="00C475D3" w:rsidRDefault="001B618C" w:rsidP="00497924">
          <w:pPr>
            <w:pStyle w:val="afd"/>
            <w:snapToGrid w:val="0"/>
            <w:ind w:firstLineChars="200" w:firstLine="420"/>
          </w:pPr>
          <w:r w:rsidRPr="00481593">
            <w:rPr>
              <w:rFonts w:ascii="Times New Roman" w:hAnsi="Times New Roman" w:cs="Times New Roman"/>
              <w:szCs w:val="21"/>
            </w:rPr>
            <w:t>每年年度终了，公司对固定资产的使用寿命、预计净残值和折旧方法进行复核。使</w:t>
          </w:r>
          <w:r w:rsidRPr="00481593">
            <w:rPr>
              <w:rFonts w:ascii="Times New Roman" w:hAnsi="Times New Roman" w:cs="Times New Roman"/>
              <w:color w:val="000000"/>
              <w:szCs w:val="21"/>
            </w:rPr>
            <w:t>用寿命预计数与原先估计数有差异的，调整固定资产使用寿命。</w:t>
          </w:r>
        </w:p>
      </w:sdtContent>
    </w:sdt>
    <w:p w:rsidR="001B618C" w:rsidRDefault="001B618C" w:rsidP="00497924">
      <w:pPr>
        <w:pStyle w:val="afd"/>
        <w:snapToGrid w:val="0"/>
        <w:rPr>
          <w:szCs w:val="21"/>
        </w:rPr>
      </w:pPr>
    </w:p>
    <w:sdt>
      <w:sdtPr>
        <w:rPr>
          <w:rFonts w:asciiTheme="minorHAnsi" w:eastAsiaTheme="minorEastAsia" w:hAnsiTheme="minorHAnsi" w:cs="宋体"/>
          <w:b w:val="0"/>
          <w:bCs w:val="0"/>
          <w:kern w:val="2"/>
          <w:sz w:val="21"/>
          <w:szCs w:val="22"/>
        </w:rPr>
        <w:alias w:val="模块:固定资产计价和折旧方法及减值准备的计提方法"/>
        <w:tag w:val="_GBC_a1560089c32f441f92e145c3cdc25289"/>
        <w:id w:val="628097"/>
        <w:lock w:val="sdtLocked"/>
        <w:placeholder>
          <w:docPart w:val="GBC22222222222222222222222222222"/>
        </w:placeholder>
      </w:sdtPr>
      <w:sdtEndPr>
        <w:rPr>
          <w:rFonts w:ascii="Times New Roman" w:hAnsi="Times New Roman" w:cs="Times New Roman" w:hint="eastAsia"/>
        </w:rPr>
      </w:sdtEndPr>
      <w:sdtContent>
        <w:p w:rsidR="001B618C" w:rsidRDefault="001B618C" w:rsidP="005053F8">
          <w:pPr>
            <w:pStyle w:val="aff0"/>
            <w:numPr>
              <w:ilvl w:val="0"/>
              <w:numId w:val="61"/>
            </w:numPr>
          </w:pPr>
          <w:r>
            <w:rPr>
              <w:rFonts w:ascii="宋体" w:hAnsi="宋体" w:hint="eastAsia"/>
              <w:szCs w:val="21"/>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628095"/>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sdt>
            <w:sdtPr>
              <w:rPr>
                <w:rFonts w:hint="eastAsia"/>
                <w:szCs w:val="21"/>
              </w:rPr>
              <w:alias w:val="固定资产计价和折旧方法及减值准备的计提方法"/>
              <w:tag w:val="_GBC_42d68e0aaa744ab7aaa46e6c7964e66f"/>
              <w:id w:val="628096"/>
              <w:lock w:val="sdtLocked"/>
              <w:placeholder>
                <w:docPart w:val="GBC22222222222222222222222222222"/>
              </w:placeholder>
            </w:sdtPr>
            <w:sdtContent>
              <w:r w:rsidR="001B618C">
                <w:rPr>
                  <w:rFonts w:hint="eastAsia"/>
                  <w:szCs w:val="21"/>
                </w:rPr>
                <w:t xml:space="preserve">    </w:t>
              </w:r>
              <w:r w:rsidR="001B618C" w:rsidRPr="00564157">
                <w:rPr>
                  <w:rFonts w:ascii="Times New Roman" w:hAnsi="Times New Roman" w:cs="Times New Roman"/>
                  <w:color w:val="000000"/>
                  <w:szCs w:val="21"/>
                </w:rPr>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sdtContent>
          </w:sdt>
        </w:p>
        <w:p w:rsidR="001B618C" w:rsidRDefault="00107018">
          <w:pPr>
            <w:pStyle w:val="afd"/>
            <w:rPr>
              <w:szCs w:val="21"/>
            </w:rPr>
          </w:pPr>
        </w:p>
      </w:sdtContent>
    </w:sdt>
    <w:sdt>
      <w:sdtPr>
        <w:rPr>
          <w:rFonts w:ascii="宋体" w:eastAsiaTheme="minorEastAsia" w:hAnsi="宋体" w:cs="宋体"/>
          <w:b w:val="0"/>
          <w:bCs w:val="0"/>
          <w:kern w:val="2"/>
          <w:sz w:val="21"/>
          <w:szCs w:val="24"/>
        </w:rPr>
        <w:alias w:val="模块:在建工程会计处理方法"/>
        <w:tag w:val="_GBC_3eb5f960df3e47f0a4bf3af0bc67ca96"/>
        <w:id w:val="628100"/>
        <w:lock w:val="sdtLocked"/>
        <w:placeholder>
          <w:docPart w:val="GBC22222222222222222222222222222"/>
        </w:placeholder>
      </w:sdtPr>
      <w:sdtEndPr>
        <w:rPr>
          <w:rFonts w:asciiTheme="minorHAnsi" w:hAnsiTheme="minorHAnsi" w:cstheme="minorBidi" w:hint="eastAsia"/>
          <w:szCs w:val="21"/>
        </w:rPr>
      </w:sdtEndPr>
      <w:sdtContent>
        <w:p w:rsidR="001B618C" w:rsidRDefault="001B618C" w:rsidP="005053F8">
          <w:pPr>
            <w:pStyle w:val="aff"/>
            <w:numPr>
              <w:ilvl w:val="0"/>
              <w:numId w:val="58"/>
            </w:numPr>
          </w:pPr>
          <w:r>
            <w:t>在建工程</w:t>
          </w:r>
        </w:p>
        <w:sdt>
          <w:sdtPr>
            <w:rPr>
              <w:rFonts w:hint="eastAsia"/>
              <w:szCs w:val="21"/>
            </w:rPr>
            <w:alias w:val="是否适用：在建工程_重要会计政策和估计[双击切换]"/>
            <w:tag w:val="_GBC_00730441e5ea4f57b3cd3ff1ecc5c1bd"/>
            <w:id w:val="628098"/>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在建工程核算方法"/>
            <w:tag w:val="_GBC_ed79f983df814c58add61776fe84c76e"/>
            <w:id w:val="628099"/>
            <w:lock w:val="sdtLocked"/>
            <w:placeholder>
              <w:docPart w:val="GBC22222222222222222222222222222"/>
            </w:placeholder>
          </w:sdtPr>
          <w:sdtContent>
            <w:p w:rsidR="001B618C" w:rsidRPr="00564157" w:rsidRDefault="001B618C" w:rsidP="00497924">
              <w:pPr>
                <w:pStyle w:val="afd"/>
                <w:autoSpaceDE w:val="0"/>
                <w:autoSpaceDN w:val="0"/>
                <w:adjustRightInd w:val="0"/>
                <w:snapToGrid w:val="0"/>
                <w:ind w:firstLineChars="200" w:firstLine="420"/>
                <w:rPr>
                  <w:rFonts w:ascii="Times New Roman" w:hAnsi="Times New Roman" w:cs="Times New Roman"/>
                  <w:color w:val="000000"/>
                  <w:szCs w:val="21"/>
                </w:rPr>
              </w:pPr>
              <w:r w:rsidRPr="00564157">
                <w:rPr>
                  <w:rFonts w:ascii="Times New Roman" w:hAnsi="Times New Roman" w:cs="Times New Roman"/>
                  <w:color w:val="000000"/>
                  <w:szCs w:val="21"/>
                </w:rPr>
                <w:t>（</w:t>
              </w:r>
              <w:r w:rsidRPr="00564157">
                <w:rPr>
                  <w:rFonts w:ascii="Times New Roman" w:hAnsi="Times New Roman" w:cs="Times New Roman"/>
                  <w:color w:val="000000"/>
                  <w:szCs w:val="21"/>
                </w:rPr>
                <w:t>1</w:t>
              </w:r>
              <w:r w:rsidRPr="00564157">
                <w:rPr>
                  <w:rFonts w:ascii="Times New Roman" w:hAnsi="Times New Roman" w:cs="Times New Roman"/>
                  <w:color w:val="000000"/>
                  <w:szCs w:val="21"/>
                </w:rPr>
                <w:t>）在建工程以立项项目分类核算。</w:t>
              </w:r>
            </w:p>
            <w:p w:rsidR="001B618C" w:rsidRPr="00564157" w:rsidRDefault="001B618C" w:rsidP="00497924">
              <w:pPr>
                <w:pStyle w:val="afd"/>
                <w:autoSpaceDE w:val="0"/>
                <w:autoSpaceDN w:val="0"/>
                <w:adjustRightInd w:val="0"/>
                <w:snapToGrid w:val="0"/>
                <w:ind w:firstLineChars="200" w:firstLine="420"/>
                <w:rPr>
                  <w:rFonts w:ascii="Times New Roman" w:hAnsi="Times New Roman" w:cs="Times New Roman"/>
                  <w:color w:val="000000"/>
                  <w:szCs w:val="21"/>
                </w:rPr>
              </w:pPr>
              <w:r w:rsidRPr="00564157">
                <w:rPr>
                  <w:rFonts w:ascii="Times New Roman" w:hAnsi="Times New Roman" w:cs="Times New Roman"/>
                  <w:color w:val="000000"/>
                  <w:szCs w:val="21"/>
                </w:rPr>
                <w:t>（</w:t>
              </w:r>
              <w:r w:rsidRPr="00564157">
                <w:rPr>
                  <w:rFonts w:ascii="Times New Roman" w:hAnsi="Times New Roman" w:cs="Times New Roman"/>
                  <w:color w:val="000000"/>
                  <w:szCs w:val="21"/>
                </w:rPr>
                <w:t>2</w:t>
              </w:r>
              <w:r w:rsidRPr="00564157">
                <w:rPr>
                  <w:rFonts w:ascii="Times New Roman" w:hAnsi="Times New Roman" w:cs="Times New Roman"/>
                  <w:color w:val="000000"/>
                  <w:szCs w:val="21"/>
                </w:rPr>
                <w:t>）在建工程结转为固定资产的标准和时点</w:t>
              </w:r>
            </w:p>
            <w:p w:rsidR="001B618C" w:rsidRPr="00564157" w:rsidRDefault="001B618C" w:rsidP="00497924">
              <w:pPr>
                <w:pStyle w:val="afd"/>
                <w:snapToGrid w:val="0"/>
                <w:rPr>
                  <w:szCs w:val="21"/>
                </w:rPr>
              </w:pPr>
              <w:r w:rsidRPr="00564157">
                <w:rPr>
                  <w:rFonts w:ascii="Times New Roman" w:hAnsi="Times New Roman" w:cs="Times New Roman" w:hint="eastAsia"/>
                  <w:color w:val="000000"/>
                  <w:szCs w:val="21"/>
                </w:rPr>
                <w:t xml:space="preserve">    </w:t>
              </w:r>
              <w:r w:rsidRPr="00564157">
                <w:rPr>
                  <w:rFonts w:ascii="Times New Roman" w:hAnsi="Times New Roman" w:cs="Times New Roman"/>
                  <w:color w:val="000000"/>
                  <w:szCs w:val="21"/>
                </w:rPr>
                <w:t>在建工程项目按建造该项资产达到预定可使用状态前所发生的全部支出，作为固定资产的入账价值。包括建筑费用、机器设备原价、其他为使在建工程达到预定可使用状态所发生的必要支</w:t>
              </w:r>
              <w:r w:rsidRPr="00564157">
                <w:rPr>
                  <w:rFonts w:ascii="Times New Roman" w:hAnsi="Times New Roman" w:cs="Times New Roman"/>
                  <w:color w:val="000000"/>
                  <w:szCs w:val="21"/>
                </w:rPr>
                <w:lastRenderedPageBreak/>
                <w:t>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w:t>
              </w:r>
              <w:proofErr w:type="gramStart"/>
              <w:r w:rsidRPr="00564157">
                <w:rPr>
                  <w:rFonts w:ascii="Times New Roman" w:hAnsi="Times New Roman" w:cs="Times New Roman"/>
                  <w:color w:val="000000"/>
                  <w:szCs w:val="21"/>
                </w:rPr>
                <w:t>自达到</w:t>
              </w:r>
              <w:proofErr w:type="gramEnd"/>
              <w:r w:rsidRPr="00564157">
                <w:rPr>
                  <w:rFonts w:ascii="Times New Roman" w:hAnsi="Times New Roman" w:cs="Times New Roman"/>
                  <w:color w:val="000000"/>
                  <w:szCs w:val="21"/>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sdtContent>
    </w:sdt>
    <w:p w:rsidR="001B618C" w:rsidRDefault="001B618C" w:rsidP="00497924">
      <w:pPr>
        <w:pStyle w:val="afd"/>
        <w:snapToGrid w:val="0"/>
        <w:rPr>
          <w:szCs w:val="21"/>
        </w:rPr>
      </w:pPr>
    </w:p>
    <w:sdt>
      <w:sdtPr>
        <w:rPr>
          <w:rFonts w:asciiTheme="minorHAnsi" w:eastAsiaTheme="minorEastAsia" w:hAnsiTheme="minorHAnsi" w:cs="宋体"/>
          <w:b w:val="0"/>
          <w:bCs w:val="0"/>
          <w:kern w:val="2"/>
          <w:sz w:val="21"/>
          <w:szCs w:val="22"/>
        </w:rPr>
        <w:alias w:val="模块:借款费用会计处理方法"/>
        <w:tag w:val="_GBC_e3e4d07ea08d4589a9293563ea655b42"/>
        <w:id w:val="628103"/>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8"/>
            </w:numPr>
          </w:pPr>
          <w:r>
            <w:t>借款费用</w:t>
          </w:r>
        </w:p>
        <w:sdt>
          <w:sdtPr>
            <w:rPr>
              <w:rFonts w:hint="eastAsia"/>
              <w:szCs w:val="21"/>
            </w:rPr>
            <w:alias w:val="是否适用：借款费用_重要会计政策和估计[双击切换]"/>
            <w:tag w:val="_GBC_84ea3b60fd54474487b81f25f176d989"/>
            <w:id w:val="628101"/>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借款费用的会计处理方法"/>
            <w:tag w:val="_GBC_2101c32d32c64f39a8b8fcd2b72dbb0a"/>
            <w:id w:val="628102"/>
            <w:lock w:val="sdtLocked"/>
            <w:placeholder>
              <w:docPart w:val="GBC22222222222222222222222222222"/>
            </w:placeholder>
          </w:sdtPr>
          <w:sdtContent>
            <w:p w:rsidR="001B618C" w:rsidRPr="00522BAE" w:rsidRDefault="001B618C" w:rsidP="00497924">
              <w:pPr>
                <w:pStyle w:val="afd"/>
                <w:snapToGrid w:val="0"/>
                <w:ind w:firstLineChars="200" w:firstLine="420"/>
                <w:rPr>
                  <w:rFonts w:ascii="Times New Roman" w:hAnsi="Times New Roman" w:cs="Times New Roman"/>
                  <w:color w:val="000000"/>
                  <w:szCs w:val="21"/>
                </w:rPr>
              </w:pPr>
              <w:r w:rsidRPr="00522BAE">
                <w:rPr>
                  <w:rFonts w:ascii="Times New Roman" w:hAnsi="Times New Roman" w:cs="Times New Roman"/>
                  <w:szCs w:val="21"/>
                </w:rPr>
                <w:t>（</w:t>
              </w:r>
              <w:r w:rsidRPr="00522BAE">
                <w:rPr>
                  <w:rFonts w:ascii="Times New Roman" w:hAnsi="Times New Roman" w:cs="Times New Roman"/>
                  <w:szCs w:val="21"/>
                </w:rPr>
                <w:t>1</w:t>
              </w:r>
              <w:r w:rsidRPr="00522BAE">
                <w:rPr>
                  <w:rFonts w:ascii="Times New Roman" w:hAnsi="Times New Roman" w:cs="Times New Roman"/>
                  <w:szCs w:val="21"/>
                </w:rPr>
                <w:t>）</w:t>
              </w:r>
              <w:r w:rsidRPr="00522BAE">
                <w:rPr>
                  <w:rFonts w:ascii="Times New Roman" w:hAnsi="Times New Roman" w:cs="Times New Roman"/>
                  <w:color w:val="000000"/>
                  <w:szCs w:val="21"/>
                </w:rPr>
                <w:t>借款费用资本化的确认原则和资本化期间</w:t>
              </w:r>
            </w:p>
            <w:p w:rsidR="001B618C" w:rsidRPr="00522BAE" w:rsidRDefault="001B618C" w:rsidP="00497924">
              <w:pPr>
                <w:pStyle w:val="afd"/>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本公司发生的可直接归属于符合资本化条件的资产的购建或生产的借款费用在同时满足下列条件时予以资本化计入相关资产成本：</w:t>
              </w:r>
            </w:p>
            <w:p w:rsidR="001B618C" w:rsidRPr="00522BAE" w:rsidRDefault="001B618C" w:rsidP="00497924">
              <w:pPr>
                <w:pStyle w:val="afd"/>
                <w:snapToGrid w:val="0"/>
                <w:ind w:firstLineChars="200" w:firstLine="420"/>
                <w:rPr>
                  <w:rFonts w:ascii="Times New Roman" w:hAnsi="Times New Roman" w:cs="Times New Roman"/>
                  <w:color w:val="000000"/>
                  <w:szCs w:val="21"/>
                </w:rPr>
              </w:pPr>
              <w:r w:rsidRPr="00522BAE">
                <w:rPr>
                  <w:rFonts w:hint="eastAsia"/>
                  <w:color w:val="000000"/>
                  <w:szCs w:val="21"/>
                </w:rPr>
                <w:t>①</w:t>
              </w:r>
              <w:r w:rsidRPr="00522BAE">
                <w:rPr>
                  <w:rFonts w:ascii="Times New Roman" w:hAnsi="Times New Roman" w:cs="Times New Roman"/>
                  <w:color w:val="000000"/>
                  <w:szCs w:val="21"/>
                </w:rPr>
                <w:t>资产支出已经发生；</w:t>
              </w:r>
            </w:p>
            <w:p w:rsidR="001B618C" w:rsidRPr="00522BAE" w:rsidRDefault="001B618C" w:rsidP="00497924">
              <w:pPr>
                <w:pStyle w:val="afd"/>
                <w:snapToGrid w:val="0"/>
                <w:ind w:firstLineChars="200" w:firstLine="420"/>
                <w:rPr>
                  <w:rFonts w:ascii="Times New Roman" w:hAnsi="Times New Roman" w:cs="Times New Roman"/>
                  <w:color w:val="000000"/>
                  <w:szCs w:val="21"/>
                </w:rPr>
              </w:pPr>
              <w:r w:rsidRPr="00522BAE">
                <w:rPr>
                  <w:rFonts w:hint="eastAsia"/>
                  <w:color w:val="000000"/>
                  <w:szCs w:val="21"/>
                </w:rPr>
                <w:t>②</w:t>
              </w:r>
              <w:r w:rsidRPr="00522BAE">
                <w:rPr>
                  <w:rFonts w:ascii="Times New Roman" w:hAnsi="Times New Roman" w:cs="Times New Roman"/>
                  <w:color w:val="000000"/>
                  <w:szCs w:val="21"/>
                </w:rPr>
                <w:t>借款费用已经发生；</w:t>
              </w:r>
            </w:p>
            <w:p w:rsidR="001B618C" w:rsidRPr="00522BAE" w:rsidRDefault="001B618C" w:rsidP="00497924">
              <w:pPr>
                <w:pStyle w:val="afd"/>
                <w:snapToGrid w:val="0"/>
                <w:ind w:firstLineChars="200" w:firstLine="420"/>
                <w:rPr>
                  <w:rFonts w:ascii="Times New Roman" w:hAnsi="Times New Roman" w:cs="Times New Roman"/>
                  <w:color w:val="000000"/>
                  <w:szCs w:val="21"/>
                </w:rPr>
              </w:pPr>
              <w:r w:rsidRPr="00522BAE">
                <w:rPr>
                  <w:rFonts w:hint="eastAsia"/>
                  <w:color w:val="000000"/>
                  <w:szCs w:val="21"/>
                </w:rPr>
                <w:t>③</w:t>
              </w:r>
              <w:r w:rsidRPr="00522BAE">
                <w:rPr>
                  <w:rFonts w:ascii="Times New Roman" w:hAnsi="Times New Roman" w:cs="Times New Roman"/>
                  <w:color w:val="000000"/>
                  <w:szCs w:val="21"/>
                </w:rPr>
                <w:t>为使资产达到预定可使用状态所必要的购建或者生产活动已经开始。</w:t>
              </w:r>
            </w:p>
            <w:p w:rsidR="001B618C" w:rsidRPr="00522BAE" w:rsidRDefault="001B618C" w:rsidP="00497924">
              <w:pPr>
                <w:pStyle w:val="afd"/>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其他的借款利息、折价或溢价和汇兑差额，计入发生当期的损益。</w:t>
              </w:r>
            </w:p>
            <w:p w:rsidR="001B618C" w:rsidRPr="00522BAE" w:rsidRDefault="001B618C" w:rsidP="00497924">
              <w:pPr>
                <w:pStyle w:val="afd"/>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符合资本化条件的资产在购建或者生产过程中发生非正常中断，且中断时间连续超过</w:t>
              </w:r>
              <w:r w:rsidRPr="00522BAE">
                <w:rPr>
                  <w:rFonts w:ascii="Times New Roman" w:hAnsi="Times New Roman" w:cs="Times New Roman"/>
                  <w:color w:val="000000"/>
                  <w:szCs w:val="21"/>
                </w:rPr>
                <w:t>3</w:t>
              </w:r>
              <w:r w:rsidRPr="00522BAE">
                <w:rPr>
                  <w:rFonts w:ascii="Times New Roman" w:hAnsi="Times New Roman" w:cs="Times New Roman"/>
                  <w:color w:val="000000"/>
                  <w:szCs w:val="21"/>
                </w:rPr>
                <w:t>个月的，暂停借款费用的资本化。</w:t>
              </w:r>
            </w:p>
            <w:p w:rsidR="001B618C" w:rsidRPr="00522BAE" w:rsidRDefault="001B618C" w:rsidP="00497924">
              <w:pPr>
                <w:pStyle w:val="afd"/>
                <w:snapToGrid w:val="0"/>
                <w:ind w:firstLineChars="200" w:firstLine="420"/>
                <w:rPr>
                  <w:rFonts w:ascii="Times New Roman" w:hAnsi="Times New Roman" w:cs="Times New Roman"/>
                  <w:color w:val="000000"/>
                  <w:szCs w:val="21"/>
                </w:rPr>
              </w:pPr>
              <w:proofErr w:type="gramStart"/>
              <w:r w:rsidRPr="00522BAE">
                <w:rPr>
                  <w:rFonts w:ascii="Times New Roman" w:hAnsi="Times New Roman" w:cs="Times New Roman"/>
                  <w:color w:val="000000"/>
                  <w:szCs w:val="21"/>
                </w:rPr>
                <w:t>当购建</w:t>
              </w:r>
              <w:proofErr w:type="gramEnd"/>
              <w:r w:rsidRPr="00522BAE">
                <w:rPr>
                  <w:rFonts w:ascii="Times New Roman" w:hAnsi="Times New Roman" w:cs="Times New Roman"/>
                  <w:color w:val="000000"/>
                  <w:szCs w:val="21"/>
                </w:rPr>
                <w:t>或者生产符合资本化条件的资产达到预定可使用或者可销售状态时，停止其借款费用的资本化；以后发生的借款费用于发生当期确认为费用。</w:t>
              </w:r>
            </w:p>
            <w:p w:rsidR="001B618C" w:rsidRPr="00522BAE" w:rsidRDefault="001B618C" w:rsidP="00497924">
              <w:pPr>
                <w:pStyle w:val="afd"/>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w:t>
              </w:r>
              <w:r w:rsidRPr="00522BAE">
                <w:rPr>
                  <w:rFonts w:ascii="Times New Roman" w:hAnsi="Times New Roman" w:cs="Times New Roman"/>
                  <w:color w:val="000000"/>
                  <w:szCs w:val="21"/>
                </w:rPr>
                <w:t>2</w:t>
              </w:r>
              <w:r w:rsidRPr="00522BAE">
                <w:rPr>
                  <w:rFonts w:ascii="Times New Roman" w:hAnsi="Times New Roman" w:cs="Times New Roman"/>
                  <w:color w:val="000000"/>
                  <w:szCs w:val="21"/>
                </w:rPr>
                <w:t>）借款费用资本化率以及资本</w:t>
              </w:r>
              <w:proofErr w:type="gramStart"/>
              <w:r w:rsidRPr="00522BAE">
                <w:rPr>
                  <w:rFonts w:ascii="Times New Roman" w:hAnsi="Times New Roman" w:cs="Times New Roman"/>
                  <w:color w:val="000000"/>
                  <w:szCs w:val="21"/>
                </w:rPr>
                <w:t>化金额</w:t>
              </w:r>
              <w:proofErr w:type="gramEnd"/>
              <w:r w:rsidRPr="00522BAE">
                <w:rPr>
                  <w:rFonts w:ascii="Times New Roman" w:hAnsi="Times New Roman" w:cs="Times New Roman"/>
                  <w:color w:val="000000"/>
                  <w:szCs w:val="21"/>
                </w:rPr>
                <w:t>的计算方法</w:t>
              </w:r>
            </w:p>
            <w:p w:rsidR="001B618C" w:rsidRPr="00522BAE" w:rsidRDefault="001B618C" w:rsidP="00497924">
              <w:pPr>
                <w:pStyle w:val="afd"/>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1B618C" w:rsidRDefault="001B618C" w:rsidP="00497924">
              <w:pPr>
                <w:pStyle w:val="afd"/>
                <w:snapToGrid w:val="0"/>
                <w:rPr>
                  <w:rFonts w:cs="Times New Roman"/>
                  <w:szCs w:val="21"/>
                </w:rPr>
              </w:pPr>
              <w:r w:rsidRPr="00522BAE">
                <w:rPr>
                  <w:rFonts w:ascii="Times New Roman" w:hAnsi="Times New Roman" w:cs="Times New Roman" w:hint="eastAsia"/>
                  <w:color w:val="000000"/>
                  <w:szCs w:val="21"/>
                </w:rPr>
                <w:t xml:space="preserve">    </w:t>
              </w:r>
              <w:r w:rsidRPr="00522BAE">
                <w:rPr>
                  <w:rFonts w:ascii="Times New Roman" w:hAnsi="Times New Roman" w:cs="Times New Roman"/>
                  <w:color w:val="000000"/>
                  <w:szCs w:val="21"/>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sdtContent>
    </w:sdt>
    <w:p w:rsidR="001B618C" w:rsidRDefault="001B618C" w:rsidP="00497924">
      <w:pPr>
        <w:pStyle w:val="afd"/>
        <w:snapToGrid w:val="0"/>
        <w:rPr>
          <w:szCs w:val="21"/>
        </w:rPr>
      </w:pPr>
    </w:p>
    <w:sdt>
      <w:sdtPr>
        <w:rPr>
          <w:rFonts w:asciiTheme="minorHAnsi" w:eastAsiaTheme="minorEastAsia" w:hAnsiTheme="minorHAnsi" w:cs="宋体"/>
          <w:b w:val="0"/>
          <w:bCs w:val="0"/>
          <w:kern w:val="2"/>
          <w:sz w:val="21"/>
          <w:szCs w:val="22"/>
        </w:rPr>
        <w:alias w:val="模块:生物资产会计处理方法"/>
        <w:tag w:val="_GBC_0b83f813710f436286429917c8c39567"/>
        <w:id w:val="628105"/>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8"/>
            </w:numPr>
          </w:pPr>
          <w:r>
            <w:t>生物资产</w:t>
          </w:r>
        </w:p>
        <w:sdt>
          <w:sdtPr>
            <w:rPr>
              <w:rFonts w:hint="eastAsia"/>
              <w:szCs w:val="21"/>
            </w:rPr>
            <w:alias w:val="是否适用：生物资产_重要会计政策和估计[双击切换]"/>
            <w:tag w:val="_GBC_f511e8d0a6dc417eb1d10eeecb5b05a5"/>
            <w:id w:val="628104"/>
            <w:lock w:val="sdtContentLocked"/>
            <w:placeholder>
              <w:docPart w:val="GBC22222222222222222222222222222"/>
            </w:placeholder>
          </w:sdtPr>
          <w:sdtContent>
            <w:p w:rsidR="001B618C" w:rsidRDefault="00107018" w:rsidP="001B618C">
              <w:pPr>
                <w:pStyle w:val="afd"/>
                <w:rPr>
                  <w:rFonts w:cs="Times New Roman"/>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Theme="minorHAnsi" w:eastAsiaTheme="minorEastAsia" w:hAnsiTheme="minorHAnsi" w:cs="宋体"/>
          <w:b w:val="0"/>
          <w:bCs w:val="0"/>
          <w:kern w:val="2"/>
          <w:sz w:val="21"/>
          <w:szCs w:val="22"/>
        </w:rPr>
        <w:alias w:val="模块:油气资产会计处理方法"/>
        <w:tag w:val="_GBC_ed738d1d51d04aad8efd3fb3e88bf021"/>
        <w:id w:val="628107"/>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8"/>
            </w:numPr>
          </w:pPr>
          <w:r>
            <w:t>油气资产</w:t>
          </w:r>
        </w:p>
        <w:sdt>
          <w:sdtPr>
            <w:rPr>
              <w:rFonts w:hint="eastAsia"/>
              <w:szCs w:val="21"/>
            </w:rPr>
            <w:alias w:val="是否适用：油气资产_重要会计政策和估计[双击切换]"/>
            <w:tag w:val="_GBC_fb60dd1d8d2346fb9b2e461875c070c9"/>
            <w:id w:val="628106"/>
            <w:lock w:val="sdtContentLocked"/>
            <w:placeholder>
              <w:docPart w:val="GBC22222222222222222222222222222"/>
            </w:placeholder>
          </w:sdtPr>
          <w:sdtContent>
            <w:p w:rsidR="001B618C" w:rsidRDefault="00107018" w:rsidP="001B618C">
              <w:pPr>
                <w:pStyle w:val="afd"/>
                <w:rPr>
                  <w:rFonts w:cs="Times New Roman"/>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Theme="minorHAnsi" w:eastAsiaTheme="minorEastAsia" w:hAnsiTheme="minorHAnsi" w:cs="宋体"/>
          <w:b w:val="0"/>
          <w:bCs w:val="0"/>
          <w:kern w:val="2"/>
          <w:sz w:val="21"/>
          <w:szCs w:val="22"/>
        </w:rPr>
        <w:alias w:val="模块:无形资产会计处理方法"/>
        <w:tag w:val="_GBC_0a8b293ff9e94173b2e385f4ef2a8c89"/>
        <w:id w:val="628112"/>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8"/>
            </w:numPr>
          </w:pPr>
          <w:r>
            <w:t>无形资产</w:t>
          </w:r>
        </w:p>
        <w:p w:rsidR="001B618C" w:rsidRDefault="001B618C" w:rsidP="005053F8">
          <w:pPr>
            <w:pStyle w:val="aff0"/>
            <w:numPr>
              <w:ilvl w:val="3"/>
              <w:numId w:val="62"/>
            </w:numPr>
            <w:tabs>
              <w:tab w:val="left" w:pos="448"/>
            </w:tabs>
          </w:pPr>
          <w:r>
            <w:rPr>
              <w:rFonts w:hint="eastAsia"/>
            </w:rPr>
            <w:t>计价方法、使用寿命、减值测试</w:t>
          </w:r>
        </w:p>
        <w:sdt>
          <w:sdtPr>
            <w:alias w:val="是否适用：无形资产计价方法、使用寿命、减值测试[双击切换]"/>
            <w:tag w:val="_GBC_40df8c87b47d48bbbf73a71cc533a892"/>
            <w:id w:val="628108"/>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szCs w:val="21"/>
            </w:rPr>
            <w:alias w:val="无形资产计价方法、使用寿命、减值测试"/>
            <w:tag w:val="_GBC_a9e64b18f452482eb6674ec605618dcc"/>
            <w:id w:val="628109"/>
            <w:lock w:val="sdtLocked"/>
            <w:placeholder>
              <w:docPart w:val="GBC22222222222222222222222222222"/>
            </w:placeholder>
          </w:sdtPr>
          <w:sdtContent>
            <w:p w:rsidR="001B618C" w:rsidRPr="004107ED" w:rsidRDefault="001B618C" w:rsidP="001B618C">
              <w:pPr>
                <w:pStyle w:val="afd"/>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t>（1）无形资产的计价方法</w:t>
              </w:r>
            </w:p>
            <w:p w:rsidR="001B618C" w:rsidRPr="004107ED" w:rsidRDefault="001B618C" w:rsidP="001B618C">
              <w:pPr>
                <w:pStyle w:val="afd"/>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t>按取得时的实际成本入账。</w:t>
              </w:r>
            </w:p>
            <w:p w:rsidR="001B618C" w:rsidRPr="004107ED" w:rsidRDefault="001B618C" w:rsidP="001B618C">
              <w:pPr>
                <w:pStyle w:val="afd"/>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t>（2）无形资产使用寿命及摊销</w:t>
              </w:r>
            </w:p>
            <w:p w:rsidR="001B618C" w:rsidRPr="004107ED" w:rsidRDefault="001B618C" w:rsidP="001B618C">
              <w:pPr>
                <w:pStyle w:val="afd"/>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hint="eastAsia"/>
                  <w:szCs w:val="21"/>
                </w:rPr>
                <w:t>①</w:t>
              </w:r>
              <w:r w:rsidRPr="004107ED">
                <w:rPr>
                  <w:rFonts w:asciiTheme="minorEastAsia" w:hAnsiTheme="minorEastAsia" w:cs="Times New Roman"/>
                  <w:szCs w:val="21"/>
                </w:rPr>
                <w:t>使用寿命有限的无形资产的使用寿命估计情况：</w:t>
              </w:r>
            </w:p>
            <w:tbl>
              <w:tblPr>
                <w:tblStyle w:val="g4"/>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4819"/>
              </w:tblGrid>
              <w:tr w:rsidR="001B618C" w:rsidRPr="004107ED" w:rsidTr="00585688">
                <w:trPr>
                  <w:trHeight w:hRule="exact" w:val="284"/>
                </w:trPr>
                <w:tc>
                  <w:tcPr>
                    <w:tcW w:w="1210" w:type="pct"/>
                    <w:vAlign w:val="center"/>
                  </w:tcPr>
                  <w:p w:rsidR="001B618C" w:rsidRPr="004107ED" w:rsidRDefault="001B618C" w:rsidP="001B618C">
                    <w:pPr>
                      <w:pStyle w:val="afd"/>
                      <w:snapToGrid w:val="0"/>
                      <w:jc w:val="center"/>
                      <w:rPr>
                        <w:rFonts w:asciiTheme="minorEastAsia" w:hAnsiTheme="minorEastAsia" w:cs="Times New Roman"/>
                        <w:szCs w:val="21"/>
                      </w:rPr>
                    </w:pPr>
                    <w:r w:rsidRPr="004107ED">
                      <w:rPr>
                        <w:rFonts w:asciiTheme="minorEastAsia" w:hAnsiTheme="minorEastAsia" w:cs="Times New Roman"/>
                        <w:szCs w:val="21"/>
                      </w:rPr>
                      <w:t>项目</w:t>
                    </w:r>
                  </w:p>
                </w:tc>
                <w:tc>
                  <w:tcPr>
                    <w:tcW w:w="1048" w:type="pct"/>
                    <w:vAlign w:val="center"/>
                  </w:tcPr>
                  <w:p w:rsidR="001B618C" w:rsidRPr="004107ED" w:rsidRDefault="001B618C" w:rsidP="001B618C">
                    <w:pPr>
                      <w:pStyle w:val="afd"/>
                      <w:snapToGrid w:val="0"/>
                      <w:jc w:val="center"/>
                      <w:rPr>
                        <w:rFonts w:asciiTheme="minorEastAsia" w:hAnsiTheme="minorEastAsia" w:cs="Times New Roman"/>
                        <w:szCs w:val="21"/>
                      </w:rPr>
                    </w:pPr>
                    <w:r w:rsidRPr="004107ED">
                      <w:rPr>
                        <w:rFonts w:asciiTheme="minorEastAsia" w:hAnsiTheme="minorEastAsia" w:cs="Times New Roman"/>
                        <w:szCs w:val="21"/>
                      </w:rPr>
                      <w:t>预计使用寿命</w:t>
                    </w:r>
                  </w:p>
                </w:tc>
                <w:tc>
                  <w:tcPr>
                    <w:tcW w:w="2742" w:type="pct"/>
                    <w:vAlign w:val="center"/>
                  </w:tcPr>
                  <w:p w:rsidR="001B618C" w:rsidRPr="004107ED" w:rsidRDefault="001B618C" w:rsidP="001B618C">
                    <w:pPr>
                      <w:pStyle w:val="afd"/>
                      <w:snapToGrid w:val="0"/>
                      <w:jc w:val="center"/>
                      <w:rPr>
                        <w:rFonts w:asciiTheme="minorEastAsia" w:hAnsiTheme="minorEastAsia" w:cs="Times New Roman"/>
                        <w:szCs w:val="21"/>
                      </w:rPr>
                    </w:pPr>
                    <w:r w:rsidRPr="004107ED">
                      <w:rPr>
                        <w:rFonts w:asciiTheme="minorEastAsia" w:hAnsiTheme="minorEastAsia" w:cs="Times New Roman"/>
                        <w:szCs w:val="21"/>
                      </w:rPr>
                      <w:t>依据</w:t>
                    </w:r>
                  </w:p>
                </w:tc>
              </w:tr>
              <w:tr w:rsidR="001B618C" w:rsidRPr="004107ED" w:rsidTr="00585688">
                <w:trPr>
                  <w:trHeight w:hRule="exact" w:val="284"/>
                </w:trPr>
                <w:tc>
                  <w:tcPr>
                    <w:tcW w:w="1210" w:type="pct"/>
                    <w:vAlign w:val="center"/>
                  </w:tcPr>
                  <w:p w:rsidR="001B618C" w:rsidRPr="004107ED" w:rsidRDefault="001B618C" w:rsidP="001B618C">
                    <w:pPr>
                      <w:pStyle w:val="afd"/>
                      <w:snapToGrid w:val="0"/>
                      <w:rPr>
                        <w:rFonts w:asciiTheme="minorEastAsia" w:hAnsiTheme="minorEastAsia" w:cs="Times New Roman"/>
                        <w:szCs w:val="21"/>
                      </w:rPr>
                    </w:pPr>
                    <w:r w:rsidRPr="004107ED">
                      <w:rPr>
                        <w:rFonts w:asciiTheme="minorEastAsia" w:hAnsiTheme="minorEastAsia" w:cs="Times New Roman"/>
                        <w:szCs w:val="21"/>
                      </w:rPr>
                      <w:t>土地使用权</w:t>
                    </w:r>
                  </w:p>
                </w:tc>
                <w:tc>
                  <w:tcPr>
                    <w:tcW w:w="1048" w:type="pct"/>
                    <w:vAlign w:val="center"/>
                  </w:tcPr>
                  <w:p w:rsidR="001B618C" w:rsidRPr="004107ED" w:rsidRDefault="001B618C" w:rsidP="001B618C">
                    <w:pPr>
                      <w:pStyle w:val="afd"/>
                      <w:snapToGrid w:val="0"/>
                      <w:jc w:val="center"/>
                      <w:rPr>
                        <w:rFonts w:asciiTheme="minorEastAsia" w:hAnsiTheme="minorEastAsia" w:cs="Times New Roman"/>
                        <w:szCs w:val="21"/>
                      </w:rPr>
                    </w:pPr>
                    <w:r w:rsidRPr="004107ED">
                      <w:rPr>
                        <w:rFonts w:asciiTheme="minorEastAsia" w:hAnsiTheme="minorEastAsia" w:cs="Times New Roman"/>
                        <w:szCs w:val="21"/>
                      </w:rPr>
                      <w:t>50年</w:t>
                    </w:r>
                  </w:p>
                </w:tc>
                <w:tc>
                  <w:tcPr>
                    <w:tcW w:w="2742" w:type="pct"/>
                    <w:vAlign w:val="center"/>
                  </w:tcPr>
                  <w:p w:rsidR="001B618C" w:rsidRPr="004107ED" w:rsidRDefault="001B618C" w:rsidP="006A6721">
                    <w:pPr>
                      <w:pStyle w:val="afd"/>
                      <w:snapToGrid w:val="0"/>
                      <w:jc w:val="left"/>
                      <w:rPr>
                        <w:rFonts w:asciiTheme="minorEastAsia" w:hAnsiTheme="minorEastAsia" w:cs="Times New Roman"/>
                        <w:szCs w:val="21"/>
                      </w:rPr>
                    </w:pPr>
                    <w:r w:rsidRPr="004107ED">
                      <w:rPr>
                        <w:rFonts w:asciiTheme="minorEastAsia" w:hAnsiTheme="minorEastAsia" w:cs="Times New Roman"/>
                        <w:szCs w:val="21"/>
                      </w:rPr>
                      <w:t>法定使用权</w:t>
                    </w:r>
                  </w:p>
                </w:tc>
              </w:tr>
              <w:tr w:rsidR="001B618C" w:rsidRPr="004107ED" w:rsidTr="00585688">
                <w:trPr>
                  <w:trHeight w:hRule="exact" w:val="284"/>
                </w:trPr>
                <w:tc>
                  <w:tcPr>
                    <w:tcW w:w="1210" w:type="pct"/>
                    <w:vAlign w:val="center"/>
                  </w:tcPr>
                  <w:p w:rsidR="001B618C" w:rsidRPr="004107ED" w:rsidRDefault="001B618C" w:rsidP="001B618C">
                    <w:pPr>
                      <w:pStyle w:val="afd"/>
                      <w:snapToGrid w:val="0"/>
                      <w:rPr>
                        <w:rFonts w:asciiTheme="minorEastAsia" w:hAnsiTheme="minorEastAsia" w:cs="Times New Roman"/>
                        <w:szCs w:val="21"/>
                      </w:rPr>
                    </w:pPr>
                    <w:r w:rsidRPr="004107ED">
                      <w:rPr>
                        <w:rFonts w:asciiTheme="minorEastAsia" w:hAnsiTheme="minorEastAsia" w:cs="Times New Roman"/>
                        <w:szCs w:val="21"/>
                      </w:rPr>
                      <w:t>技术使用费</w:t>
                    </w:r>
                  </w:p>
                </w:tc>
                <w:tc>
                  <w:tcPr>
                    <w:tcW w:w="1048" w:type="pct"/>
                    <w:vAlign w:val="center"/>
                  </w:tcPr>
                  <w:p w:rsidR="001B618C" w:rsidRPr="004107ED" w:rsidRDefault="001B618C" w:rsidP="001B618C">
                    <w:pPr>
                      <w:pStyle w:val="afd"/>
                      <w:snapToGrid w:val="0"/>
                      <w:jc w:val="center"/>
                      <w:rPr>
                        <w:rFonts w:asciiTheme="minorEastAsia" w:hAnsiTheme="minorEastAsia" w:cs="Times New Roman"/>
                        <w:szCs w:val="21"/>
                      </w:rPr>
                    </w:pPr>
                    <w:r w:rsidRPr="004107ED">
                      <w:rPr>
                        <w:rFonts w:asciiTheme="minorEastAsia" w:hAnsiTheme="minorEastAsia" w:cs="Times New Roman"/>
                        <w:szCs w:val="21"/>
                      </w:rPr>
                      <w:t>10年</w:t>
                    </w:r>
                  </w:p>
                </w:tc>
                <w:tc>
                  <w:tcPr>
                    <w:tcW w:w="2742" w:type="pct"/>
                    <w:vAlign w:val="center"/>
                  </w:tcPr>
                  <w:p w:rsidR="001B618C" w:rsidRPr="004107ED" w:rsidRDefault="001B618C" w:rsidP="006A6721">
                    <w:pPr>
                      <w:pStyle w:val="afd"/>
                      <w:snapToGrid w:val="0"/>
                      <w:jc w:val="left"/>
                      <w:rPr>
                        <w:rFonts w:asciiTheme="minorEastAsia" w:hAnsiTheme="minorEastAsia" w:cs="Times New Roman"/>
                        <w:szCs w:val="21"/>
                      </w:rPr>
                    </w:pPr>
                    <w:r w:rsidRPr="004107ED">
                      <w:rPr>
                        <w:rFonts w:asciiTheme="minorEastAsia" w:hAnsiTheme="minorEastAsia" w:cs="Times New Roman"/>
                        <w:szCs w:val="21"/>
                      </w:rPr>
                      <w:t>参考能为公司带来经济利益的期限确定使用寿命</w:t>
                    </w:r>
                  </w:p>
                </w:tc>
              </w:tr>
              <w:tr w:rsidR="001B618C" w:rsidRPr="004107ED" w:rsidTr="00585688">
                <w:trPr>
                  <w:trHeight w:hRule="exact" w:val="284"/>
                </w:trPr>
                <w:tc>
                  <w:tcPr>
                    <w:tcW w:w="1210" w:type="pct"/>
                    <w:vAlign w:val="center"/>
                  </w:tcPr>
                  <w:p w:rsidR="001B618C" w:rsidRPr="004107ED" w:rsidRDefault="001B618C" w:rsidP="001B618C">
                    <w:pPr>
                      <w:pStyle w:val="afd"/>
                      <w:snapToGrid w:val="0"/>
                      <w:rPr>
                        <w:rFonts w:asciiTheme="minorEastAsia" w:hAnsiTheme="minorEastAsia" w:cs="Times New Roman"/>
                        <w:szCs w:val="21"/>
                      </w:rPr>
                    </w:pPr>
                    <w:r w:rsidRPr="004107ED">
                      <w:rPr>
                        <w:rFonts w:asciiTheme="minorEastAsia" w:hAnsiTheme="minorEastAsia" w:cs="Times New Roman"/>
                        <w:szCs w:val="21"/>
                      </w:rPr>
                      <w:t>专有技术</w:t>
                    </w:r>
                  </w:p>
                </w:tc>
                <w:tc>
                  <w:tcPr>
                    <w:tcW w:w="1048" w:type="pct"/>
                    <w:vAlign w:val="center"/>
                  </w:tcPr>
                  <w:p w:rsidR="001B618C" w:rsidRPr="004107ED" w:rsidRDefault="001B618C" w:rsidP="001B618C">
                    <w:pPr>
                      <w:pStyle w:val="afd"/>
                      <w:snapToGrid w:val="0"/>
                      <w:jc w:val="center"/>
                      <w:rPr>
                        <w:rFonts w:asciiTheme="minorEastAsia" w:hAnsiTheme="minorEastAsia" w:cs="Times New Roman"/>
                        <w:szCs w:val="21"/>
                      </w:rPr>
                    </w:pPr>
                    <w:r w:rsidRPr="004107ED">
                      <w:rPr>
                        <w:rFonts w:asciiTheme="minorEastAsia" w:hAnsiTheme="minorEastAsia" w:cs="Times New Roman"/>
                        <w:szCs w:val="21"/>
                      </w:rPr>
                      <w:t>10年</w:t>
                    </w:r>
                  </w:p>
                </w:tc>
                <w:tc>
                  <w:tcPr>
                    <w:tcW w:w="2742" w:type="pct"/>
                    <w:vAlign w:val="center"/>
                  </w:tcPr>
                  <w:p w:rsidR="001B618C" w:rsidRPr="004107ED" w:rsidRDefault="001B618C" w:rsidP="006A6721">
                    <w:pPr>
                      <w:pStyle w:val="afd"/>
                      <w:snapToGrid w:val="0"/>
                      <w:jc w:val="left"/>
                      <w:rPr>
                        <w:rFonts w:asciiTheme="minorEastAsia" w:hAnsiTheme="minorEastAsia" w:cs="Times New Roman"/>
                        <w:szCs w:val="21"/>
                      </w:rPr>
                    </w:pPr>
                    <w:r w:rsidRPr="004107ED">
                      <w:rPr>
                        <w:rFonts w:asciiTheme="minorEastAsia" w:hAnsiTheme="minorEastAsia" w:cs="Times New Roman"/>
                        <w:szCs w:val="21"/>
                      </w:rPr>
                      <w:t>参考能为公司带来经济利益的期限确定使用寿命</w:t>
                    </w:r>
                  </w:p>
                </w:tc>
              </w:tr>
            </w:tbl>
            <w:p w:rsidR="001B618C" w:rsidRPr="004107ED" w:rsidRDefault="001B618C" w:rsidP="001B618C">
              <w:pPr>
                <w:pStyle w:val="afd"/>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t>每年年度终了，公司对使用寿命有限的无形资产的使用寿命及摊销方法进行复核。经复核，本期末无形资产的使用寿命及摊销方法与以前估计未有不同。</w:t>
              </w:r>
            </w:p>
            <w:p w:rsidR="001B618C" w:rsidRPr="004107ED" w:rsidRDefault="001B618C" w:rsidP="001B618C">
              <w:pPr>
                <w:pStyle w:val="afd"/>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hint="eastAsia"/>
                  <w:szCs w:val="21"/>
                </w:rPr>
                <w:t>②</w:t>
              </w:r>
              <w:r w:rsidRPr="004107ED">
                <w:rPr>
                  <w:rFonts w:asciiTheme="minorEastAsia" w:hAnsiTheme="minorEastAsia" w:cs="Times New Roman"/>
                  <w:szCs w:val="21"/>
                </w:rPr>
                <w:t>无法预见无形资产为企业带来经济利益期限的，视为使用寿命不确定的无形资产。对于使</w:t>
              </w:r>
              <w:r w:rsidRPr="004107ED">
                <w:rPr>
                  <w:rFonts w:asciiTheme="minorEastAsia" w:hAnsiTheme="minorEastAsia" w:cs="Times New Roman"/>
                  <w:szCs w:val="21"/>
                </w:rPr>
                <w:lastRenderedPageBreak/>
                <w:t>用寿命不确定的无形资产，公司在每年年度终了对使用寿命不确定的无形资产的使用寿命进行复核，如果重新复核后仍为不确定的，于在资产负债表日进行减值测试。</w:t>
              </w:r>
            </w:p>
            <w:p w:rsidR="001B618C" w:rsidRPr="004107ED" w:rsidRDefault="001B618C" w:rsidP="001B618C">
              <w:pPr>
                <w:pStyle w:val="afd"/>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hint="eastAsia"/>
                  <w:szCs w:val="21"/>
                </w:rPr>
                <w:t>③</w:t>
              </w:r>
              <w:r w:rsidRPr="004107ED">
                <w:rPr>
                  <w:rFonts w:asciiTheme="minorEastAsia" w:hAnsiTheme="minorEastAsia" w:cs="Times New Roman"/>
                  <w:szCs w:val="21"/>
                </w:rPr>
                <w:t>无形资产的摊销</w:t>
              </w:r>
            </w:p>
            <w:p w:rsidR="001B618C" w:rsidRPr="004107ED" w:rsidRDefault="001B618C" w:rsidP="001B618C">
              <w:pPr>
                <w:pStyle w:val="afd"/>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t>对于使用寿命有限的无形资产，本公司在取得时判定其使用寿命，在使用寿命内采用直线法系统合理摊销，摊销金额按受益项目计入当期损益。具体应摊销金额为其成本扣除预计残值后的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1B618C" w:rsidRDefault="001B618C" w:rsidP="001B618C">
              <w:pPr>
                <w:pStyle w:val="afd"/>
                <w:rPr>
                  <w:szCs w:val="21"/>
                </w:rPr>
              </w:pPr>
              <w:r w:rsidRPr="004107ED">
                <w:rPr>
                  <w:rFonts w:asciiTheme="minorEastAsia" w:hAnsiTheme="minorEastAsia" w:cs="Times New Roman" w:hint="eastAsia"/>
                  <w:szCs w:val="21"/>
                </w:rPr>
                <w:t xml:space="preserve">    </w:t>
              </w:r>
              <w:r w:rsidRPr="004107ED">
                <w:rPr>
                  <w:rFonts w:asciiTheme="minorEastAsia" w:hAnsiTheme="minorEastAsia" w:cs="Times New Roman"/>
                  <w:szCs w:val="21"/>
                </w:rPr>
                <w:t>对使用寿命不确定的无形资产，不予摊销。每年年度终了对使用寿命不确定的无形资产的使用寿命进行复核，如果有证据表明无形资产的使用寿命是有限的，估计其使用寿命并在预计使用年限内系统合理摊销。</w:t>
              </w:r>
            </w:p>
          </w:sdtContent>
        </w:sdt>
        <w:p w:rsidR="001B618C" w:rsidRDefault="001B618C">
          <w:pPr>
            <w:pStyle w:val="afd"/>
            <w:rPr>
              <w:szCs w:val="21"/>
            </w:rPr>
          </w:pPr>
        </w:p>
        <w:p w:rsidR="001B618C" w:rsidRDefault="001B618C" w:rsidP="005053F8">
          <w:pPr>
            <w:pStyle w:val="aff0"/>
            <w:numPr>
              <w:ilvl w:val="3"/>
              <w:numId w:val="62"/>
            </w:numPr>
            <w:tabs>
              <w:tab w:val="left" w:pos="448"/>
            </w:tabs>
          </w:pPr>
          <w:r>
            <w:rPr>
              <w:rFonts w:hint="eastAsia"/>
            </w:rPr>
            <w:t>内部研究开发支出会计政策</w:t>
          </w:r>
        </w:p>
        <w:sdt>
          <w:sdtPr>
            <w:alias w:val="是否适用：无形资产内部研究开发支出会计政策[双击切换]"/>
            <w:tag w:val="_GBC_8f6b939ea36a42808f60b7c024994f2b"/>
            <w:id w:val="628110"/>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szCs w:val="21"/>
            </w:rPr>
            <w:alias w:val="无形资产内部研究、开发支出会计政策"/>
            <w:tag w:val="_GBC_af7b1338d88344dfb8cd34ed66bfe672"/>
            <w:id w:val="628111"/>
            <w:lock w:val="sdtLocked"/>
            <w:placeholder>
              <w:docPart w:val="GBC22222222222222222222222222222"/>
            </w:placeholder>
          </w:sdtPr>
          <w:sdtContent>
            <w:p w:rsidR="001B618C" w:rsidRPr="004107ED" w:rsidRDefault="001B618C" w:rsidP="001B618C">
              <w:pPr>
                <w:pStyle w:val="afd"/>
                <w:autoSpaceDE w:val="0"/>
                <w:autoSpaceDN w:val="0"/>
                <w:adjustRightInd w:val="0"/>
                <w:snapToGrid w:val="0"/>
                <w:ind w:firstLineChars="200" w:firstLine="420"/>
                <w:rPr>
                  <w:rFonts w:ascii="Times New Roman" w:hAnsi="Times New Roman" w:cs="Times New Roman"/>
                  <w:b/>
                  <w:szCs w:val="21"/>
                </w:rPr>
              </w:pPr>
              <w:r w:rsidRPr="004107ED">
                <w:rPr>
                  <w:rFonts w:ascii="Times New Roman" w:hAnsi="Times New Roman" w:cs="Times New Roman"/>
                  <w:szCs w:val="21"/>
                </w:rPr>
                <w:t>（</w:t>
              </w:r>
              <w:r w:rsidRPr="004107ED">
                <w:rPr>
                  <w:rFonts w:ascii="Times New Roman" w:hAnsi="Times New Roman" w:cs="Times New Roman" w:hint="eastAsia"/>
                  <w:szCs w:val="21"/>
                </w:rPr>
                <w:t>1</w:t>
              </w:r>
              <w:r w:rsidRPr="004107ED">
                <w:rPr>
                  <w:rFonts w:ascii="Times New Roman" w:hAnsi="Times New Roman" w:cs="Times New Roman"/>
                  <w:szCs w:val="21"/>
                </w:rPr>
                <w:t>）划分内部研究开发项目的研究阶段和开发阶段具体标准</w:t>
              </w:r>
            </w:p>
            <w:p w:rsidR="001B618C" w:rsidRPr="004107ED" w:rsidRDefault="001B618C" w:rsidP="001B618C">
              <w:pPr>
                <w:pStyle w:val="afd"/>
                <w:autoSpaceDE w:val="0"/>
                <w:autoSpaceDN w:val="0"/>
                <w:adjustRightInd w:val="0"/>
                <w:snapToGrid w:val="0"/>
                <w:ind w:firstLineChars="200" w:firstLine="420"/>
                <w:rPr>
                  <w:rFonts w:ascii="Times New Roman" w:hAnsi="Times New Roman" w:cs="Times New Roman"/>
                  <w:szCs w:val="21"/>
                </w:rPr>
              </w:pPr>
              <w:r w:rsidRPr="004107ED">
                <w:rPr>
                  <w:rFonts w:hint="eastAsia"/>
                  <w:szCs w:val="21"/>
                </w:rPr>
                <w:t>①</w:t>
              </w:r>
              <w:r w:rsidRPr="004107ED">
                <w:rPr>
                  <w:rFonts w:ascii="Times New Roman" w:hAnsi="Times New Roman" w:cs="Times New Roman"/>
                  <w:szCs w:val="21"/>
                </w:rPr>
                <w:t>本公司将为进一步开发活动进行的资料及相关方面的准备活动作为研究阶段，无形资产研究阶段的支出在发生时计入当期损益。</w:t>
              </w:r>
            </w:p>
            <w:p w:rsidR="001B618C" w:rsidRPr="004107ED" w:rsidRDefault="001B618C" w:rsidP="001B618C">
              <w:pPr>
                <w:pStyle w:val="afd"/>
                <w:autoSpaceDE w:val="0"/>
                <w:autoSpaceDN w:val="0"/>
                <w:adjustRightInd w:val="0"/>
                <w:snapToGrid w:val="0"/>
                <w:ind w:firstLineChars="200" w:firstLine="420"/>
                <w:rPr>
                  <w:rFonts w:ascii="Times New Roman" w:hAnsi="Times New Roman" w:cs="Times New Roman"/>
                  <w:szCs w:val="21"/>
                </w:rPr>
              </w:pPr>
              <w:r w:rsidRPr="004107ED">
                <w:rPr>
                  <w:rFonts w:hint="eastAsia"/>
                  <w:szCs w:val="21"/>
                </w:rPr>
                <w:t>②</w:t>
              </w:r>
              <w:r w:rsidRPr="004107ED">
                <w:rPr>
                  <w:rFonts w:ascii="Times New Roman" w:hAnsi="Times New Roman" w:cs="Times New Roman"/>
                  <w:szCs w:val="21"/>
                </w:rPr>
                <w:t>在本公司已完成研究阶段的工作后再进行的开发活动作为开发阶段。</w:t>
              </w:r>
            </w:p>
            <w:p w:rsidR="001B618C" w:rsidRPr="004107ED" w:rsidRDefault="001B618C" w:rsidP="001B618C">
              <w:pPr>
                <w:pStyle w:val="afd"/>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w:t>
              </w:r>
              <w:r w:rsidRPr="004107ED">
                <w:rPr>
                  <w:rFonts w:ascii="Times New Roman" w:hAnsi="Times New Roman" w:cs="Times New Roman" w:hint="eastAsia"/>
                  <w:szCs w:val="21"/>
                </w:rPr>
                <w:t>2</w:t>
              </w:r>
              <w:r w:rsidRPr="004107ED">
                <w:rPr>
                  <w:rFonts w:ascii="Times New Roman" w:hAnsi="Times New Roman" w:cs="Times New Roman"/>
                  <w:szCs w:val="21"/>
                </w:rPr>
                <w:t>）开发阶段支出资本化的具体条件</w:t>
              </w:r>
            </w:p>
            <w:p w:rsidR="001B618C" w:rsidRPr="004107ED" w:rsidRDefault="001B618C" w:rsidP="001B618C">
              <w:pPr>
                <w:pStyle w:val="afd"/>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开发阶段的支出同时满足下列条件时，才能确认为无形资产：</w:t>
              </w:r>
            </w:p>
            <w:p w:rsidR="001B618C" w:rsidRPr="004107ED" w:rsidRDefault="001B618C" w:rsidP="001B618C">
              <w:pPr>
                <w:pStyle w:val="afd"/>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A.</w:t>
              </w:r>
              <w:r w:rsidRPr="004107ED">
                <w:rPr>
                  <w:rFonts w:ascii="Times New Roman" w:hAnsi="Times New Roman" w:cs="Times New Roman"/>
                  <w:szCs w:val="21"/>
                </w:rPr>
                <w:t>完成该无形资产以使其能够使用或出售在技术上具有可行性；</w:t>
              </w:r>
            </w:p>
            <w:p w:rsidR="001B618C" w:rsidRPr="004107ED" w:rsidRDefault="001B618C" w:rsidP="001B618C">
              <w:pPr>
                <w:pStyle w:val="afd"/>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B.</w:t>
              </w:r>
              <w:r w:rsidRPr="004107ED">
                <w:rPr>
                  <w:rFonts w:ascii="Times New Roman" w:hAnsi="Times New Roman" w:cs="Times New Roman"/>
                  <w:szCs w:val="21"/>
                </w:rPr>
                <w:t>具有完成该无形资产并使用或出售的意图；</w:t>
              </w:r>
            </w:p>
            <w:p w:rsidR="001B618C" w:rsidRPr="004107ED" w:rsidRDefault="001B618C" w:rsidP="001B618C">
              <w:pPr>
                <w:pStyle w:val="afd"/>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C.</w:t>
              </w:r>
              <w:r w:rsidRPr="004107ED">
                <w:rPr>
                  <w:rFonts w:ascii="Times New Roman" w:hAnsi="Times New Roman" w:cs="Times New Roman"/>
                  <w:szCs w:val="21"/>
                </w:rPr>
                <w:t>无形资产产生经济利益的方式，包括能够证明运用该无形资产生产的产品存在市场或无形资产自身存在市场，无形资产将在内部使用的，能够证明其有用性；</w:t>
              </w:r>
            </w:p>
            <w:p w:rsidR="001B618C" w:rsidRPr="004107ED" w:rsidRDefault="001B618C" w:rsidP="001B618C">
              <w:pPr>
                <w:pStyle w:val="afd"/>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D.</w:t>
              </w:r>
              <w:r w:rsidRPr="004107ED">
                <w:rPr>
                  <w:rFonts w:ascii="Times New Roman" w:hAnsi="Times New Roman" w:cs="Times New Roman"/>
                  <w:szCs w:val="21"/>
                </w:rPr>
                <w:t>有足够的技术、财务资源和其他资源支持，以完成该无形资产的开发，并有能力使用或出售该无形资产；</w:t>
              </w:r>
            </w:p>
            <w:p w:rsidR="001B618C" w:rsidRDefault="001B618C">
              <w:pPr>
                <w:pStyle w:val="afd"/>
                <w:rPr>
                  <w:szCs w:val="21"/>
                </w:rPr>
              </w:pPr>
              <w:r w:rsidRPr="004107ED">
                <w:rPr>
                  <w:rFonts w:ascii="Times New Roman" w:hAnsi="Times New Roman" w:cs="Times New Roman" w:hint="eastAsia"/>
                  <w:szCs w:val="21"/>
                </w:rPr>
                <w:t xml:space="preserve">    </w:t>
              </w:r>
              <w:r w:rsidRPr="004107ED">
                <w:rPr>
                  <w:rFonts w:ascii="Times New Roman" w:hAnsi="Times New Roman" w:cs="Times New Roman"/>
                  <w:szCs w:val="21"/>
                </w:rPr>
                <w:t>E.</w:t>
              </w:r>
              <w:r w:rsidRPr="004107ED">
                <w:rPr>
                  <w:rFonts w:ascii="Times New Roman" w:hAnsi="Times New Roman" w:cs="Times New Roman"/>
                  <w:szCs w:val="21"/>
                </w:rPr>
                <w:t>归属于该无形资产开发阶段的支出能够可靠地计量。</w:t>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非金融长期资产减值"/>
        <w:tag w:val="_GBC_da2f3f0531094e5e9dcd987c45223bec"/>
        <w:id w:val="628115"/>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58"/>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628113"/>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非金融长期资产减值测试方法及会计处理方法"/>
            <w:tag w:val="_GBC_0a065c1269a846f6923598a2c1fc4269"/>
            <w:id w:val="628114"/>
            <w:lock w:val="sdtLocked"/>
            <w:placeholder>
              <w:docPart w:val="GBC22222222222222222222222222222"/>
            </w:placeholder>
          </w:sdtPr>
          <w:sdtContent>
            <w:p w:rsidR="001B618C" w:rsidRPr="00994088" w:rsidRDefault="001B618C" w:rsidP="00497924">
              <w:pPr>
                <w:pStyle w:val="afd"/>
                <w:snapToGrid w:val="0"/>
                <w:ind w:left="425"/>
                <w:rPr>
                  <w:rFonts w:ascii="Times New Roman" w:hAnsi="Times New Roman" w:cs="Times New Roman"/>
                  <w:color w:val="000000"/>
                  <w:szCs w:val="21"/>
                </w:rPr>
              </w:pPr>
              <w:r w:rsidRPr="00994088">
                <w:rPr>
                  <w:rFonts w:ascii="Times New Roman" w:hAnsi="Times New Roman" w:cs="Times New Roman"/>
                  <w:color w:val="000000"/>
                  <w:szCs w:val="21"/>
                </w:rPr>
                <w:t>（</w:t>
              </w:r>
              <w:r w:rsidRPr="00994088">
                <w:rPr>
                  <w:rFonts w:ascii="Times New Roman" w:hAnsi="Times New Roman" w:cs="Times New Roman"/>
                  <w:color w:val="000000"/>
                  <w:szCs w:val="21"/>
                </w:rPr>
                <w:t>1</w:t>
              </w:r>
              <w:r w:rsidRPr="00994088">
                <w:rPr>
                  <w:rFonts w:ascii="Times New Roman" w:hAnsi="Times New Roman" w:cs="Times New Roman"/>
                  <w:color w:val="000000"/>
                  <w:szCs w:val="21"/>
                </w:rPr>
                <w:t>）长期股权投资减值测试方法及会计处理方法</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ascii="Times New Roman" w:hAnsi="Times New Roman" w:cs="Times New Roman"/>
                  <w:szCs w:val="21"/>
                </w:rPr>
                <w:t>本公司在资产负债表日对长期股权投资进行逐项检查，根据被投资单位经营政策、法律环境、市场需求、行业及盈利能力等的各种变化判断长期股权投资是否存在减值迹象。当长期股权投资可收回金额低于账面价值时，将可收回金额低于长期股权投资账面价值的差额作为长期股权投资减值准备予以计提。资产减值损失一经确认，在以后会计期间不再转回。</w:t>
              </w:r>
            </w:p>
            <w:p w:rsidR="001B618C" w:rsidRPr="00994088" w:rsidRDefault="001B618C" w:rsidP="00497924">
              <w:pPr>
                <w:pStyle w:val="afd"/>
                <w:snapToGrid w:val="0"/>
                <w:ind w:firstLineChars="200" w:firstLine="420"/>
                <w:rPr>
                  <w:rFonts w:ascii="Times New Roman" w:hAnsi="Times New Roman" w:cs="Times New Roman"/>
                  <w:color w:val="000000"/>
                  <w:szCs w:val="21"/>
                </w:rPr>
              </w:pPr>
              <w:r w:rsidRPr="00994088">
                <w:rPr>
                  <w:rFonts w:ascii="Times New Roman" w:hAnsi="Times New Roman" w:cs="Times New Roman"/>
                  <w:color w:val="000000"/>
                  <w:szCs w:val="21"/>
                </w:rPr>
                <w:t>（</w:t>
              </w:r>
              <w:r w:rsidRPr="00994088">
                <w:rPr>
                  <w:rFonts w:ascii="Times New Roman" w:hAnsi="Times New Roman" w:cs="Times New Roman"/>
                  <w:color w:val="000000"/>
                  <w:szCs w:val="21"/>
                </w:rPr>
                <w:t>2</w:t>
              </w:r>
              <w:r w:rsidRPr="00994088">
                <w:rPr>
                  <w:rFonts w:ascii="Times New Roman" w:hAnsi="Times New Roman" w:cs="Times New Roman"/>
                  <w:color w:val="000000"/>
                  <w:szCs w:val="21"/>
                </w:rPr>
                <w:t>）固定资产的减值测试方法及会计处理方法</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ascii="Times New Roman" w:hAnsi="Times New Roman" w:cs="Times New Roman"/>
                  <w:szCs w:val="21"/>
                </w:rPr>
                <w:t>本公司在资产负债表日对各项固定资产进行判断，当存在减值迹象，估计可收回金额低于其账面价值时，账面价值</w:t>
              </w:r>
              <w:proofErr w:type="gramStart"/>
              <w:r w:rsidRPr="00994088">
                <w:rPr>
                  <w:rFonts w:ascii="Times New Roman" w:hAnsi="Times New Roman" w:cs="Times New Roman"/>
                  <w:szCs w:val="21"/>
                </w:rPr>
                <w:t>减记至</w:t>
              </w:r>
              <w:proofErr w:type="gramEnd"/>
              <w:r w:rsidRPr="00994088">
                <w:rPr>
                  <w:rFonts w:ascii="Times New Roman" w:hAnsi="Times New Roman" w:cs="Times New Roman"/>
                  <w:szCs w:val="21"/>
                </w:rPr>
                <w:t>可收回金额，</w:t>
              </w:r>
              <w:proofErr w:type="gramStart"/>
              <w:r w:rsidRPr="00994088">
                <w:rPr>
                  <w:rFonts w:ascii="Times New Roman" w:hAnsi="Times New Roman" w:cs="Times New Roman"/>
                  <w:szCs w:val="21"/>
                </w:rPr>
                <w:t>减记的</w:t>
              </w:r>
              <w:proofErr w:type="gramEnd"/>
              <w:r w:rsidRPr="00994088">
                <w:rPr>
                  <w:rFonts w:ascii="Times New Roman" w:hAnsi="Times New Roman" w:cs="Times New Roman"/>
                  <w:szCs w:val="21"/>
                </w:rPr>
                <w:t>金额确认为资产减值损失，计入当期损益，同时计提相应的资产减值准备。资产减值损失一经确认，在以后会计期间不再转回。当存在下列迹象的，按固定资产单项项目全额计提减值准备：</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hint="eastAsia"/>
                  <w:szCs w:val="21"/>
                </w:rPr>
                <w:t>①</w:t>
              </w:r>
              <w:r w:rsidRPr="00994088">
                <w:rPr>
                  <w:rFonts w:ascii="Times New Roman" w:hAnsi="Times New Roman" w:cs="Times New Roman"/>
                  <w:szCs w:val="21"/>
                </w:rPr>
                <w:t>长期闲置不用，在可预见的未来不会再使用，且已无转让价值的固定资产；</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hint="eastAsia"/>
                  <w:szCs w:val="21"/>
                </w:rPr>
                <w:t>②</w:t>
              </w:r>
              <w:r w:rsidRPr="00994088">
                <w:rPr>
                  <w:rFonts w:ascii="Times New Roman" w:hAnsi="Times New Roman" w:cs="Times New Roman"/>
                  <w:szCs w:val="21"/>
                </w:rPr>
                <w:t>由于技术进步等原因，已不可使用的固定资产；</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hint="eastAsia"/>
                  <w:szCs w:val="21"/>
                </w:rPr>
                <w:t>③</w:t>
              </w:r>
              <w:r w:rsidRPr="00994088">
                <w:rPr>
                  <w:rFonts w:ascii="Times New Roman" w:hAnsi="Times New Roman" w:cs="Times New Roman"/>
                  <w:szCs w:val="21"/>
                </w:rPr>
                <w:t>虽然固定资产尚可使用，但使用后产生大量不合格品的固定资产；</w:t>
              </w:r>
            </w:p>
            <w:p w:rsidR="001B618C" w:rsidRPr="00994088" w:rsidRDefault="001B618C" w:rsidP="00497924">
              <w:pPr>
                <w:pStyle w:val="afd"/>
                <w:numPr>
                  <w:ilvl w:val="0"/>
                  <w:numId w:val="63"/>
                </w:numPr>
                <w:snapToGrid w:val="0"/>
                <w:rPr>
                  <w:rFonts w:ascii="Times New Roman" w:hAnsi="Times New Roman" w:cs="Times New Roman"/>
                  <w:szCs w:val="21"/>
                </w:rPr>
              </w:pPr>
              <w:r w:rsidRPr="00994088">
                <w:rPr>
                  <w:rFonts w:ascii="Times New Roman" w:hAnsi="Times New Roman" w:cs="Times New Roman"/>
                  <w:szCs w:val="21"/>
                </w:rPr>
                <w:t>已遭毁损，以至于不再具有使用价值和转让价值的固定资产；</w:t>
              </w:r>
            </w:p>
            <w:p w:rsidR="001B618C" w:rsidRPr="00994088" w:rsidRDefault="001B618C" w:rsidP="00497924">
              <w:pPr>
                <w:pStyle w:val="afd"/>
                <w:numPr>
                  <w:ilvl w:val="0"/>
                  <w:numId w:val="63"/>
                </w:numPr>
                <w:snapToGrid w:val="0"/>
                <w:rPr>
                  <w:rFonts w:ascii="Times New Roman" w:hAnsi="Times New Roman" w:cs="Times New Roman"/>
                  <w:szCs w:val="21"/>
                </w:rPr>
              </w:pPr>
              <w:r w:rsidRPr="00994088">
                <w:rPr>
                  <w:rFonts w:ascii="Times New Roman" w:hAnsi="Times New Roman" w:cs="Times New Roman"/>
                  <w:szCs w:val="21"/>
                </w:rPr>
                <w:t>其他实质上已经不能再给公司带来经济利益的固定资产。</w:t>
              </w:r>
            </w:p>
            <w:p w:rsidR="001B618C" w:rsidRPr="00994088" w:rsidRDefault="001B618C" w:rsidP="00497924">
              <w:pPr>
                <w:pStyle w:val="afd"/>
                <w:autoSpaceDE w:val="0"/>
                <w:autoSpaceDN w:val="0"/>
                <w:adjustRightInd w:val="0"/>
                <w:snapToGrid w:val="0"/>
                <w:ind w:firstLineChars="200" w:firstLine="420"/>
                <w:rPr>
                  <w:rFonts w:ascii="Times New Roman" w:hAnsi="Times New Roman" w:cs="Times New Roman"/>
                  <w:szCs w:val="21"/>
                </w:rPr>
              </w:pPr>
              <w:r w:rsidRPr="00994088">
                <w:rPr>
                  <w:rFonts w:ascii="Times New Roman" w:hAnsi="Times New Roman" w:cs="Times New Roman"/>
                  <w:szCs w:val="21"/>
                </w:rPr>
                <w:t>（</w:t>
              </w:r>
              <w:r w:rsidRPr="00994088">
                <w:rPr>
                  <w:rFonts w:ascii="Times New Roman" w:hAnsi="Times New Roman" w:cs="Times New Roman"/>
                  <w:szCs w:val="21"/>
                </w:rPr>
                <w:t>3</w:t>
              </w:r>
              <w:r w:rsidRPr="00994088">
                <w:rPr>
                  <w:rFonts w:ascii="Times New Roman" w:hAnsi="Times New Roman" w:cs="Times New Roman"/>
                  <w:szCs w:val="21"/>
                </w:rPr>
                <w:t>）在建工程减值测试方法及会计处理方法</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ascii="Times New Roman" w:hAnsi="Times New Roman" w:cs="Times New Roman"/>
                  <w:szCs w:val="21"/>
                </w:rPr>
                <w:t>本公司于资产负债表日对在建工程进行全面检查，如果有证据表明在建工程已经发生了减值，估计可收回金额低于其账面价值时，账面价值</w:t>
              </w:r>
              <w:proofErr w:type="gramStart"/>
              <w:r w:rsidRPr="00994088">
                <w:rPr>
                  <w:rFonts w:ascii="Times New Roman" w:hAnsi="Times New Roman" w:cs="Times New Roman"/>
                  <w:szCs w:val="21"/>
                </w:rPr>
                <w:t>减记至</w:t>
              </w:r>
              <w:proofErr w:type="gramEnd"/>
              <w:r w:rsidRPr="00994088">
                <w:rPr>
                  <w:rFonts w:ascii="Times New Roman" w:hAnsi="Times New Roman" w:cs="Times New Roman"/>
                  <w:szCs w:val="21"/>
                </w:rPr>
                <w:t>可收回金额，</w:t>
              </w:r>
              <w:proofErr w:type="gramStart"/>
              <w:r w:rsidRPr="00994088">
                <w:rPr>
                  <w:rFonts w:ascii="Times New Roman" w:hAnsi="Times New Roman" w:cs="Times New Roman"/>
                  <w:szCs w:val="21"/>
                </w:rPr>
                <w:t>减记的</w:t>
              </w:r>
              <w:proofErr w:type="gramEnd"/>
              <w:r w:rsidRPr="00994088">
                <w:rPr>
                  <w:rFonts w:ascii="Times New Roman" w:hAnsi="Times New Roman" w:cs="Times New Roman"/>
                  <w:szCs w:val="21"/>
                </w:rPr>
                <w:t>金额确认为资产减值损失，计入当期损益，同时计提相应的资产减值准备。资产减值损失一经确认，在以后会计期间不</w:t>
              </w:r>
              <w:r w:rsidRPr="00994088">
                <w:rPr>
                  <w:rFonts w:ascii="Times New Roman" w:hAnsi="Times New Roman" w:cs="Times New Roman"/>
                  <w:szCs w:val="21"/>
                </w:rPr>
                <w:lastRenderedPageBreak/>
                <w:t>再转回。存在下列一项或若干项情况的，对在建工程进行减值测试：</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hint="eastAsia"/>
                  <w:szCs w:val="21"/>
                </w:rPr>
                <w:t>①</w:t>
              </w:r>
              <w:r w:rsidRPr="00994088">
                <w:rPr>
                  <w:rFonts w:ascii="Times New Roman" w:hAnsi="Times New Roman" w:cs="Times New Roman"/>
                  <w:szCs w:val="21"/>
                </w:rPr>
                <w:t>长期停建并且预计在未来</w:t>
              </w:r>
              <w:r w:rsidRPr="00994088">
                <w:rPr>
                  <w:rFonts w:ascii="Times New Roman" w:hAnsi="Times New Roman" w:cs="Times New Roman"/>
                  <w:szCs w:val="21"/>
                </w:rPr>
                <w:t>3</w:t>
              </w:r>
              <w:r w:rsidRPr="00994088">
                <w:rPr>
                  <w:rFonts w:ascii="Times New Roman" w:hAnsi="Times New Roman" w:cs="Times New Roman"/>
                  <w:szCs w:val="21"/>
                </w:rPr>
                <w:t>年内不会重新开工的在建工程；</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hint="eastAsia"/>
                  <w:szCs w:val="21"/>
                </w:rPr>
                <w:t>②</w:t>
              </w:r>
              <w:r w:rsidRPr="00994088">
                <w:rPr>
                  <w:rFonts w:ascii="Times New Roman" w:hAnsi="Times New Roman" w:cs="Times New Roman"/>
                  <w:szCs w:val="21"/>
                </w:rPr>
                <w:t>所建项目无论在性能上，还是在技术上已经落后，并且给企业带来的经济利益具有很大的不确定性；</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hint="eastAsia"/>
                  <w:szCs w:val="21"/>
                </w:rPr>
                <w:t>③</w:t>
              </w:r>
              <w:r w:rsidRPr="00994088">
                <w:rPr>
                  <w:rFonts w:ascii="Times New Roman" w:hAnsi="Times New Roman" w:cs="Times New Roman"/>
                  <w:szCs w:val="21"/>
                </w:rPr>
                <w:t>其他足以证明在建工程已经发生减值的情形。</w:t>
              </w:r>
            </w:p>
            <w:p w:rsidR="001B618C" w:rsidRPr="00994088" w:rsidRDefault="001B618C" w:rsidP="00497924">
              <w:pPr>
                <w:pStyle w:val="afd"/>
                <w:snapToGrid w:val="0"/>
                <w:ind w:firstLineChars="100" w:firstLine="210"/>
                <w:rPr>
                  <w:rFonts w:ascii="Times New Roman" w:hAnsi="Times New Roman" w:cs="Times New Roman"/>
                  <w:szCs w:val="21"/>
                </w:rPr>
              </w:pPr>
              <w:r w:rsidRPr="00994088">
                <w:rPr>
                  <w:rFonts w:ascii="Times New Roman" w:hAnsi="Times New Roman" w:cs="Times New Roman"/>
                  <w:szCs w:val="21"/>
                </w:rPr>
                <w:t>（</w:t>
              </w:r>
              <w:r w:rsidRPr="00994088">
                <w:rPr>
                  <w:rFonts w:ascii="Times New Roman" w:hAnsi="Times New Roman" w:cs="Times New Roman"/>
                  <w:szCs w:val="21"/>
                </w:rPr>
                <w:t>4</w:t>
              </w:r>
              <w:r w:rsidRPr="00994088">
                <w:rPr>
                  <w:rFonts w:ascii="Times New Roman" w:hAnsi="Times New Roman" w:cs="Times New Roman"/>
                  <w:szCs w:val="21"/>
                </w:rPr>
                <w:t>）无形资产减值测试方法及会计处理方法</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ascii="Times New Roman" w:hAnsi="Times New Roman" w:cs="Times New Roman"/>
                  <w:color w:val="000000"/>
                  <w:szCs w:val="21"/>
                </w:rPr>
                <w:t>当无形资产的可收回金额低于其账面价值时，将资产的账面价值</w:t>
              </w:r>
              <w:proofErr w:type="gramStart"/>
              <w:r w:rsidRPr="00994088">
                <w:rPr>
                  <w:rFonts w:ascii="Times New Roman" w:hAnsi="Times New Roman" w:cs="Times New Roman"/>
                  <w:color w:val="000000"/>
                  <w:szCs w:val="21"/>
                </w:rPr>
                <w:t>减记至</w:t>
              </w:r>
              <w:proofErr w:type="gramEnd"/>
              <w:r w:rsidRPr="00994088">
                <w:rPr>
                  <w:rFonts w:ascii="Times New Roman" w:hAnsi="Times New Roman" w:cs="Times New Roman"/>
                  <w:color w:val="000000"/>
                  <w:szCs w:val="21"/>
                </w:rPr>
                <w:t>可收回金额，</w:t>
              </w:r>
              <w:proofErr w:type="gramStart"/>
              <w:r w:rsidRPr="00994088">
                <w:rPr>
                  <w:rFonts w:ascii="Times New Roman" w:hAnsi="Times New Roman" w:cs="Times New Roman"/>
                  <w:color w:val="000000"/>
                  <w:szCs w:val="21"/>
                </w:rPr>
                <w:t>减记的</w:t>
              </w:r>
              <w:proofErr w:type="gramEnd"/>
              <w:r w:rsidRPr="00994088">
                <w:rPr>
                  <w:rFonts w:ascii="Times New Roman" w:hAnsi="Times New Roman" w:cs="Times New Roman"/>
                  <w:color w:val="000000"/>
                  <w:szCs w:val="21"/>
                </w:rPr>
                <w:t>金额确认为资产减值损失，计入当期损益，同时计提相应的无形资产减值准备。无形资产减值损失一经确认，在以后会计期间不再转回。存在下列一项或多项以下情况的，</w:t>
              </w:r>
              <w:r w:rsidRPr="00994088">
                <w:rPr>
                  <w:rFonts w:ascii="Times New Roman" w:hAnsi="Times New Roman" w:cs="Times New Roman"/>
                  <w:szCs w:val="21"/>
                </w:rPr>
                <w:t>对无形资产进行减值测试：</w:t>
              </w:r>
            </w:p>
            <w:p w:rsidR="001B618C" w:rsidRPr="00994088" w:rsidRDefault="001B618C" w:rsidP="00497924">
              <w:pPr>
                <w:pStyle w:val="afd"/>
                <w:snapToGrid w:val="0"/>
                <w:ind w:firstLineChars="250" w:firstLine="525"/>
                <w:rPr>
                  <w:rFonts w:ascii="Times New Roman" w:hAnsi="Times New Roman" w:cs="Times New Roman"/>
                  <w:color w:val="000000"/>
                  <w:szCs w:val="21"/>
                </w:rPr>
              </w:pPr>
              <w:r w:rsidRPr="00994088">
                <w:rPr>
                  <w:rFonts w:hint="eastAsia"/>
                  <w:szCs w:val="21"/>
                </w:rPr>
                <w:t>①</w:t>
              </w:r>
              <w:r w:rsidRPr="00994088">
                <w:rPr>
                  <w:rFonts w:ascii="Times New Roman" w:hAnsi="Times New Roman" w:cs="Times New Roman"/>
                  <w:color w:val="000000"/>
                  <w:szCs w:val="21"/>
                </w:rPr>
                <w:t>该无形资产已被其他新技术等所替代，使其为企业创造经济利益的能力受到重大不利影响；</w:t>
              </w:r>
            </w:p>
            <w:p w:rsidR="001B618C" w:rsidRPr="00994088" w:rsidRDefault="001B618C" w:rsidP="00497924">
              <w:pPr>
                <w:pStyle w:val="afd"/>
                <w:snapToGrid w:val="0"/>
                <w:ind w:firstLineChars="250" w:firstLine="525"/>
                <w:rPr>
                  <w:rFonts w:ascii="Times New Roman" w:hAnsi="Times New Roman" w:cs="Times New Roman"/>
                  <w:color w:val="000000"/>
                  <w:szCs w:val="21"/>
                </w:rPr>
              </w:pPr>
              <w:r w:rsidRPr="00994088">
                <w:rPr>
                  <w:rFonts w:hint="eastAsia"/>
                  <w:szCs w:val="21"/>
                </w:rPr>
                <w:t>②</w:t>
              </w:r>
              <w:r w:rsidRPr="00994088">
                <w:rPr>
                  <w:rFonts w:ascii="Times New Roman" w:hAnsi="Times New Roman" w:cs="Times New Roman"/>
                  <w:color w:val="000000"/>
                  <w:szCs w:val="21"/>
                </w:rPr>
                <w:t>该无形资产的市价在当期大幅下跌，并在剩余年限内可能不会回升；</w:t>
              </w:r>
            </w:p>
            <w:p w:rsidR="001B618C" w:rsidRPr="00994088" w:rsidRDefault="001B618C" w:rsidP="00497924">
              <w:pPr>
                <w:pStyle w:val="afd"/>
                <w:snapToGrid w:val="0"/>
                <w:ind w:firstLineChars="250" w:firstLine="525"/>
                <w:rPr>
                  <w:rFonts w:ascii="Times New Roman" w:hAnsi="Times New Roman" w:cs="Times New Roman"/>
                  <w:color w:val="000000"/>
                  <w:szCs w:val="21"/>
                </w:rPr>
              </w:pPr>
              <w:r w:rsidRPr="00994088">
                <w:rPr>
                  <w:rFonts w:hint="eastAsia"/>
                  <w:szCs w:val="21"/>
                </w:rPr>
                <w:t>③</w:t>
              </w:r>
              <w:r w:rsidRPr="00994088">
                <w:rPr>
                  <w:rFonts w:ascii="Times New Roman" w:hAnsi="Times New Roman" w:cs="Times New Roman"/>
                  <w:color w:val="000000"/>
                  <w:szCs w:val="21"/>
                </w:rPr>
                <w:t>其他足以表明该无形资产的账面价值已超过可收回金额的情况。</w:t>
              </w:r>
            </w:p>
            <w:p w:rsidR="001B618C" w:rsidRPr="00994088" w:rsidRDefault="001B618C" w:rsidP="00497924">
              <w:pPr>
                <w:pStyle w:val="afd"/>
                <w:snapToGrid w:val="0"/>
                <w:ind w:firstLineChars="100" w:firstLine="210"/>
                <w:rPr>
                  <w:rFonts w:ascii="Times New Roman" w:hAnsi="Times New Roman" w:cs="Times New Roman"/>
                  <w:szCs w:val="21"/>
                </w:rPr>
              </w:pPr>
              <w:r w:rsidRPr="00994088">
                <w:rPr>
                  <w:rFonts w:ascii="Times New Roman" w:hAnsi="Times New Roman" w:cs="Times New Roman"/>
                  <w:szCs w:val="21"/>
                </w:rPr>
                <w:t>（</w:t>
              </w:r>
              <w:r w:rsidRPr="00994088">
                <w:rPr>
                  <w:rFonts w:ascii="Times New Roman" w:hAnsi="Times New Roman" w:cs="Times New Roman"/>
                  <w:szCs w:val="21"/>
                </w:rPr>
                <w:t>5</w:t>
              </w:r>
              <w:r w:rsidRPr="00994088">
                <w:rPr>
                  <w:rFonts w:ascii="Times New Roman" w:hAnsi="Times New Roman" w:cs="Times New Roman"/>
                  <w:szCs w:val="21"/>
                </w:rPr>
                <w:t>）商誉减值测试</w:t>
              </w:r>
            </w:p>
            <w:p w:rsidR="001B618C" w:rsidRPr="00994088" w:rsidRDefault="001B618C" w:rsidP="00497924">
              <w:pPr>
                <w:pStyle w:val="afd"/>
                <w:snapToGrid w:val="0"/>
                <w:ind w:firstLineChars="200" w:firstLine="420"/>
                <w:rPr>
                  <w:rFonts w:ascii="Times New Roman" w:hAnsi="Times New Roman" w:cs="Times New Roman"/>
                  <w:szCs w:val="21"/>
                </w:rPr>
              </w:pPr>
              <w:r w:rsidRPr="00994088">
                <w:rPr>
                  <w:rFonts w:ascii="Times New Roman" w:hAnsi="Times New Roman" w:cs="Times New Roman"/>
                  <w:szCs w:val="21"/>
                </w:rPr>
                <w:t>企业合并形成的商誉，至少在每年年度终了进行减值测试。本公司在对包含商誉的相关资产组或者资产组组合进行减值测试时，如与商誉相关的资产组或者资产组组合存在减值迹象的，按以下步骤处理：</w:t>
              </w:r>
            </w:p>
            <w:p w:rsidR="001B618C" w:rsidRDefault="001B618C" w:rsidP="00497924">
              <w:pPr>
                <w:pStyle w:val="afd"/>
                <w:snapToGrid w:val="0"/>
                <w:ind w:firstLineChars="150" w:firstLine="315"/>
                <w:rPr>
                  <w:szCs w:val="21"/>
                </w:rPr>
              </w:pPr>
              <w:r w:rsidRPr="00994088">
                <w:rPr>
                  <w:rFonts w:ascii="Times New Roman" w:hAnsi="Times New Roman" w:cs="Times New Roman"/>
                  <w:szCs w:val="21"/>
                </w:rPr>
                <w:t>首先对不包含商誉的资产组或者资产组组合进行减值测试，计算可收回金额，并与相关资产账面价值比较，确认相应的减值损失；然后再对包含商誉的资产组或者资产组这组合进行减值测试，比较这些相关资产组或者资产组组合的账面价值（包括所分摊的商誉的账面价值部分）</w:t>
              </w:r>
              <w:proofErr w:type="gramStart"/>
              <w:r w:rsidRPr="00994088">
                <w:rPr>
                  <w:rFonts w:ascii="Times New Roman" w:hAnsi="Times New Roman" w:cs="Times New Roman"/>
                  <w:szCs w:val="21"/>
                </w:rPr>
                <w:t>与其可</w:t>
              </w:r>
              <w:proofErr w:type="gramEnd"/>
              <w:r w:rsidRPr="00994088">
                <w:rPr>
                  <w:rFonts w:ascii="Times New Roman" w:hAnsi="Times New Roman" w:cs="Times New Roman"/>
                  <w:szCs w:val="21"/>
                </w:rPr>
                <w:t>收回金额，如相关资产组或者资产组组合的可收回金额低于其账面价值的，就其差额确认减值损失。减值损失金额首先抵减分摊</w:t>
              </w:r>
              <w:proofErr w:type="gramStart"/>
              <w:r w:rsidRPr="00994088">
                <w:rPr>
                  <w:rFonts w:ascii="Times New Roman" w:hAnsi="Times New Roman" w:cs="Times New Roman"/>
                  <w:szCs w:val="21"/>
                </w:rPr>
                <w:t>至资产组</w:t>
              </w:r>
              <w:proofErr w:type="gramEnd"/>
              <w:r w:rsidRPr="00994088">
                <w:rPr>
                  <w:rFonts w:ascii="Times New Roman" w:hAnsi="Times New Roman" w:cs="Times New Roman"/>
                  <w:szCs w:val="21"/>
                </w:rPr>
                <w:t>或者资产组组合中商誉的账面价值；再根据资产组或者资产组组合中除商誉之外的其他各项资产的账面价值所占比重，按比例抵减其他各项资产的账面价值。</w:t>
              </w:r>
            </w:p>
          </w:sdtContent>
        </w:sdt>
        <w:p w:rsidR="001B618C" w:rsidRDefault="00107018" w:rsidP="00497924">
          <w:pPr>
            <w:pStyle w:val="afd"/>
            <w:snapToGrid w:val="0"/>
            <w:rPr>
              <w:szCs w:val="21"/>
            </w:rPr>
          </w:pPr>
        </w:p>
      </w:sdtContent>
    </w:sdt>
    <w:sdt>
      <w:sdtPr>
        <w:rPr>
          <w:rFonts w:asciiTheme="minorHAnsi" w:eastAsiaTheme="minorEastAsia" w:hAnsiTheme="minorHAnsi" w:cs="宋体"/>
          <w:b w:val="0"/>
          <w:bCs w:val="0"/>
          <w:kern w:val="2"/>
          <w:sz w:val="21"/>
          <w:szCs w:val="22"/>
        </w:rPr>
        <w:alias w:val="模块:长期待摊费用会计处理方法"/>
        <w:tag w:val="_GBC_fffe6f948ebb468ba812d16acce5c0b9"/>
        <w:id w:val="628118"/>
        <w:lock w:val="sdtLocked"/>
        <w:placeholder>
          <w:docPart w:val="GBC22222222222222222222222222222"/>
        </w:placeholder>
      </w:sdtPr>
      <w:sdtEndPr>
        <w:rPr>
          <w:rFonts w:cs="Times New Roman" w:hint="eastAsia"/>
          <w:szCs w:val="21"/>
        </w:rPr>
      </w:sdtEndPr>
      <w:sdtContent>
        <w:p w:rsidR="001B618C" w:rsidRDefault="001B618C" w:rsidP="005053F8">
          <w:pPr>
            <w:pStyle w:val="aff"/>
            <w:numPr>
              <w:ilvl w:val="0"/>
              <w:numId w:val="58"/>
            </w:numPr>
          </w:pPr>
          <w:r>
            <w:t>长期待摊费用</w:t>
          </w:r>
        </w:p>
        <w:sdt>
          <w:sdtPr>
            <w:rPr>
              <w:rFonts w:hint="eastAsia"/>
              <w:szCs w:val="21"/>
            </w:rPr>
            <w:alias w:val="是否适用：长期待摊费用_重要会计政策和估计[双击切换]"/>
            <w:tag w:val="_GBC_5f2bbee5e66644d489f8d74ae8f96539"/>
            <w:id w:val="628116"/>
            <w:lock w:val="sdtContentLocked"/>
            <w:placeholder>
              <w:docPart w:val="GBC22222222222222222222222222222"/>
            </w:placeholder>
          </w:sdtPr>
          <w:sdtContent>
            <w:p w:rsidR="001B618C" w:rsidRDefault="00107018" w:rsidP="00497924">
              <w:pPr>
                <w:pStyle w:val="afd"/>
                <w:snapToGrid w:val="0"/>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开办费、长期待摊费用摊销方法"/>
            <w:tag w:val="_GBC_a0e2b7a5a9454eaea97ca201421d7dde"/>
            <w:id w:val="628117"/>
            <w:lock w:val="sdtLocked"/>
            <w:placeholder>
              <w:docPart w:val="GBC22222222222222222222222222222"/>
            </w:placeholder>
          </w:sdtPr>
          <w:sdtContent>
            <w:p w:rsidR="001B618C" w:rsidRPr="00EE2D9A" w:rsidRDefault="001B618C" w:rsidP="00497924">
              <w:pPr>
                <w:pStyle w:val="afd"/>
                <w:snapToGrid w:val="0"/>
                <w:ind w:firstLineChars="200" w:firstLine="420"/>
                <w:rPr>
                  <w:rFonts w:ascii="Times New Roman" w:hAnsi="Times New Roman" w:cs="Times New Roman"/>
                  <w:szCs w:val="21"/>
                </w:rPr>
              </w:pPr>
              <w:r w:rsidRPr="00EE2D9A">
                <w:rPr>
                  <w:rFonts w:ascii="Times New Roman" w:hAnsi="Times New Roman" w:cs="Times New Roman"/>
                  <w:szCs w:val="21"/>
                </w:rPr>
                <w:t>长期待摊费用核算本公司已经发生但应由本期和以后各期负担的分摊期限在一年以上的各项费用。</w:t>
              </w:r>
            </w:p>
            <w:p w:rsidR="001B618C" w:rsidRDefault="001B618C" w:rsidP="00497924">
              <w:pPr>
                <w:pStyle w:val="afd"/>
                <w:snapToGrid w:val="0"/>
                <w:ind w:firstLineChars="200" w:firstLine="420"/>
                <w:rPr>
                  <w:szCs w:val="21"/>
                </w:rPr>
              </w:pPr>
              <w:r w:rsidRPr="00EE2D9A">
                <w:rPr>
                  <w:rFonts w:ascii="Times New Roman" w:hAnsi="Times New Roman" w:cs="Times New Roman"/>
                  <w:szCs w:val="21"/>
                </w:rPr>
                <w:t>本公司长期待摊费用在受益期内平均摊销</w:t>
              </w:r>
              <w:r w:rsidRPr="00EE2D9A">
                <w:rPr>
                  <w:rFonts w:ascii="Times New Roman" w:hAnsi="Times New Roman" w:cs="Times New Roman" w:hint="eastAsia"/>
                  <w:szCs w:val="21"/>
                </w:rPr>
                <w:t>。</w:t>
              </w:r>
            </w:p>
          </w:sdtContent>
        </w:sdt>
        <w:p w:rsidR="001B618C" w:rsidRDefault="00107018">
          <w:pPr>
            <w:pStyle w:val="afd"/>
            <w:rPr>
              <w:szCs w:val="21"/>
            </w:rPr>
          </w:pPr>
        </w:p>
      </w:sdtContent>
    </w:sdt>
    <w:sdt>
      <w:sdtPr>
        <w:rPr>
          <w:rFonts w:asciiTheme="minorHAnsi" w:eastAsiaTheme="minorEastAsia" w:hAnsiTheme="minorHAnsi" w:cstheme="minorBidi" w:hint="eastAsia"/>
          <w:b w:val="0"/>
          <w:bCs w:val="0"/>
          <w:kern w:val="2"/>
          <w:sz w:val="21"/>
          <w:szCs w:val="22"/>
        </w:rPr>
        <w:alias w:val="模块:职工薪酬"/>
        <w:tag w:val="_GBC_8ec8855eb4d5447ab785e4bd4b0b73aa"/>
        <w:id w:val="628127"/>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8"/>
            </w:numPr>
          </w:pPr>
          <w:r>
            <w:rPr>
              <w:rFonts w:hint="eastAsia"/>
            </w:rPr>
            <w:t>职工薪</w:t>
          </w:r>
          <w:proofErr w:type="gramStart"/>
          <w:r>
            <w:rPr>
              <w:rFonts w:hint="eastAsia"/>
            </w:rPr>
            <w:t>酬</w:t>
          </w:r>
          <w:proofErr w:type="gramEnd"/>
        </w:p>
        <w:p w:rsidR="001B618C" w:rsidRDefault="001B618C" w:rsidP="005053F8">
          <w:pPr>
            <w:pStyle w:val="aff0"/>
            <w:numPr>
              <w:ilvl w:val="0"/>
              <w:numId w:val="64"/>
            </w:numPr>
          </w:pPr>
          <w:r>
            <w:rPr>
              <w:rFonts w:hint="eastAsia"/>
            </w:rPr>
            <w:t>短期薪酬的会计处理方法</w:t>
          </w:r>
        </w:p>
        <w:sdt>
          <w:sdtPr>
            <w:rPr>
              <w:rFonts w:hint="eastAsia"/>
              <w:szCs w:val="21"/>
            </w:rPr>
            <w:alias w:val="是否适用：短期薪酬的会计处理方法[双击切换]"/>
            <w:tag w:val="_GBC_efadddc5ff4a48fb9432574c3528c6b3"/>
            <w:id w:val="628119"/>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短期薪酬的会计处理方法"/>
            <w:tag w:val="_GBC_8fdf44b194ac45fb945d36b9896df796"/>
            <w:id w:val="628120"/>
            <w:lock w:val="sdtLocked"/>
            <w:placeholder>
              <w:docPart w:val="GBC22222222222222222222222222222"/>
            </w:placeholder>
          </w:sdtPr>
          <w:sdtContent>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hint="eastAsia"/>
                  <w:szCs w:val="21"/>
                </w:rPr>
                <w:t>①</w:t>
              </w:r>
              <w:r w:rsidRPr="004E6412">
                <w:rPr>
                  <w:rFonts w:ascii="Times New Roman" w:hAnsi="Times New Roman" w:cs="Times New Roman"/>
                  <w:szCs w:val="21"/>
                </w:rPr>
                <w:t>职工基本薪酬（工资、奖金、津贴、补贴）</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本公司在职工为其提供服务的会计期间，将实际发生的短期薪酬确认为负债，并计入当期损益，其他会计准则要求或允许计入资产成本的除外。</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hint="eastAsia"/>
                  <w:szCs w:val="21"/>
                </w:rPr>
                <w:t>②</w:t>
              </w:r>
              <w:r w:rsidRPr="004E6412">
                <w:rPr>
                  <w:rFonts w:ascii="Times New Roman" w:hAnsi="Times New Roman" w:cs="Times New Roman"/>
                  <w:szCs w:val="21"/>
                </w:rPr>
                <w:t>职工福利费</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本公司发生的职工福利费，在实际发生时根据实际发生额计入当期损益或相关资产成本。职工福利费为非货币性福利的，按照公允价值计量。</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hint="eastAsia"/>
                  <w:szCs w:val="21"/>
                </w:rPr>
                <w:t>③</w:t>
              </w:r>
              <w:r w:rsidRPr="004E6412">
                <w:rPr>
                  <w:rFonts w:ascii="Times New Roman" w:hAnsi="Times New Roman" w:cs="Times New Roman"/>
                  <w:szCs w:val="21"/>
                </w:rPr>
                <w:t>医疗保险费、工伤保险费、生育保险费等社会保险费和住房公积金，以及工会经费和职工教育经费</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hint="eastAsia"/>
                  <w:szCs w:val="21"/>
                </w:rPr>
                <w:t>④</w:t>
              </w:r>
              <w:r w:rsidRPr="004E6412">
                <w:rPr>
                  <w:rFonts w:ascii="Times New Roman" w:hAnsi="Times New Roman" w:cs="Times New Roman"/>
                  <w:szCs w:val="21"/>
                </w:rPr>
                <w:t>短期带薪缺勤</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hint="eastAsia"/>
                  <w:szCs w:val="21"/>
                </w:rPr>
                <w:t>⑤</w:t>
              </w:r>
              <w:r w:rsidRPr="004E6412">
                <w:rPr>
                  <w:rFonts w:ascii="Times New Roman" w:hAnsi="Times New Roman" w:cs="Times New Roman"/>
                  <w:szCs w:val="21"/>
                </w:rPr>
                <w:t>短期利润分享计划</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lastRenderedPageBreak/>
                <w:t>利润分享计划同时满足下列条件的，本公司确认相关的应付职工薪酬：</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A.</w:t>
              </w:r>
              <w:r w:rsidRPr="004E6412">
                <w:rPr>
                  <w:rFonts w:ascii="Times New Roman" w:hAnsi="Times New Roman" w:cs="Times New Roman"/>
                  <w:szCs w:val="21"/>
                </w:rPr>
                <w:t>企业因过去事项导致现在具有支</w:t>
              </w:r>
              <w:proofErr w:type="gramStart"/>
              <w:r w:rsidRPr="004E6412">
                <w:rPr>
                  <w:rFonts w:ascii="Times New Roman" w:hAnsi="Times New Roman" w:cs="Times New Roman"/>
                  <w:szCs w:val="21"/>
                </w:rPr>
                <w:t>付职</w:t>
              </w:r>
              <w:proofErr w:type="gramEnd"/>
              <w:r w:rsidRPr="004E6412">
                <w:rPr>
                  <w:rFonts w:ascii="Times New Roman" w:hAnsi="Times New Roman" w:cs="Times New Roman"/>
                  <w:szCs w:val="21"/>
                </w:rPr>
                <w:t>工薪酬的法定义务或推定义务；</w:t>
              </w:r>
            </w:p>
            <w:p w:rsidR="001B618C" w:rsidRDefault="001B618C" w:rsidP="00497924">
              <w:pPr>
                <w:pStyle w:val="afd"/>
                <w:snapToGrid w:val="0"/>
                <w:rPr>
                  <w:szCs w:val="21"/>
                </w:rPr>
              </w:pPr>
              <w:r>
                <w:rPr>
                  <w:rFonts w:ascii="Times New Roman" w:hAnsi="Times New Roman" w:cs="Times New Roman" w:hint="eastAsia"/>
                  <w:szCs w:val="21"/>
                </w:rPr>
                <w:t xml:space="preserve">    </w:t>
              </w:r>
              <w:r w:rsidRPr="004E6412">
                <w:rPr>
                  <w:rFonts w:ascii="Times New Roman" w:hAnsi="Times New Roman" w:cs="Times New Roman"/>
                  <w:szCs w:val="21"/>
                </w:rPr>
                <w:t>B.</w:t>
              </w:r>
              <w:r w:rsidRPr="004E6412">
                <w:rPr>
                  <w:rFonts w:ascii="Times New Roman" w:hAnsi="Times New Roman" w:cs="Times New Roman"/>
                  <w:szCs w:val="21"/>
                </w:rPr>
                <w:t>因利润分享计划所产生的应付职工薪</w:t>
              </w:r>
              <w:proofErr w:type="gramStart"/>
              <w:r w:rsidRPr="004E6412">
                <w:rPr>
                  <w:rFonts w:ascii="Times New Roman" w:hAnsi="Times New Roman" w:cs="Times New Roman"/>
                  <w:szCs w:val="21"/>
                </w:rPr>
                <w:t>酬</w:t>
              </w:r>
              <w:proofErr w:type="gramEnd"/>
              <w:r w:rsidRPr="004E6412">
                <w:rPr>
                  <w:rFonts w:ascii="Times New Roman" w:hAnsi="Times New Roman" w:cs="Times New Roman"/>
                  <w:szCs w:val="21"/>
                </w:rPr>
                <w:t>义务金额能够可靠估计。</w:t>
              </w:r>
            </w:p>
          </w:sdtContent>
        </w:sdt>
        <w:p w:rsidR="001B618C" w:rsidRDefault="001B618C" w:rsidP="00497924">
          <w:pPr>
            <w:pStyle w:val="afd"/>
            <w:snapToGrid w:val="0"/>
            <w:rPr>
              <w:szCs w:val="21"/>
            </w:rPr>
          </w:pPr>
        </w:p>
        <w:p w:rsidR="001B618C" w:rsidRDefault="001B618C" w:rsidP="005053F8">
          <w:pPr>
            <w:pStyle w:val="aff0"/>
            <w:numPr>
              <w:ilvl w:val="0"/>
              <w:numId w:val="64"/>
            </w:numPr>
          </w:pPr>
          <w:r>
            <w:rPr>
              <w:rFonts w:hint="eastAsia"/>
            </w:rPr>
            <w:t>离职后福利的会计处理方法</w:t>
          </w:r>
        </w:p>
        <w:sdt>
          <w:sdtPr>
            <w:rPr>
              <w:rFonts w:hint="eastAsia"/>
              <w:szCs w:val="21"/>
            </w:rPr>
            <w:alias w:val="是否适用：离职后福利的会计处理方法[双击切换]"/>
            <w:tag w:val="_GBC_64248844b1544474ae8d85d08e7479af"/>
            <w:id w:val="628121"/>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离职后福利的会计处理方法"/>
            <w:tag w:val="_GBC_3b0bafa6ef784ba99c829e2f60cf828e"/>
            <w:id w:val="628122"/>
            <w:lock w:val="sdtLocked"/>
            <w:placeholder>
              <w:docPart w:val="GBC22222222222222222222222222222"/>
            </w:placeholder>
          </w:sdtPr>
          <w:sdtContent>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hint="eastAsia"/>
                  <w:szCs w:val="21"/>
                </w:rPr>
                <w:t>①</w:t>
              </w:r>
              <w:r w:rsidRPr="004E6412">
                <w:rPr>
                  <w:rFonts w:ascii="Times New Roman" w:hAnsi="Times New Roman" w:cs="Times New Roman"/>
                  <w:szCs w:val="21"/>
                </w:rPr>
                <w:t>设定提存计划</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本公司在职工为其提供服务的会计期间，将根据设定提存计划计算的应缴存金额确认为负债，并计入当期损益或相关资产成本。</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根据设定提存计划，预期不会在职工提供相关服务的年度报告期结束后十二个月内支付全部应缴存金额的，本公司参照相应的折现率（根据资产负债表日与设定受益计划义务期限和币种相匹配的国债或活跃市场上的高质量公司债券的市场收益率确定），将全部应缴存金额以折现后的金额计量应付职工薪酬。</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hint="eastAsia"/>
                  <w:szCs w:val="21"/>
                </w:rPr>
                <w:t>②</w:t>
              </w:r>
              <w:r w:rsidRPr="004E6412">
                <w:rPr>
                  <w:rFonts w:ascii="Times New Roman" w:hAnsi="Times New Roman" w:cs="Times New Roman"/>
                  <w:szCs w:val="21"/>
                </w:rPr>
                <w:t>设定受益计划</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A</w:t>
              </w:r>
              <w:r w:rsidRPr="004E6412">
                <w:rPr>
                  <w:rFonts w:ascii="Times New Roman" w:hAnsi="Times New Roman" w:cs="Times New Roman"/>
                  <w:szCs w:val="21"/>
                </w:rPr>
                <w:t>．确定设定受益计划义务的现值和当期服务成本</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根据预期累计福利单位法，采用</w:t>
              </w:r>
              <w:proofErr w:type="gramStart"/>
              <w:r w:rsidRPr="004E6412">
                <w:rPr>
                  <w:rFonts w:ascii="Times New Roman" w:hAnsi="Times New Roman" w:cs="Times New Roman"/>
                  <w:szCs w:val="21"/>
                </w:rPr>
                <w:t>无偏且相互</w:t>
              </w:r>
              <w:proofErr w:type="gramEnd"/>
              <w:r w:rsidRPr="004E6412">
                <w:rPr>
                  <w:rFonts w:ascii="Times New Roman" w:hAnsi="Times New Roman" w:cs="Times New Roman"/>
                  <w:szCs w:val="21"/>
                </w:rPr>
                <w:t>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B.</w:t>
              </w:r>
              <w:r w:rsidRPr="004E6412">
                <w:rPr>
                  <w:rFonts w:ascii="Times New Roman" w:hAnsi="Times New Roman" w:cs="Times New Roman"/>
                  <w:szCs w:val="21"/>
                </w:rPr>
                <w:t>确认设定受益计划净负债或净资产</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设定受益计划存在资产的，本公司将设定受益计划义务现值减去设定受益计划资产公允价值所形成的赤字或盈余确认为一项设定受益计划净负债或净资产。</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设定受益计划存在盈余的，本公司以设定受益计划的盈余和资产上限两项的孰低者计量设定受益计划净资产。</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C.</w:t>
              </w:r>
              <w:r w:rsidRPr="004E6412">
                <w:rPr>
                  <w:rFonts w:ascii="Times New Roman" w:hAnsi="Times New Roman" w:cs="Times New Roman"/>
                  <w:szCs w:val="21"/>
                </w:rPr>
                <w:t>确定应计入资产成本或当期损益的金额</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服务成本，包括当期服务成本、过去服务成本和结算利得或损失。其中，除了其他会计准则要求或允许计入资产成本的当期服务成本之外，其他服务成本均计入当期损益。</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设定受益计划净负债或净资产的利息净额，包括计划资产的利息收益、设定受益计划义务的利息费用以及资产上限影响的利息，均计入当期损益。</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D.</w:t>
              </w:r>
              <w:r w:rsidRPr="004E6412">
                <w:rPr>
                  <w:rFonts w:ascii="Times New Roman" w:hAnsi="Times New Roman" w:cs="Times New Roman"/>
                  <w:szCs w:val="21"/>
                </w:rPr>
                <w:t>确定应计入其他综合收益的金额</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重新计量设定受益计划净负债或净资产所产生的变动，包括：</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w:t>
              </w:r>
              <w:r w:rsidRPr="004E6412">
                <w:rPr>
                  <w:rFonts w:ascii="Times New Roman" w:hAnsi="Times New Roman" w:cs="Times New Roman"/>
                  <w:szCs w:val="21"/>
                </w:rPr>
                <w:t>a</w:t>
              </w:r>
              <w:r w:rsidRPr="004E6412">
                <w:rPr>
                  <w:rFonts w:ascii="Times New Roman" w:hAnsi="Times New Roman" w:cs="Times New Roman"/>
                  <w:szCs w:val="21"/>
                </w:rPr>
                <w:t>）精算利得或损失，即由于精算假设和经验调整导致之前所计量的设定受益计划义务现值的增加或减少；</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w:t>
              </w:r>
              <w:r w:rsidRPr="004E6412">
                <w:rPr>
                  <w:rFonts w:ascii="Times New Roman" w:hAnsi="Times New Roman" w:cs="Times New Roman"/>
                  <w:szCs w:val="21"/>
                </w:rPr>
                <w:t>b</w:t>
              </w:r>
              <w:r w:rsidRPr="004E6412">
                <w:rPr>
                  <w:rFonts w:ascii="Times New Roman" w:hAnsi="Times New Roman" w:cs="Times New Roman"/>
                  <w:szCs w:val="21"/>
                </w:rPr>
                <w:t>）计划资产回报，扣除包括在设定受益计划净负债或净资产的利息净额中的金额</w:t>
              </w:r>
              <w:r w:rsidRPr="004E6412">
                <w:rPr>
                  <w:rFonts w:ascii="Times New Roman" w:hAnsi="Times New Roman" w:cs="Times New Roman"/>
                  <w:szCs w:val="21"/>
                </w:rPr>
                <w:t>;</w:t>
              </w:r>
            </w:p>
            <w:p w:rsidR="001B618C" w:rsidRPr="004E6412" w:rsidRDefault="001B618C" w:rsidP="00497924">
              <w:pPr>
                <w:pStyle w:val="afd"/>
                <w:snapToGrid w:val="0"/>
                <w:ind w:firstLineChars="200" w:firstLine="420"/>
                <w:rPr>
                  <w:rFonts w:ascii="Times New Roman" w:hAnsi="Times New Roman" w:cs="Times New Roman"/>
                  <w:szCs w:val="21"/>
                </w:rPr>
              </w:pPr>
              <w:r w:rsidRPr="004E6412">
                <w:rPr>
                  <w:rFonts w:ascii="Times New Roman" w:hAnsi="Times New Roman" w:cs="Times New Roman"/>
                  <w:szCs w:val="21"/>
                </w:rPr>
                <w:t>（</w:t>
              </w:r>
              <w:r w:rsidRPr="004E6412">
                <w:rPr>
                  <w:rFonts w:ascii="Times New Roman" w:hAnsi="Times New Roman" w:cs="Times New Roman"/>
                  <w:szCs w:val="21"/>
                </w:rPr>
                <w:t>c</w:t>
              </w:r>
              <w:r w:rsidRPr="004E6412">
                <w:rPr>
                  <w:rFonts w:ascii="Times New Roman" w:hAnsi="Times New Roman" w:cs="Times New Roman"/>
                  <w:szCs w:val="21"/>
                </w:rPr>
                <w:t>）资产上限影响的变动，扣除包括在设定受益计划净负债或净资产的利息净额中的金额。</w:t>
              </w:r>
            </w:p>
            <w:p w:rsidR="001B618C" w:rsidRDefault="001B618C" w:rsidP="00497924">
              <w:pPr>
                <w:pStyle w:val="afd"/>
                <w:snapToGrid w:val="0"/>
                <w:rPr>
                  <w:szCs w:val="21"/>
                </w:rPr>
              </w:pPr>
              <w:r w:rsidRPr="004E6412">
                <w:rPr>
                  <w:rFonts w:ascii="Times New Roman" w:hAnsi="Times New Roman" w:cs="Times New Roman" w:hint="eastAsia"/>
                  <w:szCs w:val="21"/>
                </w:rPr>
                <w:t xml:space="preserve">    </w:t>
              </w:r>
              <w:r w:rsidRPr="004E6412">
                <w:rPr>
                  <w:rFonts w:ascii="Times New Roman" w:hAnsi="Times New Roman" w:cs="Times New Roman"/>
                  <w:szCs w:val="21"/>
                </w:rPr>
                <w:t>上述重新计量设定受益计划净负债或净资产所产生的变动直接计入其他综合收益</w:t>
              </w:r>
              <w:r w:rsidRPr="004E6412">
                <w:rPr>
                  <w:rFonts w:ascii="Times New Roman" w:hAnsi="Times New Roman" w:cs="Times New Roman"/>
                  <w:szCs w:val="21"/>
                </w:rPr>
                <w:t>,</w:t>
              </w:r>
              <w:r w:rsidRPr="004E6412">
                <w:rPr>
                  <w:rFonts w:ascii="Times New Roman" w:hAnsi="Times New Roman" w:cs="Times New Roman"/>
                  <w:szCs w:val="21"/>
                </w:rPr>
                <w:t>并且在后续会计期间不允许转回至损益，但本公司可以在权益范围内转移这些在其他综合收益中确认的金额。</w:t>
              </w:r>
            </w:p>
          </w:sdtContent>
        </w:sdt>
        <w:p w:rsidR="001B618C" w:rsidRDefault="001B618C" w:rsidP="00497924">
          <w:pPr>
            <w:pStyle w:val="afd"/>
            <w:snapToGrid w:val="0"/>
            <w:rPr>
              <w:szCs w:val="21"/>
            </w:rPr>
          </w:pPr>
        </w:p>
        <w:p w:rsidR="001B618C" w:rsidRDefault="001B618C" w:rsidP="005053F8">
          <w:pPr>
            <w:pStyle w:val="aff0"/>
            <w:numPr>
              <w:ilvl w:val="0"/>
              <w:numId w:val="64"/>
            </w:numPr>
          </w:pPr>
          <w:r>
            <w:rPr>
              <w:rFonts w:hint="eastAsia"/>
            </w:rPr>
            <w:t>辞退福利的会计处理方法</w:t>
          </w:r>
        </w:p>
        <w:sdt>
          <w:sdtPr>
            <w:rPr>
              <w:rFonts w:hint="eastAsia"/>
              <w:szCs w:val="21"/>
            </w:rPr>
            <w:alias w:val="是否适用：辞退福利的会计处理方法[双击切换]"/>
            <w:tag w:val="_GBC_7a3bf6905df64c658fb0148a81f2964d"/>
            <w:id w:val="628123"/>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辞退福利的会计处理方法"/>
            <w:tag w:val="_GBC_a93705fb60b24bceb25c88a68ed87432"/>
            <w:id w:val="628124"/>
            <w:lock w:val="sdtLocked"/>
            <w:placeholder>
              <w:docPart w:val="GBC22222222222222222222222222222"/>
            </w:placeholder>
          </w:sdtPr>
          <w:sdtContent>
            <w:p w:rsidR="001B618C" w:rsidRPr="004E6412" w:rsidRDefault="001B618C" w:rsidP="00497924">
              <w:pPr>
                <w:pStyle w:val="afd"/>
                <w:ind w:firstLineChars="200" w:firstLine="420"/>
                <w:rPr>
                  <w:rFonts w:ascii="Times New Roman" w:hAnsi="Times New Roman" w:cs="Times New Roman"/>
                  <w:szCs w:val="21"/>
                </w:rPr>
              </w:pPr>
              <w:r w:rsidRPr="004E6412">
                <w:rPr>
                  <w:rFonts w:ascii="Times New Roman" w:hAnsi="Times New Roman" w:cs="Times New Roman"/>
                  <w:szCs w:val="21"/>
                </w:rPr>
                <w:t>本公司向职工提供辞退福利的，在下列两者</w:t>
              </w:r>
              <w:proofErr w:type="gramStart"/>
              <w:r w:rsidRPr="004E6412">
                <w:rPr>
                  <w:rFonts w:ascii="Times New Roman" w:hAnsi="Times New Roman" w:cs="Times New Roman"/>
                  <w:szCs w:val="21"/>
                </w:rPr>
                <w:t>孰</w:t>
              </w:r>
              <w:proofErr w:type="gramEnd"/>
              <w:r w:rsidRPr="004E6412">
                <w:rPr>
                  <w:rFonts w:ascii="Times New Roman" w:hAnsi="Times New Roman" w:cs="Times New Roman"/>
                  <w:szCs w:val="21"/>
                </w:rPr>
                <w:t>早日确认辞退福利产生的职工薪</w:t>
              </w:r>
              <w:proofErr w:type="gramStart"/>
              <w:r w:rsidRPr="004E6412">
                <w:rPr>
                  <w:rFonts w:ascii="Times New Roman" w:hAnsi="Times New Roman" w:cs="Times New Roman"/>
                  <w:szCs w:val="21"/>
                </w:rPr>
                <w:t>酬</w:t>
              </w:r>
              <w:proofErr w:type="gramEnd"/>
              <w:r w:rsidRPr="004E6412">
                <w:rPr>
                  <w:rFonts w:ascii="Times New Roman" w:hAnsi="Times New Roman" w:cs="Times New Roman"/>
                  <w:szCs w:val="21"/>
                </w:rPr>
                <w:t>负债，并计入当期损益：</w:t>
              </w:r>
            </w:p>
            <w:p w:rsidR="001B618C" w:rsidRPr="004E6412" w:rsidRDefault="001B618C" w:rsidP="00497924">
              <w:pPr>
                <w:pStyle w:val="afd"/>
                <w:ind w:firstLineChars="200" w:firstLine="420"/>
                <w:rPr>
                  <w:rFonts w:ascii="Times New Roman" w:hAnsi="Times New Roman" w:cs="Times New Roman"/>
                  <w:szCs w:val="21"/>
                </w:rPr>
              </w:pPr>
              <w:r w:rsidRPr="004E6412">
                <w:rPr>
                  <w:rFonts w:hint="eastAsia"/>
                  <w:szCs w:val="21"/>
                </w:rPr>
                <w:t>①</w:t>
              </w:r>
              <w:r w:rsidRPr="004E6412">
                <w:rPr>
                  <w:rFonts w:ascii="Times New Roman" w:hAnsi="Times New Roman" w:cs="Times New Roman"/>
                  <w:szCs w:val="21"/>
                </w:rPr>
                <w:t>企业不能单方面撤回因解除劳动关系计划或裁减建议所提供的辞退福利时；</w:t>
              </w:r>
            </w:p>
            <w:p w:rsidR="001B618C" w:rsidRPr="004E6412" w:rsidRDefault="001B618C" w:rsidP="00497924">
              <w:pPr>
                <w:pStyle w:val="afd"/>
                <w:ind w:firstLineChars="200" w:firstLine="420"/>
                <w:rPr>
                  <w:rFonts w:ascii="Times New Roman" w:hAnsi="Times New Roman" w:cs="Times New Roman"/>
                  <w:szCs w:val="21"/>
                </w:rPr>
              </w:pPr>
              <w:r w:rsidRPr="004E6412">
                <w:rPr>
                  <w:rFonts w:hint="eastAsia"/>
                  <w:szCs w:val="21"/>
                </w:rPr>
                <w:t>②</w:t>
              </w:r>
              <w:r w:rsidRPr="004E6412">
                <w:rPr>
                  <w:rFonts w:ascii="Times New Roman" w:hAnsi="Times New Roman" w:cs="Times New Roman"/>
                  <w:szCs w:val="21"/>
                </w:rPr>
                <w:t>企业确认与涉及支付辞退福利的重组相关的成本或费用时。</w:t>
              </w:r>
            </w:p>
            <w:p w:rsidR="001B618C" w:rsidRDefault="001B618C" w:rsidP="00497924">
              <w:pPr>
                <w:pStyle w:val="afd"/>
                <w:rPr>
                  <w:szCs w:val="21"/>
                </w:rPr>
              </w:pPr>
              <w:r w:rsidRPr="004E6412">
                <w:rPr>
                  <w:rFonts w:ascii="Times New Roman" w:hAnsi="Times New Roman" w:cs="Times New Roman" w:hint="eastAsia"/>
                  <w:szCs w:val="21"/>
                </w:rPr>
                <w:t xml:space="preserve">    </w:t>
              </w:r>
              <w:r w:rsidRPr="004E6412">
                <w:rPr>
                  <w:rFonts w:ascii="Times New Roman" w:hAnsi="Times New Roman" w:cs="Times New Roman"/>
                  <w:szCs w:val="21"/>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1B618C" w:rsidRDefault="001B618C">
          <w:pPr>
            <w:pStyle w:val="afd"/>
            <w:rPr>
              <w:szCs w:val="21"/>
            </w:rPr>
          </w:pPr>
        </w:p>
        <w:p w:rsidR="001B618C" w:rsidRDefault="001B618C" w:rsidP="005053F8">
          <w:pPr>
            <w:pStyle w:val="aff0"/>
            <w:numPr>
              <w:ilvl w:val="0"/>
              <w:numId w:val="64"/>
            </w:numPr>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628125"/>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其他长期职工福利的会计处理方法"/>
            <w:tag w:val="_GBC_0e549e9400284de7b64ddf6ecc255dea"/>
            <w:id w:val="628126"/>
            <w:lock w:val="sdtLocked"/>
            <w:placeholder>
              <w:docPart w:val="GBC22222222222222222222222222222"/>
            </w:placeholder>
          </w:sdtPr>
          <w:sdtContent>
            <w:p w:rsidR="001B618C" w:rsidRPr="00A55F8B" w:rsidRDefault="001B618C" w:rsidP="00497924">
              <w:pPr>
                <w:pStyle w:val="afd"/>
                <w:snapToGrid w:val="0"/>
                <w:ind w:firstLineChars="200" w:firstLine="420"/>
                <w:rPr>
                  <w:rFonts w:ascii="Times New Roman" w:hAnsi="Times New Roman" w:cs="Times New Roman"/>
                  <w:szCs w:val="21"/>
                </w:rPr>
              </w:pPr>
              <w:r w:rsidRPr="00A55F8B">
                <w:rPr>
                  <w:rFonts w:hint="eastAsia"/>
                  <w:szCs w:val="21"/>
                </w:rPr>
                <w:t>①</w:t>
              </w:r>
              <w:r w:rsidRPr="00A55F8B">
                <w:rPr>
                  <w:rFonts w:ascii="Times New Roman" w:hAnsi="Times New Roman" w:cs="Times New Roman"/>
                  <w:szCs w:val="21"/>
                </w:rPr>
                <w:t>符合设定提存计划条件的</w:t>
              </w:r>
            </w:p>
            <w:p w:rsidR="001B618C" w:rsidRPr="00A55F8B" w:rsidRDefault="001B618C" w:rsidP="00497924">
              <w:pPr>
                <w:pStyle w:val="afd"/>
                <w:snapToGrid w:val="0"/>
                <w:ind w:firstLineChars="200" w:firstLine="420"/>
                <w:rPr>
                  <w:rFonts w:ascii="Times New Roman" w:hAnsi="Times New Roman" w:cs="Times New Roman"/>
                  <w:szCs w:val="21"/>
                </w:rPr>
              </w:pPr>
              <w:r w:rsidRPr="00A55F8B">
                <w:rPr>
                  <w:rFonts w:ascii="Times New Roman" w:hAnsi="Times New Roman" w:cs="Times New Roman"/>
                  <w:szCs w:val="21"/>
                </w:rPr>
                <w:t>本公司向职工提供的其他长期职工福利，符合设定提存计划条件的，将全部应缴存金额以折现后的金额计量应付职工薪酬。</w:t>
              </w:r>
            </w:p>
            <w:p w:rsidR="001B618C" w:rsidRPr="00A55F8B" w:rsidRDefault="001B618C" w:rsidP="00497924">
              <w:pPr>
                <w:pStyle w:val="afd"/>
                <w:snapToGrid w:val="0"/>
                <w:ind w:firstLineChars="200" w:firstLine="420"/>
                <w:rPr>
                  <w:rFonts w:ascii="Times New Roman" w:hAnsi="Times New Roman" w:cs="Times New Roman"/>
                  <w:szCs w:val="21"/>
                </w:rPr>
              </w:pPr>
              <w:r w:rsidRPr="00A55F8B">
                <w:rPr>
                  <w:rFonts w:hint="eastAsia"/>
                  <w:szCs w:val="21"/>
                </w:rPr>
                <w:t>②</w:t>
              </w:r>
              <w:r w:rsidRPr="00A55F8B">
                <w:rPr>
                  <w:rFonts w:ascii="Times New Roman" w:hAnsi="Times New Roman" w:cs="Times New Roman"/>
                  <w:szCs w:val="21"/>
                </w:rPr>
                <w:t>符合设定受益计划条件的</w:t>
              </w:r>
            </w:p>
            <w:p w:rsidR="001B618C" w:rsidRPr="00A55F8B" w:rsidRDefault="001B618C" w:rsidP="00497924">
              <w:pPr>
                <w:pStyle w:val="afd"/>
                <w:snapToGrid w:val="0"/>
                <w:ind w:firstLineChars="200" w:firstLine="420"/>
                <w:rPr>
                  <w:rFonts w:ascii="Times New Roman" w:hAnsi="Times New Roman" w:cs="Times New Roman"/>
                  <w:szCs w:val="21"/>
                </w:rPr>
              </w:pPr>
              <w:r w:rsidRPr="00A55F8B">
                <w:rPr>
                  <w:rFonts w:ascii="Times New Roman" w:hAnsi="Times New Roman" w:cs="Times New Roman"/>
                  <w:szCs w:val="21"/>
                </w:rPr>
                <w:t>在报告期末，本公司将其他长期职工福利产生的职工薪</w:t>
              </w:r>
              <w:proofErr w:type="gramStart"/>
              <w:r w:rsidRPr="00A55F8B">
                <w:rPr>
                  <w:rFonts w:ascii="Times New Roman" w:hAnsi="Times New Roman" w:cs="Times New Roman"/>
                  <w:szCs w:val="21"/>
                </w:rPr>
                <w:t>酬</w:t>
              </w:r>
              <w:proofErr w:type="gramEnd"/>
              <w:r w:rsidRPr="00A55F8B">
                <w:rPr>
                  <w:rFonts w:ascii="Times New Roman" w:hAnsi="Times New Roman" w:cs="Times New Roman"/>
                  <w:szCs w:val="21"/>
                </w:rPr>
                <w:t>成本确认为下列组成部分：</w:t>
              </w:r>
            </w:p>
            <w:p w:rsidR="001B618C" w:rsidRPr="00A55F8B" w:rsidRDefault="001B618C" w:rsidP="00497924">
              <w:pPr>
                <w:pStyle w:val="afd"/>
                <w:snapToGrid w:val="0"/>
                <w:ind w:firstLineChars="200" w:firstLine="420"/>
                <w:rPr>
                  <w:rFonts w:ascii="Times New Roman" w:hAnsi="Times New Roman" w:cs="Times New Roman"/>
                  <w:szCs w:val="21"/>
                </w:rPr>
              </w:pPr>
              <w:r w:rsidRPr="00A55F8B">
                <w:rPr>
                  <w:rFonts w:ascii="Times New Roman" w:hAnsi="Times New Roman" w:cs="Times New Roman"/>
                  <w:szCs w:val="21"/>
                </w:rPr>
                <w:t>A.</w:t>
              </w:r>
              <w:r w:rsidRPr="00A55F8B">
                <w:rPr>
                  <w:rFonts w:ascii="Times New Roman" w:hAnsi="Times New Roman" w:cs="Times New Roman"/>
                  <w:szCs w:val="21"/>
                </w:rPr>
                <w:t>服务成本；</w:t>
              </w:r>
            </w:p>
            <w:p w:rsidR="001B618C" w:rsidRPr="00A55F8B" w:rsidRDefault="001B618C" w:rsidP="00497924">
              <w:pPr>
                <w:pStyle w:val="afd"/>
                <w:snapToGrid w:val="0"/>
                <w:ind w:firstLineChars="200" w:firstLine="420"/>
                <w:rPr>
                  <w:rFonts w:ascii="Times New Roman" w:hAnsi="Times New Roman" w:cs="Times New Roman"/>
                  <w:szCs w:val="21"/>
                </w:rPr>
              </w:pPr>
              <w:r w:rsidRPr="00A55F8B">
                <w:rPr>
                  <w:rFonts w:ascii="Times New Roman" w:hAnsi="Times New Roman" w:cs="Times New Roman"/>
                  <w:szCs w:val="21"/>
                </w:rPr>
                <w:t>B.</w:t>
              </w:r>
              <w:r w:rsidRPr="00A55F8B">
                <w:rPr>
                  <w:rFonts w:ascii="Times New Roman" w:hAnsi="Times New Roman" w:cs="Times New Roman"/>
                  <w:szCs w:val="21"/>
                </w:rPr>
                <w:t>其他长期职工福利净负债或净资产的利息净额；</w:t>
              </w:r>
            </w:p>
            <w:p w:rsidR="001B618C" w:rsidRPr="00A55F8B" w:rsidRDefault="001B618C" w:rsidP="00497924">
              <w:pPr>
                <w:pStyle w:val="afd"/>
                <w:snapToGrid w:val="0"/>
                <w:ind w:firstLineChars="200" w:firstLine="420"/>
                <w:rPr>
                  <w:rFonts w:ascii="Times New Roman" w:hAnsi="Times New Roman" w:cs="Times New Roman"/>
                  <w:szCs w:val="21"/>
                </w:rPr>
              </w:pPr>
              <w:r w:rsidRPr="00A55F8B">
                <w:rPr>
                  <w:rFonts w:ascii="Times New Roman" w:hAnsi="Times New Roman" w:cs="Times New Roman"/>
                  <w:szCs w:val="21"/>
                </w:rPr>
                <w:t>C.</w:t>
              </w:r>
              <w:r w:rsidRPr="00A55F8B">
                <w:rPr>
                  <w:rFonts w:ascii="Times New Roman" w:hAnsi="Times New Roman" w:cs="Times New Roman"/>
                  <w:szCs w:val="21"/>
                </w:rPr>
                <w:t>重新计量其他长期职工福利净负债或净资产所产生的变动。</w:t>
              </w:r>
            </w:p>
            <w:p w:rsidR="001B618C" w:rsidRDefault="001B618C" w:rsidP="00497924">
              <w:pPr>
                <w:pStyle w:val="afd"/>
                <w:snapToGrid w:val="0"/>
                <w:rPr>
                  <w:szCs w:val="21"/>
                </w:rPr>
              </w:pPr>
              <w:r w:rsidRPr="00A55F8B">
                <w:rPr>
                  <w:rFonts w:ascii="Times New Roman" w:hAnsi="Times New Roman" w:cs="Times New Roman" w:hint="eastAsia"/>
                  <w:szCs w:val="21"/>
                </w:rPr>
                <w:t xml:space="preserve">    </w:t>
              </w:r>
              <w:r w:rsidRPr="00A55F8B">
                <w:rPr>
                  <w:rFonts w:ascii="Times New Roman" w:hAnsi="Times New Roman" w:cs="Times New Roman"/>
                  <w:szCs w:val="21"/>
                </w:rPr>
                <w:t>为简化相关会计处理，上述项目的总净额计入当期损益或相关资产成</w:t>
              </w:r>
              <w:r w:rsidRPr="00A55F8B">
                <w:rPr>
                  <w:szCs w:val="21"/>
                </w:rPr>
                <w:t>本。</w:t>
              </w:r>
            </w:p>
          </w:sdtContent>
        </w:sdt>
        <w:p w:rsidR="001B618C" w:rsidRDefault="00107018">
          <w:pPr>
            <w:pStyle w:val="afd"/>
            <w:rPr>
              <w:rFonts w:cs="Times New Roman"/>
              <w:szCs w:val="21"/>
            </w:rPr>
          </w:pPr>
        </w:p>
      </w:sdtContent>
    </w:sdt>
    <w:sdt>
      <w:sdtPr>
        <w:rPr>
          <w:rFonts w:ascii="宋体" w:eastAsiaTheme="minorEastAsia" w:hAnsi="宋体" w:cs="宋体"/>
          <w:b w:val="0"/>
          <w:bCs w:val="0"/>
          <w:kern w:val="2"/>
          <w:sz w:val="21"/>
          <w:szCs w:val="24"/>
        </w:rPr>
        <w:alias w:val="模块:预计负债会计处理方法"/>
        <w:tag w:val="_GBC_b5b71a4d3cc1425c80f55e751e7e18c2"/>
        <w:id w:val="628130"/>
        <w:lock w:val="sdtLocked"/>
        <w:placeholder>
          <w:docPart w:val="GBC22222222222222222222222222222"/>
        </w:placeholder>
      </w:sdtPr>
      <w:sdtEndPr>
        <w:rPr>
          <w:rFonts w:asciiTheme="minorHAnsi" w:hAnsiTheme="minorHAnsi" w:cstheme="minorBidi" w:hint="eastAsia"/>
          <w:szCs w:val="21"/>
        </w:rPr>
      </w:sdtEndPr>
      <w:sdtContent>
        <w:p w:rsidR="001B618C" w:rsidRDefault="001B618C" w:rsidP="005053F8">
          <w:pPr>
            <w:pStyle w:val="aff"/>
            <w:numPr>
              <w:ilvl w:val="0"/>
              <w:numId w:val="58"/>
            </w:numPr>
          </w:pPr>
          <w:r>
            <w:t>预计负债</w:t>
          </w:r>
        </w:p>
        <w:sdt>
          <w:sdtPr>
            <w:rPr>
              <w:rFonts w:hint="eastAsia"/>
              <w:szCs w:val="21"/>
            </w:rPr>
            <w:alias w:val="是否适用：预计负债_重要会计政策和估计[双击切换]"/>
            <w:tag w:val="_GBC_546a7423773c46d2b57f08fc5fdbc638"/>
            <w:id w:val="628128"/>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预计负债的核算方法"/>
            <w:tag w:val="_GBC_d6934772e41e485d9e00e349486f9d7e"/>
            <w:id w:val="628129"/>
            <w:lock w:val="sdtLocked"/>
            <w:placeholder>
              <w:docPart w:val="GBC22222222222222222222222222222"/>
            </w:placeholder>
          </w:sdtPr>
          <w:sdtContent>
            <w:p w:rsidR="001B618C" w:rsidRPr="00A55F8B" w:rsidRDefault="001B618C" w:rsidP="00497924">
              <w:pPr>
                <w:pStyle w:val="afd"/>
                <w:snapToGrid w:val="0"/>
                <w:ind w:firstLineChars="200" w:firstLine="420"/>
                <w:rPr>
                  <w:rFonts w:ascii="Times New Roman" w:hAnsi="Times New Roman" w:cs="Times New Roman"/>
                  <w:color w:val="000000"/>
                  <w:szCs w:val="21"/>
                </w:rPr>
              </w:pPr>
              <w:r w:rsidRPr="00A55F8B">
                <w:rPr>
                  <w:rFonts w:ascii="Times New Roman" w:hAnsi="Times New Roman" w:cs="Times New Roman"/>
                  <w:color w:val="000000"/>
                  <w:szCs w:val="21"/>
                </w:rPr>
                <w:t>（</w:t>
              </w:r>
              <w:r w:rsidRPr="00A55F8B">
                <w:rPr>
                  <w:rFonts w:ascii="Times New Roman" w:hAnsi="Times New Roman" w:cs="Times New Roman"/>
                  <w:color w:val="000000"/>
                  <w:szCs w:val="21"/>
                </w:rPr>
                <w:t>1</w:t>
              </w:r>
              <w:r w:rsidRPr="00A55F8B">
                <w:rPr>
                  <w:rFonts w:ascii="Times New Roman" w:hAnsi="Times New Roman" w:cs="Times New Roman"/>
                  <w:color w:val="000000"/>
                  <w:szCs w:val="21"/>
                </w:rPr>
                <w:t>）预计负债的</w:t>
              </w:r>
              <w:proofErr w:type="gramStart"/>
              <w:r w:rsidRPr="00A55F8B">
                <w:rPr>
                  <w:rFonts w:ascii="Times New Roman" w:hAnsi="Times New Roman" w:cs="Times New Roman"/>
                  <w:color w:val="000000"/>
                  <w:szCs w:val="21"/>
                </w:rPr>
                <w:t>的</w:t>
              </w:r>
              <w:proofErr w:type="gramEnd"/>
              <w:r w:rsidRPr="00A55F8B">
                <w:rPr>
                  <w:rFonts w:ascii="Times New Roman" w:hAnsi="Times New Roman" w:cs="Times New Roman"/>
                  <w:color w:val="000000"/>
                  <w:szCs w:val="21"/>
                </w:rPr>
                <w:t>确认标准</w:t>
              </w:r>
            </w:p>
            <w:p w:rsidR="001B618C" w:rsidRPr="00A55F8B" w:rsidRDefault="001B618C" w:rsidP="00497924">
              <w:pPr>
                <w:pStyle w:val="afd"/>
                <w:snapToGrid w:val="0"/>
                <w:ind w:firstLineChars="200" w:firstLine="420"/>
                <w:rPr>
                  <w:rFonts w:ascii="Times New Roman" w:hAnsi="Times New Roman" w:cs="Times New Roman"/>
                  <w:color w:val="000000"/>
                  <w:szCs w:val="21"/>
                </w:rPr>
              </w:pPr>
              <w:r w:rsidRPr="00A55F8B">
                <w:rPr>
                  <w:rFonts w:ascii="Times New Roman" w:hAnsi="Times New Roman" w:cs="Times New Roman"/>
                  <w:color w:val="000000"/>
                  <w:szCs w:val="21"/>
                </w:rPr>
                <w:t>如果与或有事项相关的义务同时符合以下条件，本公司将其确认为预计负债：</w:t>
              </w:r>
            </w:p>
            <w:p w:rsidR="001B618C" w:rsidRPr="00A55F8B" w:rsidRDefault="001B618C" w:rsidP="00497924">
              <w:pPr>
                <w:pStyle w:val="afd"/>
                <w:snapToGrid w:val="0"/>
                <w:ind w:firstLineChars="200" w:firstLine="420"/>
                <w:rPr>
                  <w:rFonts w:ascii="Times New Roman" w:hAnsi="Times New Roman" w:cs="Times New Roman"/>
                  <w:color w:val="000000"/>
                  <w:szCs w:val="21"/>
                </w:rPr>
              </w:pPr>
              <w:r w:rsidRPr="00A55F8B">
                <w:rPr>
                  <w:rFonts w:hint="eastAsia"/>
                  <w:color w:val="000000"/>
                  <w:szCs w:val="21"/>
                </w:rPr>
                <w:t>①</w:t>
              </w:r>
              <w:r w:rsidRPr="00A55F8B">
                <w:rPr>
                  <w:rFonts w:ascii="Times New Roman" w:hAnsi="Times New Roman" w:cs="Times New Roman"/>
                  <w:color w:val="000000"/>
                  <w:szCs w:val="21"/>
                </w:rPr>
                <w:t>该义务是本公司承担的现时义务；</w:t>
              </w:r>
            </w:p>
            <w:p w:rsidR="001B618C" w:rsidRPr="00A55F8B" w:rsidRDefault="001B618C" w:rsidP="00497924">
              <w:pPr>
                <w:pStyle w:val="afd"/>
                <w:snapToGrid w:val="0"/>
                <w:ind w:firstLineChars="200" w:firstLine="420"/>
                <w:rPr>
                  <w:rFonts w:ascii="Times New Roman" w:hAnsi="Times New Roman" w:cs="Times New Roman"/>
                  <w:color w:val="000000"/>
                  <w:szCs w:val="21"/>
                </w:rPr>
              </w:pPr>
              <w:r w:rsidRPr="00A55F8B">
                <w:rPr>
                  <w:rFonts w:hint="eastAsia"/>
                  <w:color w:val="000000"/>
                  <w:szCs w:val="21"/>
                </w:rPr>
                <w:t>②</w:t>
              </w:r>
              <w:r w:rsidRPr="00A55F8B">
                <w:rPr>
                  <w:rFonts w:ascii="Times New Roman" w:hAnsi="Times New Roman" w:cs="Times New Roman"/>
                  <w:color w:val="000000"/>
                  <w:szCs w:val="21"/>
                </w:rPr>
                <w:t>该义务的履行很可能导致经济利益流出本公司；</w:t>
              </w:r>
            </w:p>
            <w:p w:rsidR="001B618C" w:rsidRPr="00A55F8B" w:rsidRDefault="001B618C" w:rsidP="00497924">
              <w:pPr>
                <w:pStyle w:val="afd"/>
                <w:snapToGrid w:val="0"/>
                <w:ind w:firstLineChars="200" w:firstLine="420"/>
                <w:rPr>
                  <w:rFonts w:ascii="Times New Roman" w:hAnsi="Times New Roman" w:cs="Times New Roman"/>
                  <w:color w:val="000000"/>
                  <w:szCs w:val="21"/>
                </w:rPr>
              </w:pPr>
              <w:r w:rsidRPr="00A55F8B">
                <w:rPr>
                  <w:rFonts w:hint="eastAsia"/>
                  <w:color w:val="000000"/>
                  <w:szCs w:val="21"/>
                </w:rPr>
                <w:t>③</w:t>
              </w:r>
              <w:r w:rsidRPr="00A55F8B">
                <w:rPr>
                  <w:rFonts w:ascii="Times New Roman" w:hAnsi="Times New Roman" w:cs="Times New Roman"/>
                  <w:color w:val="000000"/>
                  <w:szCs w:val="21"/>
                </w:rPr>
                <w:t>该义务的金额能够可靠地计量。</w:t>
              </w:r>
            </w:p>
            <w:p w:rsidR="001B618C" w:rsidRPr="00A55F8B" w:rsidRDefault="001B618C" w:rsidP="00497924">
              <w:pPr>
                <w:pStyle w:val="afd"/>
                <w:snapToGrid w:val="0"/>
                <w:ind w:firstLineChars="200" w:firstLine="420"/>
                <w:rPr>
                  <w:rFonts w:ascii="Times New Roman" w:hAnsi="Times New Roman" w:cs="Times New Roman"/>
                  <w:color w:val="000000"/>
                  <w:szCs w:val="21"/>
                </w:rPr>
              </w:pPr>
              <w:r w:rsidRPr="00A55F8B">
                <w:rPr>
                  <w:rFonts w:ascii="Times New Roman" w:hAnsi="Times New Roman" w:cs="Times New Roman"/>
                  <w:color w:val="000000"/>
                  <w:szCs w:val="21"/>
                </w:rPr>
                <w:t>（</w:t>
              </w:r>
              <w:r w:rsidRPr="00A55F8B">
                <w:rPr>
                  <w:rFonts w:ascii="Times New Roman" w:hAnsi="Times New Roman" w:cs="Times New Roman"/>
                  <w:color w:val="000000"/>
                  <w:szCs w:val="21"/>
                </w:rPr>
                <w:t>2</w:t>
              </w:r>
              <w:r w:rsidRPr="00A55F8B">
                <w:rPr>
                  <w:rFonts w:ascii="Times New Roman" w:hAnsi="Times New Roman" w:cs="Times New Roman"/>
                  <w:color w:val="000000"/>
                  <w:szCs w:val="21"/>
                </w:rPr>
                <w:t>）预计负债的计量方法</w:t>
              </w:r>
            </w:p>
            <w:p w:rsidR="001B618C" w:rsidRDefault="001B618C" w:rsidP="00497924">
              <w:pPr>
                <w:pStyle w:val="afd"/>
                <w:snapToGrid w:val="0"/>
                <w:rPr>
                  <w:szCs w:val="21"/>
                </w:rPr>
              </w:pPr>
              <w:r w:rsidRPr="00A55F8B">
                <w:rPr>
                  <w:rFonts w:ascii="Times New Roman" w:hAnsi="Times New Roman" w:cs="Times New Roman" w:hint="eastAsia"/>
                  <w:color w:val="000000"/>
                  <w:szCs w:val="21"/>
                </w:rPr>
                <w:t xml:space="preserve">    </w:t>
              </w:r>
              <w:r w:rsidRPr="00A55F8B">
                <w:rPr>
                  <w:rFonts w:ascii="Times New Roman" w:hAnsi="Times New Roman" w:cs="Times New Roman"/>
                  <w:color w:val="000000"/>
                  <w:szCs w:val="21"/>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p w:rsidR="001B618C" w:rsidRDefault="00107018">
          <w:pPr>
            <w:pStyle w:val="afd"/>
            <w:rPr>
              <w:szCs w:val="21"/>
            </w:rPr>
          </w:pPr>
        </w:p>
      </w:sdtContent>
    </w:sdt>
    <w:sdt>
      <w:sdtPr>
        <w:rPr>
          <w:rFonts w:asciiTheme="minorHAnsi" w:eastAsiaTheme="minorEastAsia" w:hAnsiTheme="minorHAnsi" w:cstheme="minorBidi" w:hint="eastAsia"/>
          <w:b w:val="0"/>
          <w:bCs w:val="0"/>
          <w:kern w:val="2"/>
          <w:sz w:val="21"/>
          <w:szCs w:val="22"/>
        </w:rPr>
        <w:alias w:val="模块:股份支付"/>
        <w:tag w:val="_GBC_5300d3ce4b5f4c1690fe13bde0a610e3"/>
        <w:id w:val="628132"/>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8"/>
            </w:numPr>
          </w:pPr>
          <w:r>
            <w:rPr>
              <w:rFonts w:hint="eastAsia"/>
            </w:rPr>
            <w:t>股份支付</w:t>
          </w:r>
        </w:p>
        <w:sdt>
          <w:sdtPr>
            <w:rPr>
              <w:rFonts w:hint="eastAsia"/>
              <w:szCs w:val="21"/>
            </w:rPr>
            <w:alias w:val="是否适用：股份支付_重要会计政策和估计[双击切换]"/>
            <w:tag w:val="_GBC_7741eb89da65434190830ba1cd87e4dc"/>
            <w:id w:val="628131"/>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Theme="minorHAnsi" w:eastAsiaTheme="minorEastAsia" w:hAnsiTheme="minorHAnsi" w:cstheme="minorBidi" w:hint="eastAsia"/>
          <w:b w:val="0"/>
          <w:bCs w:val="0"/>
          <w:kern w:val="2"/>
          <w:sz w:val="21"/>
          <w:szCs w:val="22"/>
        </w:rPr>
        <w:alias w:val="模块:优先股、永续债"/>
        <w:tag w:val="_GBC_d3c9524999e647d78f354bb216cfb1aa"/>
        <w:id w:val="628134"/>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8"/>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628133"/>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Theme="minorHAnsi" w:eastAsiaTheme="minorEastAsia" w:hAnsiTheme="minorHAnsi" w:cs="宋体"/>
          <w:b w:val="0"/>
          <w:bCs w:val="0"/>
          <w:kern w:val="2"/>
          <w:sz w:val="21"/>
          <w:szCs w:val="22"/>
        </w:rPr>
        <w:alias w:val="模块:收入会计处理方法"/>
        <w:tag w:val="_GBC_19704df9fd714cad895419bf4903f70e"/>
        <w:id w:val="628137"/>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8"/>
            </w:numPr>
          </w:pPr>
          <w:r>
            <w:t>收入</w:t>
          </w:r>
        </w:p>
        <w:sdt>
          <w:sdtPr>
            <w:rPr>
              <w:rFonts w:hint="eastAsia"/>
              <w:szCs w:val="21"/>
            </w:rPr>
            <w:alias w:val="是否适用：收入_重要会计政策和估计[双击切换]"/>
            <w:tag w:val="_GBC_c9b9a5090b964788a710da0cc599e591"/>
            <w:id w:val="628135"/>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收入确认原则"/>
            <w:tag w:val="_GBC_7930489d04b948768d013ac15783bb2e"/>
            <w:id w:val="628136"/>
            <w:lock w:val="sdtLocked"/>
            <w:placeholder>
              <w:docPart w:val="GBC22222222222222222222222222222"/>
            </w:placeholder>
          </w:sdtPr>
          <w:sdtContent>
            <w:p w:rsidR="001B618C" w:rsidRPr="003A2AB1" w:rsidRDefault="001B618C" w:rsidP="00497924">
              <w:pPr>
                <w:pStyle w:val="afd"/>
                <w:snapToGrid w:val="0"/>
                <w:ind w:firstLineChars="196" w:firstLine="412"/>
                <w:rPr>
                  <w:rFonts w:ascii="Times New Roman" w:hAnsi="Times New Roman" w:cs="Times New Roman"/>
                  <w:color w:val="000000"/>
                  <w:szCs w:val="21"/>
                </w:rPr>
              </w:pPr>
              <w:r w:rsidRPr="003A2AB1">
                <w:rPr>
                  <w:rFonts w:ascii="Times New Roman" w:hAnsi="Times New Roman" w:cs="Times New Roman"/>
                  <w:color w:val="000000"/>
                  <w:szCs w:val="21"/>
                </w:rPr>
                <w:t>（</w:t>
              </w:r>
              <w:r w:rsidRPr="003A2AB1">
                <w:rPr>
                  <w:rFonts w:ascii="Times New Roman" w:hAnsi="Times New Roman" w:cs="Times New Roman"/>
                  <w:color w:val="000000"/>
                  <w:szCs w:val="21"/>
                </w:rPr>
                <w:t>1</w:t>
              </w:r>
              <w:r w:rsidRPr="003A2AB1">
                <w:rPr>
                  <w:rFonts w:ascii="Times New Roman" w:hAnsi="Times New Roman" w:cs="Times New Roman"/>
                  <w:color w:val="000000"/>
                  <w:szCs w:val="21"/>
                </w:rPr>
                <w:t>）销售商品收入</w:t>
              </w:r>
            </w:p>
            <w:p w:rsidR="001B618C" w:rsidRPr="003A2AB1" w:rsidRDefault="001B618C" w:rsidP="00497924">
              <w:pPr>
                <w:pStyle w:val="afd"/>
                <w:snapToGrid w:val="0"/>
                <w:ind w:firstLine="480"/>
                <w:rPr>
                  <w:rFonts w:ascii="Times New Roman" w:hAnsi="Times New Roman" w:cs="Times New Roman"/>
                  <w:szCs w:val="21"/>
                </w:rPr>
              </w:pPr>
              <w:r w:rsidRPr="003A2AB1">
                <w:rPr>
                  <w:rFonts w:ascii="Times New Roman" w:hAnsi="Times New Roman" w:cs="Times New Roman"/>
                  <w:szCs w:val="21"/>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1B618C" w:rsidRPr="003A2AB1" w:rsidRDefault="001B618C" w:rsidP="00497924">
              <w:pPr>
                <w:pStyle w:val="afd"/>
                <w:snapToGrid w:val="0"/>
                <w:ind w:firstLine="480"/>
                <w:rPr>
                  <w:rFonts w:ascii="Times New Roman" w:hAnsi="Times New Roman" w:cs="Times New Roman"/>
                  <w:szCs w:val="21"/>
                </w:rPr>
              </w:pPr>
              <w:r w:rsidRPr="003A2AB1">
                <w:rPr>
                  <w:rFonts w:ascii="Times New Roman" w:hAnsi="Times New Roman" w:cs="Times New Roman" w:hint="eastAsia"/>
                  <w:szCs w:val="21"/>
                </w:rPr>
                <w:t>公司销售商品收入确认的具体原则如下：</w:t>
              </w:r>
            </w:p>
            <w:p w:rsidR="001B618C" w:rsidRPr="003A2AB1" w:rsidRDefault="001B618C" w:rsidP="00497924">
              <w:pPr>
                <w:pStyle w:val="afd"/>
                <w:snapToGrid w:val="0"/>
                <w:ind w:firstLine="480"/>
                <w:rPr>
                  <w:rFonts w:ascii="Times New Roman" w:hAnsi="Times New Roman" w:cs="Times New Roman"/>
                  <w:szCs w:val="21"/>
                </w:rPr>
              </w:pPr>
              <w:r w:rsidRPr="003A2AB1">
                <w:rPr>
                  <w:rFonts w:ascii="Times New Roman" w:hAnsi="Times New Roman" w:cs="Times New Roman" w:hint="eastAsia"/>
                  <w:szCs w:val="21"/>
                </w:rPr>
                <w:t>①国内销售</w:t>
              </w:r>
            </w:p>
            <w:p w:rsidR="001B618C" w:rsidRPr="003A2AB1" w:rsidRDefault="001B618C" w:rsidP="00497924">
              <w:pPr>
                <w:pStyle w:val="afd"/>
                <w:snapToGrid w:val="0"/>
                <w:ind w:firstLine="480"/>
                <w:rPr>
                  <w:rFonts w:ascii="Times New Roman" w:hAnsi="Times New Roman" w:cs="Times New Roman"/>
                  <w:szCs w:val="21"/>
                </w:rPr>
              </w:pPr>
              <w:r w:rsidRPr="003A2AB1">
                <w:rPr>
                  <w:rFonts w:ascii="Times New Roman" w:hAnsi="Times New Roman" w:cs="Times New Roman" w:hint="eastAsia"/>
                  <w:szCs w:val="21"/>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1B618C" w:rsidRPr="003A2AB1" w:rsidRDefault="001B618C" w:rsidP="00497924">
              <w:pPr>
                <w:pStyle w:val="afd"/>
                <w:snapToGrid w:val="0"/>
                <w:ind w:firstLine="480"/>
                <w:rPr>
                  <w:rFonts w:ascii="Times New Roman" w:hAnsi="Times New Roman" w:cs="Times New Roman"/>
                  <w:szCs w:val="21"/>
                </w:rPr>
              </w:pPr>
              <w:r w:rsidRPr="003A2AB1">
                <w:rPr>
                  <w:rFonts w:ascii="Times New Roman" w:hAnsi="Times New Roman" w:cs="Times New Roman" w:hint="eastAsia"/>
                  <w:szCs w:val="21"/>
                </w:rPr>
                <w:t>②出口销售</w:t>
              </w:r>
            </w:p>
            <w:p w:rsidR="001B618C" w:rsidRPr="003A2AB1" w:rsidRDefault="001B618C" w:rsidP="00497924">
              <w:pPr>
                <w:pStyle w:val="afd"/>
                <w:snapToGrid w:val="0"/>
                <w:ind w:firstLine="480"/>
                <w:rPr>
                  <w:rFonts w:ascii="Times New Roman" w:hAnsi="Times New Roman" w:cs="Times New Roman"/>
                  <w:szCs w:val="21"/>
                </w:rPr>
              </w:pPr>
              <w:r w:rsidRPr="003A2AB1">
                <w:rPr>
                  <w:rFonts w:ascii="Times New Roman" w:hAnsi="Times New Roman" w:cs="Times New Roman" w:hint="eastAsia"/>
                  <w:szCs w:val="21"/>
                </w:rPr>
                <w:t>公司根据与客户的销售合同组织发运，经检验合格后通过海关报关出口，取得出口报关单；销售收入金额已经确定，并已收讫货款或预计可以收回货款；销售商品的成本能够可靠的计量。</w:t>
              </w:r>
            </w:p>
            <w:p w:rsidR="001B618C" w:rsidRPr="003A2AB1" w:rsidRDefault="001B618C" w:rsidP="00497924">
              <w:pPr>
                <w:pStyle w:val="afd"/>
                <w:snapToGrid w:val="0"/>
                <w:ind w:left="480"/>
                <w:rPr>
                  <w:rFonts w:ascii="Times New Roman" w:hAnsi="Times New Roman" w:cs="Times New Roman"/>
                  <w:color w:val="000000"/>
                  <w:szCs w:val="21"/>
                </w:rPr>
              </w:pPr>
              <w:r w:rsidRPr="003A2AB1">
                <w:rPr>
                  <w:rFonts w:ascii="Times New Roman" w:hAnsi="Times New Roman" w:cs="Times New Roman"/>
                  <w:color w:val="000000"/>
                  <w:szCs w:val="21"/>
                </w:rPr>
                <w:t>（</w:t>
              </w:r>
              <w:r w:rsidRPr="003A2AB1">
                <w:rPr>
                  <w:rFonts w:ascii="Times New Roman" w:hAnsi="Times New Roman" w:cs="Times New Roman"/>
                  <w:color w:val="000000"/>
                  <w:szCs w:val="21"/>
                </w:rPr>
                <w:t>2</w:t>
              </w:r>
              <w:r w:rsidRPr="003A2AB1">
                <w:rPr>
                  <w:rFonts w:ascii="Times New Roman" w:hAnsi="Times New Roman" w:cs="Times New Roman"/>
                  <w:color w:val="000000"/>
                  <w:szCs w:val="21"/>
                </w:rPr>
                <w:t>）提供劳务收入</w:t>
              </w:r>
            </w:p>
            <w:p w:rsidR="001B618C" w:rsidRPr="003A2AB1" w:rsidRDefault="001B618C" w:rsidP="00497924">
              <w:pPr>
                <w:pStyle w:val="afd"/>
                <w:autoSpaceDE w:val="0"/>
                <w:autoSpaceDN w:val="0"/>
                <w:adjustRightInd w:val="0"/>
                <w:snapToGrid w:val="0"/>
                <w:ind w:firstLineChars="200" w:firstLine="420"/>
                <w:rPr>
                  <w:rFonts w:ascii="Times New Roman" w:hAnsi="Times New Roman" w:cs="Times New Roman"/>
                  <w:szCs w:val="21"/>
                </w:rPr>
              </w:pPr>
              <w:r w:rsidRPr="003A2AB1">
                <w:rPr>
                  <w:rFonts w:ascii="Times New Roman" w:hAnsi="Times New Roman" w:cs="Times New Roman"/>
                  <w:szCs w:val="21"/>
                </w:rPr>
                <w:t>在资产负债表日提供劳务交易的结果能够可靠估计的，采用完工百分比法确认提供劳务收入。</w:t>
              </w:r>
              <w:r w:rsidRPr="003A2AB1">
                <w:rPr>
                  <w:rFonts w:ascii="Times New Roman" w:hAnsi="Times New Roman" w:cs="Times New Roman" w:hint="eastAsia"/>
                  <w:szCs w:val="21"/>
                </w:rPr>
                <w:lastRenderedPageBreak/>
                <w:t>提供劳务交易的完工进度，依据已经发生的成本</w:t>
              </w:r>
              <w:proofErr w:type="gramStart"/>
              <w:r w:rsidRPr="003A2AB1">
                <w:rPr>
                  <w:rFonts w:ascii="Times New Roman" w:hAnsi="Times New Roman" w:cs="Times New Roman" w:hint="eastAsia"/>
                  <w:szCs w:val="21"/>
                </w:rPr>
                <w:t>占估计</w:t>
              </w:r>
              <w:proofErr w:type="gramEnd"/>
              <w:r w:rsidRPr="003A2AB1">
                <w:rPr>
                  <w:rFonts w:ascii="Times New Roman" w:hAnsi="Times New Roman" w:cs="Times New Roman" w:hint="eastAsia"/>
                  <w:szCs w:val="21"/>
                </w:rPr>
                <w:t>总成本的比例确定。</w:t>
              </w:r>
            </w:p>
            <w:p w:rsidR="001B618C" w:rsidRPr="003A2AB1" w:rsidRDefault="001B618C" w:rsidP="00497924">
              <w:pPr>
                <w:pStyle w:val="afd"/>
                <w:snapToGrid w:val="0"/>
                <w:ind w:firstLineChars="200" w:firstLine="420"/>
                <w:rPr>
                  <w:rFonts w:ascii="Times New Roman" w:hAnsi="Times New Roman" w:cs="Times New Roman"/>
                  <w:szCs w:val="21"/>
                </w:rPr>
              </w:pPr>
              <w:r w:rsidRPr="003A2AB1">
                <w:rPr>
                  <w:rFonts w:ascii="Times New Roman" w:hAnsi="Times New Roman" w:cs="Times New Roman"/>
                  <w:szCs w:val="21"/>
                </w:rPr>
                <w:t>提供劳务交易的结果能够可靠估计是指同时满足：</w:t>
              </w:r>
              <w:r w:rsidRPr="003A2AB1">
                <w:rPr>
                  <w:rFonts w:ascii="Times New Roman" w:hAnsi="Times New Roman" w:cs="Times New Roman"/>
                  <w:szCs w:val="21"/>
                </w:rPr>
                <w:t>A</w:t>
              </w:r>
              <w:r w:rsidRPr="003A2AB1">
                <w:rPr>
                  <w:rFonts w:ascii="Times New Roman" w:hAnsi="Times New Roman" w:cs="Times New Roman"/>
                  <w:szCs w:val="21"/>
                </w:rPr>
                <w:t>、收入的金额能够可靠地计量；</w:t>
              </w:r>
              <w:r w:rsidRPr="003A2AB1">
                <w:rPr>
                  <w:rFonts w:ascii="Times New Roman" w:hAnsi="Times New Roman" w:cs="Times New Roman"/>
                  <w:szCs w:val="21"/>
                </w:rPr>
                <w:t>B</w:t>
              </w:r>
              <w:r w:rsidRPr="003A2AB1">
                <w:rPr>
                  <w:rFonts w:ascii="Times New Roman" w:hAnsi="Times New Roman" w:cs="Times New Roman"/>
                  <w:szCs w:val="21"/>
                </w:rPr>
                <w:t>、相关的经济利益很可能流入企业；</w:t>
              </w:r>
              <w:r w:rsidRPr="003A2AB1">
                <w:rPr>
                  <w:rFonts w:ascii="Times New Roman" w:hAnsi="Times New Roman" w:cs="Times New Roman"/>
                  <w:szCs w:val="21"/>
                </w:rPr>
                <w:t>C</w:t>
              </w:r>
              <w:r w:rsidRPr="003A2AB1">
                <w:rPr>
                  <w:rFonts w:ascii="Times New Roman" w:hAnsi="Times New Roman" w:cs="Times New Roman"/>
                  <w:szCs w:val="21"/>
                </w:rPr>
                <w:t>、交易的完工程度能够可靠地确定；</w:t>
              </w:r>
              <w:r w:rsidRPr="003A2AB1">
                <w:rPr>
                  <w:rFonts w:ascii="Times New Roman" w:hAnsi="Times New Roman" w:cs="Times New Roman"/>
                  <w:szCs w:val="21"/>
                </w:rPr>
                <w:t>D</w:t>
              </w:r>
              <w:r w:rsidRPr="003A2AB1">
                <w:rPr>
                  <w:rFonts w:ascii="Times New Roman" w:hAnsi="Times New Roman" w:cs="Times New Roman"/>
                  <w:szCs w:val="21"/>
                </w:rPr>
                <w:t>、交易中已发生和将发生的成本能够可靠地计量。</w:t>
              </w:r>
            </w:p>
            <w:p w:rsidR="001B618C" w:rsidRPr="003A2AB1" w:rsidRDefault="001B618C" w:rsidP="00497924">
              <w:pPr>
                <w:pStyle w:val="afd"/>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本公司按照已收或应收的合同或协议价款确定提供劳务收入总额，但已收或应收的合同或协议价款</w:t>
              </w:r>
              <w:proofErr w:type="gramStart"/>
              <w:r w:rsidRPr="003A2AB1">
                <w:rPr>
                  <w:rFonts w:ascii="Times New Roman" w:hAnsi="Times New Roman" w:cs="Times New Roman"/>
                  <w:color w:val="000000"/>
                  <w:szCs w:val="21"/>
                </w:rPr>
                <w:t>不</w:t>
              </w:r>
              <w:proofErr w:type="gramEnd"/>
              <w:r w:rsidRPr="003A2AB1">
                <w:rPr>
                  <w:rFonts w:ascii="Times New Roman" w:hAnsi="Times New Roman" w:cs="Times New Roman"/>
                  <w:color w:val="000000"/>
                  <w:szCs w:val="21"/>
                </w:rPr>
                <w:t>公允的除外。资产负债表</w:t>
              </w:r>
              <w:proofErr w:type="gramStart"/>
              <w:r w:rsidRPr="003A2AB1">
                <w:rPr>
                  <w:rFonts w:ascii="Times New Roman" w:hAnsi="Times New Roman" w:cs="Times New Roman"/>
                  <w:color w:val="000000"/>
                  <w:szCs w:val="21"/>
                </w:rPr>
                <w:t>日按照</w:t>
              </w:r>
              <w:proofErr w:type="gramEnd"/>
              <w:r w:rsidRPr="003A2AB1">
                <w:rPr>
                  <w:rFonts w:ascii="Times New Roman" w:hAnsi="Times New Roman" w:cs="Times New Roman"/>
                  <w:color w:val="000000"/>
                  <w:szCs w:val="21"/>
                </w:rPr>
                <w:t>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1B618C" w:rsidRPr="003A2AB1" w:rsidRDefault="001B618C" w:rsidP="00497924">
              <w:pPr>
                <w:pStyle w:val="afd"/>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在资产负债表日提供劳务交易结果不能够可靠估计的，分别下列情况处理：</w:t>
              </w:r>
            </w:p>
            <w:p w:rsidR="001B618C" w:rsidRPr="003A2AB1" w:rsidRDefault="001B618C" w:rsidP="00497924">
              <w:pPr>
                <w:pStyle w:val="afd"/>
                <w:numPr>
                  <w:ilvl w:val="1"/>
                  <w:numId w:val="65"/>
                </w:numPr>
                <w:snapToGrid w:val="0"/>
                <w:ind w:left="0" w:firstLineChars="177" w:firstLine="372"/>
                <w:rPr>
                  <w:rFonts w:ascii="Times New Roman" w:hAnsi="Times New Roman" w:cs="Times New Roman"/>
                  <w:color w:val="000000"/>
                  <w:szCs w:val="21"/>
                </w:rPr>
              </w:pPr>
              <w:r w:rsidRPr="003A2AB1">
                <w:rPr>
                  <w:rFonts w:ascii="Times New Roman" w:hAnsi="Times New Roman" w:cs="Times New Roman"/>
                  <w:color w:val="000000"/>
                  <w:szCs w:val="21"/>
                </w:rPr>
                <w:t>已经发生的劳务成本预计能够得到补偿的，按照已经发生的劳务成本金额确认</w:t>
              </w:r>
            </w:p>
            <w:p w:rsidR="001B618C" w:rsidRPr="003A2AB1" w:rsidRDefault="001B618C" w:rsidP="00497924">
              <w:pPr>
                <w:pStyle w:val="afd"/>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提供劳务收入，并按相同金额结转劳务成本。</w:t>
              </w:r>
            </w:p>
            <w:p w:rsidR="001B618C" w:rsidRPr="003A2AB1" w:rsidRDefault="001B618C" w:rsidP="00497924">
              <w:pPr>
                <w:pStyle w:val="afd"/>
                <w:numPr>
                  <w:ilvl w:val="1"/>
                  <w:numId w:val="65"/>
                </w:numPr>
                <w:snapToGrid w:val="0"/>
                <w:ind w:left="0" w:firstLineChars="177" w:firstLine="372"/>
                <w:rPr>
                  <w:rFonts w:ascii="Times New Roman" w:hAnsi="Times New Roman" w:cs="Times New Roman"/>
                  <w:color w:val="000000"/>
                  <w:szCs w:val="21"/>
                </w:rPr>
              </w:pPr>
              <w:r w:rsidRPr="003A2AB1">
                <w:rPr>
                  <w:rFonts w:ascii="Times New Roman" w:hAnsi="Times New Roman" w:cs="Times New Roman"/>
                  <w:color w:val="000000"/>
                  <w:szCs w:val="21"/>
                </w:rPr>
                <w:t>已经发生的劳务成本预计不能够得到补偿的，将已经发生的劳务成本计入当期损益，不确认提供劳务收入。</w:t>
              </w:r>
            </w:p>
            <w:p w:rsidR="001B618C" w:rsidRPr="003A2AB1" w:rsidRDefault="001B618C" w:rsidP="00497924">
              <w:pPr>
                <w:pStyle w:val="afd"/>
                <w:snapToGrid w:val="0"/>
                <w:ind w:left="426"/>
                <w:rPr>
                  <w:rFonts w:ascii="Times New Roman" w:hAnsi="Times New Roman" w:cs="Times New Roman"/>
                  <w:color w:val="000000"/>
                  <w:szCs w:val="21"/>
                </w:rPr>
              </w:pPr>
              <w:r w:rsidRPr="003A2AB1">
                <w:rPr>
                  <w:rFonts w:ascii="Times New Roman" w:hAnsi="Times New Roman" w:cs="Times New Roman"/>
                  <w:color w:val="000000"/>
                  <w:szCs w:val="21"/>
                </w:rPr>
                <w:t>（</w:t>
              </w:r>
              <w:r w:rsidRPr="003A2AB1">
                <w:rPr>
                  <w:rFonts w:ascii="Times New Roman" w:hAnsi="Times New Roman" w:cs="Times New Roman"/>
                  <w:color w:val="000000"/>
                  <w:szCs w:val="21"/>
                </w:rPr>
                <w:t>3</w:t>
              </w:r>
              <w:r w:rsidRPr="003A2AB1">
                <w:rPr>
                  <w:rFonts w:ascii="Times New Roman" w:hAnsi="Times New Roman" w:cs="Times New Roman"/>
                  <w:color w:val="000000"/>
                  <w:szCs w:val="21"/>
                </w:rPr>
                <w:t>）让渡资产使用权收入</w:t>
              </w:r>
            </w:p>
            <w:p w:rsidR="001B618C" w:rsidRPr="003A2AB1" w:rsidRDefault="001B618C" w:rsidP="00497924">
              <w:pPr>
                <w:pStyle w:val="afd"/>
                <w:autoSpaceDE w:val="0"/>
                <w:autoSpaceDN w:val="0"/>
                <w:adjustRightInd w:val="0"/>
                <w:snapToGrid w:val="0"/>
                <w:ind w:firstLineChars="200" w:firstLine="420"/>
                <w:rPr>
                  <w:rFonts w:ascii="Times New Roman" w:hAnsi="Times New Roman" w:cs="Times New Roman"/>
                  <w:szCs w:val="21"/>
                </w:rPr>
              </w:pPr>
              <w:r w:rsidRPr="003A2AB1">
                <w:rPr>
                  <w:rFonts w:ascii="Times New Roman" w:hAnsi="Times New Roman" w:cs="Times New Roman"/>
                  <w:szCs w:val="21"/>
                </w:rPr>
                <w:t>与交易相关的经济利益很可能流入企业，收入的金额能够可靠地计量时，分别下列情况确定让渡资产使用权收入金额：</w:t>
              </w:r>
            </w:p>
            <w:p w:rsidR="001B618C" w:rsidRPr="003A2AB1" w:rsidRDefault="001B618C" w:rsidP="00497924">
              <w:pPr>
                <w:pStyle w:val="afd"/>
                <w:numPr>
                  <w:ilvl w:val="0"/>
                  <w:numId w:val="66"/>
                </w:numPr>
                <w:autoSpaceDE w:val="0"/>
                <w:autoSpaceDN w:val="0"/>
                <w:adjustRightInd w:val="0"/>
                <w:snapToGrid w:val="0"/>
                <w:ind w:hanging="474"/>
                <w:rPr>
                  <w:rFonts w:ascii="Times New Roman" w:hAnsi="Times New Roman" w:cs="Times New Roman"/>
                  <w:szCs w:val="21"/>
                </w:rPr>
              </w:pPr>
              <w:r w:rsidRPr="003A2AB1">
                <w:rPr>
                  <w:rFonts w:ascii="Times New Roman" w:hAnsi="Times New Roman" w:cs="Times New Roman"/>
                  <w:szCs w:val="21"/>
                </w:rPr>
                <w:t>利息收入金额，按照他人使用本企业货币资金的时间和实际利率计算确定。</w:t>
              </w:r>
            </w:p>
            <w:p w:rsidR="001B618C" w:rsidRPr="003A2AB1" w:rsidRDefault="001B618C" w:rsidP="00497924">
              <w:pPr>
                <w:pStyle w:val="afd"/>
                <w:numPr>
                  <w:ilvl w:val="0"/>
                  <w:numId w:val="66"/>
                </w:numPr>
                <w:snapToGrid w:val="0"/>
                <w:ind w:left="0" w:firstLine="426"/>
                <w:rPr>
                  <w:rFonts w:ascii="Times New Roman" w:hAnsi="Times New Roman" w:cs="Times New Roman"/>
                  <w:color w:val="000000"/>
                  <w:szCs w:val="21"/>
                </w:rPr>
              </w:pPr>
              <w:r w:rsidRPr="003A2AB1">
                <w:rPr>
                  <w:rFonts w:ascii="Times New Roman" w:hAnsi="Times New Roman" w:cs="Times New Roman"/>
                  <w:szCs w:val="21"/>
                </w:rPr>
                <w:t>使用费收入金额，按照有关合同或协议约定的收费时间和方法计算确定</w:t>
              </w:r>
            </w:p>
            <w:p w:rsidR="001B618C" w:rsidRPr="003A2AB1" w:rsidRDefault="001B618C" w:rsidP="00497924">
              <w:pPr>
                <w:pStyle w:val="afd"/>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w:t>
              </w:r>
              <w:r w:rsidRPr="003A2AB1">
                <w:rPr>
                  <w:rFonts w:ascii="Times New Roman" w:hAnsi="Times New Roman" w:cs="Times New Roman"/>
                  <w:color w:val="000000"/>
                  <w:szCs w:val="21"/>
                </w:rPr>
                <w:t>4</w:t>
              </w:r>
              <w:r w:rsidRPr="003A2AB1">
                <w:rPr>
                  <w:rFonts w:ascii="Times New Roman" w:hAnsi="Times New Roman" w:cs="Times New Roman"/>
                  <w:color w:val="000000"/>
                  <w:szCs w:val="21"/>
                </w:rPr>
                <w:t>）建造合同收入</w:t>
              </w:r>
            </w:p>
            <w:p w:rsidR="001B618C" w:rsidRPr="003A2AB1" w:rsidRDefault="001B618C" w:rsidP="00497924">
              <w:pPr>
                <w:pStyle w:val="afd"/>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在建造合同的结果能够可靠估计的情况下，于资产负债表</w:t>
              </w:r>
              <w:proofErr w:type="gramStart"/>
              <w:r w:rsidRPr="003A2AB1">
                <w:rPr>
                  <w:rFonts w:ascii="Times New Roman" w:hAnsi="Times New Roman" w:cs="Times New Roman"/>
                  <w:color w:val="000000"/>
                  <w:szCs w:val="21"/>
                </w:rPr>
                <w:t>日根据</w:t>
              </w:r>
              <w:proofErr w:type="gramEnd"/>
              <w:r w:rsidRPr="003A2AB1">
                <w:rPr>
                  <w:rFonts w:ascii="Times New Roman" w:hAnsi="Times New Roman" w:cs="Times New Roman"/>
                  <w:color w:val="000000"/>
                  <w:szCs w:val="21"/>
                </w:rPr>
                <w:t>完工百分比法确认合同收入和合同费用。完工百分比法根据合同完工进度确认收入与费用。</w:t>
              </w:r>
              <w:r w:rsidRPr="003A2AB1">
                <w:rPr>
                  <w:rFonts w:ascii="Times New Roman" w:hAnsi="Times New Roman" w:cs="Times New Roman" w:hint="eastAsia"/>
                  <w:color w:val="000000"/>
                  <w:szCs w:val="21"/>
                </w:rPr>
                <w:t>合同完工进度按累计实际发生的合同成本占合同预计总成本的比例确定。</w:t>
              </w:r>
            </w:p>
            <w:p w:rsidR="001B618C" w:rsidRPr="003A2AB1" w:rsidRDefault="001B618C" w:rsidP="00497924">
              <w:pPr>
                <w:pStyle w:val="afd"/>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如果建造合同的结果不能可靠地估计，但预计合同成本能够收回时，合同收入根据能够收回的实际合同成本予以确认，合同成本在其发生的当期确认为合同费用；预计合同成本不可能收回时，在发生时立即确认为合同费用，不确认合同收入。</w:t>
              </w:r>
            </w:p>
            <w:p w:rsidR="001B618C" w:rsidRDefault="001B618C" w:rsidP="00497924">
              <w:pPr>
                <w:pStyle w:val="afd"/>
                <w:snapToGrid w:val="0"/>
                <w:rPr>
                  <w:szCs w:val="21"/>
                </w:rPr>
              </w:pPr>
              <w:r w:rsidRPr="003A2AB1">
                <w:rPr>
                  <w:rFonts w:ascii="Times New Roman" w:hAnsi="Times New Roman" w:cs="Times New Roman" w:hint="eastAsia"/>
                  <w:color w:val="000000"/>
                  <w:szCs w:val="21"/>
                </w:rPr>
                <w:t xml:space="preserve">    </w:t>
              </w:r>
              <w:r w:rsidRPr="003A2AB1">
                <w:rPr>
                  <w:rFonts w:ascii="Times New Roman" w:hAnsi="Times New Roman" w:cs="Times New Roman"/>
                  <w:color w:val="000000"/>
                  <w:szCs w:val="21"/>
                </w:rPr>
                <w:t>如果预计合同总成本超过合同总收入的，则将预计损失确认为当期费用。</w:t>
              </w:r>
            </w:p>
          </w:sdtContent>
        </w:sdt>
      </w:sdtContent>
    </w:sdt>
    <w:p w:rsidR="001B618C" w:rsidRDefault="001B618C">
      <w:pPr>
        <w:pStyle w:val="afd"/>
        <w:rPr>
          <w:szCs w:val="21"/>
        </w:rPr>
      </w:pPr>
    </w:p>
    <w:sdt>
      <w:sdtPr>
        <w:rPr>
          <w:rFonts w:ascii="宋体" w:eastAsiaTheme="minorEastAsia" w:hAnsi="宋体" w:cs="宋体"/>
          <w:b w:val="0"/>
          <w:bCs w:val="0"/>
          <w:kern w:val="2"/>
          <w:sz w:val="21"/>
          <w:szCs w:val="24"/>
        </w:rPr>
        <w:alias w:val="模块:政府补助会计处理方法"/>
        <w:tag w:val="_GBC_b03bd816e50b42ae97b660897ca33234"/>
        <w:id w:val="628142"/>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
            <w:numPr>
              <w:ilvl w:val="0"/>
              <w:numId w:val="58"/>
            </w:numPr>
          </w:pPr>
          <w:r>
            <w:t>政府补助</w:t>
          </w:r>
        </w:p>
        <w:p w:rsidR="001B618C" w:rsidRDefault="001B618C" w:rsidP="005053F8">
          <w:pPr>
            <w:pStyle w:val="aff0"/>
            <w:numPr>
              <w:ilvl w:val="0"/>
              <w:numId w:val="67"/>
            </w:numPr>
          </w:pPr>
          <w:r>
            <w:rPr>
              <w:rFonts w:hint="eastAsia"/>
            </w:rPr>
            <w:t>与资产相关的政府补助判断依据及会计处理方法</w:t>
          </w:r>
        </w:p>
        <w:sdt>
          <w:sdtPr>
            <w:rPr>
              <w:rFonts w:hint="eastAsia"/>
              <w:szCs w:val="21"/>
            </w:rPr>
            <w:alias w:val="是否适用：与资产相关的政府补助判断依据及会计处理方法[双击切换]"/>
            <w:tag w:val="_GBC_70804f2999134ae68097c5b6ec2bfbcb"/>
            <w:id w:val="628138"/>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与资产相关的政府补助判断依据及会计处理方法"/>
            <w:tag w:val="_GBC_cd66a39ff16b420ab048fe3969a2b94e"/>
            <w:id w:val="628139"/>
            <w:lock w:val="sdtLocked"/>
            <w:placeholder>
              <w:docPart w:val="GBC22222222222222222222222222222"/>
            </w:placeholder>
          </w:sdtPr>
          <w:sdtContent>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w:t>
              </w:r>
              <w:r w:rsidRPr="00C323E8">
                <w:rPr>
                  <w:rFonts w:ascii="Times New Roman" w:hAnsi="Times New Roman" w:cs="Times New Roman"/>
                  <w:color w:val="000000"/>
                  <w:szCs w:val="21"/>
                </w:rPr>
                <w:t>1</w:t>
              </w:r>
              <w:r w:rsidRPr="00C323E8">
                <w:rPr>
                  <w:rFonts w:ascii="Times New Roman" w:hAnsi="Times New Roman" w:cs="Times New Roman"/>
                  <w:color w:val="000000"/>
                  <w:szCs w:val="21"/>
                </w:rPr>
                <w:t>）政府补助的确认</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政府补助同时满足下列条件的，才能予以确认：</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hint="eastAsia"/>
                  <w:color w:val="000000"/>
                  <w:szCs w:val="21"/>
                </w:rPr>
                <w:t>①</w:t>
              </w:r>
              <w:r w:rsidRPr="00C323E8">
                <w:rPr>
                  <w:rFonts w:ascii="Times New Roman" w:hAnsi="Times New Roman" w:cs="Times New Roman"/>
                  <w:color w:val="000000"/>
                  <w:szCs w:val="21"/>
                </w:rPr>
                <w:t>本公司能够满足政府补助所附条件；</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hint="eastAsia"/>
                  <w:color w:val="000000"/>
                  <w:szCs w:val="21"/>
                </w:rPr>
                <w:t>②</w:t>
              </w:r>
              <w:r w:rsidRPr="00C323E8">
                <w:rPr>
                  <w:rFonts w:ascii="Times New Roman" w:hAnsi="Times New Roman" w:cs="Times New Roman"/>
                  <w:color w:val="000000"/>
                  <w:szCs w:val="21"/>
                </w:rPr>
                <w:t>本公司能够收到政府补助。</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w:t>
              </w:r>
              <w:r w:rsidRPr="00C323E8">
                <w:rPr>
                  <w:rFonts w:ascii="Times New Roman" w:hAnsi="Times New Roman" w:cs="Times New Roman"/>
                  <w:color w:val="000000"/>
                  <w:szCs w:val="21"/>
                </w:rPr>
                <w:t>2</w:t>
              </w:r>
              <w:r w:rsidRPr="00C323E8">
                <w:rPr>
                  <w:rFonts w:ascii="Times New Roman" w:hAnsi="Times New Roman" w:cs="Times New Roman"/>
                  <w:color w:val="000000"/>
                  <w:szCs w:val="21"/>
                </w:rPr>
                <w:t>）政府补助的计量</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政府补助为货币性资产的，按照收到或应收的金额计量。政府补助为非货币性资产的，按照公允价值计量；公允价值不能可靠取得的，按照名义金额计量。</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w:t>
              </w:r>
              <w:r w:rsidRPr="00C323E8">
                <w:rPr>
                  <w:rFonts w:ascii="Times New Roman" w:hAnsi="Times New Roman" w:cs="Times New Roman"/>
                  <w:color w:val="000000"/>
                  <w:szCs w:val="21"/>
                </w:rPr>
                <w:t>3</w:t>
              </w:r>
              <w:r w:rsidRPr="00C323E8">
                <w:rPr>
                  <w:rFonts w:ascii="Times New Roman" w:hAnsi="Times New Roman" w:cs="Times New Roman"/>
                  <w:color w:val="000000"/>
                  <w:szCs w:val="21"/>
                </w:rPr>
                <w:t>）政府补助的会计处理</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hint="eastAsia"/>
                  <w:color w:val="000000"/>
                  <w:szCs w:val="21"/>
                </w:rPr>
                <w:t>①</w:t>
              </w:r>
              <w:r w:rsidRPr="00C323E8">
                <w:rPr>
                  <w:rFonts w:ascii="Times New Roman" w:hAnsi="Times New Roman" w:cs="Times New Roman"/>
                  <w:color w:val="000000"/>
                  <w:szCs w:val="21"/>
                </w:rPr>
                <w:t>与资产相关的政府补助</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szCs w:val="21"/>
                </w:rPr>
                <w:t>公司取得的、用于购建或以其他方式形成长期资产的政府补助划分为与资产相关的政府补助。与资产相关的政府补助</w:t>
              </w:r>
              <w:proofErr w:type="gramStart"/>
              <w:r w:rsidRPr="00C323E8">
                <w:rPr>
                  <w:rFonts w:ascii="Times New Roman" w:hAnsi="Times New Roman" w:cs="Times New Roman"/>
                  <w:szCs w:val="21"/>
                </w:rPr>
                <w:t>确认为递延</w:t>
              </w:r>
              <w:proofErr w:type="gramEnd"/>
              <w:r w:rsidRPr="00C323E8">
                <w:rPr>
                  <w:rFonts w:ascii="Times New Roman" w:hAnsi="Times New Roman" w:cs="Times New Roman"/>
                  <w:szCs w:val="21"/>
                </w:rPr>
                <w:t>收益，在相关资产使用期限内按照合理、系统的方法分期计入损益。按</w:t>
              </w:r>
              <w:r w:rsidRPr="00C323E8">
                <w:rPr>
                  <w:rFonts w:ascii="Times New Roman" w:hAnsi="Times New Roman" w:cs="Times New Roman"/>
                  <w:color w:val="000000"/>
                  <w:szCs w:val="21"/>
                </w:rPr>
                <w:t>照名义金额计量的政府补助，直接计入当期损益。相关资产在使用寿命结束前被出售、转让、报废或发生毁损的，将尚未分配的相关递延收益余额转入资产处置当期的损益。</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hint="eastAsia"/>
                  <w:color w:val="000000"/>
                  <w:szCs w:val="21"/>
                </w:rPr>
                <w:t>②</w:t>
              </w:r>
              <w:r w:rsidRPr="00C323E8">
                <w:rPr>
                  <w:rFonts w:ascii="Times New Roman" w:hAnsi="Times New Roman" w:cs="Times New Roman"/>
                  <w:color w:val="000000"/>
                  <w:szCs w:val="21"/>
                </w:rPr>
                <w:t>与收益相关的政府补助</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szCs w:val="21"/>
                </w:rPr>
                <w:t>除与资产相关的政府补助之外的政府补助划分为与收益相关的政府补助。</w:t>
              </w:r>
              <w:r w:rsidRPr="00C323E8">
                <w:rPr>
                  <w:rFonts w:ascii="Times New Roman" w:hAnsi="Times New Roman" w:cs="Times New Roman"/>
                  <w:color w:val="000000"/>
                  <w:szCs w:val="21"/>
                </w:rPr>
                <w:t>与收益相关的政府补助，分情况按照以下规定进行会计处理：</w:t>
              </w:r>
            </w:p>
            <w:p w:rsidR="001B618C" w:rsidRPr="00C323E8" w:rsidRDefault="001B618C" w:rsidP="00497924">
              <w:pPr>
                <w:pStyle w:val="afd"/>
                <w:ind w:firstLineChars="200" w:firstLine="420"/>
                <w:rPr>
                  <w:rFonts w:ascii="Times New Roman" w:hAnsi="Times New Roman" w:cs="Times New Roman"/>
                  <w:szCs w:val="21"/>
                </w:rPr>
              </w:pPr>
              <w:r w:rsidRPr="00C323E8">
                <w:rPr>
                  <w:rFonts w:ascii="Times New Roman" w:hAnsi="Times New Roman" w:cs="Times New Roman"/>
                  <w:color w:val="000000"/>
                  <w:szCs w:val="21"/>
                </w:rPr>
                <w:t>用于补偿本公司以后期间的相关成本费用或损失的，</w:t>
              </w:r>
              <w:proofErr w:type="gramStart"/>
              <w:r w:rsidRPr="00C323E8">
                <w:rPr>
                  <w:rFonts w:ascii="Times New Roman" w:hAnsi="Times New Roman" w:cs="Times New Roman"/>
                  <w:color w:val="000000"/>
                  <w:szCs w:val="21"/>
                </w:rPr>
                <w:t>确认为递延</w:t>
              </w:r>
              <w:proofErr w:type="gramEnd"/>
              <w:r w:rsidRPr="00C323E8">
                <w:rPr>
                  <w:rFonts w:ascii="Times New Roman" w:hAnsi="Times New Roman" w:cs="Times New Roman"/>
                  <w:color w:val="000000"/>
                  <w:szCs w:val="21"/>
                </w:rPr>
                <w:t>收益，并在确认相关成本费用或损失的期间，计</w:t>
              </w:r>
              <w:r w:rsidRPr="00C323E8">
                <w:rPr>
                  <w:rFonts w:ascii="Times New Roman" w:hAnsi="Times New Roman" w:cs="Times New Roman"/>
                  <w:szCs w:val="21"/>
                </w:rPr>
                <w:t>入当期损益；</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用于补偿本公司已发生的相关成本费用或</w:t>
              </w:r>
              <w:r w:rsidRPr="00C323E8">
                <w:rPr>
                  <w:rFonts w:ascii="Times New Roman" w:hAnsi="Times New Roman" w:cs="Times New Roman"/>
                  <w:szCs w:val="21"/>
                </w:rPr>
                <w:t>损失的，直接计入当期损益。</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lastRenderedPageBreak/>
                <w:t>对于同时包含与资产相关部分和与收益相关部分的政府补助，区分不同部分分别进行会计处理；难以区分的，整体归类为与收益相关的政府补助。</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与本公司日常活动相关的政府补助，按照经济业务实质</w:t>
              </w:r>
              <w:r w:rsidRPr="00C323E8">
                <w:rPr>
                  <w:rFonts w:ascii="Times New Roman" w:hAnsi="Times New Roman" w:cs="Times New Roman"/>
                  <w:szCs w:val="21"/>
                </w:rPr>
                <w:t>，计入其他收益。与本</w:t>
              </w:r>
              <w:r w:rsidRPr="00C323E8">
                <w:rPr>
                  <w:rFonts w:ascii="Times New Roman" w:hAnsi="Times New Roman" w:cs="Times New Roman"/>
                  <w:color w:val="000000"/>
                  <w:szCs w:val="21"/>
                </w:rPr>
                <w:t>公司日常活动无关的政府补助，计入营业外收支。</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hint="eastAsia"/>
                  <w:color w:val="000000"/>
                  <w:szCs w:val="21"/>
                </w:rPr>
                <w:t>③</w:t>
              </w:r>
              <w:r w:rsidRPr="00C323E8">
                <w:rPr>
                  <w:rFonts w:ascii="Times New Roman" w:hAnsi="Times New Roman" w:cs="Times New Roman"/>
                  <w:szCs w:val="21"/>
                </w:rPr>
                <w:t>政策性优惠贷款贴息</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财政将贴息资金拨付给贷款银行，由贷款银行以政策性优惠利率向本公司提供贷款的，以实际收到的借款金额作为借款的入账价值，按照借款本金和该政策性优惠利率计算相关借款费用。</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财政将贴息资金直接拨付给本公司，本公司将对应的贴息冲减相关借款费用。</w:t>
              </w:r>
            </w:p>
            <w:p w:rsidR="001B618C" w:rsidRPr="00C323E8" w:rsidRDefault="001B618C" w:rsidP="00497924">
              <w:pPr>
                <w:pStyle w:val="afd"/>
                <w:ind w:firstLineChars="200" w:firstLine="420"/>
                <w:rPr>
                  <w:rFonts w:ascii="Times New Roman" w:hAnsi="Times New Roman" w:cs="Times New Roman"/>
                  <w:color w:val="000000"/>
                  <w:szCs w:val="21"/>
                </w:rPr>
              </w:pPr>
              <w:r w:rsidRPr="00C323E8">
                <w:rPr>
                  <w:rFonts w:hint="eastAsia"/>
                  <w:color w:val="000000"/>
                  <w:szCs w:val="21"/>
                </w:rPr>
                <w:t>④</w:t>
              </w:r>
              <w:r w:rsidRPr="00C323E8">
                <w:rPr>
                  <w:rFonts w:ascii="Times New Roman" w:hAnsi="Times New Roman" w:cs="Times New Roman"/>
                  <w:color w:val="000000"/>
                  <w:szCs w:val="21"/>
                </w:rPr>
                <w:t>政府补助退回</w:t>
              </w:r>
            </w:p>
            <w:p w:rsidR="001B618C" w:rsidRPr="00C323E8" w:rsidRDefault="001B618C" w:rsidP="00497924">
              <w:pPr>
                <w:pStyle w:val="afd"/>
                <w:rPr>
                  <w:szCs w:val="21"/>
                </w:rPr>
              </w:pPr>
              <w:r w:rsidRPr="00C323E8">
                <w:rPr>
                  <w:rFonts w:ascii="Times New Roman" w:hAnsi="Times New Roman" w:cs="Times New Roman" w:hint="eastAsia"/>
                  <w:color w:val="000000"/>
                  <w:szCs w:val="21"/>
                </w:rPr>
                <w:t xml:space="preserve">    </w:t>
              </w:r>
              <w:r w:rsidRPr="00C323E8">
                <w:rPr>
                  <w:rFonts w:ascii="Times New Roman" w:hAnsi="Times New Roman" w:cs="Times New Roman"/>
                  <w:color w:val="000000"/>
                  <w:szCs w:val="21"/>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p w:rsidR="001B618C" w:rsidRDefault="001B618C">
          <w:pPr>
            <w:pStyle w:val="afd"/>
            <w:rPr>
              <w:szCs w:val="21"/>
            </w:rPr>
          </w:pPr>
        </w:p>
        <w:p w:rsidR="001B618C" w:rsidRDefault="001B618C" w:rsidP="005053F8">
          <w:pPr>
            <w:pStyle w:val="aff0"/>
            <w:numPr>
              <w:ilvl w:val="0"/>
              <w:numId w:val="67"/>
            </w:numPr>
          </w:pPr>
          <w:r>
            <w:rPr>
              <w:rFonts w:hint="eastAsia"/>
            </w:rPr>
            <w:t>与收益相关的政府补助判断依据及会计处理方法</w:t>
          </w:r>
        </w:p>
        <w:sdt>
          <w:sdtPr>
            <w:rPr>
              <w:rFonts w:hint="eastAsia"/>
              <w:szCs w:val="21"/>
            </w:rPr>
            <w:alias w:val="是否适用：与收益相关的政府补助判断依据及会计处理方法[双击切换]"/>
            <w:tag w:val="_GBC_bd1581a110b549559a7efecb9543a554"/>
            <w:id w:val="628140"/>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与收益相关的政府补助判断依据及会计处理方法"/>
            <w:tag w:val="_GBC_88abd245f8724ebeacecc0583258503c"/>
            <w:id w:val="628141"/>
            <w:lock w:val="sdtLocked"/>
            <w:placeholder>
              <w:docPart w:val="GBC22222222222222222222222222222"/>
            </w:placeholder>
          </w:sdtPr>
          <w:sdtContent>
            <w:p w:rsidR="001B618C" w:rsidRPr="00C323E8" w:rsidRDefault="001B618C" w:rsidP="00497924">
              <w:pPr>
                <w:pStyle w:val="afd"/>
                <w:snapToGrid w:val="0"/>
                <w:ind w:firstLineChars="200" w:firstLine="420"/>
                <w:rPr>
                  <w:rFonts w:ascii="Times New Roman" w:hAnsi="Times New Roman" w:cs="Times New Roman"/>
                  <w:color w:val="000000"/>
                  <w:szCs w:val="21"/>
                </w:rPr>
              </w:pPr>
              <w:r w:rsidRPr="00C323E8">
                <w:rPr>
                  <w:rFonts w:ascii="Times New Roman" w:hAnsi="Times New Roman" w:cs="Times New Roman"/>
                  <w:szCs w:val="21"/>
                </w:rPr>
                <w:t>除与资产相关的政府补助之外的政府补助划分为与收益相关的政府补助。</w:t>
              </w:r>
              <w:r w:rsidRPr="00C323E8">
                <w:rPr>
                  <w:rFonts w:ascii="Times New Roman" w:hAnsi="Times New Roman" w:cs="Times New Roman"/>
                  <w:color w:val="000000"/>
                  <w:szCs w:val="21"/>
                </w:rPr>
                <w:t>与收益相关的政府补助，分情况按照以下规定进行会计处理：</w:t>
              </w:r>
            </w:p>
            <w:p w:rsidR="001B618C" w:rsidRPr="00C323E8" w:rsidRDefault="001B618C" w:rsidP="00497924">
              <w:pPr>
                <w:pStyle w:val="afd"/>
                <w:snapToGrid w:val="0"/>
                <w:ind w:firstLineChars="200" w:firstLine="420"/>
                <w:rPr>
                  <w:rFonts w:ascii="Times New Roman" w:hAnsi="Times New Roman" w:cs="Times New Roman"/>
                  <w:szCs w:val="21"/>
                </w:rPr>
              </w:pPr>
              <w:r w:rsidRPr="00C323E8">
                <w:rPr>
                  <w:rFonts w:ascii="Times New Roman" w:hAnsi="Times New Roman" w:cs="Times New Roman"/>
                  <w:color w:val="000000"/>
                  <w:szCs w:val="21"/>
                </w:rPr>
                <w:t>用于补偿本公司以后期间的相关成本费用或损失的，</w:t>
              </w:r>
              <w:proofErr w:type="gramStart"/>
              <w:r w:rsidRPr="00C323E8">
                <w:rPr>
                  <w:rFonts w:ascii="Times New Roman" w:hAnsi="Times New Roman" w:cs="Times New Roman"/>
                  <w:color w:val="000000"/>
                  <w:szCs w:val="21"/>
                </w:rPr>
                <w:t>确认为递延</w:t>
              </w:r>
              <w:proofErr w:type="gramEnd"/>
              <w:r w:rsidRPr="00C323E8">
                <w:rPr>
                  <w:rFonts w:ascii="Times New Roman" w:hAnsi="Times New Roman" w:cs="Times New Roman"/>
                  <w:color w:val="000000"/>
                  <w:szCs w:val="21"/>
                </w:rPr>
                <w:t>收益，并在确认相关成本费用或损失的期间，计</w:t>
              </w:r>
              <w:r w:rsidRPr="00C323E8">
                <w:rPr>
                  <w:rFonts w:ascii="Times New Roman" w:hAnsi="Times New Roman" w:cs="Times New Roman"/>
                  <w:szCs w:val="21"/>
                </w:rPr>
                <w:t>入当期损益；</w:t>
              </w:r>
            </w:p>
            <w:p w:rsidR="001B618C" w:rsidRPr="00C323E8" w:rsidRDefault="001B618C" w:rsidP="00497924">
              <w:pPr>
                <w:pStyle w:val="afd"/>
                <w:snapToGrid w:val="0"/>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用于补偿本公司已发生的相关成本费用或</w:t>
              </w:r>
              <w:r w:rsidRPr="00C323E8">
                <w:rPr>
                  <w:rFonts w:ascii="Times New Roman" w:hAnsi="Times New Roman" w:cs="Times New Roman"/>
                  <w:szCs w:val="21"/>
                </w:rPr>
                <w:t>损失的，直接计入当期损益。</w:t>
              </w:r>
            </w:p>
            <w:p w:rsidR="001B618C" w:rsidRPr="00C323E8" w:rsidRDefault="001B618C" w:rsidP="00497924">
              <w:pPr>
                <w:pStyle w:val="afd"/>
                <w:snapToGrid w:val="0"/>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对于同时包含与资产相关部分和与收益相关部分的政府补助，区分不同部分分别进行会计处理；难以区分的，整体归类为与收益相关的政府补助。</w:t>
              </w:r>
            </w:p>
            <w:p w:rsidR="001B618C" w:rsidRDefault="001B618C" w:rsidP="00497924">
              <w:pPr>
                <w:pStyle w:val="afd"/>
                <w:snapToGrid w:val="0"/>
                <w:rPr>
                  <w:szCs w:val="21"/>
                </w:rPr>
              </w:pPr>
              <w:r>
                <w:rPr>
                  <w:rFonts w:ascii="Times New Roman" w:hAnsi="Times New Roman" w:cs="Times New Roman" w:hint="eastAsia"/>
                  <w:color w:val="000000"/>
                  <w:szCs w:val="21"/>
                </w:rPr>
                <w:t xml:space="preserve">    </w:t>
              </w:r>
              <w:r w:rsidRPr="00C323E8">
                <w:rPr>
                  <w:rFonts w:ascii="Times New Roman" w:hAnsi="Times New Roman" w:cs="Times New Roman"/>
                  <w:color w:val="000000"/>
                  <w:szCs w:val="21"/>
                </w:rPr>
                <w:t>与本公司日常活动相关的政府补助，按照经济业务实质</w:t>
              </w:r>
              <w:r w:rsidRPr="00C323E8">
                <w:rPr>
                  <w:rFonts w:ascii="Times New Roman" w:hAnsi="Times New Roman" w:cs="Times New Roman"/>
                  <w:szCs w:val="21"/>
                </w:rPr>
                <w:t>，计入其他收益。与本</w:t>
              </w:r>
              <w:r w:rsidRPr="00C323E8">
                <w:rPr>
                  <w:rFonts w:ascii="Times New Roman" w:hAnsi="Times New Roman" w:cs="Times New Roman"/>
                  <w:color w:val="000000"/>
                  <w:szCs w:val="21"/>
                </w:rPr>
                <w:t>公司日常活动无关的政府补助，计入营业外收支。</w:t>
              </w:r>
            </w:p>
          </w:sdtContent>
        </w:sdt>
      </w:sdtContent>
    </w:sdt>
    <w:p w:rsidR="001B618C" w:rsidRDefault="001B618C">
      <w:pPr>
        <w:pStyle w:val="afd"/>
        <w:rPr>
          <w:szCs w:val="21"/>
        </w:rPr>
      </w:pPr>
    </w:p>
    <w:sdt>
      <w:sdtPr>
        <w:rPr>
          <w:rFonts w:asciiTheme="minorHAnsi" w:eastAsiaTheme="minorEastAsia" w:hAnsiTheme="minorHAnsi" w:cs="宋体"/>
          <w:b w:val="0"/>
          <w:bCs w:val="0"/>
          <w:kern w:val="2"/>
          <w:sz w:val="21"/>
          <w:szCs w:val="22"/>
        </w:rPr>
        <w:alias w:val="模块:递延所得税资产/递延所得税负债会计处理方法"/>
        <w:tag w:val="_GBC_01f1973e44f24cd99b90200f8205be13"/>
        <w:id w:val="628145"/>
        <w:lock w:val="sdtLocked"/>
        <w:placeholder>
          <w:docPart w:val="GBC22222222222222222222222222222"/>
        </w:placeholder>
      </w:sdtPr>
      <w:sdtEndPr>
        <w:rPr>
          <w:rFonts w:asciiTheme="minorEastAsia" w:hAnsiTheme="minorEastAsia" w:cs="Times New Roman" w:hint="eastAsia"/>
          <w:szCs w:val="21"/>
        </w:rPr>
      </w:sdtEndPr>
      <w:sdtContent>
        <w:p w:rsidR="001B618C" w:rsidRDefault="001B618C" w:rsidP="005053F8">
          <w:pPr>
            <w:pStyle w:val="aff"/>
            <w:numPr>
              <w:ilvl w:val="0"/>
              <w:numId w:val="58"/>
            </w:numPr>
          </w:pPr>
          <w:r>
            <w:t>递延所得税资产</w:t>
          </w:r>
          <w:r>
            <w:t>/</w:t>
          </w:r>
          <w:r>
            <w:t>递延所得税负债</w:t>
          </w:r>
        </w:p>
        <w:sdt>
          <w:sdtPr>
            <w:rPr>
              <w:rFonts w:hint="eastAsia"/>
              <w:szCs w:val="21"/>
            </w:rPr>
            <w:alias w:val="是否适用：所得税的会计处理方法[双击切换]"/>
            <w:tag w:val="_GBC_7e8295f4559b44568e5d37a6a605588c"/>
            <w:id w:val="628143"/>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所得税的会计处理方法"/>
            <w:tag w:val="_GBC_545dd84ed2b9458fa5e2b87aa1e1cc1c"/>
            <w:id w:val="628144"/>
            <w:lock w:val="sdtLocked"/>
            <w:placeholder>
              <w:docPart w:val="GBC22222222222222222222222222222"/>
            </w:placeholder>
          </w:sdtPr>
          <w:sdtEndPr>
            <w:rPr>
              <w:rFonts w:asciiTheme="minorEastAsia" w:hAnsiTheme="minorEastAsia"/>
            </w:rPr>
          </w:sdtEndPr>
          <w:sdtContent>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本公司通常根据资产与负债在资产负债表日的账面价值与计税基础之间的暂时性差异，采用资产负债表债务法将应纳税暂时性差异或可抵扣暂时性差异对所得税的影响额确认和计量递延所得税负债或递延所得税资产。本公司不对递延所得税资产和递延所得税负债进行折现。</w:t>
              </w:r>
            </w:p>
            <w:p w:rsidR="001B618C" w:rsidRPr="0077694B" w:rsidRDefault="001B618C" w:rsidP="00497924">
              <w:pPr>
                <w:pStyle w:val="afd"/>
                <w:snapToGrid w:val="0"/>
                <w:ind w:firstLineChars="200" w:firstLine="420"/>
                <w:rPr>
                  <w:rFonts w:ascii="Times New Roman" w:hAnsi="Times New Roman" w:cs="Times New Roman"/>
                  <w:szCs w:val="21"/>
                </w:rPr>
              </w:pPr>
              <w:r w:rsidRPr="0077694B">
                <w:rPr>
                  <w:rFonts w:ascii="Times New Roman" w:hAnsi="Times New Roman" w:cs="Times New Roman"/>
                  <w:szCs w:val="21"/>
                </w:rPr>
                <w:t>（</w:t>
              </w:r>
              <w:r w:rsidRPr="0077694B">
                <w:rPr>
                  <w:rFonts w:ascii="Times New Roman" w:hAnsi="Times New Roman" w:cs="Times New Roman"/>
                  <w:szCs w:val="21"/>
                </w:rPr>
                <w:t>1</w:t>
              </w:r>
              <w:r w:rsidRPr="0077694B">
                <w:rPr>
                  <w:rFonts w:ascii="Times New Roman" w:hAnsi="Times New Roman" w:cs="Times New Roman"/>
                  <w:szCs w:val="21"/>
                </w:rPr>
                <w:t>）递延所得税资产的确认</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对于可抵扣暂时性差异，其对所得税的影响额按预计转回期间的所得税税率计算，并将该影响额</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所得税资产，但是以本公司很可能取得用来抵扣可抵扣暂时性差异、可抵扣亏损和税款抵减的未来应纳税所得额为限。</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同时具有下列特征的交易或事项中因资产或负债的初始确认所产生的可抵扣暂时性差异对所得税的影响额不</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所得税资产：</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该项交易不是企业合并；</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B.</w:t>
              </w:r>
              <w:r w:rsidRPr="0077694B">
                <w:rPr>
                  <w:rFonts w:ascii="Times New Roman" w:hAnsi="Times New Roman" w:cs="Times New Roman"/>
                  <w:color w:val="000000"/>
                  <w:szCs w:val="21"/>
                </w:rPr>
                <w:t>交易发生时既不影响会计利润也不影响应纳税所得额（或可抵扣亏损）。</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本公司对与子公司、联营公司及合营企业投资相关的可抵扣暂时性差异，同时满足下列两项条件的，其对所得税的影响额（才能）</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所得税资产：</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暂时性差异在可预见的未来很可能转回；</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B.</w:t>
              </w:r>
              <w:r w:rsidRPr="0077694B">
                <w:rPr>
                  <w:rFonts w:ascii="Times New Roman" w:hAnsi="Times New Roman" w:cs="Times New Roman"/>
                  <w:color w:val="000000"/>
                  <w:szCs w:val="21"/>
                </w:rPr>
                <w:t>未来很可能获得用来抵扣可抵扣暂时性差异的应纳税所得额；</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资产负债表日，有确凿证据表明未来期间很可能获得足够的应纳税所得额用来抵扣可抵扣暂时性差异的，确认以前期间未确认的递延所得税资产。</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在资产负债表日，本公司对递延所得税资产的账面价值进行复核。如果未来期间很可能无法获得足够的应纳税所得额用以抵扣递延所得税资产的利益，</w:t>
              </w:r>
              <w:proofErr w:type="gramStart"/>
              <w:r w:rsidRPr="0077694B">
                <w:rPr>
                  <w:rFonts w:ascii="Times New Roman" w:hAnsi="Times New Roman" w:cs="Times New Roman"/>
                  <w:color w:val="000000"/>
                  <w:szCs w:val="21"/>
                </w:rPr>
                <w:t>减记递</w:t>
              </w:r>
              <w:proofErr w:type="gramEnd"/>
              <w:r w:rsidRPr="0077694B">
                <w:rPr>
                  <w:rFonts w:ascii="Times New Roman" w:hAnsi="Times New Roman" w:cs="Times New Roman"/>
                  <w:color w:val="000000"/>
                  <w:szCs w:val="21"/>
                </w:rPr>
                <w:t>延所得税资产的账面价值。在很可能获得足够的应纳税所得额时，</w:t>
              </w:r>
              <w:proofErr w:type="gramStart"/>
              <w:r w:rsidRPr="0077694B">
                <w:rPr>
                  <w:rFonts w:ascii="Times New Roman" w:hAnsi="Times New Roman" w:cs="Times New Roman"/>
                  <w:color w:val="000000"/>
                  <w:szCs w:val="21"/>
                </w:rPr>
                <w:t>减记的</w:t>
              </w:r>
              <w:proofErr w:type="gramEnd"/>
              <w:r w:rsidRPr="0077694B">
                <w:rPr>
                  <w:rFonts w:ascii="Times New Roman" w:hAnsi="Times New Roman" w:cs="Times New Roman"/>
                  <w:color w:val="000000"/>
                  <w:szCs w:val="21"/>
                </w:rPr>
                <w:t>金额予以转回。</w:t>
              </w:r>
            </w:p>
            <w:p w:rsidR="001B618C" w:rsidRPr="0077694B" w:rsidRDefault="001B618C" w:rsidP="00497924">
              <w:pPr>
                <w:pStyle w:val="afd"/>
                <w:snapToGrid w:val="0"/>
                <w:ind w:firstLineChars="200" w:firstLine="420"/>
                <w:rPr>
                  <w:rFonts w:ascii="Times New Roman" w:hAnsi="Times New Roman" w:cs="Times New Roman"/>
                  <w:szCs w:val="21"/>
                </w:rPr>
              </w:pPr>
              <w:r w:rsidRPr="0077694B">
                <w:rPr>
                  <w:rFonts w:ascii="Times New Roman" w:hAnsi="Times New Roman" w:cs="Times New Roman"/>
                  <w:szCs w:val="21"/>
                </w:rPr>
                <w:t>（</w:t>
              </w:r>
              <w:r w:rsidRPr="0077694B">
                <w:rPr>
                  <w:rFonts w:ascii="Times New Roman" w:hAnsi="Times New Roman" w:cs="Times New Roman"/>
                  <w:szCs w:val="21"/>
                </w:rPr>
                <w:t>2</w:t>
              </w:r>
              <w:r w:rsidRPr="0077694B">
                <w:rPr>
                  <w:rFonts w:ascii="Times New Roman" w:hAnsi="Times New Roman" w:cs="Times New Roman"/>
                  <w:szCs w:val="21"/>
                </w:rPr>
                <w:t>）递延所得税负债的确认</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本公司所有应纳税暂时性差异均按预计转回期间的所得税税率计量对所得税的影响，并将该</w:t>
              </w:r>
              <w:r w:rsidRPr="0077694B">
                <w:rPr>
                  <w:rFonts w:ascii="Times New Roman" w:hAnsi="Times New Roman" w:cs="Times New Roman"/>
                  <w:color w:val="000000"/>
                  <w:szCs w:val="21"/>
                </w:rPr>
                <w:lastRenderedPageBreak/>
                <w:t>影响额</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所得税负债，但下列情况的除外：</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hint="eastAsia"/>
                  <w:color w:val="000000"/>
                  <w:szCs w:val="21"/>
                </w:rPr>
                <w:t>①</w:t>
              </w:r>
              <w:r w:rsidRPr="0077694B">
                <w:rPr>
                  <w:rFonts w:ascii="Times New Roman" w:hAnsi="Times New Roman" w:cs="Times New Roman"/>
                  <w:color w:val="000000"/>
                  <w:szCs w:val="21"/>
                </w:rPr>
                <w:t>因下列交易或事项中产生的应纳税暂时性差异对所得税的影响不</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所得税负债：</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商誉的初始确认；</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B.</w:t>
              </w:r>
              <w:r w:rsidRPr="0077694B">
                <w:rPr>
                  <w:rFonts w:ascii="Times New Roman" w:hAnsi="Times New Roman" w:cs="Times New Roman"/>
                  <w:color w:val="000000"/>
                  <w:szCs w:val="21"/>
                </w:rPr>
                <w:t>具有以下特征的交易中产生的资产或负债的初始确认：该交易不是企业合并，并且交易发生时既不影响会计利润也不影响应纳税所得额或可抵扣亏损。</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hint="eastAsia"/>
                  <w:color w:val="000000"/>
                  <w:szCs w:val="21"/>
                </w:rPr>
                <w:t>②</w:t>
              </w:r>
              <w:r w:rsidRPr="0077694B">
                <w:rPr>
                  <w:rFonts w:ascii="Times New Roman" w:hAnsi="Times New Roman" w:cs="Times New Roman"/>
                  <w:color w:val="000000"/>
                  <w:szCs w:val="21"/>
                </w:rPr>
                <w:t>本公司对与子公司、合营企业及联营企业投资相关的应纳税暂时性差异，其对所得税的影响额一般</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所得税负债，但同时满足以下两项条件的除外：</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本公司能够控制暂时性差异转回的时间；</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B.</w:t>
              </w:r>
              <w:r w:rsidRPr="0077694B">
                <w:rPr>
                  <w:rFonts w:ascii="Times New Roman" w:hAnsi="Times New Roman" w:cs="Times New Roman"/>
                  <w:color w:val="000000"/>
                  <w:szCs w:val="21"/>
                </w:rPr>
                <w:t>该暂时性差异在可预见的未来很可能不会转回。</w:t>
              </w:r>
            </w:p>
            <w:p w:rsidR="001B618C" w:rsidRPr="0077694B" w:rsidRDefault="001B618C" w:rsidP="00497924">
              <w:pPr>
                <w:pStyle w:val="afd"/>
                <w:snapToGrid w:val="0"/>
                <w:ind w:firstLineChars="147" w:firstLine="309"/>
                <w:rPr>
                  <w:rFonts w:ascii="Times New Roman" w:hAnsi="Times New Roman" w:cs="Times New Roman"/>
                  <w:color w:val="000000"/>
                  <w:szCs w:val="21"/>
                </w:rPr>
              </w:pPr>
              <w:r w:rsidRPr="0077694B">
                <w:rPr>
                  <w:rFonts w:ascii="Times New Roman" w:hAnsi="Times New Roman" w:cs="Times New Roman"/>
                  <w:color w:val="000000"/>
                  <w:szCs w:val="21"/>
                </w:rPr>
                <w:t>（</w:t>
              </w:r>
              <w:r w:rsidRPr="0077694B">
                <w:rPr>
                  <w:rFonts w:ascii="Times New Roman" w:hAnsi="Times New Roman" w:cs="Times New Roman"/>
                  <w:color w:val="000000"/>
                  <w:szCs w:val="21"/>
                </w:rPr>
                <w:t>3</w:t>
              </w:r>
              <w:r w:rsidRPr="0077694B">
                <w:rPr>
                  <w:rFonts w:ascii="Times New Roman" w:hAnsi="Times New Roman" w:cs="Times New Roman"/>
                  <w:color w:val="000000"/>
                  <w:szCs w:val="21"/>
                </w:rPr>
                <w:t>）特定交易或事项所涉及的递延所得税负债或资产的确认</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hint="eastAsia"/>
                  <w:color w:val="000000"/>
                  <w:szCs w:val="21"/>
                </w:rPr>
                <w:t>①</w:t>
              </w:r>
              <w:r w:rsidRPr="0077694B">
                <w:rPr>
                  <w:rFonts w:ascii="Times New Roman" w:hAnsi="Times New Roman" w:cs="Times New Roman"/>
                  <w:color w:val="000000"/>
                  <w:szCs w:val="21"/>
                </w:rPr>
                <w:t>与企业合并相关的递延所得税负债或资产</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非同</w:t>
              </w:r>
              <w:proofErr w:type="gramStart"/>
              <w:r w:rsidRPr="0077694B">
                <w:rPr>
                  <w:rFonts w:ascii="Times New Roman" w:hAnsi="Times New Roman" w:cs="Times New Roman"/>
                  <w:color w:val="000000"/>
                  <w:szCs w:val="21"/>
                </w:rPr>
                <w:t>一控制</w:t>
              </w:r>
              <w:proofErr w:type="gramEnd"/>
              <w:r w:rsidRPr="0077694B">
                <w:rPr>
                  <w:rFonts w:ascii="Times New Roman" w:hAnsi="Times New Roman" w:cs="Times New Roman"/>
                  <w:color w:val="000000"/>
                  <w:szCs w:val="21"/>
                </w:rPr>
                <w:t>下企业合并产生的应纳税暂时性差异或可抵扣暂时性差异，在确认递延所得税负债或递延所得税资产的同时，相关的递延所得税费用（或收益），通常调整企业合并中所确认的商誉。</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hint="eastAsia"/>
                  <w:color w:val="000000"/>
                  <w:szCs w:val="21"/>
                </w:rPr>
                <w:t>②</w:t>
              </w:r>
              <w:r w:rsidRPr="0077694B">
                <w:rPr>
                  <w:rFonts w:ascii="Times New Roman" w:hAnsi="Times New Roman" w:cs="Times New Roman"/>
                  <w:color w:val="000000"/>
                  <w:szCs w:val="21"/>
                </w:rPr>
                <w:t>直接计入所有者权益的项目</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hint="eastAsia"/>
                  <w:color w:val="000000"/>
                  <w:szCs w:val="21"/>
                </w:rPr>
                <w:t>③</w:t>
              </w:r>
              <w:r w:rsidRPr="0077694B">
                <w:rPr>
                  <w:rFonts w:ascii="Times New Roman" w:hAnsi="Times New Roman" w:cs="Times New Roman"/>
                  <w:color w:val="000000"/>
                  <w:szCs w:val="21"/>
                </w:rPr>
                <w:t>可弥补亏损和税款抵减</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本公司自身经营产生的可弥补亏损以及税款抵减</w:t>
              </w:r>
            </w:p>
            <w:p w:rsidR="001B618C" w:rsidRPr="0077694B" w:rsidRDefault="001B618C" w:rsidP="00497924">
              <w:pPr>
                <w:pStyle w:val="afd"/>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1B618C" w:rsidRPr="00EC31C7" w:rsidRDefault="001B618C" w:rsidP="00497924">
              <w:pPr>
                <w:pStyle w:val="afd"/>
                <w:snapToGrid w:val="0"/>
                <w:ind w:firstLineChars="200" w:firstLine="420"/>
                <w:rPr>
                  <w:rFonts w:asciiTheme="minorEastAsia" w:hAnsiTheme="minorEastAsia" w:cs="Times New Roman"/>
                  <w:color w:val="000000"/>
                  <w:szCs w:val="21"/>
                </w:rPr>
              </w:pPr>
              <w:r w:rsidRPr="00EC31C7">
                <w:rPr>
                  <w:rFonts w:asciiTheme="minorEastAsia" w:hAnsiTheme="minorEastAsia" w:cs="Times New Roman"/>
                  <w:color w:val="000000"/>
                  <w:szCs w:val="21"/>
                </w:rPr>
                <w:t>B.因企业合并而形成的可弥补的被合并企业的未弥补亏损</w:t>
              </w:r>
            </w:p>
            <w:p w:rsidR="001B618C" w:rsidRPr="00EC31C7" w:rsidRDefault="001B618C" w:rsidP="00497924">
              <w:pPr>
                <w:pStyle w:val="afd"/>
                <w:snapToGrid w:val="0"/>
                <w:ind w:firstLineChars="200" w:firstLine="420"/>
                <w:rPr>
                  <w:rFonts w:asciiTheme="minorEastAsia" w:hAnsiTheme="minorEastAsia" w:cs="Times New Roman"/>
                  <w:color w:val="000000"/>
                  <w:szCs w:val="21"/>
                </w:rPr>
              </w:pPr>
              <w:r w:rsidRPr="00EC31C7">
                <w:rPr>
                  <w:rFonts w:asciiTheme="minorEastAsia" w:hAnsiTheme="minorEastAsia" w:cs="Times New Roman"/>
                  <w:color w:val="000000"/>
                  <w:szCs w:val="21"/>
                </w:rPr>
                <w:t>在企业合并中，本公司取得被购买方的可抵扣暂时性差异，在购买日不符合递延所得税资产确认条件的，不予以确认。购买日后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1B618C" w:rsidRPr="00EC31C7" w:rsidRDefault="001B618C" w:rsidP="00497924">
              <w:pPr>
                <w:pStyle w:val="afd"/>
                <w:snapToGrid w:val="0"/>
                <w:ind w:firstLineChars="200" w:firstLine="420"/>
                <w:rPr>
                  <w:rFonts w:asciiTheme="minorEastAsia" w:hAnsiTheme="minorEastAsia" w:cs="Times New Roman"/>
                  <w:color w:val="000000"/>
                  <w:szCs w:val="21"/>
                </w:rPr>
              </w:pPr>
              <w:r w:rsidRPr="00EC31C7">
                <w:rPr>
                  <w:rFonts w:asciiTheme="minorEastAsia" w:hAnsiTheme="minorEastAsia" w:hint="eastAsia"/>
                  <w:color w:val="000000"/>
                  <w:szCs w:val="21"/>
                </w:rPr>
                <w:t>④</w:t>
              </w:r>
              <w:r w:rsidRPr="00EC31C7">
                <w:rPr>
                  <w:rFonts w:asciiTheme="minorEastAsia" w:hAnsiTheme="minorEastAsia" w:cs="Times New Roman"/>
                  <w:color w:val="000000"/>
                  <w:szCs w:val="21"/>
                </w:rPr>
                <w:t>合并</w:t>
              </w:r>
              <w:proofErr w:type="gramStart"/>
              <w:r w:rsidRPr="00EC31C7">
                <w:rPr>
                  <w:rFonts w:asciiTheme="minorEastAsia" w:hAnsiTheme="minorEastAsia" w:cs="Times New Roman"/>
                  <w:color w:val="000000"/>
                  <w:szCs w:val="21"/>
                </w:rPr>
                <w:t>抵销</w:t>
              </w:r>
              <w:proofErr w:type="gramEnd"/>
              <w:r w:rsidRPr="00EC31C7">
                <w:rPr>
                  <w:rFonts w:asciiTheme="minorEastAsia" w:hAnsiTheme="minorEastAsia" w:cs="Times New Roman"/>
                  <w:color w:val="000000"/>
                  <w:szCs w:val="21"/>
                </w:rPr>
                <w:t>形成的暂时性差异</w:t>
              </w:r>
            </w:p>
            <w:p w:rsidR="001B618C" w:rsidRPr="00EC31C7" w:rsidRDefault="001B618C" w:rsidP="00497924">
              <w:pPr>
                <w:pStyle w:val="afd"/>
                <w:snapToGrid w:val="0"/>
                <w:ind w:firstLineChars="200" w:firstLine="420"/>
                <w:rPr>
                  <w:rFonts w:asciiTheme="minorEastAsia" w:hAnsiTheme="minorEastAsia" w:cs="Times New Roman"/>
                  <w:color w:val="000000"/>
                  <w:szCs w:val="21"/>
                </w:rPr>
              </w:pPr>
              <w:r w:rsidRPr="00EC31C7">
                <w:rPr>
                  <w:rFonts w:asciiTheme="minorEastAsia" w:hAnsiTheme="minorEastAsia" w:cs="Times New Roman"/>
                  <w:color w:val="000000"/>
                  <w:szCs w:val="21"/>
                </w:rPr>
                <w:t>本公司在编制合并财务报表时，因</w:t>
              </w:r>
              <w:proofErr w:type="gramStart"/>
              <w:r w:rsidRPr="00EC31C7">
                <w:rPr>
                  <w:rFonts w:asciiTheme="minorEastAsia" w:hAnsiTheme="minorEastAsia" w:cs="Times New Roman"/>
                  <w:color w:val="000000"/>
                  <w:szCs w:val="21"/>
                </w:rPr>
                <w:t>抵销</w:t>
              </w:r>
              <w:proofErr w:type="gramEnd"/>
              <w:r w:rsidRPr="00EC31C7">
                <w:rPr>
                  <w:rFonts w:asciiTheme="minorEastAsia" w:hAnsiTheme="minorEastAsia" w:cs="Times New Roman"/>
                  <w:color w:val="000000"/>
                  <w:szCs w:val="2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1B618C" w:rsidRPr="00EC31C7" w:rsidRDefault="001B618C" w:rsidP="00497924">
              <w:pPr>
                <w:pStyle w:val="afd"/>
                <w:snapToGrid w:val="0"/>
                <w:ind w:firstLineChars="200" w:firstLine="420"/>
                <w:rPr>
                  <w:rFonts w:asciiTheme="minorEastAsia" w:hAnsiTheme="minorEastAsia" w:cs="Times New Roman"/>
                  <w:color w:val="000000"/>
                  <w:szCs w:val="21"/>
                </w:rPr>
              </w:pPr>
              <w:r w:rsidRPr="00EC31C7">
                <w:rPr>
                  <w:rFonts w:asciiTheme="minorEastAsia" w:hAnsiTheme="minorEastAsia" w:hint="eastAsia"/>
                  <w:color w:val="000000"/>
                  <w:szCs w:val="21"/>
                </w:rPr>
                <w:t>⑤</w:t>
              </w:r>
              <w:r w:rsidRPr="00EC31C7">
                <w:rPr>
                  <w:rFonts w:asciiTheme="minorEastAsia" w:hAnsiTheme="minorEastAsia" w:cs="Times New Roman"/>
                  <w:color w:val="000000"/>
                  <w:szCs w:val="21"/>
                </w:rPr>
                <w:t>以权益结算的股份支付</w:t>
              </w:r>
            </w:p>
            <w:p w:rsidR="001B618C" w:rsidRPr="00EC31C7" w:rsidRDefault="001B618C" w:rsidP="00497924">
              <w:pPr>
                <w:pStyle w:val="afd"/>
                <w:snapToGrid w:val="0"/>
                <w:rPr>
                  <w:rFonts w:asciiTheme="minorEastAsia" w:hAnsiTheme="minorEastAsia"/>
                  <w:szCs w:val="21"/>
                </w:rPr>
              </w:pPr>
              <w:r w:rsidRPr="00EC31C7">
                <w:rPr>
                  <w:rFonts w:asciiTheme="minorEastAsia" w:hAnsiTheme="minorEastAsia" w:cs="Times New Roman" w:hint="eastAsia"/>
                  <w:color w:val="000000"/>
                  <w:szCs w:val="21"/>
                </w:rPr>
                <w:t xml:space="preserve">    </w:t>
              </w:r>
              <w:r w:rsidRPr="00EC31C7">
                <w:rPr>
                  <w:rFonts w:asciiTheme="minorEastAsia" w:hAnsiTheme="minorEastAsia" w:cs="Times New Roman"/>
                  <w:color w:val="000000"/>
                  <w:szCs w:val="2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sdtContent>
    </w:sdt>
    <w:p w:rsidR="001B618C" w:rsidRDefault="001B618C">
      <w:pPr>
        <w:pStyle w:val="afd"/>
        <w:rPr>
          <w:szCs w:val="21"/>
        </w:rPr>
      </w:pPr>
    </w:p>
    <w:sdt>
      <w:sdtPr>
        <w:rPr>
          <w:rFonts w:ascii="宋体" w:eastAsiaTheme="minorEastAsia" w:hAnsi="宋体" w:cs="宋体"/>
          <w:b w:val="0"/>
          <w:bCs w:val="0"/>
          <w:kern w:val="2"/>
          <w:sz w:val="21"/>
          <w:szCs w:val="24"/>
        </w:rPr>
        <w:alias w:val="模块:经营租赁、融资租赁会计处理方法"/>
        <w:tag w:val="_GBC_f9ff4c1b9d1748b8854889b1fd9b076c"/>
        <w:id w:val="628150"/>
        <w:lock w:val="sdtLocked"/>
        <w:placeholder>
          <w:docPart w:val="GBC22222222222222222222222222222"/>
        </w:placeholder>
      </w:sdtPr>
      <w:sdtEndPr>
        <w:rPr>
          <w:rFonts w:asciiTheme="minorHAnsi" w:hAnsiTheme="minorHAnsi" w:cstheme="minorBidi" w:hint="eastAsia"/>
          <w:szCs w:val="21"/>
        </w:rPr>
      </w:sdtEndPr>
      <w:sdtContent>
        <w:p w:rsidR="001B618C" w:rsidRDefault="001B618C" w:rsidP="005053F8">
          <w:pPr>
            <w:pStyle w:val="aff"/>
            <w:numPr>
              <w:ilvl w:val="0"/>
              <w:numId w:val="58"/>
            </w:numPr>
          </w:pPr>
          <w:r>
            <w:t>租赁</w:t>
          </w:r>
        </w:p>
        <w:p w:rsidR="001B618C" w:rsidRDefault="001B618C" w:rsidP="005053F8">
          <w:pPr>
            <w:pStyle w:val="aff0"/>
            <w:numPr>
              <w:ilvl w:val="0"/>
              <w:numId w:val="68"/>
            </w:numPr>
          </w:pPr>
          <w:r>
            <w:rPr>
              <w:rFonts w:hint="eastAsia"/>
            </w:rPr>
            <w:t>经营租赁的会计处理方法</w:t>
          </w:r>
        </w:p>
        <w:sdt>
          <w:sdtPr>
            <w:rPr>
              <w:rFonts w:hint="eastAsia"/>
              <w:szCs w:val="21"/>
            </w:rPr>
            <w:alias w:val="是否适用：经营租赁的会计处理方法[双击切换]"/>
            <w:tag w:val="_GBC_95cb2bae8f5047ec8fbc3c0ebf30481e"/>
            <w:id w:val="628146"/>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经营租赁的会计处理方法"/>
            <w:tag w:val="_GBC_95879bb481f644fd959d3a5843c3b06a"/>
            <w:id w:val="628147"/>
            <w:lock w:val="sdtLocked"/>
            <w:placeholder>
              <w:docPart w:val="GBC22222222222222222222222222222"/>
            </w:placeholder>
          </w:sdtPr>
          <w:sdtContent>
            <w:p w:rsidR="001B618C" w:rsidRPr="00C03848" w:rsidRDefault="001B618C" w:rsidP="00497924">
              <w:pPr>
                <w:pStyle w:val="afd"/>
                <w:autoSpaceDE w:val="0"/>
                <w:autoSpaceDN w:val="0"/>
                <w:adjustRightInd w:val="0"/>
                <w:snapToGrid w:val="0"/>
                <w:ind w:firstLineChars="200" w:firstLine="420"/>
                <w:rPr>
                  <w:rFonts w:ascii="Times New Roman" w:hAnsi="Times New Roman" w:cs="Times New Roman"/>
                  <w:szCs w:val="21"/>
                </w:rPr>
              </w:pPr>
              <w:r w:rsidRPr="00C03848">
                <w:rPr>
                  <w:rFonts w:ascii="Times New Roman" w:hAnsi="Times New Roman" w:cs="Times New Roman"/>
                  <w:szCs w:val="21"/>
                </w:rPr>
                <w:t>实质上转移了与资产所有权有关的全部风险和报酬的租赁为融资租赁，除此之外的均为经营租赁。</w:t>
              </w:r>
            </w:p>
            <w:p w:rsidR="001B618C" w:rsidRPr="00C03848" w:rsidRDefault="001B618C" w:rsidP="00497924">
              <w:pPr>
                <w:pStyle w:val="afd"/>
                <w:autoSpaceDE w:val="0"/>
                <w:autoSpaceDN w:val="0"/>
                <w:adjustRightInd w:val="0"/>
                <w:snapToGrid w:val="0"/>
                <w:ind w:firstLineChars="200" w:firstLine="420"/>
                <w:rPr>
                  <w:rFonts w:ascii="Times New Roman" w:hAnsi="Times New Roman" w:cs="Times New Roman"/>
                  <w:iCs/>
                  <w:szCs w:val="21"/>
                </w:rPr>
              </w:pPr>
              <w:r w:rsidRPr="00C03848">
                <w:rPr>
                  <w:rFonts w:ascii="Times New Roman" w:hAnsi="Times New Roman" w:cs="Times New Roman"/>
                  <w:iCs/>
                  <w:szCs w:val="21"/>
                </w:rPr>
                <w:lastRenderedPageBreak/>
                <w:t>（</w:t>
              </w:r>
              <w:r w:rsidRPr="00C03848">
                <w:rPr>
                  <w:rFonts w:ascii="Times New Roman" w:hAnsi="Times New Roman" w:cs="Times New Roman"/>
                  <w:iCs/>
                  <w:szCs w:val="21"/>
                </w:rPr>
                <w:t>1</w:t>
              </w:r>
              <w:r w:rsidRPr="00C03848">
                <w:rPr>
                  <w:rFonts w:ascii="Times New Roman" w:hAnsi="Times New Roman" w:cs="Times New Roman"/>
                  <w:iCs/>
                  <w:szCs w:val="21"/>
                </w:rPr>
                <w:t>）经营租赁的会计处理方法</w:t>
              </w:r>
            </w:p>
            <w:p w:rsidR="001B618C" w:rsidRPr="00C03848" w:rsidRDefault="001B618C" w:rsidP="00497924">
              <w:pPr>
                <w:pStyle w:val="afd"/>
                <w:autoSpaceDE w:val="0"/>
                <w:autoSpaceDN w:val="0"/>
                <w:adjustRightInd w:val="0"/>
                <w:snapToGrid w:val="0"/>
                <w:ind w:firstLineChars="200" w:firstLine="420"/>
                <w:rPr>
                  <w:rFonts w:ascii="Times New Roman" w:hAnsi="Times New Roman" w:cs="Times New Roman"/>
                  <w:szCs w:val="21"/>
                </w:rPr>
              </w:pPr>
              <w:r w:rsidRPr="00C03848">
                <w:rPr>
                  <w:rFonts w:hint="eastAsia"/>
                  <w:iCs/>
                  <w:szCs w:val="21"/>
                </w:rPr>
                <w:t>①</w:t>
              </w:r>
              <w:r w:rsidRPr="00C03848">
                <w:rPr>
                  <w:rFonts w:ascii="Times New Roman" w:hAnsi="Times New Roman" w:cs="Times New Roman"/>
                  <w:iCs/>
                  <w:szCs w:val="21"/>
                </w:rPr>
                <w:t>本公司作为经营租赁承租人时，将</w:t>
              </w:r>
              <w:r w:rsidRPr="00C03848">
                <w:rPr>
                  <w:rFonts w:ascii="Times New Roman" w:hAnsi="Times New Roman" w:cs="Times New Roman"/>
                  <w:szCs w:val="21"/>
                </w:rPr>
                <w:t>经营租赁的租金支出，在租赁期内各个期间按照直线法或根据租赁资产的使用量计入当期损益。出租人提供免租期的，本公司将租金总额在不扣除免租期的整个租赁期内，按直线法或其他合理的方法进行分摊，免租期内确认租金费用及相应的负债。出租人承担了承租人某些费用的，本公司按该费用从租金费用总额中扣除后的租金费用余额在租赁期内进行分摊。</w:t>
              </w:r>
            </w:p>
            <w:p w:rsidR="001B618C" w:rsidRPr="00C03848" w:rsidRDefault="001B618C" w:rsidP="00497924">
              <w:pPr>
                <w:pStyle w:val="afd"/>
                <w:autoSpaceDE w:val="0"/>
                <w:autoSpaceDN w:val="0"/>
                <w:adjustRightInd w:val="0"/>
                <w:snapToGrid w:val="0"/>
                <w:ind w:firstLineChars="200" w:firstLine="420"/>
                <w:rPr>
                  <w:rFonts w:ascii="Times New Roman" w:hAnsi="Times New Roman" w:cs="Times New Roman"/>
                  <w:szCs w:val="21"/>
                </w:rPr>
              </w:pPr>
              <w:r w:rsidRPr="00C03848">
                <w:rPr>
                  <w:rFonts w:ascii="Times New Roman" w:hAnsi="Times New Roman" w:cs="Times New Roman"/>
                  <w:szCs w:val="21"/>
                </w:rPr>
                <w:t>初始直接费用，计入当期损益。如协议约定或有租金的在实际发生时计入当期损益。</w:t>
              </w:r>
            </w:p>
            <w:p w:rsidR="001B618C" w:rsidRPr="00C03848" w:rsidRDefault="001B618C" w:rsidP="00497924">
              <w:pPr>
                <w:pStyle w:val="afd"/>
                <w:autoSpaceDE w:val="0"/>
                <w:autoSpaceDN w:val="0"/>
                <w:adjustRightInd w:val="0"/>
                <w:snapToGrid w:val="0"/>
                <w:ind w:firstLineChars="200" w:firstLine="420"/>
                <w:rPr>
                  <w:rFonts w:ascii="Times New Roman" w:hAnsi="Times New Roman" w:cs="Times New Roman"/>
                  <w:szCs w:val="21"/>
                </w:rPr>
              </w:pPr>
              <w:r w:rsidRPr="00C03848">
                <w:rPr>
                  <w:rFonts w:hint="eastAsia"/>
                  <w:szCs w:val="21"/>
                </w:rPr>
                <w:t>②</w:t>
              </w:r>
              <w:r w:rsidRPr="00C03848">
                <w:rPr>
                  <w:rFonts w:ascii="Times New Roman" w:hAnsi="Times New Roman" w:cs="Times New Roman"/>
                  <w:szCs w:val="21"/>
                </w:rPr>
                <w:t>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rsidR="001B618C" w:rsidRDefault="001B618C" w:rsidP="00497924">
              <w:pPr>
                <w:pStyle w:val="afd"/>
                <w:snapToGrid w:val="0"/>
                <w:rPr>
                  <w:szCs w:val="21"/>
                </w:rPr>
              </w:pPr>
              <w:r w:rsidRPr="00C03848">
                <w:rPr>
                  <w:rFonts w:ascii="Times New Roman" w:hAnsi="Times New Roman" w:cs="Times New Roman" w:hint="eastAsia"/>
                  <w:szCs w:val="21"/>
                </w:rPr>
                <w:t xml:space="preserve">    </w:t>
              </w:r>
              <w:r w:rsidRPr="00C03848">
                <w:rPr>
                  <w:rFonts w:ascii="Times New Roman" w:hAnsi="Times New Roman" w:cs="Times New Roman"/>
                  <w:szCs w:val="21"/>
                </w:rPr>
                <w:t>初始直接费用，计入当期损益。金额较大的予以资本化，在整个经营租赁期内按照与确认租金收入相同的基础分期计入当期损益。如协议约定或有租金的在实际发生时计入当期收益。</w:t>
              </w:r>
            </w:p>
          </w:sdtContent>
        </w:sdt>
        <w:p w:rsidR="001B618C" w:rsidRDefault="001B618C">
          <w:pPr>
            <w:pStyle w:val="afd"/>
            <w:rPr>
              <w:szCs w:val="21"/>
            </w:rPr>
          </w:pPr>
        </w:p>
        <w:p w:rsidR="001B618C" w:rsidRDefault="001B618C" w:rsidP="005053F8">
          <w:pPr>
            <w:pStyle w:val="aff0"/>
            <w:numPr>
              <w:ilvl w:val="0"/>
              <w:numId w:val="68"/>
            </w:numPr>
          </w:pPr>
          <w:r>
            <w:rPr>
              <w:rFonts w:hint="eastAsia"/>
            </w:rPr>
            <w:t>融资租赁的会计处理方法</w:t>
          </w:r>
        </w:p>
        <w:sdt>
          <w:sdtPr>
            <w:rPr>
              <w:rFonts w:hint="eastAsia"/>
              <w:szCs w:val="21"/>
            </w:rPr>
            <w:alias w:val="是否适用：融资租赁的会计处理方法[双击切换]"/>
            <w:tag w:val="_GBC_8645a1f3c69c48ed8ae3aadf85145de8"/>
            <w:id w:val="628148"/>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融资租赁的会计处理方法"/>
            <w:tag w:val="_GBC_b569fbdb600447ad8fef8d88dedd81cc"/>
            <w:id w:val="628149"/>
            <w:lock w:val="sdtLocked"/>
            <w:placeholder>
              <w:docPart w:val="GBC22222222222222222222222222222"/>
            </w:placeholder>
          </w:sdtPr>
          <w:sdtContent>
            <w:p w:rsidR="001B618C" w:rsidRPr="00C95D06" w:rsidRDefault="001B618C" w:rsidP="00497924">
              <w:pPr>
                <w:pStyle w:val="afd"/>
                <w:autoSpaceDE w:val="0"/>
                <w:autoSpaceDN w:val="0"/>
                <w:adjustRightInd w:val="0"/>
                <w:snapToGrid w:val="0"/>
                <w:ind w:firstLineChars="200" w:firstLine="420"/>
                <w:rPr>
                  <w:rFonts w:ascii="Times New Roman" w:hAnsi="Times New Roman" w:cs="Times New Roman"/>
                  <w:iCs/>
                  <w:szCs w:val="21"/>
                </w:rPr>
              </w:pPr>
              <w:r w:rsidRPr="00C95D06">
                <w:rPr>
                  <w:rFonts w:hint="eastAsia"/>
                  <w:iCs/>
                  <w:szCs w:val="21"/>
                </w:rPr>
                <w:t>①</w:t>
              </w:r>
              <w:r w:rsidRPr="00C95D06">
                <w:rPr>
                  <w:rFonts w:ascii="Times New Roman" w:hAnsi="Times New Roman" w:cs="Times New Roman"/>
                  <w:szCs w:val="21"/>
                </w:rPr>
                <w:t>本公司作为融资租赁承租人时，在租赁期开始日，将租赁开始日租赁资产公允价值与最低租赁付款额现值两者中较低者作为租入资产的入账价值，将最低租赁付款额作为长期应付款的入账价值，其差额作为未确认融资费用。在租赁期内各个期间采用实际利率法进行分摊，确认为当期融资费用，计入财务费用。</w:t>
              </w:r>
            </w:p>
            <w:p w:rsidR="001B618C" w:rsidRPr="00C95D06" w:rsidRDefault="001B618C" w:rsidP="00497924">
              <w:pPr>
                <w:pStyle w:val="afd"/>
                <w:autoSpaceDE w:val="0"/>
                <w:autoSpaceDN w:val="0"/>
                <w:adjustRightInd w:val="0"/>
                <w:snapToGrid w:val="0"/>
                <w:ind w:firstLineChars="200" w:firstLine="420"/>
                <w:rPr>
                  <w:rFonts w:ascii="Times New Roman" w:hAnsi="Times New Roman" w:cs="Times New Roman"/>
                  <w:szCs w:val="21"/>
                </w:rPr>
              </w:pPr>
              <w:r w:rsidRPr="00C95D06">
                <w:rPr>
                  <w:rFonts w:ascii="Times New Roman" w:hAnsi="Times New Roman" w:cs="Times New Roman"/>
                  <w:szCs w:val="21"/>
                </w:rPr>
                <w:t>发生的初始直接费用，计入租入资产价值。</w:t>
              </w:r>
            </w:p>
            <w:p w:rsidR="001B618C" w:rsidRPr="00C95D06" w:rsidRDefault="001B618C" w:rsidP="00497924">
              <w:pPr>
                <w:pStyle w:val="afd"/>
                <w:autoSpaceDE w:val="0"/>
                <w:autoSpaceDN w:val="0"/>
                <w:adjustRightInd w:val="0"/>
                <w:snapToGrid w:val="0"/>
                <w:ind w:firstLineChars="200" w:firstLine="420"/>
                <w:rPr>
                  <w:rFonts w:ascii="Times New Roman" w:hAnsi="Times New Roman" w:cs="Times New Roman"/>
                  <w:szCs w:val="21"/>
                </w:rPr>
              </w:pPr>
              <w:r w:rsidRPr="00C95D06">
                <w:rPr>
                  <w:rFonts w:ascii="Times New Roman" w:hAnsi="Times New Roman" w:cs="Times New Roman"/>
                  <w:szCs w:val="21"/>
                </w:rPr>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rsidR="001B618C" w:rsidRDefault="001B618C" w:rsidP="00497924">
              <w:pPr>
                <w:pStyle w:val="afd"/>
                <w:snapToGrid w:val="0"/>
                <w:rPr>
                  <w:szCs w:val="21"/>
                </w:rPr>
              </w:pPr>
              <w:r w:rsidRPr="00C95D06">
                <w:rPr>
                  <w:rFonts w:hint="eastAsia"/>
                  <w:szCs w:val="21"/>
                </w:rPr>
                <w:t xml:space="preserve">    </w:t>
              </w:r>
              <w:r w:rsidRPr="00C95D06">
                <w:rPr>
                  <w:rFonts w:hint="eastAsia"/>
                  <w:szCs w:val="21"/>
                </w:rPr>
                <w:t>②</w:t>
              </w:r>
              <w:r w:rsidRPr="00C95D06">
                <w:rPr>
                  <w:rFonts w:ascii="Times New Roman" w:hAnsi="Times New Roman" w:cs="Times New Roman"/>
                  <w:iCs/>
                  <w:szCs w:val="21"/>
                </w:rPr>
                <w:t>本公司作为融资租赁出租人时，于</w:t>
              </w:r>
              <w:r w:rsidRPr="00C95D06">
                <w:rPr>
                  <w:rFonts w:ascii="Times New Roman" w:hAnsi="Times New Roman" w:cs="Times New Roman"/>
                  <w:szCs w:val="21"/>
                </w:rPr>
                <w:t>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w:t>
              </w:r>
            </w:p>
          </w:sdtContent>
        </w:sdt>
      </w:sdtContent>
    </w:sdt>
    <w:p w:rsidR="001B618C" w:rsidRDefault="001B618C">
      <w:pPr>
        <w:pStyle w:val="afd"/>
        <w:rPr>
          <w:szCs w:val="21"/>
        </w:rPr>
      </w:pPr>
    </w:p>
    <w:sdt>
      <w:sdtPr>
        <w:rPr>
          <w:rFonts w:asciiTheme="minorHAnsi" w:eastAsiaTheme="minorEastAsia" w:hAnsiTheme="minorHAnsi" w:cstheme="minorBidi" w:hint="eastAsia"/>
          <w:b w:val="0"/>
          <w:bCs w:val="0"/>
          <w:kern w:val="2"/>
          <w:sz w:val="21"/>
          <w:szCs w:val="22"/>
        </w:rPr>
        <w:alias w:val="模块:其他重要的会计政策和会计估计"/>
        <w:tag w:val="_GBC_208440ea3a0f4676970b3672c3cdf96f"/>
        <w:id w:val="628152"/>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8"/>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628151"/>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aff"/>
        <w:numPr>
          <w:ilvl w:val="0"/>
          <w:numId w:val="58"/>
        </w:numPr>
      </w:pPr>
      <w:r>
        <w:rPr>
          <w:rFonts w:hint="eastAsia"/>
        </w:rPr>
        <w:t>重要</w:t>
      </w:r>
      <w:r>
        <w:t>会计政策</w:t>
      </w:r>
      <w:r>
        <w:rPr>
          <w:rFonts w:hint="eastAsia"/>
        </w:rPr>
        <w:t>和</w:t>
      </w:r>
      <w:r>
        <w:t>会计估计的变更</w:t>
      </w:r>
    </w:p>
    <w:p w:rsidR="001B618C" w:rsidRDefault="001B618C" w:rsidP="005053F8">
      <w:pPr>
        <w:pStyle w:val="aff0"/>
        <w:numPr>
          <w:ilvl w:val="0"/>
          <w:numId w:val="69"/>
        </w:numPr>
      </w:pPr>
      <w:r>
        <w:rPr>
          <w:rFonts w:hint="eastAsia"/>
        </w:rPr>
        <w:t>重要</w:t>
      </w:r>
      <w:r>
        <w:t>会计政策变更</w:t>
      </w:r>
    </w:p>
    <w:sdt>
      <w:sdtPr>
        <w:rPr>
          <w:szCs w:val="21"/>
        </w:rPr>
        <w:alias w:val="是否适用：重要会计政策变更[双击切换]"/>
        <w:tag w:val="_GBC_f1ebc580f60c4d30a80747190ffbec4f"/>
        <w:id w:val="628153"/>
        <w:lock w:val="sdtContentLocked"/>
        <w:placeholder>
          <w:docPart w:val="GBC22222222222222222222222222222"/>
        </w:placeholder>
      </w:sdtPr>
      <w:sdtContent>
        <w:p w:rsidR="001B618C" w:rsidRDefault="00107018" w:rsidP="00E721D3">
          <w:pPr>
            <w:pStyle w:val="afd"/>
            <w:snapToGrid w:val="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模块:会计政策变更"/>
        <w:tag w:val="_GBC_0e06dc657bb8435eb065c6bd60685496"/>
        <w:id w:val="628160"/>
        <w:lock w:val="sdtLocked"/>
        <w:placeholder>
          <w:docPart w:val="GBC22222222222222222222222222222"/>
        </w:placeholder>
      </w:sdtPr>
      <w:sdtEndPr>
        <w:rPr>
          <w:rFonts w:asciiTheme="minorEastAsia" w:hAnsiTheme="minorEastAsia" w:cs="Times New Roman"/>
        </w:rPr>
      </w:sdtEndPr>
      <w:sdtContent>
        <w:p w:rsidR="001B618C" w:rsidRDefault="001B618C" w:rsidP="00E721D3">
          <w:pPr>
            <w:pStyle w:val="afd"/>
            <w:snapToGrid w:val="0"/>
            <w:rPr>
              <w:szCs w:val="2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545"/>
            <w:gridCol w:w="3411"/>
          </w:tblGrid>
          <w:tr w:rsidR="001B618C" w:rsidTr="00B218B4">
            <w:trPr>
              <w:trHeight w:val="170"/>
            </w:trPr>
            <w:sdt>
              <w:sdtPr>
                <w:rPr>
                  <w:rFonts w:hint="eastAsia"/>
                  <w:szCs w:val="21"/>
                </w:rPr>
                <w:tag w:val="_PLD_e1dec237a8bd4e95920b80a564ae1cb9"/>
                <w:id w:val="628154"/>
                <w:lock w:val="sdtLocked"/>
              </w:sdtPr>
              <w:sdtEndPr>
                <w:rPr>
                  <w:rFonts w:hint="default"/>
                </w:rPr>
              </w:sdtEndPr>
              <w:sdtContent>
                <w:tc>
                  <w:tcPr>
                    <w:tcW w:w="1156" w:type="pct"/>
                    <w:vAlign w:val="center"/>
                  </w:tcPr>
                  <w:p w:rsidR="001B618C" w:rsidRPr="00CC6CB2" w:rsidRDefault="001B618C" w:rsidP="00E721D3">
                    <w:pPr>
                      <w:pStyle w:val="afd"/>
                      <w:snapToGrid w:val="0"/>
                      <w:jc w:val="center"/>
                      <w:rPr>
                        <w:szCs w:val="21"/>
                      </w:rPr>
                    </w:pPr>
                    <w:r w:rsidRPr="00CC6CB2">
                      <w:rPr>
                        <w:rFonts w:hint="eastAsia"/>
                        <w:szCs w:val="21"/>
                      </w:rPr>
                      <w:t>会计政策变更的内容和原因</w:t>
                    </w:r>
                  </w:p>
                </w:tc>
              </w:sdtContent>
            </w:sdt>
            <w:sdt>
              <w:sdtPr>
                <w:rPr>
                  <w:szCs w:val="21"/>
                </w:rPr>
                <w:tag w:val="_PLD_7b0ee43258f64816be205413e4f0bfe2"/>
                <w:id w:val="628155"/>
                <w:lock w:val="sdtLocked"/>
              </w:sdtPr>
              <w:sdtContent>
                <w:tc>
                  <w:tcPr>
                    <w:tcW w:w="1958" w:type="pct"/>
                    <w:vAlign w:val="center"/>
                  </w:tcPr>
                  <w:p w:rsidR="001B618C" w:rsidRPr="00CC6CB2" w:rsidRDefault="001B618C" w:rsidP="00E721D3">
                    <w:pPr>
                      <w:pStyle w:val="afd"/>
                      <w:snapToGrid w:val="0"/>
                      <w:jc w:val="center"/>
                      <w:rPr>
                        <w:szCs w:val="21"/>
                      </w:rPr>
                    </w:pPr>
                    <w:r w:rsidRPr="00CC6CB2">
                      <w:rPr>
                        <w:szCs w:val="21"/>
                      </w:rPr>
                      <w:t>审批程序</w:t>
                    </w:r>
                  </w:p>
                </w:tc>
              </w:sdtContent>
            </w:sdt>
            <w:sdt>
              <w:sdtPr>
                <w:rPr>
                  <w:szCs w:val="21"/>
                </w:rPr>
                <w:tag w:val="_PLD_f4b6323c0cf54fc0b4bff40f66002d51"/>
                <w:id w:val="628156"/>
                <w:lock w:val="sdtLocked"/>
              </w:sdtPr>
              <w:sdtContent>
                <w:tc>
                  <w:tcPr>
                    <w:tcW w:w="1885" w:type="pct"/>
                    <w:vAlign w:val="center"/>
                  </w:tcPr>
                  <w:p w:rsidR="001B618C" w:rsidRPr="00CC6CB2" w:rsidRDefault="001B618C" w:rsidP="00E721D3">
                    <w:pPr>
                      <w:pStyle w:val="afd"/>
                      <w:snapToGrid w:val="0"/>
                      <w:jc w:val="center"/>
                      <w:rPr>
                        <w:szCs w:val="21"/>
                      </w:rPr>
                    </w:pPr>
                    <w:r w:rsidRPr="00CC6CB2">
                      <w:rPr>
                        <w:rFonts w:hint="eastAsia"/>
                        <w:szCs w:val="21"/>
                      </w:rPr>
                      <w:t>备注</w:t>
                    </w:r>
                    <w:r w:rsidRPr="00CC6CB2">
                      <w:rPr>
                        <w:szCs w:val="21"/>
                      </w:rPr>
                      <w:t>(</w:t>
                    </w:r>
                    <w:proofErr w:type="gramStart"/>
                    <w:r w:rsidRPr="00CC6CB2">
                      <w:rPr>
                        <w:szCs w:val="21"/>
                      </w:rPr>
                      <w:t>受重要</w:t>
                    </w:r>
                    <w:proofErr w:type="gramEnd"/>
                    <w:r w:rsidRPr="00CC6CB2">
                      <w:rPr>
                        <w:szCs w:val="21"/>
                      </w:rPr>
                      <w:t>影响的报表项目名称和金额</w:t>
                    </w:r>
                    <w:r w:rsidRPr="00CC6CB2">
                      <w:rPr>
                        <w:szCs w:val="21"/>
                      </w:rPr>
                      <w:t>)</w:t>
                    </w:r>
                  </w:p>
                </w:tc>
              </w:sdtContent>
            </w:sdt>
          </w:tr>
          <w:sdt>
            <w:sdtPr>
              <w:rPr>
                <w:rFonts w:hint="eastAsia"/>
                <w:szCs w:val="21"/>
              </w:rPr>
              <w:alias w:val="会计政策的变更"/>
              <w:tag w:val="_GBC_3ee3045c350e4d52ab819ea497aaf2f3"/>
              <w:id w:val="628157"/>
              <w:lock w:val="sdtLocked"/>
            </w:sdtPr>
            <w:sdtContent>
              <w:tr w:rsidR="001B618C" w:rsidTr="00B218B4">
                <w:trPr>
                  <w:trHeight w:val="170"/>
                </w:trPr>
                <w:tc>
                  <w:tcPr>
                    <w:tcW w:w="1156" w:type="pct"/>
                  </w:tcPr>
                  <w:p w:rsidR="001B618C" w:rsidRPr="00CC6CB2" w:rsidRDefault="001B618C" w:rsidP="00E721D3">
                    <w:pPr>
                      <w:pStyle w:val="afd"/>
                      <w:snapToGrid w:val="0"/>
                      <w:rPr>
                        <w:szCs w:val="21"/>
                      </w:rPr>
                    </w:pPr>
                    <w:r w:rsidRPr="00CC6CB2">
                      <w:rPr>
                        <w:rFonts w:hint="eastAsia"/>
                        <w:szCs w:val="21"/>
                      </w:rPr>
                      <w:t>其他收益</w:t>
                    </w:r>
                  </w:p>
                </w:tc>
                <w:tc>
                  <w:tcPr>
                    <w:tcW w:w="1958" w:type="pct"/>
                  </w:tcPr>
                  <w:p w:rsidR="001B618C" w:rsidRPr="00CC6CB2" w:rsidRDefault="001B618C" w:rsidP="00E721D3">
                    <w:pPr>
                      <w:pStyle w:val="afd"/>
                      <w:snapToGrid w:val="0"/>
                      <w:rPr>
                        <w:szCs w:val="21"/>
                      </w:rPr>
                    </w:pPr>
                    <w:r w:rsidRPr="00CC6CB2">
                      <w:rPr>
                        <w:rFonts w:ascii="Times New Roman" w:hAnsi="Times New Roman" w:cs="Times New Roman"/>
                        <w:szCs w:val="21"/>
                      </w:rPr>
                      <w:t>《企业会计准则第</w:t>
                    </w:r>
                    <w:r w:rsidRPr="00CC6CB2">
                      <w:rPr>
                        <w:rFonts w:ascii="Times New Roman" w:hAnsi="Times New Roman" w:cs="Times New Roman"/>
                        <w:szCs w:val="21"/>
                      </w:rPr>
                      <w:t>16</w:t>
                    </w:r>
                    <w:r w:rsidRPr="00CC6CB2">
                      <w:rPr>
                        <w:rFonts w:ascii="Times New Roman" w:hAnsi="Times New Roman" w:cs="Times New Roman"/>
                        <w:szCs w:val="21"/>
                      </w:rPr>
                      <w:t>号</w:t>
                    </w:r>
                    <w:r w:rsidRPr="00CC6CB2">
                      <w:rPr>
                        <w:rFonts w:ascii="Times New Roman" w:hAnsi="Times New Roman" w:cs="Times New Roman"/>
                        <w:szCs w:val="21"/>
                      </w:rPr>
                      <w:t>——</w:t>
                    </w:r>
                    <w:r w:rsidRPr="00CC6CB2">
                      <w:rPr>
                        <w:rFonts w:ascii="Times New Roman" w:hAnsi="Times New Roman" w:cs="Times New Roman"/>
                        <w:szCs w:val="21"/>
                      </w:rPr>
                      <w:t>政府补助》的相关规定</w:t>
                    </w:r>
                  </w:p>
                </w:tc>
                <w:tc>
                  <w:tcPr>
                    <w:tcW w:w="1885" w:type="pct"/>
                  </w:tcPr>
                  <w:p w:rsidR="001B618C" w:rsidRPr="00CC6CB2" w:rsidRDefault="001B618C" w:rsidP="00E721D3">
                    <w:pPr>
                      <w:pStyle w:val="afd"/>
                      <w:snapToGrid w:val="0"/>
                      <w:rPr>
                        <w:szCs w:val="21"/>
                      </w:rPr>
                    </w:pPr>
                    <w:r w:rsidRPr="00CC6CB2">
                      <w:rPr>
                        <w:rFonts w:ascii="Times New Roman" w:hAnsi="Times New Roman" w:cs="Times New Roman"/>
                        <w:szCs w:val="21"/>
                      </w:rPr>
                      <w:t>对</w:t>
                    </w:r>
                    <w:r w:rsidRPr="00CC6CB2">
                      <w:rPr>
                        <w:rFonts w:ascii="Times New Roman" w:hAnsi="Times New Roman" w:cs="Times New Roman"/>
                        <w:szCs w:val="21"/>
                      </w:rPr>
                      <w:t>2017</w:t>
                    </w:r>
                    <w:r w:rsidRPr="00CC6CB2">
                      <w:rPr>
                        <w:rFonts w:ascii="Times New Roman" w:hAnsi="Times New Roman" w:cs="Times New Roman"/>
                        <w:szCs w:val="21"/>
                      </w:rPr>
                      <w:t>年</w:t>
                    </w:r>
                    <w:r w:rsidRPr="00CC6CB2">
                      <w:rPr>
                        <w:rFonts w:ascii="Times New Roman" w:hAnsi="Times New Roman" w:cs="Times New Roman"/>
                        <w:szCs w:val="21"/>
                      </w:rPr>
                      <w:t>1</w:t>
                    </w:r>
                    <w:r w:rsidRPr="00CC6CB2">
                      <w:rPr>
                        <w:rFonts w:ascii="Times New Roman" w:hAnsi="Times New Roman" w:cs="Times New Roman"/>
                        <w:szCs w:val="21"/>
                      </w:rPr>
                      <w:t>月</w:t>
                    </w:r>
                    <w:r w:rsidRPr="00CC6CB2">
                      <w:rPr>
                        <w:rFonts w:ascii="Times New Roman" w:hAnsi="Times New Roman" w:cs="Times New Roman"/>
                        <w:szCs w:val="21"/>
                      </w:rPr>
                      <w:t>1</w:t>
                    </w:r>
                    <w:r w:rsidRPr="00CC6CB2">
                      <w:rPr>
                        <w:rFonts w:ascii="Times New Roman" w:hAnsi="Times New Roman" w:cs="Times New Roman"/>
                        <w:szCs w:val="21"/>
                      </w:rPr>
                      <w:t>日存在的政府补助采用未来适用法处理，无需对可比期间的比较数据进行调整。</w:t>
                    </w:r>
                  </w:p>
                </w:tc>
              </w:tr>
            </w:sdtContent>
          </w:sdt>
          <w:sdt>
            <w:sdtPr>
              <w:rPr>
                <w:rFonts w:hint="eastAsia"/>
                <w:szCs w:val="21"/>
              </w:rPr>
              <w:alias w:val="会计政策的变更"/>
              <w:tag w:val="_GBC_3ee3045c350e4d52ab819ea497aaf2f3"/>
              <w:id w:val="628158"/>
              <w:lock w:val="sdtLocked"/>
            </w:sdtPr>
            <w:sdtContent>
              <w:tr w:rsidR="001B618C" w:rsidTr="00B218B4">
                <w:trPr>
                  <w:trHeight w:val="170"/>
                </w:trPr>
                <w:tc>
                  <w:tcPr>
                    <w:tcW w:w="1156" w:type="pct"/>
                  </w:tcPr>
                  <w:p w:rsidR="001B618C" w:rsidRPr="00CC6CB2" w:rsidRDefault="001B618C" w:rsidP="00E721D3">
                    <w:pPr>
                      <w:pStyle w:val="afd"/>
                      <w:snapToGrid w:val="0"/>
                      <w:rPr>
                        <w:szCs w:val="21"/>
                      </w:rPr>
                    </w:pPr>
                    <w:r w:rsidRPr="00CC6CB2">
                      <w:rPr>
                        <w:rFonts w:hint="eastAsia"/>
                        <w:szCs w:val="21"/>
                      </w:rPr>
                      <w:t>资产处置收益</w:t>
                    </w:r>
                  </w:p>
                </w:tc>
                <w:tc>
                  <w:tcPr>
                    <w:tcW w:w="1958" w:type="pct"/>
                  </w:tcPr>
                  <w:p w:rsidR="001B618C" w:rsidRPr="00CC6CB2" w:rsidRDefault="001B618C" w:rsidP="00E721D3">
                    <w:pPr>
                      <w:pStyle w:val="afd"/>
                      <w:snapToGrid w:val="0"/>
                      <w:rPr>
                        <w:szCs w:val="21"/>
                      </w:rPr>
                    </w:pPr>
                    <w:r w:rsidRPr="00CC6CB2">
                      <w:rPr>
                        <w:rFonts w:ascii="Times New Roman" w:hAnsi="Times New Roman" w:cs="Times New Roman" w:hint="eastAsia"/>
                        <w:szCs w:val="21"/>
                      </w:rPr>
                      <w:t>财政部</w:t>
                    </w:r>
                    <w:r w:rsidRPr="00CC6CB2">
                      <w:rPr>
                        <w:rFonts w:ascii="Times New Roman" w:hAnsi="Times New Roman" w:cs="Times New Roman"/>
                        <w:szCs w:val="21"/>
                      </w:rPr>
                      <w:t>《关于修订印发一般企业财务报表格式的通知》</w:t>
                    </w:r>
                  </w:p>
                </w:tc>
                <w:tc>
                  <w:tcPr>
                    <w:tcW w:w="1885" w:type="pct"/>
                  </w:tcPr>
                  <w:p w:rsidR="001B618C" w:rsidRPr="00CC6CB2" w:rsidRDefault="001B618C" w:rsidP="00E721D3">
                    <w:pPr>
                      <w:pStyle w:val="afd"/>
                      <w:snapToGrid w:val="0"/>
                      <w:rPr>
                        <w:szCs w:val="21"/>
                      </w:rPr>
                    </w:pPr>
                    <w:r w:rsidRPr="00CC6CB2">
                      <w:rPr>
                        <w:rFonts w:hint="eastAsia"/>
                        <w:szCs w:val="21"/>
                      </w:rPr>
                      <w:t>详见其他说明</w:t>
                    </w:r>
                  </w:p>
                </w:tc>
              </w:tr>
            </w:sdtContent>
          </w:sdt>
        </w:tbl>
        <w:p w:rsidR="001B618C" w:rsidRDefault="001B618C" w:rsidP="00E7665B">
          <w:pPr>
            <w:pStyle w:val="afd"/>
            <w:snapToGrid w:val="0"/>
          </w:pPr>
        </w:p>
        <w:p w:rsidR="001B618C" w:rsidRDefault="001B618C" w:rsidP="00E7665B">
          <w:pPr>
            <w:pStyle w:val="afd"/>
            <w:snapToGrid w:val="0"/>
          </w:pPr>
          <w:r>
            <w:rPr>
              <w:rFonts w:hint="eastAsia"/>
            </w:rPr>
            <w:t>其他说明</w:t>
          </w:r>
        </w:p>
        <w:sdt>
          <w:sdtPr>
            <w:rPr>
              <w:rFonts w:ascii="宋体" w:eastAsiaTheme="minorEastAsia" w:hAnsi="宋体" w:cs="宋体"/>
              <w:kern w:val="2"/>
              <w:sz w:val="21"/>
              <w:szCs w:val="21"/>
            </w:rPr>
            <w:alias w:val="会计政策的变更的其他说明"/>
            <w:tag w:val="_GBC_93e2fc5a38cb45958eae783eee8d98c3"/>
            <w:id w:val="628159"/>
            <w:lock w:val="sdtLocked"/>
            <w:placeholder>
              <w:docPart w:val="GBC22222222222222222222222222222"/>
            </w:placeholder>
          </w:sdtPr>
          <w:sdtEndPr>
            <w:rPr>
              <w:rFonts w:asciiTheme="minorEastAsia" w:hAnsiTheme="minorEastAsia" w:cstheme="minorBidi"/>
            </w:rPr>
          </w:sdtEndPr>
          <w:sdtContent>
            <w:p w:rsidR="001B618C" w:rsidRPr="00EC31C7" w:rsidRDefault="001B618C" w:rsidP="00E7665B">
              <w:pPr>
                <w:pStyle w:val="affb"/>
                <w:snapToGrid w:val="0"/>
                <w:rPr>
                  <w:rFonts w:asciiTheme="minorEastAsia" w:eastAsiaTheme="minorEastAsia" w:hAnsiTheme="minorEastAsia"/>
                  <w:sz w:val="21"/>
                  <w:szCs w:val="21"/>
                </w:rPr>
              </w:pPr>
              <w:r w:rsidRPr="00EC31C7">
                <w:rPr>
                  <w:rFonts w:asciiTheme="minorEastAsia" w:eastAsiaTheme="minorEastAsia" w:hAnsiTheme="minorEastAsia"/>
                  <w:sz w:val="21"/>
                  <w:szCs w:val="21"/>
                </w:rPr>
                <w:t>2017年4月28日财政部印发了《企业会计准则第42号——持有待售的非流动资产、处置组和终止经营》，该准则自2017年5月28日起施行。对于该准则施行</w:t>
              </w:r>
              <w:proofErr w:type="gramStart"/>
              <w:r w:rsidRPr="00EC31C7">
                <w:rPr>
                  <w:rFonts w:asciiTheme="minorEastAsia" w:eastAsiaTheme="minorEastAsia" w:hAnsiTheme="minorEastAsia"/>
                  <w:sz w:val="21"/>
                  <w:szCs w:val="21"/>
                </w:rPr>
                <w:t>日存在</w:t>
              </w:r>
              <w:proofErr w:type="gramEnd"/>
              <w:r w:rsidRPr="00EC31C7">
                <w:rPr>
                  <w:rFonts w:asciiTheme="minorEastAsia" w:eastAsiaTheme="minorEastAsia" w:hAnsiTheme="minorEastAsia"/>
                  <w:sz w:val="21"/>
                  <w:szCs w:val="21"/>
                </w:rPr>
                <w:t>的持有待售的非流动资产、</w:t>
              </w:r>
              <w:proofErr w:type="gramStart"/>
              <w:r w:rsidRPr="00EC31C7">
                <w:rPr>
                  <w:rFonts w:asciiTheme="minorEastAsia" w:eastAsiaTheme="minorEastAsia" w:hAnsiTheme="minorEastAsia"/>
                  <w:sz w:val="21"/>
                  <w:szCs w:val="21"/>
                </w:rPr>
                <w:t>处置组</w:t>
              </w:r>
              <w:proofErr w:type="gramEnd"/>
              <w:r w:rsidRPr="00EC31C7">
                <w:rPr>
                  <w:rFonts w:asciiTheme="minorEastAsia" w:eastAsiaTheme="minorEastAsia" w:hAnsiTheme="minorEastAsia"/>
                  <w:sz w:val="21"/>
                  <w:szCs w:val="21"/>
                </w:rPr>
                <w:t>和终止经营，采用未来适用法处理。</w:t>
              </w:r>
            </w:p>
            <w:p w:rsidR="001B618C" w:rsidRPr="00EC31C7" w:rsidRDefault="001B618C" w:rsidP="00E7665B">
              <w:pPr>
                <w:pStyle w:val="affb"/>
                <w:snapToGrid w:val="0"/>
                <w:rPr>
                  <w:rFonts w:asciiTheme="minorEastAsia" w:eastAsiaTheme="minorEastAsia" w:hAnsiTheme="minorEastAsia"/>
                  <w:sz w:val="21"/>
                  <w:szCs w:val="21"/>
                </w:rPr>
              </w:pPr>
              <w:r w:rsidRPr="00EC31C7">
                <w:rPr>
                  <w:rFonts w:asciiTheme="minorEastAsia" w:eastAsiaTheme="minorEastAsia" w:hAnsiTheme="minorEastAsia"/>
                  <w:sz w:val="21"/>
                  <w:szCs w:val="21"/>
                </w:rPr>
                <w:t>2017年5月10日，财政部发布了《企业会计准则第16号——政府补助》（修订），该准则自2017年6月12日起施行。本公司对2017年1月1日存在的政府补助采用未来适用法处理，对2017年1月1日至本准则施行日之间新增的政府补助根据本准则进行调整。</w:t>
              </w:r>
            </w:p>
            <w:p w:rsidR="001B618C" w:rsidRPr="00EC31C7" w:rsidRDefault="001B618C" w:rsidP="00E7665B">
              <w:pPr>
                <w:pStyle w:val="affff"/>
                <w:shd w:val="clear" w:color="auto" w:fill="FFFFFF"/>
                <w:snapToGrid w:val="0"/>
                <w:spacing w:before="0" w:beforeAutospacing="0" w:after="0" w:afterAutospacing="0"/>
                <w:ind w:firstLineChars="200" w:firstLine="420"/>
                <w:rPr>
                  <w:rFonts w:asciiTheme="minorEastAsia" w:eastAsiaTheme="minorEastAsia" w:hAnsiTheme="minorEastAsia" w:cs="Times New Roman"/>
                  <w:sz w:val="21"/>
                  <w:szCs w:val="21"/>
                </w:rPr>
              </w:pPr>
              <w:r w:rsidRPr="00EC31C7">
                <w:rPr>
                  <w:rFonts w:asciiTheme="minorEastAsia" w:eastAsiaTheme="minorEastAsia" w:hAnsiTheme="minorEastAsia" w:cs="Times New Roman"/>
                  <w:sz w:val="21"/>
                  <w:szCs w:val="21"/>
                </w:rPr>
                <w:t>财政部根据上述2项会计准则的相关规定，对一般企业财务报表格式进行了修订，并于2017年12月25日发布了《关于修订印发一般企业财务报表格式的通知》；资产负债表新增“持有待售资产”行项目、“持有待售负债”行项目，利润表新增“资产处置收益”行项目、“其他收益”行项目、净利润项新增“（一）持续经营净利润”和“（二）终止经营净利润”行项目。2018年1月12日，财政部发布了《关于一般企业财务报表格式有关问题的解读》，根据解读的相关规定：</w:t>
              </w:r>
            </w:p>
            <w:p w:rsidR="001B618C" w:rsidRPr="00EC31C7" w:rsidRDefault="001B618C" w:rsidP="00E7665B">
              <w:pPr>
                <w:pStyle w:val="affff"/>
                <w:shd w:val="clear" w:color="auto" w:fill="FFFFFF"/>
                <w:snapToGrid w:val="0"/>
                <w:spacing w:before="0" w:beforeAutospacing="0" w:after="0" w:afterAutospacing="0"/>
                <w:ind w:firstLineChars="200" w:firstLine="420"/>
                <w:rPr>
                  <w:rFonts w:asciiTheme="minorEastAsia" w:eastAsiaTheme="minorEastAsia" w:hAnsiTheme="minorEastAsia" w:cs="Times New Roman"/>
                  <w:sz w:val="21"/>
                  <w:szCs w:val="21"/>
                </w:rPr>
              </w:pPr>
              <w:r w:rsidRPr="00EC31C7">
                <w:rPr>
                  <w:rFonts w:asciiTheme="minorEastAsia" w:eastAsiaTheme="minorEastAsia" w:hAnsiTheme="minorEastAsia" w:cs="Times New Roman"/>
                  <w:sz w:val="21"/>
                  <w:szCs w:val="21"/>
                </w:rPr>
                <w:t>对于利润表新增的“资产处置收益”行项目，本公司按照《企业会计准则第30号——财务报表列报》等的相关规定，对可比期间的比较数据按照《通知》进行调整。</w:t>
              </w:r>
            </w:p>
            <w:p w:rsidR="001B618C" w:rsidRPr="00EC31C7" w:rsidRDefault="001B618C" w:rsidP="00E7665B">
              <w:pPr>
                <w:pStyle w:val="afd"/>
                <w:snapToGrid w:val="0"/>
                <w:rPr>
                  <w:rFonts w:asciiTheme="minorEastAsia" w:hAnsiTheme="minorEastAsia" w:cs="Times New Roman"/>
                  <w:szCs w:val="21"/>
                </w:rPr>
              </w:pPr>
              <w:r w:rsidRPr="00EC31C7">
                <w:rPr>
                  <w:rFonts w:asciiTheme="minorEastAsia" w:hAnsiTheme="minorEastAsia" w:cs="Times New Roman"/>
                  <w:szCs w:val="21"/>
                </w:rPr>
                <w:t xml:space="preserve">　　对于利润表新增的“其他收益”行项目，本公司按照《企业会计准则第16号——政府补助》的相关规定，对2017年1月1日存在的政府补助采用未来适用法处理，无需对可比期间的比较数据进行调整。</w:t>
              </w:r>
            </w:p>
            <w:p w:rsidR="001B618C" w:rsidRPr="00C95D06" w:rsidRDefault="001B618C" w:rsidP="00E7665B">
              <w:pPr>
                <w:pStyle w:val="afd"/>
                <w:snapToGrid w:val="0"/>
                <w:ind w:firstLineChars="200" w:firstLine="420"/>
                <w:rPr>
                  <w:rFonts w:ascii="Times New Roman" w:hAnsi="Times New Roman" w:cs="Times New Roman"/>
                  <w:szCs w:val="21"/>
                </w:rPr>
              </w:pPr>
              <w:r w:rsidRPr="00C95D06">
                <w:rPr>
                  <w:rFonts w:ascii="Times New Roman" w:hAnsi="Times New Roman" w:cs="Times New Roman"/>
                  <w:szCs w:val="21"/>
                </w:rPr>
                <w:t>由于</w:t>
              </w:r>
              <w:r w:rsidRPr="00C95D06">
                <w:rPr>
                  <w:rFonts w:ascii="Times New Roman" w:hAnsi="Times New Roman" w:cs="Times New Roman"/>
                  <w:szCs w:val="21"/>
                </w:rPr>
                <w:t>“</w:t>
              </w:r>
              <w:r w:rsidRPr="00C95D06">
                <w:rPr>
                  <w:rFonts w:ascii="Times New Roman" w:hAnsi="Times New Roman" w:cs="Times New Roman"/>
                  <w:szCs w:val="21"/>
                </w:rPr>
                <w:t>资产处置收益</w:t>
              </w:r>
              <w:r w:rsidRPr="00C95D06">
                <w:rPr>
                  <w:rFonts w:ascii="Times New Roman" w:hAnsi="Times New Roman" w:cs="Times New Roman"/>
                  <w:szCs w:val="21"/>
                </w:rPr>
                <w:t>”</w:t>
              </w:r>
              <w:r w:rsidRPr="00C95D06">
                <w:rPr>
                  <w:rFonts w:ascii="Times New Roman" w:hAnsi="Times New Roman" w:cs="Times New Roman"/>
                  <w:szCs w:val="21"/>
                </w:rPr>
                <w:t>项目的追溯调整，对</w:t>
              </w:r>
              <w:r w:rsidRPr="00C95D06">
                <w:rPr>
                  <w:rFonts w:ascii="Times New Roman" w:hAnsi="Times New Roman" w:cs="Times New Roman"/>
                  <w:szCs w:val="21"/>
                </w:rPr>
                <w:t>2016</w:t>
              </w:r>
              <w:r w:rsidRPr="00C95D06">
                <w:rPr>
                  <w:rFonts w:ascii="Times New Roman" w:hAnsi="Times New Roman" w:cs="Times New Roman"/>
                  <w:szCs w:val="21"/>
                </w:rPr>
                <w:t>年的报表项目影响如下：</w:t>
              </w:r>
            </w:p>
            <w:tbl>
              <w:tblPr>
                <w:tblStyle w:val="g1"/>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2766"/>
                <w:gridCol w:w="2846"/>
              </w:tblGrid>
              <w:tr w:rsidR="001B618C" w:rsidRPr="00E7665B" w:rsidTr="00E7665B">
                <w:trPr>
                  <w:trHeight w:val="170"/>
                </w:trPr>
                <w:tc>
                  <w:tcPr>
                    <w:tcW w:w="1845" w:type="pct"/>
                    <w:vAlign w:val="center"/>
                  </w:tcPr>
                  <w:p w:rsidR="001B618C" w:rsidRPr="00E7665B" w:rsidRDefault="001B618C" w:rsidP="00E7665B">
                    <w:pPr>
                      <w:pStyle w:val="afd"/>
                      <w:snapToGrid w:val="0"/>
                      <w:ind w:right="-41"/>
                      <w:jc w:val="center"/>
                      <w:rPr>
                        <w:rFonts w:asciiTheme="minorEastAsia" w:hAnsiTheme="minorEastAsia" w:cs="Times New Roman"/>
                        <w:szCs w:val="21"/>
                      </w:rPr>
                    </w:pPr>
                    <w:r w:rsidRPr="00E7665B">
                      <w:rPr>
                        <w:rFonts w:asciiTheme="minorEastAsia" w:hAnsiTheme="minorEastAsia" w:cs="Times New Roman"/>
                        <w:szCs w:val="21"/>
                      </w:rPr>
                      <w:t>项目</w:t>
                    </w:r>
                  </w:p>
                </w:tc>
                <w:tc>
                  <w:tcPr>
                    <w:tcW w:w="1555" w:type="pct"/>
                    <w:vAlign w:val="center"/>
                  </w:tcPr>
                  <w:p w:rsidR="001B618C" w:rsidRPr="00E7665B" w:rsidRDefault="001B618C" w:rsidP="00E7665B">
                    <w:pPr>
                      <w:pStyle w:val="afd"/>
                      <w:snapToGrid w:val="0"/>
                      <w:ind w:right="-41"/>
                      <w:jc w:val="center"/>
                      <w:rPr>
                        <w:rFonts w:asciiTheme="minorEastAsia" w:hAnsiTheme="minorEastAsia" w:cs="Times New Roman"/>
                        <w:szCs w:val="21"/>
                      </w:rPr>
                    </w:pPr>
                    <w:r w:rsidRPr="00E7665B">
                      <w:rPr>
                        <w:rFonts w:asciiTheme="minorEastAsia" w:hAnsiTheme="minorEastAsia" w:cs="Times New Roman"/>
                        <w:szCs w:val="21"/>
                      </w:rPr>
                      <w:t>变更前</w:t>
                    </w:r>
                  </w:p>
                </w:tc>
                <w:tc>
                  <w:tcPr>
                    <w:tcW w:w="1600" w:type="pct"/>
                    <w:vAlign w:val="center"/>
                  </w:tcPr>
                  <w:p w:rsidR="001B618C" w:rsidRPr="00E7665B" w:rsidRDefault="001B618C" w:rsidP="00E7665B">
                    <w:pPr>
                      <w:pStyle w:val="afd"/>
                      <w:snapToGrid w:val="0"/>
                      <w:ind w:right="-143"/>
                      <w:jc w:val="center"/>
                      <w:rPr>
                        <w:rFonts w:asciiTheme="minorEastAsia" w:hAnsiTheme="minorEastAsia" w:cs="Times New Roman"/>
                        <w:szCs w:val="21"/>
                      </w:rPr>
                    </w:pPr>
                    <w:r w:rsidRPr="00E7665B">
                      <w:rPr>
                        <w:rFonts w:asciiTheme="minorEastAsia" w:hAnsiTheme="minorEastAsia" w:cs="Times New Roman"/>
                        <w:szCs w:val="21"/>
                      </w:rPr>
                      <w:t>变更后</w:t>
                    </w:r>
                  </w:p>
                </w:tc>
              </w:tr>
              <w:tr w:rsidR="001B618C" w:rsidRPr="00E7665B" w:rsidTr="00E7665B">
                <w:trPr>
                  <w:trHeight w:val="170"/>
                </w:trPr>
                <w:tc>
                  <w:tcPr>
                    <w:tcW w:w="1845" w:type="pct"/>
                    <w:vAlign w:val="center"/>
                  </w:tcPr>
                  <w:p w:rsidR="001B618C" w:rsidRPr="00E7665B" w:rsidRDefault="001B618C" w:rsidP="00E7665B">
                    <w:pPr>
                      <w:pStyle w:val="afd"/>
                      <w:snapToGrid w:val="0"/>
                      <w:rPr>
                        <w:rFonts w:asciiTheme="minorEastAsia" w:hAnsiTheme="minorEastAsia" w:cs="Times New Roman"/>
                        <w:szCs w:val="21"/>
                      </w:rPr>
                    </w:pPr>
                    <w:r w:rsidRPr="00E7665B">
                      <w:rPr>
                        <w:rFonts w:asciiTheme="minorEastAsia" w:hAnsiTheme="minorEastAsia" w:cs="Times New Roman"/>
                        <w:szCs w:val="21"/>
                      </w:rPr>
                      <w:t>资产处置收益</w:t>
                    </w:r>
                  </w:p>
                </w:tc>
                <w:tc>
                  <w:tcPr>
                    <w:tcW w:w="1555" w:type="pct"/>
                    <w:vAlign w:val="center"/>
                  </w:tcPr>
                  <w:p w:rsidR="001B618C" w:rsidRPr="00E7665B" w:rsidRDefault="001B618C" w:rsidP="00E7665B">
                    <w:pPr>
                      <w:pStyle w:val="afd"/>
                      <w:snapToGrid w:val="0"/>
                      <w:jc w:val="right"/>
                      <w:rPr>
                        <w:rFonts w:asciiTheme="minorEastAsia" w:hAnsiTheme="minorEastAsia" w:cs="Times New Roman"/>
                        <w:szCs w:val="21"/>
                      </w:rPr>
                    </w:pPr>
                    <w:r w:rsidRPr="00E7665B">
                      <w:rPr>
                        <w:rFonts w:asciiTheme="minorEastAsia" w:hAnsiTheme="minorEastAsia" w:cs="Times New Roman"/>
                        <w:szCs w:val="21"/>
                      </w:rPr>
                      <w:t>-</w:t>
                    </w:r>
                  </w:p>
                </w:tc>
                <w:tc>
                  <w:tcPr>
                    <w:tcW w:w="1600" w:type="pct"/>
                    <w:vAlign w:val="center"/>
                  </w:tcPr>
                  <w:p w:rsidR="001B618C" w:rsidRPr="00E7665B" w:rsidRDefault="001B618C" w:rsidP="00E7665B">
                    <w:pPr>
                      <w:pStyle w:val="afd"/>
                      <w:snapToGrid w:val="0"/>
                      <w:jc w:val="right"/>
                      <w:rPr>
                        <w:rFonts w:asciiTheme="minorEastAsia" w:hAnsiTheme="minorEastAsia" w:cs="Times New Roman"/>
                        <w:szCs w:val="21"/>
                      </w:rPr>
                    </w:pPr>
                    <w:r w:rsidRPr="00E7665B">
                      <w:rPr>
                        <w:rFonts w:asciiTheme="minorEastAsia" w:hAnsiTheme="minorEastAsia" w:cs="Times New Roman" w:hint="eastAsia"/>
                        <w:szCs w:val="21"/>
                      </w:rPr>
                      <w:t>-</w:t>
                    </w:r>
                    <w:r w:rsidRPr="00E7665B">
                      <w:rPr>
                        <w:rFonts w:asciiTheme="minorEastAsia" w:hAnsiTheme="minorEastAsia" w:cs="Times New Roman"/>
                        <w:szCs w:val="21"/>
                      </w:rPr>
                      <w:t>686,344.34</w:t>
                    </w:r>
                  </w:p>
                </w:tc>
              </w:tr>
              <w:tr w:rsidR="001B618C" w:rsidRPr="00E7665B" w:rsidTr="00E7665B">
                <w:trPr>
                  <w:trHeight w:val="170"/>
                </w:trPr>
                <w:tc>
                  <w:tcPr>
                    <w:tcW w:w="1845" w:type="pct"/>
                    <w:vAlign w:val="center"/>
                  </w:tcPr>
                  <w:p w:rsidR="001B618C" w:rsidRPr="00E7665B" w:rsidRDefault="001B618C" w:rsidP="00E7665B">
                    <w:pPr>
                      <w:pStyle w:val="afd"/>
                      <w:snapToGrid w:val="0"/>
                      <w:rPr>
                        <w:rFonts w:asciiTheme="minorEastAsia" w:hAnsiTheme="minorEastAsia" w:cs="Times New Roman"/>
                        <w:szCs w:val="21"/>
                      </w:rPr>
                    </w:pPr>
                    <w:r w:rsidRPr="00E7665B">
                      <w:rPr>
                        <w:rFonts w:asciiTheme="minorEastAsia" w:hAnsiTheme="minorEastAsia" w:cs="Times New Roman"/>
                        <w:szCs w:val="21"/>
                      </w:rPr>
                      <w:t>营业外收入</w:t>
                    </w:r>
                  </w:p>
                </w:tc>
                <w:tc>
                  <w:tcPr>
                    <w:tcW w:w="1555" w:type="pct"/>
                    <w:vAlign w:val="center"/>
                  </w:tcPr>
                  <w:p w:rsidR="001B618C" w:rsidRPr="00E7665B" w:rsidRDefault="001B618C" w:rsidP="00E7665B">
                    <w:pPr>
                      <w:pStyle w:val="afd"/>
                      <w:snapToGrid w:val="0"/>
                      <w:jc w:val="right"/>
                      <w:rPr>
                        <w:rFonts w:asciiTheme="minorEastAsia" w:hAnsiTheme="minorEastAsia" w:cs="Times New Roman"/>
                        <w:szCs w:val="21"/>
                      </w:rPr>
                    </w:pPr>
                    <w:r w:rsidRPr="00E7665B">
                      <w:rPr>
                        <w:rFonts w:asciiTheme="minorEastAsia" w:hAnsiTheme="minorEastAsia" w:cs="Times New Roman"/>
                        <w:szCs w:val="21"/>
                      </w:rPr>
                      <w:t>8,680,197.04</w:t>
                    </w:r>
                  </w:p>
                </w:tc>
                <w:tc>
                  <w:tcPr>
                    <w:tcW w:w="1600" w:type="pct"/>
                    <w:vAlign w:val="center"/>
                  </w:tcPr>
                  <w:p w:rsidR="001B618C" w:rsidRPr="00E7665B" w:rsidRDefault="001B618C" w:rsidP="00E7665B">
                    <w:pPr>
                      <w:pStyle w:val="afd"/>
                      <w:snapToGrid w:val="0"/>
                      <w:jc w:val="right"/>
                      <w:rPr>
                        <w:rFonts w:asciiTheme="minorEastAsia" w:hAnsiTheme="minorEastAsia" w:cs="Times New Roman"/>
                        <w:szCs w:val="21"/>
                      </w:rPr>
                    </w:pPr>
                    <w:r w:rsidRPr="00E7665B">
                      <w:rPr>
                        <w:rFonts w:asciiTheme="minorEastAsia" w:hAnsiTheme="minorEastAsia" w:cs="Times New Roman"/>
                        <w:szCs w:val="21"/>
                      </w:rPr>
                      <w:t>7,981,305.06</w:t>
                    </w:r>
                  </w:p>
                </w:tc>
              </w:tr>
              <w:tr w:rsidR="001B618C" w:rsidRPr="00E7665B" w:rsidTr="00E7665B">
                <w:trPr>
                  <w:trHeight w:val="170"/>
                </w:trPr>
                <w:tc>
                  <w:tcPr>
                    <w:tcW w:w="1845" w:type="pct"/>
                    <w:vAlign w:val="center"/>
                  </w:tcPr>
                  <w:p w:rsidR="001B618C" w:rsidRPr="00E7665B" w:rsidRDefault="001B618C" w:rsidP="00E7665B">
                    <w:pPr>
                      <w:pStyle w:val="afd"/>
                      <w:snapToGrid w:val="0"/>
                      <w:rPr>
                        <w:rFonts w:asciiTheme="minorEastAsia" w:hAnsiTheme="minorEastAsia" w:cs="Times New Roman"/>
                        <w:szCs w:val="21"/>
                      </w:rPr>
                    </w:pPr>
                    <w:r w:rsidRPr="00E7665B">
                      <w:rPr>
                        <w:rFonts w:asciiTheme="minorEastAsia" w:hAnsiTheme="minorEastAsia" w:cs="Times New Roman"/>
                        <w:szCs w:val="21"/>
                      </w:rPr>
                      <w:t>营业外支出</w:t>
                    </w:r>
                  </w:p>
                </w:tc>
                <w:tc>
                  <w:tcPr>
                    <w:tcW w:w="1555" w:type="pct"/>
                    <w:vAlign w:val="center"/>
                  </w:tcPr>
                  <w:p w:rsidR="001B618C" w:rsidRPr="00E7665B" w:rsidRDefault="001B618C" w:rsidP="00E7665B">
                    <w:pPr>
                      <w:pStyle w:val="afd"/>
                      <w:snapToGrid w:val="0"/>
                      <w:jc w:val="right"/>
                      <w:rPr>
                        <w:rFonts w:asciiTheme="minorEastAsia" w:hAnsiTheme="minorEastAsia" w:cs="Times New Roman"/>
                        <w:szCs w:val="21"/>
                      </w:rPr>
                    </w:pPr>
                    <w:r w:rsidRPr="00E7665B">
                      <w:rPr>
                        <w:rFonts w:asciiTheme="minorEastAsia" w:hAnsiTheme="minorEastAsia" w:cs="Times New Roman"/>
                        <w:szCs w:val="21"/>
                      </w:rPr>
                      <w:t>1,466,016.72</w:t>
                    </w:r>
                  </w:p>
                </w:tc>
                <w:tc>
                  <w:tcPr>
                    <w:tcW w:w="1600" w:type="pct"/>
                    <w:vAlign w:val="center"/>
                  </w:tcPr>
                  <w:p w:rsidR="001B618C" w:rsidRPr="00E7665B" w:rsidRDefault="001B618C" w:rsidP="00E7665B">
                    <w:pPr>
                      <w:pStyle w:val="afd"/>
                      <w:snapToGrid w:val="0"/>
                      <w:jc w:val="right"/>
                      <w:rPr>
                        <w:rFonts w:asciiTheme="minorEastAsia" w:hAnsiTheme="minorEastAsia" w:cs="Times New Roman"/>
                        <w:szCs w:val="21"/>
                      </w:rPr>
                    </w:pPr>
                    <w:r w:rsidRPr="00E7665B">
                      <w:rPr>
                        <w:rFonts w:asciiTheme="minorEastAsia" w:hAnsiTheme="minorEastAsia" w:cs="Times New Roman"/>
                        <w:szCs w:val="21"/>
                      </w:rPr>
                      <w:t>80,780.40</w:t>
                    </w:r>
                  </w:p>
                </w:tc>
              </w:tr>
            </w:tbl>
            <w:p w:rsidR="001B618C" w:rsidRPr="00E7665B" w:rsidRDefault="00107018">
              <w:pPr>
                <w:pStyle w:val="afd"/>
                <w:rPr>
                  <w:rFonts w:asciiTheme="minorEastAsia" w:hAnsiTheme="minorEastAsia"/>
                  <w:szCs w:val="21"/>
                </w:rPr>
              </w:pPr>
            </w:p>
          </w:sdtContent>
        </w:sdt>
      </w:sdtContent>
    </w:sdt>
    <w:p w:rsidR="001B618C" w:rsidRDefault="001B618C" w:rsidP="005053F8">
      <w:pPr>
        <w:pStyle w:val="aff0"/>
        <w:numPr>
          <w:ilvl w:val="0"/>
          <w:numId w:val="69"/>
        </w:numPr>
      </w:pPr>
      <w:r>
        <w:rPr>
          <w:rFonts w:hint="eastAsia"/>
        </w:rPr>
        <w:t>重要</w:t>
      </w:r>
      <w:r>
        <w:t>会计估计变更</w:t>
      </w:r>
    </w:p>
    <w:sdt>
      <w:sdtPr>
        <w:alias w:val="是否适用：重要会计估计变更[双击切换]"/>
        <w:tag w:val="_GBC_902f08bd36774074945386d2d1f9b67d"/>
        <w:id w:val="628161"/>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rPr>
          <w:szCs w:val="21"/>
        </w:rPr>
      </w:pPr>
    </w:p>
    <w:sdt>
      <w:sdtPr>
        <w:rPr>
          <w:rFonts w:asciiTheme="minorHAnsi" w:eastAsiaTheme="minorEastAsia" w:hAnsiTheme="minorHAnsi" w:cstheme="minorBidi" w:hint="eastAsia"/>
          <w:b w:val="0"/>
          <w:bCs w:val="0"/>
          <w:kern w:val="2"/>
          <w:sz w:val="21"/>
          <w:szCs w:val="22"/>
        </w:rPr>
        <w:alias w:val="模块:其他"/>
        <w:tag w:val="_GBC_f9189f2c315949f484bded540173f7a8"/>
        <w:id w:val="628163"/>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58"/>
            </w:numPr>
          </w:pPr>
          <w:r>
            <w:rPr>
              <w:rFonts w:hint="eastAsia"/>
            </w:rPr>
            <w:t>其他</w:t>
          </w:r>
        </w:p>
        <w:sdt>
          <w:sdtPr>
            <w:rPr>
              <w:rFonts w:hint="eastAsia"/>
              <w:szCs w:val="21"/>
            </w:rPr>
            <w:alias w:val="是否适用：公司主要会计政策、会计估计和前期差错的其他说明[双击切换]"/>
            <w:tag w:val="_GBC_bcb348c2b015461e9de30ce69ad888ae"/>
            <w:id w:val="628162"/>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p w:rsidR="001B618C" w:rsidRDefault="001B618C" w:rsidP="005053F8">
      <w:pPr>
        <w:pStyle w:val="2CharCharChar"/>
        <w:numPr>
          <w:ilvl w:val="0"/>
          <w:numId w:val="53"/>
        </w:numPr>
        <w:rPr>
          <w:rFonts w:ascii="宋体" w:hAnsi="宋体"/>
        </w:rPr>
      </w:pPr>
      <w:r>
        <w:rPr>
          <w:rFonts w:ascii="宋体" w:hAnsi="宋体" w:hint="eastAsia"/>
        </w:rPr>
        <w:t>税项</w:t>
      </w:r>
    </w:p>
    <w:sdt>
      <w:sdtPr>
        <w:rPr>
          <w:rFonts w:asciiTheme="minorHAnsi" w:eastAsiaTheme="minorEastAsia" w:hAnsiTheme="minorHAnsi" w:cs="宋体"/>
          <w:b w:val="0"/>
          <w:bCs w:val="0"/>
          <w:kern w:val="2"/>
          <w:sz w:val="21"/>
          <w:szCs w:val="22"/>
        </w:rPr>
        <w:alias w:val="模块:主要税种及税率"/>
        <w:tag w:val="_GBC_21c965fa52af49a9865023fb4e05671a"/>
        <w:id w:val="628173"/>
        <w:lock w:val="sdtLocked"/>
        <w:placeholder>
          <w:docPart w:val="GBC22222222222222222222222222222"/>
        </w:placeholder>
      </w:sdtPr>
      <w:sdtEndPr>
        <w:rPr>
          <w:rFonts w:cs="Times New Roman"/>
          <w:szCs w:val="21"/>
        </w:rPr>
      </w:sdtEndPr>
      <w:sdtContent>
        <w:p w:rsidR="001B618C" w:rsidRDefault="001B618C" w:rsidP="005053F8">
          <w:pPr>
            <w:pStyle w:val="aff"/>
            <w:numPr>
              <w:ilvl w:val="0"/>
              <w:numId w:val="70"/>
            </w:numPr>
            <w:tabs>
              <w:tab w:val="left" w:pos="546"/>
            </w:tabs>
          </w:pPr>
          <w:r>
            <w:t>主要税种及税率</w:t>
          </w:r>
        </w:p>
        <w:p w:rsidR="001B618C" w:rsidRDefault="001B618C">
          <w:pPr>
            <w:pStyle w:val="afd"/>
          </w:pPr>
          <w:r>
            <w:t>主要税种及税率</w:t>
          </w:r>
          <w:r>
            <w:rPr>
              <w:rFonts w:hint="eastAsia"/>
            </w:rPr>
            <w:t>情况</w:t>
          </w:r>
        </w:p>
        <w:sdt>
          <w:sdtPr>
            <w:alias w:val="是否适用：主要税种及税率情况 [双击切换]"/>
            <w:tag w:val="_GBC_f900f926144b41b9ba020b5a24aff3c0"/>
            <w:id w:val="62816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8"/>
            <w:gridCol w:w="2835"/>
            <w:gridCol w:w="2986"/>
          </w:tblGrid>
          <w:tr w:rsidR="001B618C" w:rsidRPr="00E7665B" w:rsidTr="00CD5805">
            <w:sdt>
              <w:sdtPr>
                <w:rPr>
                  <w:rFonts w:asciiTheme="minorEastAsia" w:hAnsiTheme="minorEastAsia"/>
                  <w:szCs w:val="21"/>
                </w:rPr>
                <w:tag w:val="_PLD_b5758c089ae1414f99b1cc36321c29a1"/>
                <w:id w:val="628165"/>
                <w:lock w:val="sdtLocked"/>
              </w:sdtPr>
              <w:sdtContent>
                <w:tc>
                  <w:tcPr>
                    <w:tcW w:w="1783" w:type="pct"/>
                    <w:vAlign w:val="center"/>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税种</w:t>
                    </w:r>
                  </w:p>
                </w:tc>
              </w:sdtContent>
            </w:sdt>
            <w:sdt>
              <w:sdtPr>
                <w:rPr>
                  <w:rFonts w:asciiTheme="minorEastAsia" w:hAnsiTheme="minorEastAsia"/>
                  <w:szCs w:val="21"/>
                </w:rPr>
                <w:tag w:val="_PLD_0e1599c84a4d47cc8f6f9b3d3069a1bd"/>
                <w:id w:val="628166"/>
                <w:lock w:val="sdtLocked"/>
              </w:sdtPr>
              <w:sdtContent>
                <w:tc>
                  <w:tcPr>
                    <w:tcW w:w="1566" w:type="pct"/>
                    <w:vAlign w:val="center"/>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计税依据</w:t>
                    </w:r>
                  </w:p>
                </w:tc>
              </w:sdtContent>
            </w:sdt>
            <w:sdt>
              <w:sdtPr>
                <w:rPr>
                  <w:rFonts w:asciiTheme="minorEastAsia" w:hAnsiTheme="minorEastAsia"/>
                  <w:szCs w:val="21"/>
                </w:rPr>
                <w:tag w:val="_PLD_74e07bcec6714b078c64caa53447462a"/>
                <w:id w:val="628167"/>
                <w:lock w:val="sdtLocked"/>
              </w:sdtPr>
              <w:sdtContent>
                <w:tc>
                  <w:tcPr>
                    <w:tcW w:w="1650" w:type="pct"/>
                    <w:vAlign w:val="center"/>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税率</w:t>
                    </w:r>
                  </w:p>
                </w:tc>
              </w:sdtContent>
            </w:sdt>
          </w:tr>
          <w:tr w:rsidR="001B618C" w:rsidRPr="00E7665B" w:rsidTr="00CD5805">
            <w:sdt>
              <w:sdtPr>
                <w:rPr>
                  <w:rFonts w:asciiTheme="minorEastAsia" w:hAnsiTheme="minorEastAsia"/>
                  <w:szCs w:val="21"/>
                </w:rPr>
                <w:tag w:val="_PLD_4d75d180e4a54748bbcb375f2bb00259"/>
                <w:id w:val="628168"/>
                <w:lock w:val="sdtLocked"/>
              </w:sdtPr>
              <w:sdtContent>
                <w:tc>
                  <w:tcPr>
                    <w:tcW w:w="1783"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增值税</w:t>
                    </w:r>
                  </w:p>
                </w:tc>
              </w:sdtContent>
            </w:sdt>
            <w:tc>
              <w:tcPr>
                <w:tcW w:w="1566"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产品增值额</w:t>
                </w:r>
              </w:p>
            </w:tc>
            <w:tc>
              <w:tcPr>
                <w:tcW w:w="1650"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cs="Times New Roman"/>
                    <w:szCs w:val="21"/>
                  </w:rPr>
                  <w:t>17%</w:t>
                </w:r>
              </w:p>
            </w:tc>
          </w:tr>
          <w:tr w:rsidR="001B618C" w:rsidRPr="00E7665B" w:rsidTr="00CD5805">
            <w:sdt>
              <w:sdtPr>
                <w:rPr>
                  <w:rFonts w:asciiTheme="minorEastAsia" w:hAnsiTheme="minorEastAsia"/>
                  <w:szCs w:val="21"/>
                </w:rPr>
                <w:tag w:val="_PLD_f26de62b44974db399be3feb53a92b2d"/>
                <w:id w:val="628169"/>
                <w:lock w:val="sdtLocked"/>
              </w:sdtPr>
              <w:sdtContent>
                <w:tc>
                  <w:tcPr>
                    <w:tcW w:w="1783"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城市维护建设税</w:t>
                    </w:r>
                  </w:p>
                </w:tc>
              </w:sdtContent>
            </w:sdt>
            <w:tc>
              <w:tcPr>
                <w:tcW w:w="1566"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应纳流转税额</w:t>
                </w:r>
              </w:p>
            </w:tc>
            <w:tc>
              <w:tcPr>
                <w:tcW w:w="1650"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cs="Times New Roman" w:hint="eastAsia"/>
                    <w:szCs w:val="21"/>
                  </w:rPr>
                  <w:t>7%、5%</w:t>
                </w:r>
              </w:p>
            </w:tc>
          </w:tr>
          <w:tr w:rsidR="001B618C" w:rsidRPr="00E7665B" w:rsidTr="00CD5805">
            <w:sdt>
              <w:sdtPr>
                <w:rPr>
                  <w:rFonts w:asciiTheme="minorEastAsia" w:hAnsiTheme="minorEastAsia"/>
                  <w:szCs w:val="21"/>
                </w:rPr>
                <w:tag w:val="_PLD_c37795663344458fa383d79373863559"/>
                <w:id w:val="628170"/>
                <w:lock w:val="sdtLocked"/>
              </w:sdtPr>
              <w:sdtContent>
                <w:tc>
                  <w:tcPr>
                    <w:tcW w:w="1783"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企业所得税</w:t>
                    </w:r>
                  </w:p>
                </w:tc>
              </w:sdtContent>
            </w:sdt>
            <w:tc>
              <w:tcPr>
                <w:tcW w:w="1566"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应纳税所得额</w:t>
                </w:r>
              </w:p>
            </w:tc>
            <w:tc>
              <w:tcPr>
                <w:tcW w:w="1650"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cs="Times New Roman" w:hint="eastAsia"/>
                    <w:szCs w:val="21"/>
                  </w:rPr>
                  <w:t>25%</w:t>
                </w:r>
              </w:p>
            </w:tc>
          </w:tr>
          <w:sdt>
            <w:sdtPr>
              <w:rPr>
                <w:rFonts w:asciiTheme="minorEastAsia" w:hAnsiTheme="minorEastAsia"/>
                <w:szCs w:val="21"/>
              </w:rPr>
              <w:alias w:val="其他主要税种及税率"/>
              <w:tag w:val="_GBC_b4f10406bc8741879c7bff390b72f9b9"/>
              <w:id w:val="628171"/>
              <w:lock w:val="sdtLocked"/>
            </w:sdtPr>
            <w:sdtContent>
              <w:tr w:rsidR="001B618C" w:rsidRPr="00E7665B" w:rsidTr="00CD5805">
                <w:tc>
                  <w:tcPr>
                    <w:tcW w:w="1783"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教育费附加</w:t>
                    </w:r>
                  </w:p>
                </w:tc>
                <w:tc>
                  <w:tcPr>
                    <w:tcW w:w="1566"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szCs w:val="21"/>
                      </w:rPr>
                      <w:t>应纳流转税额</w:t>
                    </w:r>
                  </w:p>
                </w:tc>
                <w:tc>
                  <w:tcPr>
                    <w:tcW w:w="1650" w:type="pct"/>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cs="Times New Roman" w:hint="eastAsia"/>
                        <w:szCs w:val="21"/>
                      </w:rPr>
                      <w:t>5%</w:t>
                    </w:r>
                  </w:p>
                </w:tc>
              </w:tr>
            </w:sdtContent>
          </w:sdt>
        </w:tbl>
        <w:p w:rsidR="001B618C" w:rsidRDefault="001B618C">
          <w:pPr>
            <w:pStyle w:val="afd"/>
          </w:pPr>
        </w:p>
        <w:p w:rsidR="001B618C" w:rsidRDefault="001B618C">
          <w:pPr>
            <w:pStyle w:val="afd"/>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628172"/>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sdt>
      <w:sdtPr>
        <w:rPr>
          <w:rFonts w:ascii="宋体" w:eastAsiaTheme="minorEastAsia" w:hAnsi="宋体" w:cs="宋体"/>
          <w:b w:val="0"/>
          <w:bCs w:val="0"/>
          <w:kern w:val="2"/>
          <w:sz w:val="21"/>
          <w:szCs w:val="22"/>
        </w:rPr>
        <w:alias w:val="模块:税收优惠及批文"/>
        <w:tag w:val="_GBC_8efa381cc976417f9135f0c744d05452"/>
        <w:id w:val="628176"/>
        <w:lock w:val="sdtLocked"/>
        <w:placeholder>
          <w:docPart w:val="GBC22222222222222222222222222222"/>
        </w:placeholder>
      </w:sdtPr>
      <w:sdtEndPr>
        <w:rPr>
          <w:rFonts w:asciiTheme="minorEastAsia" w:hAnsiTheme="minorEastAsia" w:cs="Times New Roman" w:hint="eastAsia"/>
          <w:szCs w:val="21"/>
        </w:rPr>
      </w:sdtEndPr>
      <w:sdtContent>
        <w:p w:rsidR="001B618C" w:rsidRDefault="001B618C" w:rsidP="005053F8">
          <w:pPr>
            <w:pStyle w:val="aff"/>
            <w:numPr>
              <w:ilvl w:val="0"/>
              <w:numId w:val="70"/>
            </w:numPr>
            <w:tabs>
              <w:tab w:val="left" w:pos="546"/>
            </w:tabs>
          </w:pPr>
          <w:r>
            <w:t>税收优惠</w:t>
          </w:r>
        </w:p>
        <w:sdt>
          <w:sdtPr>
            <w:rPr>
              <w:rFonts w:hint="eastAsia"/>
              <w:szCs w:val="21"/>
            </w:rPr>
            <w:alias w:val="是否适用：税收优惠[双击切换]"/>
            <w:tag w:val="_GBC_7b649dcf8ab54475bffc51edb3c33588"/>
            <w:id w:val="628174"/>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优惠税赋及批文"/>
            <w:tag w:val="_GBC_3bbdacdaa3ba421fb8a81b9bda047bb4"/>
            <w:id w:val="628175"/>
            <w:lock w:val="sdtLocked"/>
            <w:placeholder>
              <w:docPart w:val="GBC22222222222222222222222222222"/>
            </w:placeholder>
          </w:sdtPr>
          <w:sdtContent>
            <w:p w:rsidR="001B618C" w:rsidRDefault="001B618C" w:rsidP="00E7665B">
              <w:pPr>
                <w:pStyle w:val="afd"/>
                <w:autoSpaceDE w:val="0"/>
                <w:autoSpaceDN w:val="0"/>
                <w:adjustRightInd w:val="0"/>
                <w:snapToGrid w:val="0"/>
                <w:ind w:right="-6" w:firstLineChars="200" w:firstLine="420"/>
                <w:rPr>
                  <w:szCs w:val="21"/>
                </w:rPr>
              </w:pPr>
              <w:r w:rsidRPr="00A6377E">
                <w:rPr>
                  <w:rFonts w:ascii="Times New Roman" w:hAnsi="Times New Roman" w:cs="Times New Roman"/>
                  <w:color w:val="000000"/>
                  <w:szCs w:val="21"/>
                </w:rPr>
                <w:t>本公司再生塑料制品（聚丙烯再生树脂）被认定为资源综合利用产品，并于</w:t>
              </w:r>
              <w:r w:rsidRPr="00A6377E">
                <w:rPr>
                  <w:rFonts w:ascii="Times New Roman" w:hAnsi="Times New Roman" w:cs="Times New Roman"/>
                  <w:color w:val="000000"/>
                  <w:szCs w:val="21"/>
                </w:rPr>
                <w:t>2013</w:t>
              </w:r>
              <w:r w:rsidRPr="00A6377E">
                <w:rPr>
                  <w:rFonts w:ascii="Times New Roman" w:hAnsi="Times New Roman" w:cs="Times New Roman"/>
                  <w:color w:val="000000"/>
                  <w:szCs w:val="21"/>
                </w:rPr>
                <w:t>年</w:t>
              </w:r>
              <w:r w:rsidRPr="00A6377E">
                <w:rPr>
                  <w:rFonts w:ascii="Times New Roman" w:hAnsi="Times New Roman" w:cs="Times New Roman"/>
                  <w:color w:val="000000"/>
                  <w:szCs w:val="21"/>
                </w:rPr>
                <w:t>12</w:t>
              </w:r>
              <w:r w:rsidRPr="00A6377E">
                <w:rPr>
                  <w:rFonts w:ascii="Times New Roman" w:hAnsi="Times New Roman" w:cs="Times New Roman"/>
                  <w:color w:val="000000"/>
                  <w:szCs w:val="21"/>
                </w:rPr>
                <w:t>月</w:t>
              </w:r>
              <w:r w:rsidRPr="00A6377E">
                <w:rPr>
                  <w:rFonts w:ascii="Times New Roman" w:hAnsi="Times New Roman" w:cs="Times New Roman"/>
                  <w:color w:val="000000"/>
                  <w:szCs w:val="21"/>
                </w:rPr>
                <w:t>16</w:t>
              </w:r>
              <w:r w:rsidRPr="00A6377E">
                <w:rPr>
                  <w:rFonts w:ascii="Times New Roman" w:hAnsi="Times New Roman" w:cs="Times New Roman"/>
                  <w:color w:val="000000"/>
                  <w:szCs w:val="21"/>
                </w:rPr>
                <w:t>日收到安徽省经济和信息化委员会颁发的资源综合利用认定证书（综</w:t>
              </w:r>
              <w:proofErr w:type="gramStart"/>
              <w:r w:rsidRPr="00A6377E">
                <w:rPr>
                  <w:rFonts w:ascii="Times New Roman" w:hAnsi="Times New Roman" w:cs="Times New Roman"/>
                  <w:color w:val="000000"/>
                  <w:szCs w:val="21"/>
                </w:rPr>
                <w:t>证书第</w:t>
              </w:r>
              <w:proofErr w:type="gramEnd"/>
              <w:r w:rsidRPr="00A6377E">
                <w:rPr>
                  <w:rFonts w:ascii="Times New Roman" w:hAnsi="Times New Roman" w:cs="Times New Roman"/>
                  <w:color w:val="000000"/>
                  <w:szCs w:val="21"/>
                </w:rPr>
                <w:t>[133062]</w:t>
              </w:r>
              <w:r w:rsidRPr="00A6377E">
                <w:rPr>
                  <w:rFonts w:ascii="Times New Roman" w:hAnsi="Times New Roman" w:cs="Times New Roman"/>
                  <w:color w:val="000000"/>
                  <w:szCs w:val="21"/>
                </w:rPr>
                <w:t>号），有效期为</w:t>
              </w:r>
              <w:r w:rsidRPr="00A6377E">
                <w:rPr>
                  <w:rFonts w:ascii="Times New Roman" w:hAnsi="Times New Roman" w:cs="Times New Roman"/>
                  <w:color w:val="000000"/>
                  <w:szCs w:val="21"/>
                </w:rPr>
                <w:t>2013</w:t>
              </w:r>
              <w:r w:rsidRPr="00A6377E">
                <w:rPr>
                  <w:rFonts w:ascii="Times New Roman" w:hAnsi="Times New Roman" w:cs="Times New Roman"/>
                  <w:color w:val="000000"/>
                  <w:szCs w:val="21"/>
                </w:rPr>
                <w:t>年元月至</w:t>
              </w:r>
              <w:r w:rsidRPr="00A6377E">
                <w:rPr>
                  <w:rFonts w:ascii="Times New Roman" w:hAnsi="Times New Roman" w:cs="Times New Roman"/>
                  <w:color w:val="000000"/>
                  <w:szCs w:val="21"/>
                </w:rPr>
                <w:t>2014</w:t>
              </w:r>
              <w:r w:rsidRPr="00A6377E">
                <w:rPr>
                  <w:rFonts w:ascii="Times New Roman" w:hAnsi="Times New Roman" w:cs="Times New Roman"/>
                  <w:color w:val="000000"/>
                  <w:szCs w:val="21"/>
                </w:rPr>
                <w:t>年</w:t>
              </w:r>
              <w:r w:rsidRPr="00A6377E">
                <w:rPr>
                  <w:rFonts w:ascii="Times New Roman" w:hAnsi="Times New Roman" w:cs="Times New Roman"/>
                  <w:color w:val="000000"/>
                  <w:szCs w:val="21"/>
                </w:rPr>
                <w:t>12</w:t>
              </w:r>
              <w:r w:rsidRPr="00A6377E">
                <w:rPr>
                  <w:rFonts w:ascii="Times New Roman" w:hAnsi="Times New Roman" w:cs="Times New Roman"/>
                  <w:color w:val="000000"/>
                  <w:szCs w:val="21"/>
                </w:rPr>
                <w:t>月，根据《中华人民共和国企业所得税法实施条例》第九十九条的规定及《关于公布安徽省</w:t>
              </w:r>
              <w:r w:rsidRPr="00A6377E">
                <w:rPr>
                  <w:rFonts w:ascii="Times New Roman" w:hAnsi="Times New Roman" w:cs="Times New Roman"/>
                  <w:color w:val="000000"/>
                  <w:szCs w:val="21"/>
                </w:rPr>
                <w:t>2013</w:t>
              </w:r>
              <w:r w:rsidRPr="00A6377E">
                <w:rPr>
                  <w:rFonts w:ascii="Times New Roman" w:hAnsi="Times New Roman" w:cs="Times New Roman"/>
                  <w:color w:val="000000"/>
                  <w:szCs w:val="21"/>
                </w:rPr>
                <w:t>年度第三批资源综合利用产品认定名单的通知》（</w:t>
              </w:r>
              <w:proofErr w:type="gramStart"/>
              <w:r w:rsidRPr="00A6377E">
                <w:rPr>
                  <w:rFonts w:ascii="Times New Roman" w:hAnsi="Times New Roman" w:cs="Times New Roman"/>
                  <w:color w:val="000000"/>
                  <w:szCs w:val="21"/>
                </w:rPr>
                <w:t>皖经信</w:t>
              </w:r>
              <w:proofErr w:type="gramEnd"/>
              <w:r w:rsidRPr="00A6377E">
                <w:rPr>
                  <w:rFonts w:ascii="Times New Roman" w:hAnsi="Times New Roman" w:cs="Times New Roman"/>
                  <w:color w:val="000000"/>
                  <w:szCs w:val="21"/>
                </w:rPr>
                <w:t>节能函</w:t>
              </w:r>
              <w:r w:rsidRPr="00A6377E">
                <w:rPr>
                  <w:rFonts w:ascii="Times New Roman" w:hAnsi="Times New Roman" w:cs="Times New Roman"/>
                  <w:color w:val="000000"/>
                  <w:szCs w:val="21"/>
                </w:rPr>
                <w:t>[2013]1318</w:t>
              </w:r>
              <w:r w:rsidRPr="00A6377E">
                <w:rPr>
                  <w:rFonts w:ascii="Times New Roman" w:hAnsi="Times New Roman" w:cs="Times New Roman"/>
                  <w:color w:val="000000"/>
                  <w:szCs w:val="21"/>
                </w:rPr>
                <w:t>号），本公司在计算缴纳企业所得税时，销售再生塑料制品取得的收入减按</w:t>
              </w:r>
              <w:r w:rsidRPr="00A6377E">
                <w:rPr>
                  <w:rFonts w:ascii="Times New Roman" w:hAnsi="Times New Roman" w:cs="Times New Roman"/>
                  <w:color w:val="000000"/>
                  <w:szCs w:val="21"/>
                </w:rPr>
                <w:t>90</w:t>
              </w:r>
              <w:r w:rsidRPr="00A6377E">
                <w:rPr>
                  <w:rFonts w:ascii="Times New Roman" w:hAnsi="Times New Roman" w:cs="Times New Roman"/>
                  <w:color w:val="000000"/>
                  <w:szCs w:val="21"/>
                </w:rPr>
                <w:t>％计入收入总额。根据国家税务总局公告</w:t>
              </w:r>
              <w:r w:rsidRPr="00A6377E">
                <w:rPr>
                  <w:rFonts w:ascii="Times New Roman" w:hAnsi="Times New Roman" w:cs="Times New Roman"/>
                  <w:color w:val="000000"/>
                  <w:szCs w:val="21"/>
                </w:rPr>
                <w:t>2015</w:t>
              </w:r>
              <w:r w:rsidRPr="00A6377E">
                <w:rPr>
                  <w:rFonts w:ascii="Times New Roman" w:hAnsi="Times New Roman" w:cs="Times New Roman"/>
                  <w:color w:val="000000"/>
                  <w:szCs w:val="21"/>
                </w:rPr>
                <w:t>年第</w:t>
              </w:r>
              <w:r w:rsidRPr="00A6377E">
                <w:rPr>
                  <w:rFonts w:ascii="Times New Roman" w:hAnsi="Times New Roman" w:cs="Times New Roman"/>
                  <w:color w:val="000000"/>
                  <w:szCs w:val="21"/>
                </w:rPr>
                <w:t>76</w:t>
              </w:r>
              <w:r w:rsidRPr="00A6377E">
                <w:rPr>
                  <w:rFonts w:ascii="Times New Roman" w:hAnsi="Times New Roman" w:cs="Times New Roman"/>
                  <w:color w:val="000000"/>
                  <w:szCs w:val="21"/>
                </w:rPr>
                <w:t>号《企业所得税优惠政策事项办理办法》的公告，享受企业所得</w:t>
              </w:r>
              <w:r w:rsidRPr="00A6377E">
                <w:rPr>
                  <w:rFonts w:ascii="Times New Roman" w:hAnsi="Times New Roman" w:cs="Times New Roman"/>
                  <w:color w:val="000000"/>
                  <w:szCs w:val="21"/>
                </w:rPr>
                <w:lastRenderedPageBreak/>
                <w:t>税优惠的，按照本办法规定向税务机关履行备案手续，到期不再重新认定，本公司已根据办法要求履行备案手续，本年度继续享受税收优惠政策。</w:t>
              </w:r>
            </w:p>
          </w:sdtContent>
        </w:sdt>
        <w:p w:rsidR="001B618C" w:rsidRDefault="00107018">
          <w:pPr>
            <w:pStyle w:val="afd"/>
            <w:rPr>
              <w:rFonts w:asciiTheme="minorEastAsia" w:hAnsiTheme="minorEastAsia"/>
              <w:szCs w:val="21"/>
            </w:rPr>
          </w:pPr>
        </w:p>
      </w:sdtContent>
    </w:sdt>
    <w:sdt>
      <w:sdtPr>
        <w:rPr>
          <w:rFonts w:ascii="宋体" w:eastAsiaTheme="minorEastAsia" w:hAnsi="宋体" w:cs="宋体"/>
          <w:b w:val="0"/>
          <w:bCs w:val="0"/>
          <w:kern w:val="2"/>
          <w:sz w:val="21"/>
          <w:szCs w:val="22"/>
        </w:rPr>
        <w:alias w:val="模块:其他说明"/>
        <w:tag w:val="_GBC_9fdef48633e142f68e18dc5da08c2deb"/>
        <w:id w:val="628179"/>
        <w:lock w:val="sdtLocked"/>
        <w:placeholder>
          <w:docPart w:val="GBC22222222222222222222222222222"/>
        </w:placeholder>
      </w:sdtPr>
      <w:sdtEndPr>
        <w:rPr>
          <w:rFonts w:ascii="Times New Roman" w:hAnsi="Times New Roman" w:cs="Times New Roman" w:hint="eastAsia"/>
          <w:szCs w:val="21"/>
        </w:rPr>
      </w:sdtEndPr>
      <w:sdtContent>
        <w:p w:rsidR="001B618C" w:rsidRDefault="001B618C" w:rsidP="005053F8">
          <w:pPr>
            <w:pStyle w:val="aff"/>
            <w:numPr>
              <w:ilvl w:val="0"/>
              <w:numId w:val="70"/>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628177"/>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税项说明"/>
            <w:tag w:val="_GBC_fd5463033ed2495089f9ea62c446326a"/>
            <w:id w:val="628178"/>
            <w:lock w:val="sdtLocked"/>
            <w:placeholder>
              <w:docPart w:val="GBC22222222222222222222222222222"/>
            </w:placeholder>
          </w:sdtPr>
          <w:sdtContent>
            <w:p w:rsidR="001B618C" w:rsidRDefault="001B618C">
              <w:pPr>
                <w:pStyle w:val="afd"/>
                <w:rPr>
                  <w:szCs w:val="21"/>
                </w:rPr>
              </w:pPr>
              <w:r>
                <w:rPr>
                  <w:rFonts w:hint="eastAsia"/>
                  <w:szCs w:val="21"/>
                </w:rPr>
                <w:t xml:space="preserve">    </w:t>
              </w:r>
              <w:r w:rsidRPr="00CC6CB2">
                <w:rPr>
                  <w:rFonts w:hint="eastAsia"/>
                  <w:szCs w:val="21"/>
                </w:rPr>
                <w:t>公司于</w:t>
              </w:r>
              <w:r w:rsidRPr="00CC6CB2">
                <w:rPr>
                  <w:rFonts w:hint="eastAsia"/>
                  <w:szCs w:val="21"/>
                </w:rPr>
                <w:t>2014</w:t>
              </w:r>
              <w:r w:rsidRPr="00CC6CB2">
                <w:rPr>
                  <w:rFonts w:hint="eastAsia"/>
                  <w:szCs w:val="21"/>
                </w:rPr>
                <w:t>年通过的安徽省第二批高新技术企业认定并取得高新技术企业认证证书（证书号：</w:t>
              </w:r>
              <w:r w:rsidRPr="00CC6CB2">
                <w:rPr>
                  <w:rFonts w:hint="eastAsia"/>
                  <w:szCs w:val="21"/>
                </w:rPr>
                <w:t>GF201434000698</w:t>
              </w:r>
              <w:r w:rsidRPr="00CC6CB2">
                <w:rPr>
                  <w:rFonts w:hint="eastAsia"/>
                  <w:szCs w:val="21"/>
                </w:rPr>
                <w:t>）已于</w:t>
              </w:r>
              <w:r w:rsidRPr="00CC6CB2">
                <w:rPr>
                  <w:rFonts w:hint="eastAsia"/>
                  <w:szCs w:val="21"/>
                </w:rPr>
                <w:t>2016</w:t>
              </w:r>
              <w:r w:rsidRPr="00CC6CB2">
                <w:rPr>
                  <w:rFonts w:hint="eastAsia"/>
                  <w:szCs w:val="21"/>
                </w:rPr>
                <w:t>年到期，本年高新技术企业尚未认定。</w:t>
              </w:r>
            </w:p>
          </w:sdtContent>
        </w:sdt>
      </w:sdtContent>
    </w:sdt>
    <w:p w:rsidR="001B618C" w:rsidRDefault="001B618C">
      <w:pPr>
        <w:pStyle w:val="afd"/>
      </w:pPr>
    </w:p>
    <w:p w:rsidR="001B618C" w:rsidRDefault="001B618C" w:rsidP="005053F8">
      <w:pPr>
        <w:pStyle w:val="2CharCharChar"/>
        <w:numPr>
          <w:ilvl w:val="0"/>
          <w:numId w:val="53"/>
        </w:numPr>
      </w:pPr>
      <w:r>
        <w:rPr>
          <w:rFonts w:hint="eastAsia"/>
        </w:rPr>
        <w:t>合并财务报表项目注释</w:t>
      </w:r>
    </w:p>
    <w:sdt>
      <w:sdtPr>
        <w:rPr>
          <w:rFonts w:ascii="宋体" w:eastAsiaTheme="minorEastAsia" w:hAnsi="宋体" w:cs="宋体" w:hint="eastAsia"/>
          <w:b w:val="0"/>
          <w:bCs w:val="0"/>
          <w:kern w:val="2"/>
          <w:sz w:val="21"/>
          <w:szCs w:val="21"/>
        </w:rPr>
        <w:alias w:val="模块:货币资金"/>
        <w:tag w:val="_GBC_e001074b3db146e59ba240ad8dd14b68"/>
        <w:id w:val="628192"/>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rPr>
              <w:szCs w:val="21"/>
            </w:rPr>
          </w:pPr>
          <w:r>
            <w:rPr>
              <w:szCs w:val="21"/>
            </w:rPr>
            <w:t>货币资金</w:t>
          </w:r>
        </w:p>
        <w:sdt>
          <w:sdtPr>
            <w:rPr>
              <w:rFonts w:hint="eastAsia"/>
              <w:szCs w:val="21"/>
            </w:rPr>
            <w:alias w:val="是否适用：货币资金[双击切换]"/>
            <w:tag w:val="_GBC_7583a9a918ef405ba2d26448cc628ff5"/>
            <w:id w:val="628180"/>
            <w:lock w:val="sdtContentLocked"/>
            <w:placeholder>
              <w:docPart w:val="GBC22222222222222222222222222222"/>
            </w:placeholder>
          </w:sdtPr>
          <w:sdtContent>
            <w:p w:rsidR="001B618C" w:rsidRDefault="00107018">
              <w:pPr>
                <w:pStyle w:val="afd"/>
                <w:snapToGrid w:val="0"/>
                <w:spacing w:line="240" w:lineRule="atLeast"/>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Pr="00CC6CB2" w:rsidRDefault="001B618C">
          <w:pPr>
            <w:pStyle w:val="afd"/>
            <w:snapToGrid w:val="0"/>
            <w:spacing w:line="240" w:lineRule="atLeast"/>
            <w:jc w:val="right"/>
            <w:rPr>
              <w:szCs w:val="21"/>
            </w:rPr>
          </w:pPr>
          <w:r w:rsidRPr="00CC6CB2">
            <w:rPr>
              <w:rFonts w:hint="eastAsia"/>
              <w:szCs w:val="21"/>
            </w:rPr>
            <w:t>单位：</w:t>
          </w:r>
          <w:sdt>
            <w:sdtPr>
              <w:rPr>
                <w:rFonts w:hint="eastAsia"/>
                <w:szCs w:val="21"/>
              </w:rPr>
              <w:alias w:val="单位：财务附注：货币资金"/>
              <w:tag w:val="_GBC_837f4fb04cac4b8aa6bed7dc457a1486"/>
              <w:id w:val="6281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C6CB2">
                <w:rPr>
                  <w:rFonts w:hint="eastAsia"/>
                  <w:szCs w:val="21"/>
                </w:rPr>
                <w:t>元</w:t>
              </w:r>
            </w:sdtContent>
          </w:sdt>
          <w:r w:rsidRPr="00CC6CB2">
            <w:rPr>
              <w:rFonts w:hint="eastAsia"/>
              <w:szCs w:val="21"/>
            </w:rPr>
            <w:t xml:space="preserve">  </w:t>
          </w:r>
          <w:r w:rsidRPr="00CC6CB2">
            <w:rPr>
              <w:rFonts w:hint="eastAsia"/>
              <w:szCs w:val="21"/>
            </w:rPr>
            <w:t>币种：</w:t>
          </w:r>
          <w:sdt>
            <w:sdtPr>
              <w:rPr>
                <w:rFonts w:hint="eastAsia"/>
                <w:szCs w:val="21"/>
              </w:rPr>
              <w:alias w:val="币种：财务附注：货币资金"/>
              <w:tag w:val="_GBC_6a1d907ad1af44b1a90a92ac03d51b34"/>
              <w:id w:val="6281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C6CB2">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23"/>
            <w:gridCol w:w="2694"/>
            <w:gridCol w:w="3026"/>
          </w:tblGrid>
          <w:tr w:rsidR="001B618C" w:rsidRPr="00E7665B" w:rsidTr="00CD5805">
            <w:trPr>
              <w:cantSplit/>
            </w:trPr>
            <w:sdt>
              <w:sdtPr>
                <w:rPr>
                  <w:rFonts w:asciiTheme="minorEastAsia" w:hAnsiTheme="minorEastAsia"/>
                  <w:szCs w:val="21"/>
                </w:rPr>
                <w:tag w:val="_PLD_640e7daf451b4f14ba49162bfbbd1e72"/>
                <w:id w:val="628183"/>
                <w:lock w:val="sdtLocked"/>
              </w:sdtPr>
              <w:sdtContent>
                <w:tc>
                  <w:tcPr>
                    <w:tcW w:w="1766" w:type="pct"/>
                    <w:shd w:val="clear" w:color="auto" w:fill="auto"/>
                    <w:vAlign w:val="center"/>
                  </w:tcPr>
                  <w:p w:rsidR="001B618C" w:rsidRPr="00E7665B"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E7665B">
                      <w:rPr>
                        <w:rFonts w:asciiTheme="minorEastAsia" w:hAnsiTheme="minorEastAsia" w:hint="eastAsia"/>
                        <w:szCs w:val="21"/>
                      </w:rPr>
                      <w:t>项目</w:t>
                    </w:r>
                  </w:p>
                </w:tc>
              </w:sdtContent>
            </w:sdt>
            <w:sdt>
              <w:sdtPr>
                <w:rPr>
                  <w:rFonts w:asciiTheme="minorEastAsia" w:hAnsiTheme="minorEastAsia"/>
                  <w:szCs w:val="21"/>
                </w:rPr>
                <w:tag w:val="_PLD_79d1e78073b542bda1ea85bf8925b2cd"/>
                <w:id w:val="628184"/>
                <w:lock w:val="sdtLocked"/>
              </w:sdtPr>
              <w:sdtContent>
                <w:tc>
                  <w:tcPr>
                    <w:tcW w:w="1523" w:type="pct"/>
                    <w:shd w:val="clear" w:color="auto" w:fill="auto"/>
                    <w:vAlign w:val="center"/>
                  </w:tcPr>
                  <w:p w:rsidR="001B618C" w:rsidRPr="00E7665B"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E7665B">
                      <w:rPr>
                        <w:rFonts w:asciiTheme="minorEastAsia" w:hAnsiTheme="minorEastAsia" w:hint="eastAsia"/>
                        <w:szCs w:val="21"/>
                      </w:rPr>
                      <w:t>期末余额</w:t>
                    </w:r>
                  </w:p>
                </w:tc>
              </w:sdtContent>
            </w:sdt>
            <w:sdt>
              <w:sdtPr>
                <w:rPr>
                  <w:rFonts w:asciiTheme="minorEastAsia" w:hAnsiTheme="minorEastAsia"/>
                  <w:szCs w:val="21"/>
                </w:rPr>
                <w:tag w:val="_PLD_725adef951424bb094850d632de69fd0"/>
                <w:id w:val="628185"/>
                <w:lock w:val="sdtLocked"/>
              </w:sdtPr>
              <w:sdtContent>
                <w:tc>
                  <w:tcPr>
                    <w:tcW w:w="1711" w:type="pct"/>
                    <w:shd w:val="clear" w:color="auto" w:fill="auto"/>
                    <w:vAlign w:val="center"/>
                  </w:tcPr>
                  <w:p w:rsidR="001B618C" w:rsidRPr="00E7665B"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E7665B">
                      <w:rPr>
                        <w:rFonts w:asciiTheme="minorEastAsia" w:hAnsiTheme="minorEastAsia" w:hint="eastAsia"/>
                        <w:szCs w:val="21"/>
                      </w:rPr>
                      <w:t>期初余额</w:t>
                    </w:r>
                  </w:p>
                </w:tc>
              </w:sdtContent>
            </w:sdt>
          </w:tr>
          <w:tr w:rsidR="001B618C" w:rsidRPr="00E7665B" w:rsidTr="00CD5805">
            <w:trPr>
              <w:cantSplit/>
            </w:trPr>
            <w:sdt>
              <w:sdtPr>
                <w:rPr>
                  <w:rFonts w:asciiTheme="minorEastAsia" w:hAnsiTheme="minorEastAsia"/>
                  <w:szCs w:val="21"/>
                </w:rPr>
                <w:tag w:val="_PLD_55b07f50e1e44a558dc393086d2f0e7f"/>
                <w:id w:val="628186"/>
                <w:lock w:val="sdtLocked"/>
              </w:sdtPr>
              <w:sdtContent>
                <w:tc>
                  <w:tcPr>
                    <w:tcW w:w="1766" w:type="pct"/>
                    <w:shd w:val="clear" w:color="auto" w:fill="auto"/>
                  </w:tcPr>
                  <w:p w:rsidR="001B618C" w:rsidRPr="00E7665B" w:rsidRDefault="001B618C" w:rsidP="001B618C">
                    <w:pPr>
                      <w:pStyle w:val="afd"/>
                      <w:autoSpaceDE w:val="0"/>
                      <w:autoSpaceDN w:val="0"/>
                      <w:adjustRightInd w:val="0"/>
                      <w:snapToGrid w:val="0"/>
                      <w:spacing w:line="240" w:lineRule="atLeast"/>
                      <w:rPr>
                        <w:rFonts w:asciiTheme="minorEastAsia" w:hAnsiTheme="minorEastAsia"/>
                        <w:szCs w:val="21"/>
                      </w:rPr>
                    </w:pPr>
                    <w:r w:rsidRPr="00E7665B">
                      <w:rPr>
                        <w:rFonts w:asciiTheme="minorEastAsia" w:hAnsiTheme="minorEastAsia" w:hint="eastAsia"/>
                        <w:szCs w:val="21"/>
                      </w:rPr>
                      <w:t>库存现金</w:t>
                    </w:r>
                  </w:p>
                </w:tc>
              </w:sdtContent>
            </w:sdt>
            <w:tc>
              <w:tcPr>
                <w:tcW w:w="1523"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E7665B">
                  <w:rPr>
                    <w:rFonts w:asciiTheme="minorEastAsia" w:hAnsiTheme="minorEastAsia"/>
                    <w:szCs w:val="21"/>
                  </w:rPr>
                  <w:t>31,768.32</w:t>
                </w:r>
              </w:p>
            </w:tc>
            <w:tc>
              <w:tcPr>
                <w:tcW w:w="1711"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E7665B">
                  <w:rPr>
                    <w:rFonts w:asciiTheme="minorEastAsia" w:hAnsiTheme="minorEastAsia"/>
                    <w:szCs w:val="21"/>
                  </w:rPr>
                  <w:t>60,975.69</w:t>
                </w:r>
              </w:p>
            </w:tc>
          </w:tr>
          <w:tr w:rsidR="001B618C" w:rsidRPr="00E7665B" w:rsidTr="00CD5805">
            <w:trPr>
              <w:cantSplit/>
            </w:trPr>
            <w:sdt>
              <w:sdtPr>
                <w:rPr>
                  <w:rFonts w:asciiTheme="minorEastAsia" w:hAnsiTheme="minorEastAsia"/>
                  <w:szCs w:val="21"/>
                </w:rPr>
                <w:tag w:val="_PLD_29d0fc45c2044da8ab0120f52fea8366"/>
                <w:id w:val="628187"/>
                <w:lock w:val="sdtLocked"/>
              </w:sdtPr>
              <w:sdtContent>
                <w:tc>
                  <w:tcPr>
                    <w:tcW w:w="1766" w:type="pct"/>
                    <w:shd w:val="clear" w:color="auto" w:fill="auto"/>
                  </w:tcPr>
                  <w:p w:rsidR="001B618C" w:rsidRPr="00E7665B" w:rsidRDefault="001B618C" w:rsidP="001B618C">
                    <w:pPr>
                      <w:pStyle w:val="afd"/>
                      <w:autoSpaceDE w:val="0"/>
                      <w:autoSpaceDN w:val="0"/>
                      <w:adjustRightInd w:val="0"/>
                      <w:snapToGrid w:val="0"/>
                      <w:spacing w:line="240" w:lineRule="atLeast"/>
                      <w:rPr>
                        <w:rFonts w:asciiTheme="minorEastAsia" w:hAnsiTheme="minorEastAsia"/>
                        <w:szCs w:val="21"/>
                      </w:rPr>
                    </w:pPr>
                    <w:r w:rsidRPr="00E7665B">
                      <w:rPr>
                        <w:rFonts w:asciiTheme="minorEastAsia" w:hAnsiTheme="minorEastAsia" w:hint="eastAsia"/>
                        <w:szCs w:val="21"/>
                      </w:rPr>
                      <w:t>银行存款</w:t>
                    </w:r>
                  </w:p>
                </w:tc>
              </w:sdtContent>
            </w:sdt>
            <w:tc>
              <w:tcPr>
                <w:tcW w:w="1523"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E7665B">
                  <w:rPr>
                    <w:rFonts w:asciiTheme="minorEastAsia" w:hAnsiTheme="minorEastAsia"/>
                    <w:szCs w:val="21"/>
                  </w:rPr>
                  <w:t>313,399,740.82</w:t>
                </w:r>
              </w:p>
            </w:tc>
            <w:tc>
              <w:tcPr>
                <w:tcW w:w="1711"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E7665B">
                  <w:rPr>
                    <w:rFonts w:asciiTheme="minorEastAsia" w:hAnsiTheme="minorEastAsia"/>
                    <w:szCs w:val="21"/>
                  </w:rPr>
                  <w:t>516,716,871.75</w:t>
                </w:r>
              </w:p>
            </w:tc>
          </w:tr>
          <w:tr w:rsidR="001B618C" w:rsidRPr="00E7665B" w:rsidTr="00CD5805">
            <w:trPr>
              <w:cantSplit/>
            </w:trPr>
            <w:sdt>
              <w:sdtPr>
                <w:rPr>
                  <w:rFonts w:asciiTheme="minorEastAsia" w:hAnsiTheme="minorEastAsia"/>
                  <w:szCs w:val="21"/>
                </w:rPr>
                <w:tag w:val="_PLD_c1e18aed267f4e76a33b93512faddc98"/>
                <w:id w:val="628188"/>
                <w:lock w:val="sdtLocked"/>
              </w:sdtPr>
              <w:sdtContent>
                <w:tc>
                  <w:tcPr>
                    <w:tcW w:w="1766" w:type="pct"/>
                    <w:shd w:val="clear" w:color="auto" w:fill="auto"/>
                  </w:tcPr>
                  <w:p w:rsidR="001B618C" w:rsidRPr="00E7665B" w:rsidRDefault="001B618C" w:rsidP="001B618C">
                    <w:pPr>
                      <w:pStyle w:val="afd"/>
                      <w:autoSpaceDE w:val="0"/>
                      <w:autoSpaceDN w:val="0"/>
                      <w:adjustRightInd w:val="0"/>
                      <w:snapToGrid w:val="0"/>
                      <w:spacing w:line="240" w:lineRule="atLeast"/>
                      <w:rPr>
                        <w:rFonts w:asciiTheme="minorEastAsia" w:hAnsiTheme="minorEastAsia"/>
                        <w:szCs w:val="21"/>
                      </w:rPr>
                    </w:pPr>
                    <w:r w:rsidRPr="00E7665B">
                      <w:rPr>
                        <w:rFonts w:asciiTheme="minorEastAsia" w:hAnsiTheme="minorEastAsia" w:hint="eastAsia"/>
                        <w:szCs w:val="21"/>
                      </w:rPr>
                      <w:t>其他货币资金</w:t>
                    </w:r>
                  </w:p>
                </w:tc>
              </w:sdtContent>
            </w:sdt>
            <w:tc>
              <w:tcPr>
                <w:tcW w:w="1523"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E7665B">
                  <w:rPr>
                    <w:rFonts w:asciiTheme="minorEastAsia" w:hAnsiTheme="minorEastAsia"/>
                    <w:szCs w:val="21"/>
                  </w:rPr>
                  <w:t>71,751,361.32</w:t>
                </w:r>
              </w:p>
            </w:tc>
            <w:tc>
              <w:tcPr>
                <w:tcW w:w="1711"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E7665B">
                  <w:rPr>
                    <w:rFonts w:asciiTheme="minorEastAsia" w:hAnsiTheme="minorEastAsia"/>
                    <w:szCs w:val="21"/>
                  </w:rPr>
                  <w:t>57,470,317.54</w:t>
                </w:r>
              </w:p>
            </w:tc>
          </w:tr>
          <w:tr w:rsidR="001B618C" w:rsidRPr="00E7665B" w:rsidTr="00CD5805">
            <w:trPr>
              <w:cantSplit/>
            </w:trPr>
            <w:sdt>
              <w:sdtPr>
                <w:rPr>
                  <w:rFonts w:asciiTheme="minorEastAsia" w:hAnsiTheme="minorEastAsia"/>
                  <w:szCs w:val="21"/>
                </w:rPr>
                <w:tag w:val="_PLD_4aea35e6574448b9a1396c2c1b22290f"/>
                <w:id w:val="628189"/>
                <w:lock w:val="sdtLocked"/>
              </w:sdtPr>
              <w:sdtContent>
                <w:tc>
                  <w:tcPr>
                    <w:tcW w:w="1766" w:type="pct"/>
                    <w:shd w:val="clear" w:color="auto" w:fill="auto"/>
                    <w:vAlign w:val="center"/>
                  </w:tcPr>
                  <w:p w:rsidR="001B618C" w:rsidRPr="00E7665B" w:rsidRDefault="001B618C" w:rsidP="001B618C">
                    <w:pPr>
                      <w:pStyle w:val="afd"/>
                      <w:autoSpaceDE w:val="0"/>
                      <w:autoSpaceDN w:val="0"/>
                      <w:adjustRightInd w:val="0"/>
                      <w:snapToGrid w:val="0"/>
                      <w:spacing w:line="240" w:lineRule="atLeast"/>
                      <w:rPr>
                        <w:rFonts w:asciiTheme="minorEastAsia" w:hAnsiTheme="minorEastAsia"/>
                        <w:szCs w:val="21"/>
                      </w:rPr>
                    </w:pPr>
                    <w:r w:rsidRPr="00E7665B">
                      <w:rPr>
                        <w:rFonts w:asciiTheme="minorEastAsia" w:hAnsiTheme="minorEastAsia" w:hint="eastAsia"/>
                        <w:szCs w:val="21"/>
                      </w:rPr>
                      <w:t>合计</w:t>
                    </w:r>
                  </w:p>
                </w:tc>
              </w:sdtContent>
            </w:sdt>
            <w:tc>
              <w:tcPr>
                <w:tcW w:w="1523"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E7665B">
                  <w:rPr>
                    <w:rFonts w:asciiTheme="minorEastAsia" w:hAnsiTheme="minorEastAsia"/>
                    <w:szCs w:val="21"/>
                  </w:rPr>
                  <w:t>385,182,870.46</w:t>
                </w:r>
              </w:p>
            </w:tc>
            <w:tc>
              <w:tcPr>
                <w:tcW w:w="1711"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E7665B">
                  <w:rPr>
                    <w:rFonts w:asciiTheme="minorEastAsia" w:hAnsiTheme="minorEastAsia"/>
                    <w:szCs w:val="21"/>
                  </w:rPr>
                  <w:t>574,248,164.98</w:t>
                </w:r>
              </w:p>
            </w:tc>
          </w:tr>
          <w:tr w:rsidR="001B618C" w:rsidRPr="00E7665B" w:rsidTr="00CD5805">
            <w:trPr>
              <w:cantSplit/>
            </w:trPr>
            <w:sdt>
              <w:sdtPr>
                <w:rPr>
                  <w:rFonts w:asciiTheme="minorEastAsia" w:hAnsiTheme="minorEastAsia"/>
                  <w:szCs w:val="21"/>
                </w:rPr>
                <w:tag w:val="_PLD_bde21157aed743d5a01686780a359fcc"/>
                <w:id w:val="628190"/>
                <w:lock w:val="sdtLocked"/>
              </w:sdtPr>
              <w:sdtContent>
                <w:tc>
                  <w:tcPr>
                    <w:tcW w:w="1766" w:type="pct"/>
                    <w:shd w:val="clear" w:color="auto" w:fill="auto"/>
                  </w:tcPr>
                  <w:p w:rsidR="001B618C" w:rsidRPr="00E7665B" w:rsidRDefault="001B618C" w:rsidP="001B618C">
                    <w:pPr>
                      <w:pStyle w:val="afd"/>
                      <w:autoSpaceDE w:val="0"/>
                      <w:autoSpaceDN w:val="0"/>
                      <w:adjustRightInd w:val="0"/>
                      <w:snapToGrid w:val="0"/>
                      <w:spacing w:line="240" w:lineRule="atLeast"/>
                      <w:ind w:firstLineChars="100" w:firstLine="210"/>
                      <w:jc w:val="center"/>
                      <w:rPr>
                        <w:rFonts w:asciiTheme="minorEastAsia" w:hAnsiTheme="minorEastAsia"/>
                        <w:szCs w:val="21"/>
                      </w:rPr>
                    </w:pPr>
                    <w:r w:rsidRPr="00E7665B">
                      <w:rPr>
                        <w:rFonts w:asciiTheme="minorEastAsia" w:hAnsiTheme="minorEastAsia" w:hint="eastAsia"/>
                        <w:szCs w:val="21"/>
                      </w:rPr>
                      <w:t>其中：存放在境外的款项总额</w:t>
                    </w:r>
                  </w:p>
                </w:tc>
              </w:sdtContent>
            </w:sdt>
            <w:tc>
              <w:tcPr>
                <w:tcW w:w="1523"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p>
            </w:tc>
            <w:tc>
              <w:tcPr>
                <w:tcW w:w="1711" w:type="pct"/>
                <w:shd w:val="clear" w:color="auto" w:fill="auto"/>
              </w:tcPr>
              <w:p w:rsidR="001B618C" w:rsidRPr="00E7665B" w:rsidRDefault="001B618C" w:rsidP="001B618C">
                <w:pPr>
                  <w:pStyle w:val="afd"/>
                  <w:autoSpaceDE w:val="0"/>
                  <w:autoSpaceDN w:val="0"/>
                  <w:adjustRightInd w:val="0"/>
                  <w:snapToGrid w:val="0"/>
                  <w:spacing w:line="240" w:lineRule="atLeast"/>
                  <w:jc w:val="right"/>
                  <w:rPr>
                    <w:rFonts w:asciiTheme="minorEastAsia" w:hAnsiTheme="minorEastAsia"/>
                    <w:szCs w:val="21"/>
                  </w:rPr>
                </w:pPr>
              </w:p>
            </w:tc>
          </w:tr>
        </w:tbl>
        <w:p w:rsidR="001B618C" w:rsidRDefault="001B618C" w:rsidP="00E7665B">
          <w:pPr>
            <w:pStyle w:val="afd"/>
          </w:pPr>
        </w:p>
        <w:p w:rsidR="001B618C" w:rsidRDefault="001B618C" w:rsidP="00366A06">
          <w:pPr>
            <w:pStyle w:val="afd"/>
            <w:rPr>
              <w:szCs w:val="21"/>
            </w:rPr>
          </w:pPr>
          <w:r>
            <w:rPr>
              <w:rFonts w:hint="eastAsia"/>
              <w:szCs w:val="21"/>
            </w:rPr>
            <w:t>其他说明</w:t>
          </w:r>
          <w:sdt>
            <w:sdtPr>
              <w:rPr>
                <w:rFonts w:ascii="宋体" w:hAnsi="宋体" w:cs="宋体"/>
                <w:szCs w:val="24"/>
              </w:rPr>
              <w:alias w:val="货币资金的说明"/>
              <w:tag w:val="_GBC_672a863055084dfabbc1ba40f04a68b4"/>
              <w:id w:val="628191"/>
              <w:lock w:val="sdtLocked"/>
              <w:placeholder>
                <w:docPart w:val="GBC22222222222222222222222222222"/>
              </w:placeholder>
            </w:sdtPr>
            <w:sdtEndPr>
              <w:rPr>
                <w:rFonts w:asciiTheme="minorHAnsi" w:hAnsiTheme="minorHAnsi" w:cstheme="minorBidi"/>
                <w:szCs w:val="22"/>
              </w:rPr>
            </w:sdtEndPr>
            <w:sdtContent>
              <w:r w:rsidR="00366A06" w:rsidRPr="00366A06">
                <w:rPr>
                  <w:rFonts w:ascii="宋体" w:hAnsi="宋体" w:cs="宋体"/>
                  <w:szCs w:val="24"/>
                </w:rPr>
                <w:t>(1)其他货币资金期末余额包括银行承兑汇票保证金65,160,472.35元、信用证保证金6,590,888.97元。除此之外，期末货币资金中无其他因抵押、质押或冻结等对使用有限制、有潜在回收风险的款项；(2)期末货币</w:t>
              </w:r>
              <w:proofErr w:type="gramStart"/>
              <w:r w:rsidR="00366A06" w:rsidRPr="00366A06">
                <w:rPr>
                  <w:rFonts w:ascii="宋体" w:hAnsi="宋体" w:cs="宋体"/>
                  <w:szCs w:val="24"/>
                </w:rPr>
                <w:t>资金较期初</w:t>
              </w:r>
              <w:proofErr w:type="gramEnd"/>
              <w:r w:rsidR="00366A06" w:rsidRPr="00366A06">
                <w:rPr>
                  <w:rFonts w:ascii="宋体" w:hAnsi="宋体" w:cs="宋体"/>
                  <w:szCs w:val="24"/>
                </w:rPr>
                <w:t>减少32.92%，主要由于本期</w:t>
              </w:r>
              <w:proofErr w:type="gramStart"/>
              <w:r w:rsidR="001E43A5">
                <w:rPr>
                  <w:rFonts w:ascii="宋体" w:hAnsi="宋体" w:cs="宋体" w:hint="eastAsia"/>
                  <w:szCs w:val="24"/>
                </w:rPr>
                <w:t>子公司合汇金源</w:t>
              </w:r>
              <w:proofErr w:type="gramEnd"/>
              <w:r w:rsidR="00366A06" w:rsidRPr="00366A06">
                <w:rPr>
                  <w:rFonts w:ascii="宋体" w:hAnsi="宋体" w:cs="宋体"/>
                  <w:szCs w:val="24"/>
                </w:rPr>
                <w:t>归还国家开发银行安徽省分行2.31亿元中长期贷款所致。</w:t>
              </w:r>
            </w:sdtContent>
          </w:sdt>
        </w:p>
      </w:sdtContent>
    </w:sdt>
    <w:p w:rsidR="001B618C" w:rsidRDefault="001B618C" w:rsidP="005053F8">
      <w:pPr>
        <w:pStyle w:val="aff"/>
        <w:numPr>
          <w:ilvl w:val="0"/>
          <w:numId w:val="71"/>
        </w:numPr>
      </w:pPr>
      <w:r>
        <w:rPr>
          <w:rFonts w:hint="eastAsia"/>
        </w:rPr>
        <w:t>以公允价值计量且其变动计入当期损益的金融资产</w:t>
      </w:r>
    </w:p>
    <w:sdt>
      <w:sdtPr>
        <w:alias w:val="是否适用：以公允价值计量且其变动计入当期损益的金融资产[双击切换]"/>
        <w:tag w:val="_GBC_eec74964607b480ba31c944ab5ce1e9f"/>
        <w:id w:val="628193"/>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1B618C">
      <w:pPr>
        <w:pStyle w:val="afd"/>
        <w:snapToGrid w:val="0"/>
        <w:spacing w:line="240" w:lineRule="atLeast"/>
        <w:ind w:left="1470" w:rightChars="12" w:right="25" w:hangingChars="700" w:hanging="1470"/>
        <w:rPr>
          <w:szCs w:val="21"/>
        </w:rPr>
      </w:pPr>
    </w:p>
    <w:sdt>
      <w:sdtPr>
        <w:rPr>
          <w:rFonts w:ascii="宋体" w:eastAsiaTheme="minorEastAsia" w:hAnsi="宋体" w:cs="宋体" w:hint="eastAsia"/>
          <w:b w:val="0"/>
          <w:bCs w:val="0"/>
          <w:kern w:val="2"/>
          <w:sz w:val="21"/>
          <w:szCs w:val="21"/>
        </w:rPr>
        <w:alias w:val="模块:衍生金融资产"/>
        <w:tag w:val="_SEC_2f4f1660c2f84fe39c4b376a5cc1b1a7"/>
        <w:id w:val="628195"/>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rPr>
              <w:szCs w:val="21"/>
            </w:rPr>
          </w:pPr>
          <w:r>
            <w:rPr>
              <w:rFonts w:hint="eastAsia"/>
              <w:szCs w:val="21"/>
            </w:rPr>
            <w:t>衍生金融资产</w:t>
          </w:r>
        </w:p>
        <w:sdt>
          <w:sdtPr>
            <w:alias w:val="是否适用：衍生金融资产[双击切换]"/>
            <w:tag w:val="_GBC_d17bfaab262c4a499d0afca62045c5e0"/>
            <w:id w:val="628194"/>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rsidP="00E7665B">
          <w:pPr>
            <w:pStyle w:val="afd"/>
            <w:snapToGrid w:val="0"/>
            <w:spacing w:line="240" w:lineRule="atLeast"/>
            <w:ind w:left="1470" w:rightChars="12" w:right="25" w:hangingChars="700" w:hanging="1470"/>
            <w:rPr>
              <w:szCs w:val="21"/>
            </w:rPr>
          </w:pPr>
        </w:p>
      </w:sdtContent>
    </w:sdt>
    <w:p w:rsidR="001B618C" w:rsidRDefault="001B618C" w:rsidP="005053F8">
      <w:pPr>
        <w:pStyle w:val="aff"/>
        <w:numPr>
          <w:ilvl w:val="0"/>
          <w:numId w:val="71"/>
        </w:numPr>
      </w:pPr>
      <w:r>
        <w:rPr>
          <w:rFonts w:hint="eastAsia"/>
        </w:rPr>
        <w:t>应收票据</w:t>
      </w:r>
    </w:p>
    <w:sdt>
      <w:sdtPr>
        <w:rPr>
          <w:rFonts w:asciiTheme="minorHAnsi" w:eastAsiaTheme="minorEastAsia" w:hAnsiTheme="minorHAnsi" w:cs="宋体" w:hint="eastAsia"/>
          <w:b w:val="0"/>
          <w:bCs w:val="0"/>
          <w:kern w:val="2"/>
          <w:sz w:val="21"/>
          <w:szCs w:val="22"/>
        </w:rPr>
        <w:alias w:val="模块:应收票据分类"/>
        <w:tag w:val="_SEC_1f300ca8b7cf4001a88617f42e0db878"/>
        <w:id w:val="628205"/>
        <w:lock w:val="sdtLocked"/>
        <w:placeholder>
          <w:docPart w:val="GBC22222222222222222222222222222"/>
        </w:placeholder>
      </w:sdtPr>
      <w:sdtEndPr>
        <w:rPr>
          <w:rFonts w:cstheme="minorBidi"/>
        </w:rPr>
      </w:sdtEndPr>
      <w:sdtContent>
        <w:p w:rsidR="001B618C" w:rsidRDefault="001B618C" w:rsidP="005053F8">
          <w:pPr>
            <w:pStyle w:val="aff0"/>
            <w:numPr>
              <w:ilvl w:val="3"/>
              <w:numId w:val="73"/>
            </w:numPr>
          </w:pPr>
          <w:r>
            <w:rPr>
              <w:rFonts w:hint="eastAsia"/>
            </w:rPr>
            <w:t>应收票据分类列示</w:t>
          </w:r>
        </w:p>
        <w:sdt>
          <w:sdtPr>
            <w:alias w:val="是否适用：应收票据分类列示[双击切换]"/>
            <w:tag w:val="_GBC_bdf010020d484a01ae60c52d7465a06a"/>
            <w:id w:val="62819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6281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票据分类"/>
              <w:tag w:val="_GBC_0daf818486924555b786788616dee3e7"/>
              <w:id w:val="6281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262"/>
            <w:gridCol w:w="2692"/>
            <w:gridCol w:w="3051"/>
          </w:tblGrid>
          <w:tr w:rsidR="001B618C" w:rsidRPr="00E7665B" w:rsidTr="00CD5805">
            <w:trPr>
              <w:cantSplit/>
            </w:trPr>
            <w:sdt>
              <w:sdtPr>
                <w:rPr>
                  <w:rFonts w:asciiTheme="minorEastAsia" w:hAnsiTheme="minorEastAsia"/>
                  <w:szCs w:val="21"/>
                </w:rPr>
                <w:tag w:val="_PLD_bd44f6beac5e4b8688c30e166c6780c8"/>
                <w:id w:val="628199"/>
                <w:lock w:val="sdtLocked"/>
              </w:sdtPr>
              <w:sdtContent>
                <w:tc>
                  <w:tcPr>
                    <w:tcW w:w="1811" w:type="pct"/>
                    <w:vAlign w:val="center"/>
                  </w:tcPr>
                  <w:p w:rsidR="001B618C" w:rsidRPr="00E7665B"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E7665B">
                      <w:rPr>
                        <w:rFonts w:asciiTheme="minorEastAsia" w:hAnsiTheme="minorEastAsia" w:hint="eastAsia"/>
                        <w:szCs w:val="21"/>
                      </w:rPr>
                      <w:t>项目</w:t>
                    </w:r>
                  </w:p>
                </w:tc>
              </w:sdtContent>
            </w:sdt>
            <w:sdt>
              <w:sdtPr>
                <w:rPr>
                  <w:rFonts w:asciiTheme="minorEastAsia" w:hAnsiTheme="minorEastAsia"/>
                  <w:szCs w:val="21"/>
                </w:rPr>
                <w:tag w:val="_PLD_dea2f5c6a1cb487287096a3435e5e8de"/>
                <w:id w:val="628200"/>
                <w:lock w:val="sdtLocked"/>
              </w:sdtPr>
              <w:sdtContent>
                <w:tc>
                  <w:tcPr>
                    <w:tcW w:w="1495" w:type="pct"/>
                    <w:vAlign w:val="center"/>
                  </w:tcPr>
                  <w:p w:rsidR="001B618C" w:rsidRPr="00E7665B"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E7665B">
                      <w:rPr>
                        <w:rFonts w:asciiTheme="minorEastAsia" w:hAnsiTheme="minorEastAsia" w:hint="eastAsia"/>
                        <w:szCs w:val="21"/>
                      </w:rPr>
                      <w:t>期末余额</w:t>
                    </w:r>
                  </w:p>
                </w:tc>
              </w:sdtContent>
            </w:sdt>
            <w:sdt>
              <w:sdtPr>
                <w:rPr>
                  <w:rFonts w:asciiTheme="minorEastAsia" w:hAnsiTheme="minorEastAsia"/>
                  <w:szCs w:val="21"/>
                </w:rPr>
                <w:tag w:val="_PLD_5d16922842b04d10836d1bc80b3b3b4e"/>
                <w:id w:val="628201"/>
                <w:lock w:val="sdtLocked"/>
              </w:sdtPr>
              <w:sdtContent>
                <w:tc>
                  <w:tcPr>
                    <w:tcW w:w="1694" w:type="pct"/>
                    <w:vAlign w:val="center"/>
                  </w:tcPr>
                  <w:p w:rsidR="001B618C" w:rsidRPr="00E7665B"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E7665B">
                      <w:rPr>
                        <w:rFonts w:asciiTheme="minorEastAsia" w:hAnsiTheme="minorEastAsia" w:hint="eastAsia"/>
                        <w:szCs w:val="21"/>
                      </w:rPr>
                      <w:t>期初余额</w:t>
                    </w:r>
                  </w:p>
                </w:tc>
              </w:sdtContent>
            </w:sdt>
          </w:tr>
          <w:tr w:rsidR="001B618C" w:rsidRPr="00E7665B" w:rsidTr="00CD5805">
            <w:trPr>
              <w:cantSplit/>
            </w:trPr>
            <w:sdt>
              <w:sdtPr>
                <w:rPr>
                  <w:rFonts w:asciiTheme="minorEastAsia" w:hAnsiTheme="minorEastAsia"/>
                  <w:szCs w:val="21"/>
                </w:rPr>
                <w:tag w:val="_PLD_6a83fc5bb974487788e5e58a59a3eb5f"/>
                <w:id w:val="628202"/>
                <w:lock w:val="sdtLocked"/>
              </w:sdtPr>
              <w:sdtContent>
                <w:tc>
                  <w:tcPr>
                    <w:tcW w:w="1811" w:type="pct"/>
                  </w:tcPr>
                  <w:p w:rsidR="001B618C" w:rsidRPr="00E7665B" w:rsidRDefault="001B618C" w:rsidP="001B618C">
                    <w:pPr>
                      <w:pStyle w:val="afd"/>
                      <w:autoSpaceDE w:val="0"/>
                      <w:autoSpaceDN w:val="0"/>
                      <w:adjustRightInd w:val="0"/>
                      <w:snapToGrid w:val="0"/>
                      <w:spacing w:line="240" w:lineRule="atLeast"/>
                      <w:rPr>
                        <w:rFonts w:asciiTheme="minorEastAsia" w:hAnsiTheme="minorEastAsia"/>
                        <w:szCs w:val="21"/>
                      </w:rPr>
                    </w:pPr>
                    <w:r w:rsidRPr="00E7665B">
                      <w:rPr>
                        <w:rFonts w:asciiTheme="minorEastAsia" w:hAnsiTheme="minorEastAsia" w:hint="eastAsia"/>
                        <w:szCs w:val="21"/>
                      </w:rPr>
                      <w:t>银行承兑票据</w:t>
                    </w:r>
                  </w:p>
                </w:tc>
              </w:sdtContent>
            </w:sdt>
            <w:tc>
              <w:tcPr>
                <w:tcW w:w="1495" w:type="pct"/>
              </w:tcPr>
              <w:p w:rsidR="001B618C" w:rsidRPr="00E7665B" w:rsidRDefault="001B618C" w:rsidP="001B618C">
                <w:pPr>
                  <w:pStyle w:val="afd"/>
                  <w:ind w:right="13"/>
                  <w:jc w:val="right"/>
                  <w:rPr>
                    <w:rFonts w:asciiTheme="minorEastAsia" w:hAnsiTheme="minorEastAsia"/>
                    <w:szCs w:val="21"/>
                  </w:rPr>
                </w:pPr>
                <w:r w:rsidRPr="00E7665B">
                  <w:rPr>
                    <w:rFonts w:asciiTheme="minorEastAsia" w:hAnsiTheme="minorEastAsia"/>
                    <w:szCs w:val="21"/>
                  </w:rPr>
                  <w:t>107,577,988.10</w:t>
                </w:r>
              </w:p>
            </w:tc>
            <w:tc>
              <w:tcPr>
                <w:tcW w:w="1694" w:type="pct"/>
              </w:tcPr>
              <w:p w:rsidR="001B618C" w:rsidRPr="00E7665B" w:rsidRDefault="001B618C" w:rsidP="001B618C">
                <w:pPr>
                  <w:pStyle w:val="afd"/>
                  <w:ind w:right="13"/>
                  <w:jc w:val="right"/>
                  <w:rPr>
                    <w:rFonts w:asciiTheme="minorEastAsia" w:hAnsiTheme="minorEastAsia"/>
                    <w:szCs w:val="21"/>
                  </w:rPr>
                </w:pPr>
                <w:r w:rsidRPr="00E7665B">
                  <w:rPr>
                    <w:rFonts w:asciiTheme="minorEastAsia" w:hAnsiTheme="minorEastAsia"/>
                    <w:szCs w:val="21"/>
                  </w:rPr>
                  <w:t>127,811,939.15</w:t>
                </w:r>
              </w:p>
            </w:tc>
          </w:tr>
          <w:tr w:rsidR="001B618C" w:rsidRPr="00E7665B" w:rsidTr="00CD5805">
            <w:trPr>
              <w:cantSplit/>
            </w:trPr>
            <w:sdt>
              <w:sdtPr>
                <w:rPr>
                  <w:rFonts w:asciiTheme="minorEastAsia" w:hAnsiTheme="minorEastAsia"/>
                  <w:szCs w:val="21"/>
                </w:rPr>
                <w:tag w:val="_PLD_aad9336fa56348e9b260b413a50411a8"/>
                <w:id w:val="628203"/>
                <w:lock w:val="sdtLocked"/>
              </w:sdtPr>
              <w:sdtContent>
                <w:tc>
                  <w:tcPr>
                    <w:tcW w:w="1811" w:type="pct"/>
                  </w:tcPr>
                  <w:p w:rsidR="001B618C" w:rsidRPr="00E7665B" w:rsidRDefault="001B618C" w:rsidP="001B618C">
                    <w:pPr>
                      <w:pStyle w:val="afd"/>
                      <w:autoSpaceDE w:val="0"/>
                      <w:autoSpaceDN w:val="0"/>
                      <w:adjustRightInd w:val="0"/>
                      <w:snapToGrid w:val="0"/>
                      <w:spacing w:line="240" w:lineRule="atLeast"/>
                      <w:rPr>
                        <w:rFonts w:asciiTheme="minorEastAsia" w:hAnsiTheme="minorEastAsia"/>
                        <w:szCs w:val="21"/>
                      </w:rPr>
                    </w:pPr>
                    <w:r w:rsidRPr="00E7665B">
                      <w:rPr>
                        <w:rFonts w:asciiTheme="minorEastAsia" w:hAnsiTheme="minorEastAsia" w:hint="eastAsia"/>
                        <w:szCs w:val="21"/>
                      </w:rPr>
                      <w:t>商业承兑票据</w:t>
                    </w:r>
                  </w:p>
                </w:tc>
              </w:sdtContent>
            </w:sdt>
            <w:tc>
              <w:tcPr>
                <w:tcW w:w="1495" w:type="pct"/>
              </w:tcPr>
              <w:p w:rsidR="001B618C" w:rsidRPr="00E7665B" w:rsidRDefault="001B618C" w:rsidP="001B618C">
                <w:pPr>
                  <w:pStyle w:val="afd"/>
                  <w:ind w:right="13"/>
                  <w:jc w:val="right"/>
                  <w:rPr>
                    <w:rFonts w:asciiTheme="minorEastAsia" w:hAnsiTheme="minorEastAsia"/>
                    <w:szCs w:val="21"/>
                  </w:rPr>
                </w:pPr>
                <w:r w:rsidRPr="00E7665B">
                  <w:rPr>
                    <w:rFonts w:asciiTheme="minorEastAsia" w:hAnsiTheme="minorEastAsia"/>
                    <w:szCs w:val="21"/>
                  </w:rPr>
                  <w:t>7,636,839.92</w:t>
                </w:r>
              </w:p>
            </w:tc>
            <w:tc>
              <w:tcPr>
                <w:tcW w:w="1694" w:type="pct"/>
              </w:tcPr>
              <w:p w:rsidR="001B618C" w:rsidRPr="00E7665B" w:rsidRDefault="001B618C" w:rsidP="001B618C">
                <w:pPr>
                  <w:pStyle w:val="afd"/>
                  <w:ind w:right="13"/>
                  <w:jc w:val="right"/>
                  <w:rPr>
                    <w:rFonts w:asciiTheme="minorEastAsia" w:hAnsiTheme="minorEastAsia"/>
                    <w:szCs w:val="21"/>
                  </w:rPr>
                </w:pPr>
                <w:r w:rsidRPr="00E7665B">
                  <w:rPr>
                    <w:rFonts w:asciiTheme="minorEastAsia" w:hAnsiTheme="minorEastAsia"/>
                    <w:szCs w:val="21"/>
                  </w:rPr>
                  <w:t>7,157,636.17</w:t>
                </w:r>
              </w:p>
            </w:tc>
          </w:tr>
          <w:tr w:rsidR="001B618C" w:rsidRPr="00E7665B" w:rsidTr="00CD5805">
            <w:trPr>
              <w:cantSplit/>
              <w:trHeight w:val="316"/>
            </w:trPr>
            <w:sdt>
              <w:sdtPr>
                <w:rPr>
                  <w:rFonts w:asciiTheme="minorEastAsia" w:hAnsiTheme="minorEastAsia"/>
                  <w:szCs w:val="21"/>
                </w:rPr>
                <w:tag w:val="_PLD_dfdd4d3895f64e489d74e6caea548a3b"/>
                <w:id w:val="628204"/>
                <w:lock w:val="sdtLocked"/>
              </w:sdtPr>
              <w:sdtContent>
                <w:tc>
                  <w:tcPr>
                    <w:tcW w:w="1811" w:type="pct"/>
                    <w:vAlign w:val="center"/>
                  </w:tcPr>
                  <w:p w:rsidR="001B618C" w:rsidRPr="00E7665B"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E7665B">
                      <w:rPr>
                        <w:rFonts w:asciiTheme="minorEastAsia" w:hAnsiTheme="minorEastAsia" w:hint="eastAsia"/>
                        <w:szCs w:val="21"/>
                      </w:rPr>
                      <w:t>合计</w:t>
                    </w:r>
                  </w:p>
                </w:tc>
              </w:sdtContent>
            </w:sdt>
            <w:tc>
              <w:tcPr>
                <w:tcW w:w="1495" w:type="pct"/>
              </w:tcPr>
              <w:p w:rsidR="001B618C" w:rsidRPr="00E7665B" w:rsidRDefault="001B618C" w:rsidP="001B618C">
                <w:pPr>
                  <w:pStyle w:val="afd"/>
                  <w:jc w:val="right"/>
                  <w:rPr>
                    <w:rFonts w:asciiTheme="minorEastAsia" w:hAnsiTheme="minorEastAsia"/>
                    <w:szCs w:val="21"/>
                  </w:rPr>
                </w:pPr>
                <w:r w:rsidRPr="00E7665B">
                  <w:rPr>
                    <w:rFonts w:asciiTheme="minorEastAsia" w:hAnsiTheme="minorEastAsia"/>
                    <w:szCs w:val="21"/>
                  </w:rPr>
                  <w:t>115,214,828.02</w:t>
                </w:r>
              </w:p>
            </w:tc>
            <w:tc>
              <w:tcPr>
                <w:tcW w:w="1694" w:type="pct"/>
              </w:tcPr>
              <w:p w:rsidR="001B618C" w:rsidRPr="00E7665B" w:rsidRDefault="001B618C" w:rsidP="001B618C">
                <w:pPr>
                  <w:pStyle w:val="afd"/>
                  <w:jc w:val="right"/>
                  <w:rPr>
                    <w:rFonts w:asciiTheme="minorEastAsia" w:hAnsiTheme="minorEastAsia"/>
                    <w:szCs w:val="21"/>
                  </w:rPr>
                </w:pPr>
                <w:r w:rsidRPr="00E7665B">
                  <w:rPr>
                    <w:rFonts w:asciiTheme="minorEastAsia" w:hAnsiTheme="minorEastAsia"/>
                    <w:szCs w:val="21"/>
                  </w:rPr>
                  <w:t>134,969,575.32</w:t>
                </w:r>
              </w:p>
            </w:tc>
          </w:tr>
        </w:tbl>
        <w:p w:rsidR="001B618C" w:rsidRPr="00F61DAF" w:rsidRDefault="00107018" w:rsidP="001B618C">
          <w:pPr>
            <w:pStyle w:val="afd"/>
          </w:pPr>
        </w:p>
      </w:sdtContent>
    </w:sdt>
    <w:p w:rsidR="001B618C" w:rsidRDefault="001B618C">
      <w:pPr>
        <w:pStyle w:val="afd"/>
        <w:snapToGrid w:val="0"/>
        <w:spacing w:line="240" w:lineRule="atLeast"/>
        <w:rPr>
          <w:szCs w:val="21"/>
        </w:rPr>
      </w:pPr>
    </w:p>
    <w:sdt>
      <w:sdtPr>
        <w:rPr>
          <w:rFonts w:asciiTheme="minorHAnsi" w:eastAsiaTheme="minorEastAsia" w:hAnsiTheme="minorHAnsi" w:cs="宋体" w:hint="eastAsia"/>
          <w:b w:val="0"/>
          <w:bCs w:val="0"/>
          <w:kern w:val="2"/>
          <w:sz w:val="21"/>
          <w:szCs w:val="22"/>
        </w:rPr>
        <w:alias w:val="模块:期末公司已质押的应收票据情况"/>
        <w:tag w:val="_SEC_afe91726520542c7ad872dda4411e582"/>
        <w:id w:val="628207"/>
        <w:lock w:val="sdtLocked"/>
        <w:placeholder>
          <w:docPart w:val="GBC22222222222222222222222222222"/>
        </w:placeholder>
      </w:sdtPr>
      <w:sdtEndPr>
        <w:rPr>
          <w:rFonts w:ascii="Times New Roman" w:hAnsi="Times New Roman" w:cs="Times New Roman"/>
        </w:rPr>
      </w:sdtEndPr>
      <w:sdtContent>
        <w:p w:rsidR="001B618C" w:rsidRDefault="001B618C" w:rsidP="005053F8">
          <w:pPr>
            <w:pStyle w:val="aff0"/>
            <w:numPr>
              <w:ilvl w:val="3"/>
              <w:numId w:val="73"/>
            </w:numPr>
          </w:pPr>
          <w:r>
            <w:t>期末公司已</w:t>
          </w:r>
          <w:r>
            <w:rPr>
              <w:rFonts w:hint="eastAsia"/>
            </w:rPr>
            <w:t>质押</w:t>
          </w:r>
          <w:r>
            <w:t>的应收票据</w:t>
          </w:r>
        </w:p>
        <w:sdt>
          <w:sdtPr>
            <w:alias w:val="是否适用：期末公司已质押的应收票据[双击切换]"/>
            <w:tag w:val="_GBC_5281ffb2b9304a49a6db0c913bbaac53"/>
            <w:id w:val="628206"/>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Theme="minorHAnsi" w:eastAsiaTheme="minorEastAsia" w:hAnsiTheme="minorHAnsi" w:cs="宋体" w:hint="eastAsia"/>
          <w:b w:val="0"/>
          <w:bCs w:val="0"/>
          <w:kern w:val="2"/>
          <w:sz w:val="21"/>
          <w:szCs w:val="22"/>
        </w:rPr>
        <w:alias w:val="模块:因出票人无力履约而将票据转为应收账款的票据，以及期末已背书未到期票据"/>
        <w:tag w:val="_SEC_32ed61fa45bb4a5d909ee29836c5f190"/>
        <w:id w:val="628217"/>
        <w:lock w:val="sdtLocked"/>
        <w:placeholder>
          <w:docPart w:val="GBC22222222222222222222222222222"/>
        </w:placeholder>
      </w:sdtPr>
      <w:sdtEndPr>
        <w:rPr>
          <w:rFonts w:ascii="Times New Roman" w:hAnsi="Times New Roman" w:cs="Times New Roman"/>
        </w:rPr>
      </w:sdtEndPr>
      <w:sdtContent>
        <w:p w:rsidR="001B618C" w:rsidRDefault="001B618C" w:rsidP="005053F8">
          <w:pPr>
            <w:pStyle w:val="aff0"/>
            <w:numPr>
              <w:ilvl w:val="3"/>
              <w:numId w:val="73"/>
            </w:numPr>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628208"/>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pPr>
          <w:r>
            <w:rPr>
              <w:rFonts w:hint="eastAsia"/>
            </w:rPr>
            <w:t>单位：</w:t>
          </w:r>
          <w:sdt>
            <w:sdtPr>
              <w:rPr>
                <w:rFonts w:hint="eastAsia"/>
              </w:rPr>
              <w:alias w:val="单位：财务附注：期末公司已背书或贴现且在资产负债表日尚未到期的应收票据"/>
              <w:tag w:val="_GBC_bc7717964169410893520d1c7b6cffbc"/>
              <w:id w:val="6282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期末公司已背书或贴现且在资产负债表日尚未到期的应收票据"/>
              <w:tag w:val="_GBC_79202e45cde04e34a385187ee9a018f7"/>
              <w:id w:val="6282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1B618C" w:rsidTr="001B618C">
            <w:sdt>
              <w:sdtPr>
                <w:rPr>
                  <w:szCs w:val="21"/>
                </w:rPr>
                <w:tag w:val="_PLD_76a87ff67e5b45fd8796a3a35ba8193e"/>
                <w:id w:val="628211"/>
                <w:lock w:val="sdtLocked"/>
              </w:sdtPr>
              <w:sdtContent>
                <w:tc>
                  <w:tcPr>
                    <w:tcW w:w="1590" w:type="pct"/>
                    <w:shd w:val="clear" w:color="auto" w:fill="auto"/>
                    <w:vAlign w:val="center"/>
                  </w:tcPr>
                  <w:p w:rsidR="001B618C" w:rsidRPr="00CC6CB2" w:rsidRDefault="001B618C" w:rsidP="001B618C">
                    <w:pPr>
                      <w:pStyle w:val="afd"/>
                      <w:jc w:val="center"/>
                      <w:rPr>
                        <w:szCs w:val="21"/>
                      </w:rPr>
                    </w:pPr>
                    <w:r w:rsidRPr="00CC6CB2">
                      <w:rPr>
                        <w:rFonts w:hint="eastAsia"/>
                        <w:szCs w:val="21"/>
                      </w:rPr>
                      <w:t>项目</w:t>
                    </w:r>
                  </w:p>
                </w:tc>
              </w:sdtContent>
            </w:sdt>
            <w:sdt>
              <w:sdtPr>
                <w:rPr>
                  <w:szCs w:val="21"/>
                </w:rPr>
                <w:tag w:val="_PLD_f9150e3257574b5dab33b7c7a9c74bd0"/>
                <w:id w:val="628212"/>
                <w:lock w:val="sdtLocked"/>
              </w:sdtPr>
              <w:sdtContent>
                <w:tc>
                  <w:tcPr>
                    <w:tcW w:w="1685" w:type="pct"/>
                    <w:shd w:val="clear" w:color="auto" w:fill="auto"/>
                    <w:vAlign w:val="center"/>
                  </w:tcPr>
                  <w:p w:rsidR="001B618C" w:rsidRPr="00CC6CB2" w:rsidRDefault="001B618C" w:rsidP="001B618C">
                    <w:pPr>
                      <w:pStyle w:val="afd"/>
                      <w:jc w:val="center"/>
                      <w:rPr>
                        <w:szCs w:val="21"/>
                      </w:rPr>
                    </w:pPr>
                    <w:r w:rsidRPr="00CC6CB2">
                      <w:rPr>
                        <w:rFonts w:hint="eastAsia"/>
                        <w:szCs w:val="21"/>
                      </w:rPr>
                      <w:t>期末终止确认金额</w:t>
                    </w:r>
                  </w:p>
                </w:tc>
              </w:sdtContent>
            </w:sdt>
            <w:sdt>
              <w:sdtPr>
                <w:rPr>
                  <w:szCs w:val="21"/>
                </w:rPr>
                <w:tag w:val="_PLD_4f99e6fe1d4c4c57bab686890f8d0f57"/>
                <w:id w:val="628213"/>
                <w:lock w:val="sdtLocked"/>
              </w:sdtPr>
              <w:sdtContent>
                <w:tc>
                  <w:tcPr>
                    <w:tcW w:w="1725" w:type="pct"/>
                    <w:shd w:val="clear" w:color="auto" w:fill="auto"/>
                    <w:vAlign w:val="center"/>
                  </w:tcPr>
                  <w:p w:rsidR="001B618C" w:rsidRPr="00CC6CB2" w:rsidRDefault="001B618C" w:rsidP="001B618C">
                    <w:pPr>
                      <w:pStyle w:val="afd"/>
                      <w:jc w:val="center"/>
                      <w:rPr>
                        <w:szCs w:val="21"/>
                      </w:rPr>
                    </w:pPr>
                    <w:r w:rsidRPr="00CC6CB2">
                      <w:rPr>
                        <w:rFonts w:hint="eastAsia"/>
                        <w:szCs w:val="21"/>
                      </w:rPr>
                      <w:t>期末未终止确认金额</w:t>
                    </w:r>
                  </w:p>
                </w:tc>
              </w:sdtContent>
            </w:sdt>
          </w:tr>
          <w:tr w:rsidR="001B618C" w:rsidRPr="00E7665B" w:rsidTr="001B618C">
            <w:sdt>
              <w:sdtPr>
                <w:rPr>
                  <w:rFonts w:asciiTheme="minorEastAsia" w:hAnsiTheme="minorEastAsia"/>
                  <w:szCs w:val="21"/>
                </w:rPr>
                <w:tag w:val="_PLD_53f1796a9bc548c8812eeaf457d14613"/>
                <w:id w:val="628214"/>
                <w:lock w:val="sdtLocked"/>
              </w:sdtPr>
              <w:sdtContent>
                <w:tc>
                  <w:tcPr>
                    <w:tcW w:w="1590" w:type="pct"/>
                    <w:shd w:val="clear" w:color="auto" w:fill="auto"/>
                  </w:tcPr>
                  <w:p w:rsidR="001B618C" w:rsidRPr="00E7665B" w:rsidRDefault="001B618C" w:rsidP="001B618C">
                    <w:pPr>
                      <w:pStyle w:val="afd"/>
                      <w:rPr>
                        <w:rFonts w:asciiTheme="minorEastAsia" w:hAnsiTheme="minorEastAsia"/>
                        <w:szCs w:val="21"/>
                      </w:rPr>
                    </w:pPr>
                    <w:r w:rsidRPr="00E7665B">
                      <w:rPr>
                        <w:rFonts w:asciiTheme="minorEastAsia" w:hAnsiTheme="minorEastAsia" w:hint="eastAsia"/>
                        <w:szCs w:val="21"/>
                      </w:rPr>
                      <w:t>银行承兑票据</w:t>
                    </w:r>
                  </w:p>
                </w:tc>
              </w:sdtContent>
            </w:sdt>
            <w:tc>
              <w:tcPr>
                <w:tcW w:w="1685" w:type="pct"/>
                <w:shd w:val="clear" w:color="auto" w:fill="auto"/>
              </w:tcPr>
              <w:p w:rsidR="001B618C" w:rsidRPr="00E7665B" w:rsidRDefault="001B618C" w:rsidP="001B618C">
                <w:pPr>
                  <w:pStyle w:val="afd"/>
                  <w:jc w:val="right"/>
                  <w:rPr>
                    <w:rFonts w:asciiTheme="minorEastAsia" w:hAnsiTheme="minorEastAsia"/>
                    <w:szCs w:val="21"/>
                  </w:rPr>
                </w:pPr>
                <w:r w:rsidRPr="00E7665B">
                  <w:rPr>
                    <w:rFonts w:asciiTheme="minorEastAsia" w:hAnsiTheme="minorEastAsia"/>
                    <w:szCs w:val="21"/>
                  </w:rPr>
                  <w:t>140,969,089.92</w:t>
                </w:r>
              </w:p>
            </w:tc>
            <w:tc>
              <w:tcPr>
                <w:tcW w:w="1725" w:type="pct"/>
                <w:shd w:val="clear" w:color="auto" w:fill="auto"/>
              </w:tcPr>
              <w:p w:rsidR="001B618C" w:rsidRPr="00E7665B" w:rsidRDefault="001B618C" w:rsidP="001B618C">
                <w:pPr>
                  <w:pStyle w:val="afd"/>
                  <w:jc w:val="right"/>
                  <w:rPr>
                    <w:rFonts w:asciiTheme="minorEastAsia" w:hAnsiTheme="minorEastAsia"/>
                    <w:szCs w:val="21"/>
                  </w:rPr>
                </w:pPr>
              </w:p>
            </w:tc>
          </w:tr>
          <w:tr w:rsidR="001B618C" w:rsidRPr="00E7665B" w:rsidTr="001B618C">
            <w:sdt>
              <w:sdtPr>
                <w:rPr>
                  <w:rFonts w:asciiTheme="minorEastAsia" w:hAnsiTheme="minorEastAsia"/>
                  <w:szCs w:val="21"/>
                </w:rPr>
                <w:tag w:val="_PLD_5d0c8908e4be41e1bbbc59180ba41ae7"/>
                <w:id w:val="628215"/>
                <w:lock w:val="sdtLocked"/>
              </w:sdtPr>
              <w:sdtContent>
                <w:tc>
                  <w:tcPr>
                    <w:tcW w:w="1590" w:type="pct"/>
                    <w:shd w:val="clear" w:color="auto" w:fill="auto"/>
                  </w:tcPr>
                  <w:p w:rsidR="001B618C" w:rsidRPr="00E7665B" w:rsidRDefault="001B618C" w:rsidP="001B618C">
                    <w:pPr>
                      <w:pStyle w:val="afd"/>
                      <w:rPr>
                        <w:rFonts w:asciiTheme="minorEastAsia" w:hAnsiTheme="minorEastAsia"/>
                        <w:szCs w:val="21"/>
                      </w:rPr>
                    </w:pPr>
                    <w:r w:rsidRPr="00E7665B">
                      <w:rPr>
                        <w:rFonts w:asciiTheme="minorEastAsia" w:hAnsiTheme="minorEastAsia" w:hint="eastAsia"/>
                        <w:szCs w:val="21"/>
                      </w:rPr>
                      <w:t>商业承兑票据</w:t>
                    </w:r>
                  </w:p>
                </w:tc>
              </w:sdtContent>
            </w:sdt>
            <w:tc>
              <w:tcPr>
                <w:tcW w:w="1685" w:type="pct"/>
                <w:shd w:val="clear" w:color="auto" w:fill="auto"/>
              </w:tcPr>
              <w:p w:rsidR="001B618C" w:rsidRPr="00E7665B" w:rsidRDefault="001B618C" w:rsidP="001B618C">
                <w:pPr>
                  <w:pStyle w:val="afd"/>
                  <w:jc w:val="right"/>
                  <w:rPr>
                    <w:rFonts w:asciiTheme="minorEastAsia" w:hAnsiTheme="minorEastAsia"/>
                    <w:szCs w:val="21"/>
                  </w:rPr>
                </w:pPr>
                <w:r w:rsidRPr="00E7665B">
                  <w:rPr>
                    <w:rFonts w:asciiTheme="minorEastAsia" w:hAnsiTheme="minorEastAsia"/>
                    <w:szCs w:val="21"/>
                  </w:rPr>
                  <w:t>6,636,924.00</w:t>
                </w:r>
              </w:p>
            </w:tc>
            <w:tc>
              <w:tcPr>
                <w:tcW w:w="1725" w:type="pct"/>
                <w:shd w:val="clear" w:color="auto" w:fill="auto"/>
              </w:tcPr>
              <w:p w:rsidR="001B618C" w:rsidRPr="00E7665B" w:rsidRDefault="001B618C" w:rsidP="001B618C">
                <w:pPr>
                  <w:pStyle w:val="afd"/>
                  <w:jc w:val="right"/>
                  <w:rPr>
                    <w:rFonts w:asciiTheme="minorEastAsia" w:hAnsiTheme="minorEastAsia"/>
                    <w:szCs w:val="21"/>
                  </w:rPr>
                </w:pPr>
              </w:p>
            </w:tc>
          </w:tr>
          <w:tr w:rsidR="001B618C" w:rsidRPr="00E7665B" w:rsidTr="001B618C">
            <w:sdt>
              <w:sdtPr>
                <w:rPr>
                  <w:rFonts w:asciiTheme="minorEastAsia" w:hAnsiTheme="minorEastAsia"/>
                  <w:szCs w:val="21"/>
                </w:rPr>
                <w:tag w:val="_PLD_7ab887bce6974265a559b05b2538e601"/>
                <w:id w:val="628216"/>
                <w:lock w:val="sdtLocked"/>
              </w:sdtPr>
              <w:sdtContent>
                <w:tc>
                  <w:tcPr>
                    <w:tcW w:w="1590" w:type="pct"/>
                    <w:shd w:val="clear" w:color="auto" w:fill="auto"/>
                    <w:vAlign w:val="center"/>
                  </w:tcPr>
                  <w:p w:rsidR="001B618C" w:rsidRPr="00E7665B" w:rsidRDefault="001B618C" w:rsidP="001B618C">
                    <w:pPr>
                      <w:pStyle w:val="afd"/>
                      <w:jc w:val="center"/>
                      <w:rPr>
                        <w:rFonts w:asciiTheme="minorEastAsia" w:hAnsiTheme="minorEastAsia"/>
                        <w:szCs w:val="21"/>
                      </w:rPr>
                    </w:pPr>
                    <w:r w:rsidRPr="00E7665B">
                      <w:rPr>
                        <w:rFonts w:asciiTheme="minorEastAsia" w:hAnsiTheme="minorEastAsia" w:hint="eastAsia"/>
                        <w:szCs w:val="21"/>
                      </w:rPr>
                      <w:t>合计</w:t>
                    </w:r>
                  </w:p>
                </w:tc>
              </w:sdtContent>
            </w:sdt>
            <w:tc>
              <w:tcPr>
                <w:tcW w:w="1685" w:type="pct"/>
                <w:shd w:val="clear" w:color="auto" w:fill="auto"/>
              </w:tcPr>
              <w:p w:rsidR="001B618C" w:rsidRPr="00E7665B" w:rsidRDefault="001B618C" w:rsidP="001B618C">
                <w:pPr>
                  <w:pStyle w:val="afd"/>
                  <w:jc w:val="right"/>
                  <w:rPr>
                    <w:rFonts w:asciiTheme="minorEastAsia" w:hAnsiTheme="minorEastAsia"/>
                    <w:szCs w:val="21"/>
                  </w:rPr>
                </w:pPr>
                <w:r w:rsidRPr="00E7665B">
                  <w:rPr>
                    <w:rFonts w:asciiTheme="minorEastAsia" w:hAnsiTheme="minorEastAsia"/>
                    <w:szCs w:val="21"/>
                  </w:rPr>
                  <w:t>147,606,013.92</w:t>
                </w:r>
              </w:p>
            </w:tc>
            <w:tc>
              <w:tcPr>
                <w:tcW w:w="1725" w:type="pct"/>
                <w:shd w:val="clear" w:color="auto" w:fill="auto"/>
              </w:tcPr>
              <w:p w:rsidR="001B618C" w:rsidRPr="00E7665B" w:rsidRDefault="001B618C" w:rsidP="001B618C">
                <w:pPr>
                  <w:pStyle w:val="afd"/>
                  <w:jc w:val="right"/>
                  <w:rPr>
                    <w:rFonts w:asciiTheme="minorEastAsia" w:hAnsiTheme="minorEastAsia"/>
                    <w:szCs w:val="21"/>
                  </w:rPr>
                </w:pPr>
              </w:p>
            </w:tc>
          </w:tr>
        </w:tbl>
        <w:p w:rsidR="001B618C" w:rsidRDefault="00107018">
          <w:pPr>
            <w:pStyle w:val="afd"/>
            <w:rPr>
              <w:rFonts w:ascii="Times New Roman" w:hAnsi="Times New Roman" w:cs="Times New Roman"/>
            </w:rPr>
          </w:pPr>
        </w:p>
      </w:sdtContent>
    </w:sdt>
    <w:sdt>
      <w:sdtPr>
        <w:rPr>
          <w:rFonts w:ascii="Times New Roman" w:eastAsiaTheme="minorEastAsia" w:hAnsi="Times New Roman" w:cs="宋体" w:hint="eastAsia"/>
          <w:b w:val="0"/>
          <w:bCs w:val="0"/>
          <w:kern w:val="2"/>
          <w:sz w:val="21"/>
          <w:szCs w:val="24"/>
        </w:rPr>
        <w:alias w:val="模块:期末公司因出票人无力履约而将其转为应收账款的票据"/>
        <w:tag w:val="_SEC_cae13c58829047dfb8214913162b44f7"/>
        <w:id w:val="628219"/>
        <w:lock w:val="sdtLocked"/>
        <w:placeholder>
          <w:docPart w:val="GBC22222222222222222222222222222"/>
        </w:placeholder>
      </w:sdtPr>
      <w:sdtEndPr>
        <w:rPr>
          <w:rFonts w:cstheme="minorBidi"/>
          <w:szCs w:val="22"/>
        </w:rPr>
      </w:sdtEndPr>
      <w:sdtContent>
        <w:p w:rsidR="001B618C" w:rsidRDefault="001B618C" w:rsidP="005053F8">
          <w:pPr>
            <w:pStyle w:val="aff0"/>
            <w:numPr>
              <w:ilvl w:val="3"/>
              <w:numId w:val="73"/>
            </w:numPr>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9ce8db6863a54a2bbc116604b226d86c"/>
            <w:id w:val="628218"/>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hint="eastAsia"/>
          <w:b/>
          <w:bCs/>
        </w:rPr>
        <w:alias w:val="模块:应收票据其他说明"/>
        <w:tag w:val="_SEC_9045c8983bbe475395a63669d8f42a68"/>
        <w:id w:val="628221"/>
        <w:lock w:val="sdtLocked"/>
        <w:placeholder>
          <w:docPart w:val="GBC22222222222222222222222222222"/>
        </w:placeholder>
      </w:sdtPr>
      <w:sdtEndPr>
        <w:rPr>
          <w:rFonts w:ascii="Times New Roman" w:hAnsi="Times New Roman" w:cs="Times New Roman" w:hint="default"/>
          <w:b w:val="0"/>
          <w:bCs w:val="0"/>
        </w:rPr>
      </w:sdtEndPr>
      <w:sdtContent>
        <w:p w:rsidR="001B618C" w:rsidRDefault="001B618C">
          <w:pPr>
            <w:pStyle w:val="afd"/>
          </w:pPr>
          <w:r>
            <w:rPr>
              <w:rFonts w:hint="eastAsia"/>
            </w:rPr>
            <w:t>其他说明</w:t>
          </w:r>
        </w:p>
        <w:sdt>
          <w:sdtPr>
            <w:alias w:val="是否适用：应收票据的说明[双击切换]"/>
            <w:tag w:val="_GBC_dc21e09520924a5db7020ba029631550"/>
            <w:id w:val="628220"/>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p w:rsidR="001B618C" w:rsidRDefault="001B618C" w:rsidP="005053F8">
      <w:pPr>
        <w:pStyle w:val="aff"/>
        <w:numPr>
          <w:ilvl w:val="0"/>
          <w:numId w:val="71"/>
        </w:numPr>
      </w:pPr>
      <w:r>
        <w:rPr>
          <w:rFonts w:hint="eastAsia"/>
        </w:rPr>
        <w:t>应收账款</w:t>
      </w:r>
    </w:p>
    <w:sdt>
      <w:sdtPr>
        <w:rPr>
          <w:rFonts w:asciiTheme="minorHAnsi" w:eastAsiaTheme="minorEastAsia" w:hAnsiTheme="minorHAnsi" w:cstheme="minorBidi" w:hint="eastAsia"/>
          <w:b w:val="0"/>
          <w:bCs w:val="0"/>
          <w:kern w:val="2"/>
          <w:sz w:val="21"/>
          <w:szCs w:val="22"/>
        </w:rPr>
        <w:alias w:val="模块:应收账款按种类披露"/>
        <w:tag w:val="_SEC_6818e56bab784887b7ced5c7040501d2"/>
        <w:id w:val="628246"/>
        <w:lock w:val="sdtLocked"/>
        <w:placeholder>
          <w:docPart w:val="GBC22222222222222222222222222222"/>
        </w:placeholder>
      </w:sdtPr>
      <w:sdtContent>
        <w:p w:rsidR="001B618C" w:rsidRDefault="001B618C" w:rsidP="005053F8">
          <w:pPr>
            <w:pStyle w:val="aff0"/>
            <w:numPr>
              <w:ilvl w:val="3"/>
              <w:numId w:val="74"/>
            </w:numPr>
            <w:tabs>
              <w:tab w:val="left" w:pos="574"/>
            </w:tabs>
          </w:pPr>
          <w:r>
            <w:rPr>
              <w:rFonts w:hint="eastAsia"/>
            </w:rPr>
            <w:t>应收账款分类披露</w:t>
          </w:r>
        </w:p>
        <w:sdt>
          <w:sdtPr>
            <w:alias w:val="是否适用：应收账款分类披露[双击切换]"/>
            <w:tag w:val="_GBC_3410fe62918745449294e4e341ad1e35"/>
            <w:id w:val="628222"/>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66d213f122784433b0bc3b6f5d836dee"/>
              <w:id w:val="6282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c5f1015a940e40ac873c7e81477a7e2c"/>
              <w:id w:val="6282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6295" w:type="pct"/>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987"/>
            <w:gridCol w:w="1274"/>
            <w:gridCol w:w="567"/>
            <w:gridCol w:w="1133"/>
            <w:gridCol w:w="569"/>
            <w:gridCol w:w="1138"/>
            <w:gridCol w:w="1133"/>
            <w:gridCol w:w="567"/>
            <w:gridCol w:w="1133"/>
            <w:gridCol w:w="569"/>
            <w:gridCol w:w="1129"/>
          </w:tblGrid>
          <w:tr w:rsidR="001B618C" w:rsidTr="001B618C">
            <w:trPr>
              <w:cantSplit/>
              <w:trHeight w:val="259"/>
            </w:trPr>
            <w:sdt>
              <w:sdtPr>
                <w:rPr>
                  <w:sz w:val="15"/>
                  <w:szCs w:val="15"/>
                </w:rPr>
                <w:tag w:val="_PLD_ff47f99df6f44a8d8b8fdbd8771d57f1"/>
                <w:id w:val="628225"/>
                <w:lock w:val="sdtLocked"/>
              </w:sdtPr>
              <w:sdtContent>
                <w:tc>
                  <w:tcPr>
                    <w:tcW w:w="887" w:type="pct"/>
                    <w:vMerge w:val="restart"/>
                    <w:tcBorders>
                      <w:top w:val="single" w:sz="4" w:space="0" w:color="auto"/>
                      <w:left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类别</w:t>
                    </w:r>
                  </w:p>
                </w:tc>
              </w:sdtContent>
            </w:sdt>
            <w:sdt>
              <w:sdtPr>
                <w:rPr>
                  <w:sz w:val="15"/>
                  <w:szCs w:val="15"/>
                </w:rPr>
                <w:tag w:val="_PLD_b0d8d420dbcd4634a632c0126a313e28"/>
                <w:id w:val="628226"/>
                <w:lock w:val="sdtLocked"/>
              </w:sdtPr>
              <w:sdtContent>
                <w:tc>
                  <w:tcPr>
                    <w:tcW w:w="2090" w:type="pct"/>
                    <w:gridSpan w:val="5"/>
                    <w:tcBorders>
                      <w:top w:val="single" w:sz="4" w:space="0" w:color="auto"/>
                      <w:left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期末余额</w:t>
                    </w:r>
                  </w:p>
                </w:tc>
              </w:sdtContent>
            </w:sdt>
            <w:sdt>
              <w:sdtPr>
                <w:rPr>
                  <w:sz w:val="15"/>
                  <w:szCs w:val="15"/>
                </w:rPr>
                <w:tag w:val="_PLD_b216c524428a4f4f857e6027e53fd898"/>
                <w:id w:val="628227"/>
                <w:lock w:val="sdtLocked"/>
              </w:sdtPr>
              <w:sdtContent>
                <w:tc>
                  <w:tcPr>
                    <w:tcW w:w="2023" w:type="pct"/>
                    <w:gridSpan w:val="5"/>
                    <w:tcBorders>
                      <w:top w:val="single" w:sz="4" w:space="0" w:color="auto"/>
                      <w:left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期初余额</w:t>
                    </w:r>
                  </w:p>
                </w:tc>
              </w:sdtContent>
            </w:sdt>
          </w:tr>
          <w:tr w:rsidR="001B618C" w:rsidTr="001B618C">
            <w:trPr>
              <w:cantSplit/>
              <w:trHeight w:val="227"/>
            </w:trPr>
            <w:tc>
              <w:tcPr>
                <w:tcW w:w="887" w:type="pct"/>
                <w:vMerge/>
                <w:tcBorders>
                  <w:left w:val="single" w:sz="4" w:space="0" w:color="auto"/>
                  <w:right w:val="single" w:sz="4" w:space="0" w:color="auto"/>
                </w:tcBorders>
                <w:vAlign w:val="center"/>
              </w:tcPr>
              <w:p w:rsidR="001B618C" w:rsidRPr="009A183B" w:rsidRDefault="001B618C" w:rsidP="001B618C">
                <w:pPr>
                  <w:pStyle w:val="afd"/>
                  <w:rPr>
                    <w:sz w:val="15"/>
                    <w:szCs w:val="15"/>
                  </w:rPr>
                </w:pPr>
              </w:p>
            </w:tc>
            <w:sdt>
              <w:sdtPr>
                <w:rPr>
                  <w:sz w:val="15"/>
                  <w:szCs w:val="15"/>
                </w:rPr>
                <w:tag w:val="_PLD_e73d63169bdf4afb911b08bdd6b40137"/>
                <w:id w:val="628228"/>
                <w:lock w:val="sdtLocked"/>
              </w:sdtPr>
              <w:sdtContent>
                <w:tc>
                  <w:tcPr>
                    <w:tcW w:w="822" w:type="pct"/>
                    <w:gridSpan w:val="2"/>
                    <w:tcBorders>
                      <w:top w:val="single" w:sz="4" w:space="0" w:color="auto"/>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账面余额</w:t>
                    </w:r>
                  </w:p>
                </w:tc>
              </w:sdtContent>
            </w:sdt>
            <w:sdt>
              <w:sdtPr>
                <w:rPr>
                  <w:sz w:val="15"/>
                  <w:szCs w:val="15"/>
                </w:rPr>
                <w:tag w:val="_PLD_4269c17539fa44ba81263ae627fc4180"/>
                <w:id w:val="628229"/>
                <w:lock w:val="sdtLocked"/>
              </w:sdtPr>
              <w:sdtContent>
                <w:tc>
                  <w:tcPr>
                    <w:tcW w:w="760" w:type="pct"/>
                    <w:gridSpan w:val="2"/>
                    <w:tcBorders>
                      <w:top w:val="single" w:sz="4" w:space="0" w:color="auto"/>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坏账准备</w:t>
                    </w:r>
                  </w:p>
                </w:tc>
              </w:sdtContent>
            </w:sdt>
            <w:sdt>
              <w:sdtPr>
                <w:rPr>
                  <w:sz w:val="15"/>
                  <w:szCs w:val="15"/>
                </w:rPr>
                <w:tag w:val="_PLD_c98e4d1ebad741adafeb79bbafe879bf"/>
                <w:id w:val="628230"/>
                <w:lock w:val="sdtLocked"/>
              </w:sdtPr>
              <w:sdtContent>
                <w:tc>
                  <w:tcPr>
                    <w:tcW w:w="508" w:type="pct"/>
                    <w:vMerge w:val="restart"/>
                    <w:tcBorders>
                      <w:top w:val="single" w:sz="4" w:space="0" w:color="auto"/>
                      <w:left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账面</w:t>
                    </w:r>
                  </w:p>
                  <w:p w:rsidR="001B618C" w:rsidRPr="009A183B" w:rsidRDefault="001B618C" w:rsidP="001B618C">
                    <w:pPr>
                      <w:pStyle w:val="afd"/>
                      <w:jc w:val="center"/>
                      <w:rPr>
                        <w:sz w:val="15"/>
                        <w:szCs w:val="15"/>
                      </w:rPr>
                    </w:pPr>
                    <w:r w:rsidRPr="009A183B">
                      <w:rPr>
                        <w:rFonts w:hint="eastAsia"/>
                        <w:sz w:val="15"/>
                        <w:szCs w:val="15"/>
                      </w:rPr>
                      <w:t>价值</w:t>
                    </w:r>
                  </w:p>
                </w:tc>
              </w:sdtContent>
            </w:sdt>
            <w:sdt>
              <w:sdtPr>
                <w:rPr>
                  <w:sz w:val="15"/>
                  <w:szCs w:val="15"/>
                </w:rPr>
                <w:tag w:val="_PLD_a6496f68498743d9a01044b6f21c9f45"/>
                <w:id w:val="628231"/>
                <w:lock w:val="sdtLocked"/>
              </w:sdtPr>
              <w:sdtContent>
                <w:tc>
                  <w:tcPr>
                    <w:tcW w:w="759" w:type="pct"/>
                    <w:gridSpan w:val="2"/>
                    <w:tcBorders>
                      <w:top w:val="single" w:sz="4" w:space="0" w:color="auto"/>
                      <w:left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账面余额</w:t>
                    </w:r>
                  </w:p>
                </w:tc>
              </w:sdtContent>
            </w:sdt>
            <w:sdt>
              <w:sdtPr>
                <w:rPr>
                  <w:sz w:val="15"/>
                  <w:szCs w:val="15"/>
                </w:rPr>
                <w:tag w:val="_PLD_4289e09b8ebe467eb21cada582b1b185"/>
                <w:id w:val="628232"/>
                <w:lock w:val="sdtLocked"/>
              </w:sdtPr>
              <w:sdtContent>
                <w:tc>
                  <w:tcPr>
                    <w:tcW w:w="760" w:type="pct"/>
                    <w:gridSpan w:val="2"/>
                    <w:tcBorders>
                      <w:top w:val="single" w:sz="4" w:space="0" w:color="auto"/>
                      <w:left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坏账准备</w:t>
                    </w:r>
                  </w:p>
                </w:tc>
              </w:sdtContent>
            </w:sdt>
            <w:sdt>
              <w:sdtPr>
                <w:rPr>
                  <w:sz w:val="15"/>
                  <w:szCs w:val="15"/>
                </w:rPr>
                <w:tag w:val="_PLD_8ac1a77c11054e29b02b03876b0088df"/>
                <w:id w:val="628233"/>
                <w:lock w:val="sdtLocked"/>
              </w:sdtPr>
              <w:sdtContent>
                <w:tc>
                  <w:tcPr>
                    <w:tcW w:w="504" w:type="pct"/>
                    <w:vMerge w:val="restart"/>
                    <w:tcBorders>
                      <w:top w:val="single" w:sz="4" w:space="0" w:color="auto"/>
                      <w:left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账面</w:t>
                    </w:r>
                  </w:p>
                  <w:p w:rsidR="001B618C" w:rsidRPr="009A183B" w:rsidRDefault="001B618C" w:rsidP="001B618C">
                    <w:pPr>
                      <w:pStyle w:val="afd"/>
                      <w:jc w:val="center"/>
                      <w:rPr>
                        <w:sz w:val="15"/>
                        <w:szCs w:val="15"/>
                      </w:rPr>
                    </w:pPr>
                    <w:r w:rsidRPr="009A183B">
                      <w:rPr>
                        <w:rFonts w:hint="eastAsia"/>
                        <w:sz w:val="15"/>
                        <w:szCs w:val="15"/>
                      </w:rPr>
                      <w:t>价值</w:t>
                    </w:r>
                  </w:p>
                </w:tc>
              </w:sdtContent>
            </w:sdt>
          </w:tr>
          <w:tr w:rsidR="001B618C" w:rsidTr="001B618C">
            <w:trPr>
              <w:cantSplit/>
              <w:trHeight w:val="375"/>
            </w:trPr>
            <w:tc>
              <w:tcPr>
                <w:tcW w:w="887" w:type="pct"/>
                <w:vMerge/>
                <w:tcBorders>
                  <w:left w:val="single" w:sz="4" w:space="0" w:color="auto"/>
                  <w:bottom w:val="single" w:sz="4" w:space="0" w:color="auto"/>
                  <w:right w:val="single" w:sz="4" w:space="0" w:color="auto"/>
                </w:tcBorders>
                <w:vAlign w:val="center"/>
              </w:tcPr>
              <w:p w:rsidR="001B618C" w:rsidRPr="009A183B" w:rsidRDefault="001B618C" w:rsidP="001B618C">
                <w:pPr>
                  <w:pStyle w:val="afd"/>
                  <w:rPr>
                    <w:sz w:val="15"/>
                    <w:szCs w:val="15"/>
                  </w:rPr>
                </w:pPr>
              </w:p>
            </w:tc>
            <w:sdt>
              <w:sdtPr>
                <w:rPr>
                  <w:sz w:val="15"/>
                  <w:szCs w:val="15"/>
                </w:rPr>
                <w:tag w:val="_PLD_1888d235918546bd8bf181ee27b2692a"/>
                <w:id w:val="628234"/>
                <w:lock w:val="sdtLocked"/>
              </w:sdtPr>
              <w:sdtContent>
                <w:tc>
                  <w:tcPr>
                    <w:tcW w:w="569" w:type="pct"/>
                    <w:tcBorders>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金额</w:t>
                    </w:r>
                  </w:p>
                </w:tc>
              </w:sdtContent>
            </w:sdt>
            <w:sdt>
              <w:sdtPr>
                <w:rPr>
                  <w:sz w:val="15"/>
                  <w:szCs w:val="15"/>
                </w:rPr>
                <w:tag w:val="_PLD_fcf6675393864c3c94d417eeb89bfcd4"/>
                <w:id w:val="628235"/>
                <w:lock w:val="sdtLocked"/>
              </w:sdtPr>
              <w:sdtContent>
                <w:tc>
                  <w:tcPr>
                    <w:tcW w:w="253" w:type="pct"/>
                    <w:tcBorders>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比例</w:t>
                    </w:r>
                    <w:r w:rsidRPr="009A183B">
                      <w:rPr>
                        <w:sz w:val="15"/>
                        <w:szCs w:val="15"/>
                      </w:rPr>
                      <w:t>(%)</w:t>
                    </w:r>
                  </w:p>
                </w:tc>
              </w:sdtContent>
            </w:sdt>
            <w:sdt>
              <w:sdtPr>
                <w:rPr>
                  <w:sz w:val="15"/>
                  <w:szCs w:val="15"/>
                </w:rPr>
                <w:tag w:val="_PLD_bf7f87d92a384b0c99bc7e00d1bd7916"/>
                <w:id w:val="628236"/>
                <w:lock w:val="sdtLocked"/>
              </w:sdtPr>
              <w:sdtContent>
                <w:tc>
                  <w:tcPr>
                    <w:tcW w:w="506" w:type="pct"/>
                    <w:tcBorders>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金额</w:t>
                    </w:r>
                  </w:p>
                </w:tc>
              </w:sdtContent>
            </w:sdt>
            <w:sdt>
              <w:sdtPr>
                <w:rPr>
                  <w:sz w:val="15"/>
                  <w:szCs w:val="15"/>
                </w:rPr>
                <w:tag w:val="_PLD_8ced297bac1248a286039ccf4f5a00a4"/>
                <w:id w:val="628237"/>
                <w:lock w:val="sdtLocked"/>
              </w:sdtPr>
              <w:sdtContent>
                <w:tc>
                  <w:tcPr>
                    <w:tcW w:w="254" w:type="pct"/>
                    <w:tcBorders>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计提比例</w:t>
                    </w:r>
                    <w:r w:rsidRPr="009A183B">
                      <w:rPr>
                        <w:sz w:val="15"/>
                        <w:szCs w:val="15"/>
                      </w:rPr>
                      <w:t>(%)</w:t>
                    </w:r>
                  </w:p>
                </w:tc>
              </w:sdtContent>
            </w:sdt>
            <w:tc>
              <w:tcPr>
                <w:tcW w:w="508" w:type="pct"/>
                <w:vMerge/>
                <w:tcBorders>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p>
            </w:tc>
            <w:sdt>
              <w:sdtPr>
                <w:rPr>
                  <w:sz w:val="15"/>
                  <w:szCs w:val="15"/>
                </w:rPr>
                <w:tag w:val="_PLD_a28e9df9742c4cfe8eff4cee3d49fb44"/>
                <w:id w:val="628238"/>
                <w:lock w:val="sdtLocked"/>
              </w:sdtPr>
              <w:sdtContent>
                <w:tc>
                  <w:tcPr>
                    <w:tcW w:w="506" w:type="pct"/>
                    <w:tcBorders>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金额</w:t>
                    </w:r>
                  </w:p>
                </w:tc>
              </w:sdtContent>
            </w:sdt>
            <w:sdt>
              <w:sdtPr>
                <w:rPr>
                  <w:sz w:val="15"/>
                  <w:szCs w:val="15"/>
                </w:rPr>
                <w:tag w:val="_PLD_b99b1c69b2494c8ab9e20dc836fe5001"/>
                <w:id w:val="628239"/>
                <w:lock w:val="sdtLocked"/>
              </w:sdtPr>
              <w:sdtContent>
                <w:tc>
                  <w:tcPr>
                    <w:tcW w:w="253" w:type="pct"/>
                    <w:tcBorders>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比例</w:t>
                    </w:r>
                    <w:r w:rsidRPr="009A183B">
                      <w:rPr>
                        <w:sz w:val="15"/>
                        <w:szCs w:val="15"/>
                      </w:rPr>
                      <w:t>(%)</w:t>
                    </w:r>
                  </w:p>
                </w:tc>
              </w:sdtContent>
            </w:sdt>
            <w:sdt>
              <w:sdtPr>
                <w:rPr>
                  <w:sz w:val="15"/>
                  <w:szCs w:val="15"/>
                </w:rPr>
                <w:tag w:val="_PLD_b35fa589191e451587b8b99543eed2ad"/>
                <w:id w:val="628240"/>
                <w:lock w:val="sdtLocked"/>
              </w:sdtPr>
              <w:sdtContent>
                <w:tc>
                  <w:tcPr>
                    <w:tcW w:w="506" w:type="pct"/>
                    <w:tcBorders>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金额</w:t>
                    </w:r>
                  </w:p>
                </w:tc>
              </w:sdtContent>
            </w:sdt>
            <w:sdt>
              <w:sdtPr>
                <w:rPr>
                  <w:sz w:val="15"/>
                  <w:szCs w:val="15"/>
                </w:rPr>
                <w:tag w:val="_PLD_edbc5f5a732a45a3940f9bbebcbeab58"/>
                <w:id w:val="628241"/>
                <w:lock w:val="sdtLocked"/>
              </w:sdtPr>
              <w:sdtContent>
                <w:tc>
                  <w:tcPr>
                    <w:tcW w:w="254" w:type="pct"/>
                    <w:tcBorders>
                      <w:left w:val="single" w:sz="4" w:space="0" w:color="auto"/>
                      <w:bottom w:val="single" w:sz="4" w:space="0" w:color="auto"/>
                      <w:right w:val="single" w:sz="4" w:space="0" w:color="auto"/>
                    </w:tcBorders>
                    <w:vAlign w:val="center"/>
                  </w:tcPr>
                  <w:p w:rsidR="001B618C" w:rsidRPr="009A183B" w:rsidRDefault="001B618C" w:rsidP="001B618C">
                    <w:pPr>
                      <w:pStyle w:val="afd"/>
                      <w:jc w:val="center"/>
                      <w:rPr>
                        <w:sz w:val="15"/>
                        <w:szCs w:val="15"/>
                      </w:rPr>
                    </w:pPr>
                    <w:r w:rsidRPr="009A183B">
                      <w:rPr>
                        <w:rFonts w:hint="eastAsia"/>
                        <w:sz w:val="15"/>
                        <w:szCs w:val="15"/>
                      </w:rPr>
                      <w:t>计提比例</w:t>
                    </w:r>
                    <w:r w:rsidRPr="009A183B">
                      <w:rPr>
                        <w:sz w:val="15"/>
                        <w:szCs w:val="15"/>
                      </w:rPr>
                      <w:t>(%)</w:t>
                    </w:r>
                  </w:p>
                </w:tc>
              </w:sdtContent>
            </w:sdt>
            <w:tc>
              <w:tcPr>
                <w:tcW w:w="504" w:type="pct"/>
                <w:vMerge/>
                <w:tcBorders>
                  <w:left w:val="single" w:sz="4" w:space="0" w:color="auto"/>
                  <w:bottom w:val="single" w:sz="4" w:space="0" w:color="auto"/>
                  <w:right w:val="single" w:sz="4" w:space="0" w:color="auto"/>
                </w:tcBorders>
              </w:tcPr>
              <w:p w:rsidR="001B618C" w:rsidRPr="009A183B" w:rsidRDefault="001B618C" w:rsidP="001B618C">
                <w:pPr>
                  <w:pStyle w:val="afd"/>
                  <w:jc w:val="center"/>
                  <w:rPr>
                    <w:sz w:val="15"/>
                    <w:szCs w:val="15"/>
                  </w:rPr>
                </w:pPr>
              </w:p>
            </w:tc>
          </w:tr>
          <w:tr w:rsidR="001B618C" w:rsidTr="001B618C">
            <w:trPr>
              <w:cantSplit/>
            </w:trPr>
            <w:sdt>
              <w:sdtPr>
                <w:rPr>
                  <w:sz w:val="15"/>
                  <w:szCs w:val="15"/>
                </w:rPr>
                <w:tag w:val="_PLD_78c37e1ffeec46149cdba0b488738611"/>
                <w:id w:val="628242"/>
                <w:lock w:val="sdtLocked"/>
              </w:sdtPr>
              <w:sdtContent>
                <w:tc>
                  <w:tcPr>
                    <w:tcW w:w="887"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rPr>
                        <w:sz w:val="15"/>
                        <w:szCs w:val="15"/>
                      </w:rPr>
                    </w:pPr>
                    <w:r w:rsidRPr="009A183B">
                      <w:rPr>
                        <w:rFonts w:hint="eastAsia"/>
                        <w:sz w:val="15"/>
                        <w:szCs w:val="15"/>
                      </w:rPr>
                      <w:t>单项金额重大并单独计提坏账准备的应收账款</w:t>
                    </w:r>
                  </w:p>
                </w:tc>
              </w:sdtContent>
            </w:sdt>
            <w:tc>
              <w:tcPr>
                <w:tcW w:w="569"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cs="Times New Roman"/>
                    <w:color w:val="000000"/>
                    <w:sz w:val="15"/>
                    <w:szCs w:val="15"/>
                  </w:rPr>
                  <w:t>22,152,754.19</w:t>
                </w:r>
              </w:p>
            </w:tc>
            <w:tc>
              <w:tcPr>
                <w:tcW w:w="253"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rFonts w:hint="eastAsia"/>
                    <w:sz w:val="15"/>
                    <w:szCs w:val="15"/>
                  </w:rPr>
                  <w:t>6.76</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rFonts w:asciiTheme="minorEastAsia" w:hAnsiTheme="minorEastAsia" w:cs="Times New Roman"/>
                    <w:color w:val="000000"/>
                    <w:sz w:val="15"/>
                    <w:szCs w:val="15"/>
                  </w:rPr>
                  <w:t>22,152,754.19</w:t>
                </w:r>
              </w:p>
            </w:tc>
            <w:tc>
              <w:tcPr>
                <w:tcW w:w="25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rFonts w:hint="eastAsia"/>
                    <w:sz w:val="15"/>
                    <w:szCs w:val="15"/>
                  </w:rPr>
                  <w:t>100</w:t>
                </w:r>
              </w:p>
            </w:tc>
            <w:tc>
              <w:tcPr>
                <w:tcW w:w="508"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24,425,136.52</w:t>
                </w:r>
              </w:p>
            </w:tc>
            <w:tc>
              <w:tcPr>
                <w:tcW w:w="253"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9.00</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24,425,136.52</w:t>
                </w:r>
              </w:p>
            </w:tc>
            <w:tc>
              <w:tcPr>
                <w:tcW w:w="25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100.00</w:t>
                </w:r>
              </w:p>
            </w:tc>
            <w:tc>
              <w:tcPr>
                <w:tcW w:w="50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p>
            </w:tc>
          </w:tr>
          <w:tr w:rsidR="001B618C" w:rsidTr="001B618C">
            <w:trPr>
              <w:cantSplit/>
            </w:trPr>
            <w:sdt>
              <w:sdtPr>
                <w:rPr>
                  <w:sz w:val="15"/>
                  <w:szCs w:val="15"/>
                </w:rPr>
                <w:tag w:val="_PLD_7bee3fe1730b42419d9b10f025af193b"/>
                <w:id w:val="628243"/>
                <w:lock w:val="sdtLocked"/>
              </w:sdtPr>
              <w:sdtContent>
                <w:tc>
                  <w:tcPr>
                    <w:tcW w:w="887"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rPr>
                        <w:sz w:val="15"/>
                        <w:szCs w:val="15"/>
                      </w:rPr>
                    </w:pPr>
                    <w:r w:rsidRPr="009A183B">
                      <w:rPr>
                        <w:rFonts w:hint="eastAsia"/>
                        <w:sz w:val="15"/>
                        <w:szCs w:val="15"/>
                      </w:rPr>
                      <w:t>按信用风险特征组合计提坏账准备的应收账款</w:t>
                    </w:r>
                  </w:p>
                </w:tc>
              </w:sdtContent>
            </w:sdt>
            <w:tc>
              <w:tcPr>
                <w:tcW w:w="569"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cs="Times New Roman"/>
                    <w:color w:val="000000"/>
                    <w:sz w:val="15"/>
                    <w:szCs w:val="15"/>
                  </w:rPr>
                  <w:t>275,595,616.20</w:t>
                </w:r>
              </w:p>
            </w:tc>
            <w:tc>
              <w:tcPr>
                <w:tcW w:w="253"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rFonts w:hint="eastAsia"/>
                    <w:sz w:val="15"/>
                    <w:szCs w:val="15"/>
                  </w:rPr>
                  <w:t>84.05</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cs="Times New Roman"/>
                    <w:color w:val="000000"/>
                    <w:sz w:val="15"/>
                    <w:szCs w:val="15"/>
                  </w:rPr>
                  <w:t>15,469,766.59</w:t>
                </w:r>
              </w:p>
            </w:tc>
            <w:tc>
              <w:tcPr>
                <w:tcW w:w="25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rFonts w:hint="eastAsia"/>
                    <w:sz w:val="15"/>
                    <w:szCs w:val="15"/>
                  </w:rPr>
                  <w:t>5.61</w:t>
                </w:r>
              </w:p>
            </w:tc>
            <w:tc>
              <w:tcPr>
                <w:tcW w:w="508"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cs="Times New Roman"/>
                    <w:color w:val="000000"/>
                    <w:sz w:val="15"/>
                    <w:szCs w:val="15"/>
                  </w:rPr>
                  <w:t>260,125,849.61</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217,180,409.42</w:t>
                </w:r>
              </w:p>
            </w:tc>
            <w:tc>
              <w:tcPr>
                <w:tcW w:w="253"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80.10</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13,703,250.30</w:t>
                </w:r>
              </w:p>
            </w:tc>
            <w:tc>
              <w:tcPr>
                <w:tcW w:w="25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6.31</w:t>
                </w:r>
              </w:p>
            </w:tc>
            <w:tc>
              <w:tcPr>
                <w:tcW w:w="50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203,477,159.12</w:t>
                </w:r>
              </w:p>
            </w:tc>
          </w:tr>
          <w:tr w:rsidR="001B618C" w:rsidTr="001B618C">
            <w:trPr>
              <w:cantSplit/>
            </w:trPr>
            <w:sdt>
              <w:sdtPr>
                <w:rPr>
                  <w:sz w:val="15"/>
                  <w:szCs w:val="15"/>
                </w:rPr>
                <w:tag w:val="_PLD_5d8fae76f2bd484e98548243c38eb131"/>
                <w:id w:val="628244"/>
                <w:lock w:val="sdtLocked"/>
              </w:sdtPr>
              <w:sdtContent>
                <w:tc>
                  <w:tcPr>
                    <w:tcW w:w="887"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rPr>
                        <w:sz w:val="15"/>
                        <w:szCs w:val="15"/>
                      </w:rPr>
                    </w:pPr>
                    <w:r w:rsidRPr="009A183B">
                      <w:rPr>
                        <w:rFonts w:hint="eastAsia"/>
                        <w:sz w:val="15"/>
                        <w:szCs w:val="15"/>
                      </w:rPr>
                      <w:t>单项金额</w:t>
                    </w:r>
                    <w:proofErr w:type="gramStart"/>
                    <w:r w:rsidRPr="009A183B">
                      <w:rPr>
                        <w:rFonts w:hint="eastAsia"/>
                        <w:sz w:val="15"/>
                        <w:szCs w:val="15"/>
                      </w:rPr>
                      <w:t>不重大</w:t>
                    </w:r>
                    <w:proofErr w:type="gramEnd"/>
                    <w:r w:rsidRPr="009A183B">
                      <w:rPr>
                        <w:rFonts w:hint="eastAsia"/>
                        <w:sz w:val="15"/>
                        <w:szCs w:val="15"/>
                      </w:rPr>
                      <w:t>但单独计提坏账准备的应收账款</w:t>
                    </w:r>
                  </w:p>
                </w:tc>
              </w:sdtContent>
            </w:sdt>
            <w:tc>
              <w:tcPr>
                <w:tcW w:w="569"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cs="Times New Roman"/>
                    <w:color w:val="000000"/>
                    <w:sz w:val="15"/>
                    <w:szCs w:val="15"/>
                  </w:rPr>
                  <w:t>30,120,349.18</w:t>
                </w:r>
              </w:p>
            </w:tc>
            <w:tc>
              <w:tcPr>
                <w:tcW w:w="253"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hint="eastAsia"/>
                    <w:sz w:val="15"/>
                    <w:szCs w:val="15"/>
                  </w:rPr>
                  <w:t>9.19</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cs="Times New Roman"/>
                    <w:color w:val="000000"/>
                    <w:sz w:val="15"/>
                    <w:szCs w:val="15"/>
                  </w:rPr>
                  <w:t>30,120,349.18</w:t>
                </w:r>
              </w:p>
            </w:tc>
            <w:tc>
              <w:tcPr>
                <w:tcW w:w="25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hint="eastAsia"/>
                    <w:sz w:val="15"/>
                    <w:szCs w:val="15"/>
                  </w:rPr>
                  <w:t>100</w:t>
                </w:r>
              </w:p>
            </w:tc>
            <w:tc>
              <w:tcPr>
                <w:tcW w:w="508"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29,543,795.91</w:t>
                </w:r>
              </w:p>
            </w:tc>
            <w:tc>
              <w:tcPr>
                <w:tcW w:w="253"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10.90</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29,543,795.91</w:t>
                </w:r>
              </w:p>
            </w:tc>
            <w:tc>
              <w:tcPr>
                <w:tcW w:w="25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100.00</w:t>
                </w:r>
              </w:p>
            </w:tc>
            <w:tc>
              <w:tcPr>
                <w:tcW w:w="50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p>
            </w:tc>
          </w:tr>
          <w:tr w:rsidR="001B618C" w:rsidRPr="009A183B" w:rsidTr="001B618C">
            <w:trPr>
              <w:cantSplit/>
            </w:trPr>
            <w:sdt>
              <w:sdtPr>
                <w:rPr>
                  <w:sz w:val="15"/>
                  <w:szCs w:val="15"/>
                </w:rPr>
                <w:tag w:val="_PLD_aa1dfd248eb944149a6fadadaf0a6bd6"/>
                <w:id w:val="628245"/>
                <w:lock w:val="sdtLocked"/>
              </w:sdtPr>
              <w:sdtContent>
                <w:tc>
                  <w:tcPr>
                    <w:tcW w:w="887" w:type="pct"/>
                    <w:tcBorders>
                      <w:top w:val="single" w:sz="4" w:space="0" w:color="auto"/>
                      <w:left w:val="single" w:sz="4" w:space="0" w:color="auto"/>
                      <w:bottom w:val="single" w:sz="4" w:space="0" w:color="auto"/>
                      <w:right w:val="single" w:sz="4" w:space="0" w:color="auto"/>
                    </w:tcBorders>
                    <w:vAlign w:val="center"/>
                  </w:tcPr>
                  <w:p w:rsidR="001B618C" w:rsidRPr="009A183B" w:rsidRDefault="001B618C" w:rsidP="001B618C">
                    <w:pPr>
                      <w:pStyle w:val="afd"/>
                      <w:autoSpaceDE w:val="0"/>
                      <w:autoSpaceDN w:val="0"/>
                      <w:adjustRightInd w:val="0"/>
                      <w:jc w:val="center"/>
                      <w:rPr>
                        <w:sz w:val="15"/>
                        <w:szCs w:val="15"/>
                      </w:rPr>
                    </w:pPr>
                    <w:r w:rsidRPr="009A183B">
                      <w:rPr>
                        <w:rFonts w:hint="eastAsia"/>
                        <w:sz w:val="15"/>
                        <w:szCs w:val="15"/>
                      </w:rPr>
                      <w:t>合计</w:t>
                    </w:r>
                  </w:p>
                </w:tc>
              </w:sdtContent>
            </w:sdt>
            <w:tc>
              <w:tcPr>
                <w:tcW w:w="569"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sz w:val="15"/>
                    <w:szCs w:val="15"/>
                  </w:rPr>
                  <w:t>327,868,719.57</w:t>
                </w:r>
              </w:p>
            </w:tc>
            <w:tc>
              <w:tcPr>
                <w:tcW w:w="253"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center"/>
                  <w:rPr>
                    <w:rFonts w:asciiTheme="minorEastAsia" w:hAnsiTheme="minorEastAsia"/>
                    <w:sz w:val="15"/>
                    <w:szCs w:val="15"/>
                  </w:rPr>
                </w:pPr>
                <w:r w:rsidRPr="009A183B">
                  <w:rPr>
                    <w:rFonts w:asciiTheme="minorEastAsia" w:hAnsiTheme="minorEastAsia" w:hint="eastAsia"/>
                    <w:sz w:val="15"/>
                    <w:szCs w:val="15"/>
                  </w:rPr>
                  <w:t>100.00</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sz w:val="15"/>
                    <w:szCs w:val="15"/>
                  </w:rPr>
                  <w:t>67,742,869.96</w:t>
                </w:r>
              </w:p>
            </w:tc>
            <w:tc>
              <w:tcPr>
                <w:tcW w:w="25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center"/>
                  <w:rPr>
                    <w:rFonts w:asciiTheme="minorEastAsia" w:hAnsiTheme="minorEastAsia"/>
                    <w:sz w:val="15"/>
                    <w:szCs w:val="15"/>
                  </w:rPr>
                </w:pPr>
                <w:r w:rsidRPr="009A183B">
                  <w:rPr>
                    <w:rFonts w:asciiTheme="minorEastAsia" w:hAnsiTheme="minorEastAsia" w:hint="eastAsia"/>
                    <w:sz w:val="15"/>
                    <w:szCs w:val="15"/>
                  </w:rPr>
                  <w:t>20.66</w:t>
                </w:r>
              </w:p>
            </w:tc>
            <w:tc>
              <w:tcPr>
                <w:tcW w:w="508"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rFonts w:asciiTheme="minorEastAsia" w:hAnsiTheme="minorEastAsia"/>
                    <w:sz w:val="15"/>
                    <w:szCs w:val="15"/>
                  </w:rPr>
                </w:pPr>
                <w:r w:rsidRPr="009A183B">
                  <w:rPr>
                    <w:rFonts w:asciiTheme="minorEastAsia" w:hAnsiTheme="minorEastAsia"/>
                    <w:sz w:val="15"/>
                    <w:szCs w:val="15"/>
                  </w:rPr>
                  <w:t>260,125,849.61</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271,149,341.85</w:t>
                </w:r>
              </w:p>
            </w:tc>
            <w:tc>
              <w:tcPr>
                <w:tcW w:w="253"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center"/>
                  <w:rPr>
                    <w:sz w:val="15"/>
                    <w:szCs w:val="15"/>
                  </w:rPr>
                </w:pPr>
                <w:r w:rsidRPr="009A183B">
                  <w:rPr>
                    <w:rFonts w:hint="eastAsia"/>
                    <w:sz w:val="15"/>
                    <w:szCs w:val="15"/>
                  </w:rPr>
                  <w:t>100.00</w:t>
                </w:r>
              </w:p>
            </w:tc>
            <w:tc>
              <w:tcPr>
                <w:tcW w:w="506"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right"/>
                  <w:rPr>
                    <w:sz w:val="15"/>
                    <w:szCs w:val="15"/>
                  </w:rPr>
                </w:pPr>
                <w:r w:rsidRPr="009A183B">
                  <w:rPr>
                    <w:sz w:val="15"/>
                    <w:szCs w:val="15"/>
                  </w:rPr>
                  <w:t>67,672,182.73</w:t>
                </w:r>
              </w:p>
            </w:tc>
            <w:tc>
              <w:tcPr>
                <w:tcW w:w="25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jc w:val="center"/>
                  <w:rPr>
                    <w:sz w:val="15"/>
                    <w:szCs w:val="15"/>
                  </w:rPr>
                </w:pPr>
                <w:r w:rsidRPr="009A183B">
                  <w:rPr>
                    <w:rFonts w:hint="eastAsia"/>
                    <w:sz w:val="15"/>
                    <w:szCs w:val="15"/>
                  </w:rPr>
                  <w:t>24.96</w:t>
                </w:r>
              </w:p>
            </w:tc>
            <w:tc>
              <w:tcPr>
                <w:tcW w:w="504" w:type="pct"/>
                <w:tcBorders>
                  <w:top w:val="single" w:sz="4" w:space="0" w:color="auto"/>
                  <w:left w:val="single" w:sz="4" w:space="0" w:color="auto"/>
                  <w:bottom w:val="single" w:sz="4" w:space="0" w:color="auto"/>
                  <w:right w:val="single" w:sz="4" w:space="0" w:color="auto"/>
                </w:tcBorders>
              </w:tcPr>
              <w:p w:rsidR="001B618C" w:rsidRPr="009A183B" w:rsidRDefault="001B618C" w:rsidP="001B618C">
                <w:pPr>
                  <w:pStyle w:val="afd"/>
                  <w:rPr>
                    <w:sz w:val="15"/>
                    <w:szCs w:val="15"/>
                  </w:rPr>
                </w:pPr>
                <w:r w:rsidRPr="009A183B">
                  <w:rPr>
                    <w:sz w:val="15"/>
                    <w:szCs w:val="15"/>
                  </w:rPr>
                  <w:t>203,477,159.12</w:t>
                </w:r>
              </w:p>
            </w:tc>
          </w:tr>
        </w:tbl>
        <w:p w:rsidR="001B618C" w:rsidRDefault="00107018">
          <w:pPr>
            <w:pStyle w:val="afd"/>
          </w:pPr>
        </w:p>
      </w:sdtContent>
    </w:sdt>
    <w:sdt>
      <w:sdtPr>
        <w:rPr>
          <w:rFonts w:asciiTheme="minorHAnsi" w:eastAsiaTheme="minorEastAsia" w:hAnsiTheme="minorHAnsi" w:cstheme="minorBidi" w:hint="eastAsia"/>
          <w:kern w:val="2"/>
          <w:szCs w:val="21"/>
        </w:rPr>
        <w:alias w:val="模块:单项金额重大并单项计提坏帐准备的应收账款　　　　　　　　　..."/>
        <w:tag w:val="_SEC_9d903f1a89bb4ee1907d41b547e7cf28"/>
        <w:id w:val="628263"/>
        <w:lock w:val="sdtLocked"/>
        <w:placeholder>
          <w:docPart w:val="GBC22222222222222222222222222222"/>
        </w:placeholder>
      </w:sdtPr>
      <w:sdtContent>
        <w:p w:rsidR="002A484B" w:rsidRDefault="002A484B">
          <w:pPr>
            <w:rPr>
              <w:szCs w:val="21"/>
            </w:rPr>
          </w:pPr>
          <w:r>
            <w:rPr>
              <w:rFonts w:hint="eastAsia"/>
              <w:szCs w:val="21"/>
            </w:rPr>
            <w:t>期末单项金额重大并单项计提坏帐准备的应收账款</w:t>
          </w:r>
        </w:p>
        <w:sdt>
          <w:sdtPr>
            <w:rPr>
              <w:szCs w:val="21"/>
            </w:rPr>
            <w:alias w:val="是否适用：单项金额重大并单项计提坏账准备的应收账款[双击切换]"/>
            <w:tag w:val="_GBC_d928ba9b323645659de2ea695d919912"/>
            <w:id w:val="1635990228"/>
            <w:lock w:val="sdtContentLocked"/>
          </w:sdtPr>
          <w:sdtContent>
            <w:p w:rsidR="002A484B" w:rsidRDefault="00107018">
              <w:pPr>
                <w:rPr>
                  <w:szCs w:val="21"/>
                </w:rPr>
              </w:pPr>
              <w:r>
                <w:rPr>
                  <w:szCs w:val="21"/>
                </w:rPr>
                <w:fldChar w:fldCharType="begin"/>
              </w:r>
              <w:r w:rsidR="002A484B">
                <w:rPr>
                  <w:szCs w:val="21"/>
                </w:rPr>
                <w:instrText xml:space="preserve">MACROBUTTON  SnrToggleCheckbox √适用  </w:instrText>
              </w:r>
              <w:r>
                <w:rPr>
                  <w:szCs w:val="21"/>
                </w:rPr>
                <w:fldChar w:fldCharType="end"/>
              </w:r>
              <w:r>
                <w:rPr>
                  <w:szCs w:val="21"/>
                </w:rPr>
                <w:fldChar w:fldCharType="begin"/>
              </w:r>
              <w:r w:rsidR="002A484B">
                <w:rPr>
                  <w:szCs w:val="21"/>
                </w:rPr>
                <w:instrText xml:space="preserve">MACROBUTTON  SnrToggleCheckbox □不适用 </w:instrText>
              </w:r>
              <w:r>
                <w:rPr>
                  <w:szCs w:val="21"/>
                </w:rPr>
                <w:fldChar w:fldCharType="end"/>
              </w:r>
            </w:p>
          </w:sdtContent>
        </w:sdt>
        <w:p w:rsidR="002A484B" w:rsidRDefault="002A484B">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应收账款"/>
              <w:tag w:val="_GBC_5a325833b642452a8aeff79804b147aa"/>
              <w:id w:val="89377238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重大并单项计提坏帐准备的应收账款"/>
              <w:tag w:val="_GBC_d9e5adb9e4324ce4a4f337feadf19e78"/>
              <w:id w:val="3393299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Look w:val="0000"/>
          </w:tblPr>
          <w:tblGrid>
            <w:gridCol w:w="1526"/>
            <w:gridCol w:w="1582"/>
            <w:gridCol w:w="1582"/>
            <w:gridCol w:w="1089"/>
            <w:gridCol w:w="3270"/>
          </w:tblGrid>
          <w:tr w:rsidR="002A484B" w:rsidTr="002A484B">
            <w:sdt>
              <w:sdtPr>
                <w:rPr>
                  <w:szCs w:val="21"/>
                </w:rPr>
                <w:tag w:val="_PLD_0d28f74bb4c141748fedccdd94678423"/>
                <w:id w:val="-1826965653"/>
                <w:lock w:val="sdtLocked"/>
              </w:sdtPr>
              <w:sdtContent>
                <w:tc>
                  <w:tcPr>
                    <w:tcW w:w="843" w:type="pct"/>
                    <w:vMerge w:val="restart"/>
                    <w:tcBorders>
                      <w:top w:val="single" w:sz="4" w:space="0" w:color="auto"/>
                      <w:left w:val="single" w:sz="4" w:space="0" w:color="auto"/>
                      <w:right w:val="single" w:sz="4" w:space="0" w:color="auto"/>
                    </w:tcBorders>
                    <w:vAlign w:val="center"/>
                  </w:tcPr>
                  <w:p w:rsidR="002A484B" w:rsidRPr="002A484B" w:rsidRDefault="002A484B">
                    <w:pPr>
                      <w:jc w:val="center"/>
                      <w:rPr>
                        <w:szCs w:val="21"/>
                      </w:rPr>
                    </w:pPr>
                    <w:r w:rsidRPr="002A484B">
                      <w:rPr>
                        <w:rFonts w:hint="eastAsia"/>
                        <w:szCs w:val="21"/>
                      </w:rPr>
                      <w:t>应收账款</w:t>
                    </w:r>
                  </w:p>
                  <w:p w:rsidR="002A484B" w:rsidRPr="002A484B" w:rsidRDefault="002A484B">
                    <w:pPr>
                      <w:jc w:val="center"/>
                      <w:rPr>
                        <w:szCs w:val="21"/>
                      </w:rPr>
                    </w:pPr>
                    <w:r w:rsidRPr="002A484B">
                      <w:rPr>
                        <w:rFonts w:hint="eastAsia"/>
                        <w:szCs w:val="21"/>
                      </w:rPr>
                      <w:t>（按单位）</w:t>
                    </w:r>
                  </w:p>
                </w:tc>
              </w:sdtContent>
            </w:sdt>
            <w:sdt>
              <w:sdtPr>
                <w:rPr>
                  <w:szCs w:val="21"/>
                </w:rPr>
                <w:tag w:val="_PLD_635f7eb7cab3494f8cc7c88bed143168"/>
                <w:id w:val="-134792343"/>
                <w:lock w:val="sdtLocked"/>
              </w:sdtPr>
              <w:sdtContent>
                <w:tc>
                  <w:tcPr>
                    <w:tcW w:w="4157" w:type="pct"/>
                    <w:gridSpan w:val="4"/>
                    <w:tcBorders>
                      <w:top w:val="single" w:sz="4" w:space="0" w:color="auto"/>
                      <w:left w:val="single" w:sz="4" w:space="0" w:color="auto"/>
                      <w:bottom w:val="single" w:sz="4" w:space="0" w:color="auto"/>
                      <w:right w:val="single" w:sz="4" w:space="0" w:color="auto"/>
                    </w:tcBorders>
                    <w:vAlign w:val="center"/>
                  </w:tcPr>
                  <w:p w:rsidR="002A484B" w:rsidRPr="002A484B" w:rsidRDefault="002A484B">
                    <w:pPr>
                      <w:jc w:val="center"/>
                      <w:rPr>
                        <w:szCs w:val="21"/>
                      </w:rPr>
                    </w:pPr>
                    <w:r w:rsidRPr="002A484B">
                      <w:rPr>
                        <w:rFonts w:hint="eastAsia"/>
                        <w:szCs w:val="21"/>
                      </w:rPr>
                      <w:t>期末余额</w:t>
                    </w:r>
                  </w:p>
                </w:tc>
              </w:sdtContent>
            </w:sdt>
          </w:tr>
          <w:tr w:rsidR="002A484B" w:rsidTr="002A484B">
            <w:tc>
              <w:tcPr>
                <w:tcW w:w="843" w:type="pct"/>
                <w:vMerge/>
                <w:tcBorders>
                  <w:left w:val="single" w:sz="4" w:space="0" w:color="auto"/>
                  <w:bottom w:val="single" w:sz="4" w:space="0" w:color="auto"/>
                  <w:right w:val="single" w:sz="4" w:space="0" w:color="auto"/>
                </w:tcBorders>
                <w:vAlign w:val="center"/>
              </w:tcPr>
              <w:p w:rsidR="002A484B" w:rsidRPr="002A484B" w:rsidRDefault="002A484B">
                <w:pPr>
                  <w:jc w:val="center"/>
                  <w:rPr>
                    <w:szCs w:val="21"/>
                  </w:rPr>
                </w:pPr>
              </w:p>
            </w:tc>
            <w:sdt>
              <w:sdtPr>
                <w:rPr>
                  <w:szCs w:val="21"/>
                </w:rPr>
                <w:tag w:val="_PLD_6d525ced96e54bfcb184e5db72cb456b"/>
                <w:id w:val="1956290748"/>
                <w:lock w:val="sdtLocked"/>
              </w:sdtPr>
              <w:sdtContent>
                <w:tc>
                  <w:tcPr>
                    <w:tcW w:w="874" w:type="pct"/>
                    <w:tcBorders>
                      <w:top w:val="single" w:sz="4" w:space="0" w:color="auto"/>
                      <w:left w:val="single" w:sz="4" w:space="0" w:color="auto"/>
                      <w:bottom w:val="single" w:sz="4" w:space="0" w:color="auto"/>
                      <w:right w:val="single" w:sz="4" w:space="0" w:color="auto"/>
                    </w:tcBorders>
                    <w:vAlign w:val="center"/>
                  </w:tcPr>
                  <w:p w:rsidR="002A484B" w:rsidRPr="002A484B" w:rsidRDefault="002A484B">
                    <w:pPr>
                      <w:jc w:val="center"/>
                      <w:rPr>
                        <w:szCs w:val="21"/>
                      </w:rPr>
                    </w:pPr>
                    <w:r w:rsidRPr="002A484B">
                      <w:rPr>
                        <w:rFonts w:hint="eastAsia"/>
                        <w:szCs w:val="21"/>
                      </w:rPr>
                      <w:t>应收账款</w:t>
                    </w:r>
                  </w:p>
                </w:tc>
              </w:sdtContent>
            </w:sdt>
            <w:sdt>
              <w:sdtPr>
                <w:rPr>
                  <w:szCs w:val="21"/>
                </w:rPr>
                <w:tag w:val="_PLD_42a5d0e19ef647cca12b38f8bbd668db"/>
                <w:id w:val="-1374680244"/>
                <w:lock w:val="sdtLocked"/>
              </w:sdtPr>
              <w:sdtContent>
                <w:tc>
                  <w:tcPr>
                    <w:tcW w:w="874" w:type="pct"/>
                    <w:tcBorders>
                      <w:top w:val="single" w:sz="4" w:space="0" w:color="auto"/>
                      <w:left w:val="single" w:sz="4" w:space="0" w:color="auto"/>
                      <w:bottom w:val="single" w:sz="4" w:space="0" w:color="auto"/>
                      <w:right w:val="single" w:sz="4" w:space="0" w:color="auto"/>
                    </w:tcBorders>
                    <w:vAlign w:val="center"/>
                  </w:tcPr>
                  <w:p w:rsidR="002A484B" w:rsidRPr="002A484B" w:rsidRDefault="002A484B">
                    <w:pPr>
                      <w:jc w:val="center"/>
                      <w:rPr>
                        <w:szCs w:val="21"/>
                      </w:rPr>
                    </w:pPr>
                    <w:r w:rsidRPr="002A484B">
                      <w:rPr>
                        <w:rFonts w:hint="eastAsia"/>
                        <w:szCs w:val="21"/>
                      </w:rPr>
                      <w:t>坏账准备</w:t>
                    </w:r>
                  </w:p>
                </w:tc>
              </w:sdtContent>
            </w:sdt>
            <w:sdt>
              <w:sdtPr>
                <w:rPr>
                  <w:szCs w:val="21"/>
                </w:rPr>
                <w:tag w:val="_PLD_24ef65e41c2a4579b7e22d8c385d6bab"/>
                <w:id w:val="-1431501954"/>
                <w:lock w:val="sdtLocked"/>
              </w:sdtPr>
              <w:sdtContent>
                <w:tc>
                  <w:tcPr>
                    <w:tcW w:w="602" w:type="pct"/>
                    <w:tcBorders>
                      <w:top w:val="single" w:sz="4" w:space="0" w:color="auto"/>
                      <w:left w:val="single" w:sz="4" w:space="0" w:color="auto"/>
                      <w:bottom w:val="single" w:sz="4" w:space="0" w:color="auto"/>
                      <w:right w:val="single" w:sz="4" w:space="0" w:color="auto"/>
                    </w:tcBorders>
                    <w:vAlign w:val="center"/>
                  </w:tcPr>
                  <w:p w:rsidR="002A484B" w:rsidRPr="002A484B" w:rsidRDefault="002A484B">
                    <w:pPr>
                      <w:jc w:val="center"/>
                      <w:rPr>
                        <w:szCs w:val="21"/>
                      </w:rPr>
                    </w:pPr>
                    <w:r w:rsidRPr="002A484B">
                      <w:rPr>
                        <w:rFonts w:hint="eastAsia"/>
                        <w:szCs w:val="21"/>
                      </w:rPr>
                      <w:t>计提比例（%）</w:t>
                    </w:r>
                  </w:p>
                </w:tc>
              </w:sdtContent>
            </w:sdt>
            <w:sdt>
              <w:sdtPr>
                <w:rPr>
                  <w:szCs w:val="21"/>
                </w:rPr>
                <w:tag w:val="_PLD_94275811116c4219881551eb36b3f50d"/>
                <w:id w:val="1107625289"/>
                <w:lock w:val="sdtLocked"/>
              </w:sdtPr>
              <w:sdtContent>
                <w:tc>
                  <w:tcPr>
                    <w:tcW w:w="1807" w:type="pct"/>
                    <w:tcBorders>
                      <w:top w:val="single" w:sz="4" w:space="0" w:color="auto"/>
                      <w:left w:val="single" w:sz="4" w:space="0" w:color="auto"/>
                      <w:bottom w:val="single" w:sz="4" w:space="0" w:color="auto"/>
                      <w:right w:val="single" w:sz="4" w:space="0" w:color="auto"/>
                    </w:tcBorders>
                    <w:vAlign w:val="center"/>
                  </w:tcPr>
                  <w:p w:rsidR="002A484B" w:rsidRPr="002A484B" w:rsidRDefault="002A484B">
                    <w:pPr>
                      <w:jc w:val="center"/>
                      <w:rPr>
                        <w:szCs w:val="21"/>
                      </w:rPr>
                    </w:pPr>
                    <w:r w:rsidRPr="002A484B">
                      <w:rPr>
                        <w:rFonts w:hint="eastAsia"/>
                        <w:szCs w:val="21"/>
                      </w:rPr>
                      <w:t>计提理由</w:t>
                    </w:r>
                  </w:p>
                </w:tc>
              </w:sdtContent>
            </w:sdt>
          </w:tr>
          <w:sdt>
            <w:sdtPr>
              <w:rPr>
                <w:szCs w:val="21"/>
              </w:rPr>
              <w:alias w:val="单项金额重大并单项计提坏帐准备的应收账款明细"/>
              <w:tag w:val="_TUP_d704e60718a4436d9d4f463b351633ee"/>
              <w:id w:val="-1170172590"/>
              <w:lock w:val="sdtLocked"/>
            </w:sdtPr>
            <w:sdtContent>
              <w:tr w:rsidR="002A484B" w:rsidTr="002A484B">
                <w:tc>
                  <w:tcPr>
                    <w:tcW w:w="843"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单位1</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6,760,362.56</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6,760,362.56</w:t>
                    </w:r>
                  </w:p>
                </w:tc>
                <w:tc>
                  <w:tcPr>
                    <w:tcW w:w="602"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100.00</w:t>
                    </w:r>
                  </w:p>
                </w:tc>
                <w:tc>
                  <w:tcPr>
                    <w:tcW w:w="1807"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客户经营困难、已诉讼</w:t>
                    </w:r>
                  </w:p>
                </w:tc>
              </w:tr>
            </w:sdtContent>
          </w:sdt>
          <w:sdt>
            <w:sdtPr>
              <w:rPr>
                <w:szCs w:val="21"/>
              </w:rPr>
              <w:alias w:val="单项金额重大并单项计提坏帐准备的应收账款明细"/>
              <w:tag w:val="_TUP_d704e60718a4436d9d4f463b351633ee"/>
              <w:id w:val="11556833"/>
              <w:lock w:val="sdtLocked"/>
            </w:sdtPr>
            <w:sdtContent>
              <w:tr w:rsidR="002A484B" w:rsidTr="002A484B">
                <w:tc>
                  <w:tcPr>
                    <w:tcW w:w="843"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单位2</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2,749,952.32</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2,749,952.32</w:t>
                    </w:r>
                  </w:p>
                </w:tc>
                <w:tc>
                  <w:tcPr>
                    <w:tcW w:w="602"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100.00</w:t>
                    </w:r>
                  </w:p>
                </w:tc>
                <w:tc>
                  <w:tcPr>
                    <w:tcW w:w="1807"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破产，诉讼阶段</w:t>
                    </w:r>
                  </w:p>
                </w:tc>
              </w:tr>
            </w:sdtContent>
          </w:sdt>
          <w:sdt>
            <w:sdtPr>
              <w:rPr>
                <w:szCs w:val="21"/>
              </w:rPr>
              <w:alias w:val="单项金额重大并单项计提坏帐准备的应收账款明细"/>
              <w:tag w:val="_TUP_d704e60718a4436d9d4f463b351633ee"/>
              <w:id w:val="11556834"/>
              <w:lock w:val="sdtLocked"/>
            </w:sdtPr>
            <w:sdtContent>
              <w:tr w:rsidR="002A484B" w:rsidTr="002A484B">
                <w:tc>
                  <w:tcPr>
                    <w:tcW w:w="843"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单位3</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3,651,725.02</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3,651,725.02</w:t>
                    </w:r>
                  </w:p>
                </w:tc>
                <w:tc>
                  <w:tcPr>
                    <w:tcW w:w="602"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100.00</w:t>
                    </w:r>
                  </w:p>
                </w:tc>
                <w:tc>
                  <w:tcPr>
                    <w:tcW w:w="1807"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合同纠纷，已诉讼</w:t>
                    </w:r>
                  </w:p>
                </w:tc>
              </w:tr>
            </w:sdtContent>
          </w:sdt>
          <w:sdt>
            <w:sdtPr>
              <w:rPr>
                <w:szCs w:val="21"/>
              </w:rPr>
              <w:alias w:val="单项金额重大并单项计提坏帐准备的应收账款明细"/>
              <w:tag w:val="_TUP_d704e60718a4436d9d4f463b351633ee"/>
              <w:id w:val="11556835"/>
              <w:lock w:val="sdtLocked"/>
            </w:sdtPr>
            <w:sdtContent>
              <w:tr w:rsidR="002A484B" w:rsidTr="002A484B">
                <w:tc>
                  <w:tcPr>
                    <w:tcW w:w="843"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单位4</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2,336,214.70</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2,336,214.70</w:t>
                    </w:r>
                  </w:p>
                </w:tc>
                <w:tc>
                  <w:tcPr>
                    <w:tcW w:w="602"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100.00</w:t>
                    </w:r>
                  </w:p>
                </w:tc>
                <w:tc>
                  <w:tcPr>
                    <w:tcW w:w="1807"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欠款账龄较长，收回可能性较小</w:t>
                    </w:r>
                  </w:p>
                </w:tc>
              </w:tr>
            </w:sdtContent>
          </w:sdt>
          <w:sdt>
            <w:sdtPr>
              <w:rPr>
                <w:szCs w:val="21"/>
              </w:rPr>
              <w:alias w:val="单项金额重大并单项计提坏帐准备的应收账款明细"/>
              <w:tag w:val="_TUP_d704e60718a4436d9d4f463b351633ee"/>
              <w:id w:val="11556836"/>
              <w:lock w:val="sdtLocked"/>
            </w:sdtPr>
            <w:sdtContent>
              <w:tr w:rsidR="002A484B" w:rsidTr="002A484B">
                <w:tc>
                  <w:tcPr>
                    <w:tcW w:w="843"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单位5</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3,253,001.54</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3,253,001.54</w:t>
                    </w:r>
                  </w:p>
                </w:tc>
                <w:tc>
                  <w:tcPr>
                    <w:tcW w:w="602"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100.00</w:t>
                    </w:r>
                  </w:p>
                </w:tc>
                <w:tc>
                  <w:tcPr>
                    <w:tcW w:w="1807"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破产，诉讼阶段</w:t>
                    </w:r>
                  </w:p>
                </w:tc>
              </w:tr>
            </w:sdtContent>
          </w:sdt>
          <w:sdt>
            <w:sdtPr>
              <w:rPr>
                <w:szCs w:val="21"/>
              </w:rPr>
              <w:alias w:val="单项金额重大并单项计提坏帐准备的应收账款明细"/>
              <w:tag w:val="_TUP_d704e60718a4436d9d4f463b351633ee"/>
              <w:id w:val="11556837"/>
              <w:lock w:val="sdtLocked"/>
            </w:sdtPr>
            <w:sdtContent>
              <w:tr w:rsidR="002A484B" w:rsidTr="002A484B">
                <w:tc>
                  <w:tcPr>
                    <w:tcW w:w="843"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单位6</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3,401,498.05</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3,401,498.05</w:t>
                    </w:r>
                  </w:p>
                </w:tc>
                <w:tc>
                  <w:tcPr>
                    <w:tcW w:w="602"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100.00</w:t>
                    </w:r>
                  </w:p>
                </w:tc>
                <w:tc>
                  <w:tcPr>
                    <w:tcW w:w="1807" w:type="pct"/>
                    <w:tcBorders>
                      <w:top w:val="single" w:sz="4" w:space="0" w:color="auto"/>
                      <w:left w:val="single" w:sz="4" w:space="0" w:color="auto"/>
                      <w:bottom w:val="single" w:sz="4" w:space="0" w:color="auto"/>
                      <w:right w:val="single" w:sz="4" w:space="0" w:color="auto"/>
                    </w:tcBorders>
                  </w:tcPr>
                  <w:p w:rsidR="002A484B" w:rsidRPr="002A484B" w:rsidRDefault="002A484B">
                    <w:pPr>
                      <w:rPr>
                        <w:szCs w:val="21"/>
                      </w:rPr>
                    </w:pPr>
                    <w:r w:rsidRPr="002A484B">
                      <w:rPr>
                        <w:szCs w:val="21"/>
                      </w:rPr>
                      <w:t>诉讼阶段</w:t>
                    </w:r>
                  </w:p>
                </w:tc>
              </w:tr>
            </w:sdtContent>
          </w:sdt>
          <w:tr w:rsidR="002A484B" w:rsidTr="002A484B">
            <w:sdt>
              <w:sdtPr>
                <w:rPr>
                  <w:szCs w:val="21"/>
                </w:rPr>
                <w:tag w:val="_PLD_0430a1bea4e44931818b512e2cb1c3a7"/>
                <w:id w:val="-36744790"/>
                <w:lock w:val="sdtLocked"/>
              </w:sdtPr>
              <w:sdtContent>
                <w:tc>
                  <w:tcPr>
                    <w:tcW w:w="843" w:type="pct"/>
                    <w:tcBorders>
                      <w:top w:val="single" w:sz="4" w:space="0" w:color="auto"/>
                      <w:left w:val="single" w:sz="4" w:space="0" w:color="auto"/>
                      <w:bottom w:val="single" w:sz="4" w:space="0" w:color="auto"/>
                      <w:right w:val="single" w:sz="4" w:space="0" w:color="auto"/>
                    </w:tcBorders>
                    <w:vAlign w:val="center"/>
                  </w:tcPr>
                  <w:p w:rsidR="002A484B" w:rsidRPr="002A484B" w:rsidRDefault="002A484B">
                    <w:pPr>
                      <w:jc w:val="center"/>
                      <w:rPr>
                        <w:szCs w:val="21"/>
                      </w:rPr>
                    </w:pPr>
                    <w:r w:rsidRPr="002A484B">
                      <w:rPr>
                        <w:rFonts w:hint="eastAsia"/>
                        <w:szCs w:val="21"/>
                      </w:rPr>
                      <w:t>合计</w:t>
                    </w:r>
                  </w:p>
                </w:tc>
              </w:sdtContent>
            </w:sdt>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22,152,754.19</w:t>
                </w:r>
              </w:p>
            </w:tc>
            <w:tc>
              <w:tcPr>
                <w:tcW w:w="874" w:type="pct"/>
                <w:tcBorders>
                  <w:top w:val="single" w:sz="4" w:space="0" w:color="auto"/>
                  <w:left w:val="single" w:sz="4" w:space="0" w:color="auto"/>
                  <w:bottom w:val="single" w:sz="4" w:space="0" w:color="auto"/>
                  <w:right w:val="single" w:sz="4" w:space="0" w:color="auto"/>
                </w:tcBorders>
              </w:tcPr>
              <w:p w:rsidR="002A484B" w:rsidRPr="002A484B" w:rsidRDefault="002A484B">
                <w:pPr>
                  <w:jc w:val="right"/>
                  <w:rPr>
                    <w:szCs w:val="21"/>
                  </w:rPr>
                </w:pPr>
                <w:r w:rsidRPr="002A484B">
                  <w:rPr>
                    <w:szCs w:val="21"/>
                  </w:rPr>
                  <w:t>22,152,754.19</w:t>
                </w:r>
              </w:p>
            </w:tc>
            <w:tc>
              <w:tcPr>
                <w:tcW w:w="602" w:type="pct"/>
                <w:tcBorders>
                  <w:top w:val="single" w:sz="4" w:space="0" w:color="auto"/>
                  <w:left w:val="single" w:sz="4" w:space="0" w:color="auto"/>
                  <w:bottom w:val="single" w:sz="4" w:space="0" w:color="auto"/>
                  <w:right w:val="single" w:sz="4" w:space="0" w:color="auto"/>
                </w:tcBorders>
              </w:tcPr>
              <w:p w:rsidR="002A484B" w:rsidRPr="002A484B" w:rsidRDefault="002A484B">
                <w:pPr>
                  <w:jc w:val="center"/>
                  <w:rPr>
                    <w:szCs w:val="21"/>
                  </w:rPr>
                </w:pPr>
                <w:r w:rsidRPr="002A484B">
                  <w:rPr>
                    <w:rFonts w:hint="eastAsia"/>
                    <w:szCs w:val="21"/>
                  </w:rPr>
                  <w:t>/</w:t>
                </w:r>
              </w:p>
            </w:tc>
            <w:tc>
              <w:tcPr>
                <w:tcW w:w="1807" w:type="pct"/>
                <w:tcBorders>
                  <w:top w:val="single" w:sz="4" w:space="0" w:color="auto"/>
                  <w:left w:val="single" w:sz="4" w:space="0" w:color="auto"/>
                  <w:bottom w:val="single" w:sz="4" w:space="0" w:color="auto"/>
                  <w:right w:val="single" w:sz="4" w:space="0" w:color="auto"/>
                </w:tcBorders>
              </w:tcPr>
              <w:p w:rsidR="002A484B" w:rsidRPr="002A484B" w:rsidRDefault="002A484B">
                <w:pPr>
                  <w:jc w:val="center"/>
                  <w:rPr>
                    <w:szCs w:val="21"/>
                  </w:rPr>
                </w:pPr>
                <w:r w:rsidRPr="002A484B">
                  <w:rPr>
                    <w:rFonts w:hint="eastAsia"/>
                    <w:szCs w:val="21"/>
                  </w:rPr>
                  <w:t>/</w:t>
                </w:r>
              </w:p>
            </w:tc>
          </w:tr>
        </w:tbl>
        <w:p w:rsidR="001B618C" w:rsidRDefault="00107018">
          <w:pPr>
            <w:pStyle w:val="afd"/>
            <w:rPr>
              <w:szCs w:val="21"/>
            </w:rPr>
          </w:pPr>
        </w:p>
      </w:sdtContent>
    </w:sdt>
    <w:p w:rsidR="001B618C" w:rsidRDefault="001B618C">
      <w:pPr>
        <w:pStyle w:val="afd"/>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分析法计提坏账准备的应收账款：</w:t>
      </w:r>
    </w:p>
    <w:sdt>
      <w:sdtPr>
        <w:rPr>
          <w:rFonts w:hint="eastAsia"/>
          <w:szCs w:val="21"/>
        </w:rPr>
        <w:alias w:val="是否适用：组合中，按账龄分析法计提坏账准备的应收账款[双击切换]"/>
        <w:tag w:val="_GBC_ffd7535e9125483e9f711c891b9069d6"/>
        <w:id w:val="628264"/>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asciiTheme="minorHAnsi" w:eastAsiaTheme="minorEastAsia" w:hAnsiTheme="minorHAnsi" w:cstheme="minorBidi" w:hint="eastAsia"/>
          <w:kern w:val="2"/>
          <w:szCs w:val="21"/>
        </w:rPr>
        <w:alias w:val="模块:组合中，按账龄分析法计提坏账准备的应收账款"/>
        <w:tag w:val="_SEC_c5fcf9d8c7eb4fd3911d274ef1f5bc4f"/>
        <w:id w:val="628282"/>
        <w:lock w:val="sdtLocked"/>
        <w:placeholder>
          <w:docPart w:val="GBC22222222222222222222222222222"/>
        </w:placeholder>
      </w:sdtPr>
      <w:sdtEndPr>
        <w:rPr>
          <w:rFonts w:hint="default"/>
        </w:rPr>
      </w:sdtEndPr>
      <w:sdtContent>
        <w:p w:rsidR="002F4357" w:rsidRDefault="002F4357">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fa3d0466175949199ccab17f6f8c6747"/>
              <w:id w:val="152119992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08d813636db44b658f6e5b63ed6cbc7d"/>
              <w:id w:val="-143457849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50"/>
            <w:gridCol w:w="2976"/>
            <w:gridCol w:w="2220"/>
            <w:gridCol w:w="2249"/>
          </w:tblGrid>
          <w:tr w:rsidR="002F4357" w:rsidTr="00B6523D">
            <w:trPr>
              <w:cantSplit/>
            </w:trPr>
            <w:sdt>
              <w:sdtPr>
                <w:tag w:val="_PLD_7d94de5a9a224654872d5a450ca1c14e"/>
                <w:id w:val="1100838811"/>
                <w:lock w:val="sdtLocked"/>
              </w:sdtPr>
              <w:sdtContent>
                <w:tc>
                  <w:tcPr>
                    <w:tcW w:w="815" w:type="pct"/>
                    <w:vMerge w:val="restart"/>
                    <w:tcBorders>
                      <w:top w:val="single" w:sz="4" w:space="0" w:color="auto"/>
                      <w:left w:val="single" w:sz="4" w:space="0" w:color="auto"/>
                      <w:bottom w:val="single" w:sz="4" w:space="0" w:color="auto"/>
                      <w:right w:val="single" w:sz="4" w:space="0" w:color="auto"/>
                    </w:tcBorders>
                    <w:vAlign w:val="center"/>
                  </w:tcPr>
                  <w:p w:rsidR="002F4357" w:rsidRDefault="002F4357">
                    <w:pPr>
                      <w:jc w:val="center"/>
                      <w:rPr>
                        <w:szCs w:val="21"/>
                      </w:rPr>
                    </w:pPr>
                    <w:r>
                      <w:rPr>
                        <w:rFonts w:hint="eastAsia"/>
                        <w:szCs w:val="21"/>
                      </w:rPr>
                      <w:t>账龄</w:t>
                    </w:r>
                  </w:p>
                </w:tc>
              </w:sdtContent>
            </w:sdt>
            <w:sdt>
              <w:sdtPr>
                <w:tag w:val="_PLD_bb99ccc46c7348e197ba8677a643aa52"/>
                <w:id w:val="-1091005510"/>
                <w:lock w:val="sdtLocked"/>
              </w:sdtPr>
              <w:sdtContent>
                <w:tc>
                  <w:tcPr>
                    <w:tcW w:w="4185" w:type="pct"/>
                    <w:gridSpan w:val="3"/>
                    <w:tcBorders>
                      <w:top w:val="single" w:sz="4" w:space="0" w:color="auto"/>
                      <w:left w:val="single" w:sz="4" w:space="0" w:color="auto"/>
                      <w:bottom w:val="single" w:sz="4" w:space="0" w:color="auto"/>
                      <w:right w:val="single" w:sz="4" w:space="0" w:color="auto"/>
                    </w:tcBorders>
                    <w:vAlign w:val="center"/>
                  </w:tcPr>
                  <w:p w:rsidR="002F4357" w:rsidRDefault="002F4357">
                    <w:pPr>
                      <w:jc w:val="center"/>
                      <w:rPr>
                        <w:szCs w:val="21"/>
                      </w:rPr>
                    </w:pPr>
                    <w:r>
                      <w:rPr>
                        <w:rFonts w:hint="eastAsia"/>
                        <w:szCs w:val="21"/>
                      </w:rPr>
                      <w:t>期末余额</w:t>
                    </w:r>
                  </w:p>
                </w:tc>
              </w:sdtContent>
            </w:sdt>
          </w:tr>
          <w:tr w:rsidR="002F4357" w:rsidTr="00B6523D">
            <w:trPr>
              <w:cantSplit/>
            </w:trPr>
            <w:tc>
              <w:tcPr>
                <w:tcW w:w="815" w:type="pct"/>
                <w:vMerge/>
                <w:tcBorders>
                  <w:top w:val="single" w:sz="4" w:space="0" w:color="auto"/>
                  <w:left w:val="single" w:sz="4" w:space="0" w:color="auto"/>
                  <w:bottom w:val="single" w:sz="4" w:space="0" w:color="auto"/>
                  <w:right w:val="single" w:sz="4" w:space="0" w:color="auto"/>
                </w:tcBorders>
                <w:vAlign w:val="center"/>
              </w:tcPr>
              <w:p w:rsidR="002F4357" w:rsidRDefault="002F4357">
                <w:pPr>
                  <w:rPr>
                    <w:szCs w:val="21"/>
                  </w:rPr>
                </w:pPr>
              </w:p>
            </w:tc>
            <w:sdt>
              <w:sdtPr>
                <w:tag w:val="_PLD_8ce1b4d4e9a848209a543929e6c03146"/>
                <w:id w:val="-1483455894"/>
                <w:lock w:val="sdtLocked"/>
              </w:sdtPr>
              <w:sdtContent>
                <w:tc>
                  <w:tcPr>
                    <w:tcW w:w="1673" w:type="pct"/>
                    <w:tcBorders>
                      <w:top w:val="single" w:sz="4" w:space="0" w:color="auto"/>
                      <w:left w:val="single" w:sz="4" w:space="0" w:color="auto"/>
                      <w:bottom w:val="single" w:sz="4" w:space="0" w:color="auto"/>
                      <w:right w:val="single" w:sz="4" w:space="0" w:color="auto"/>
                    </w:tcBorders>
                    <w:vAlign w:val="center"/>
                  </w:tcPr>
                  <w:p w:rsidR="002F4357" w:rsidRDefault="002F4357">
                    <w:pPr>
                      <w:jc w:val="center"/>
                      <w:rPr>
                        <w:szCs w:val="21"/>
                      </w:rPr>
                    </w:pPr>
                    <w:r>
                      <w:rPr>
                        <w:rFonts w:hint="eastAsia"/>
                        <w:szCs w:val="21"/>
                      </w:rPr>
                      <w:t>应收账款</w:t>
                    </w:r>
                  </w:p>
                </w:tc>
              </w:sdtContent>
            </w:sdt>
            <w:sdt>
              <w:sdtPr>
                <w:tag w:val="_PLD_ff29783d86f846bfb06bc662763f5094"/>
                <w:id w:val="1003398656"/>
                <w:lock w:val="sdtLocked"/>
              </w:sdtPr>
              <w:sdtContent>
                <w:tc>
                  <w:tcPr>
                    <w:tcW w:w="1248" w:type="pct"/>
                    <w:tcBorders>
                      <w:top w:val="single" w:sz="4" w:space="0" w:color="auto"/>
                      <w:left w:val="single" w:sz="4" w:space="0" w:color="auto"/>
                      <w:bottom w:val="single" w:sz="4" w:space="0" w:color="auto"/>
                      <w:right w:val="single" w:sz="4" w:space="0" w:color="auto"/>
                    </w:tcBorders>
                    <w:vAlign w:val="center"/>
                  </w:tcPr>
                  <w:p w:rsidR="002F4357" w:rsidRDefault="002F4357">
                    <w:pPr>
                      <w:jc w:val="center"/>
                      <w:rPr>
                        <w:szCs w:val="21"/>
                      </w:rPr>
                    </w:pPr>
                    <w:r>
                      <w:rPr>
                        <w:rFonts w:hint="eastAsia"/>
                        <w:szCs w:val="21"/>
                      </w:rPr>
                      <w:t>坏账准备</w:t>
                    </w:r>
                  </w:p>
                </w:tc>
              </w:sdtContent>
            </w:sdt>
            <w:sdt>
              <w:sdtPr>
                <w:tag w:val="_PLD_ce03679a1bd242a08fd61c4cf53d1a34"/>
                <w:id w:val="-1212108968"/>
                <w:lock w:val="sdtLocked"/>
              </w:sdtPr>
              <w:sdtContent>
                <w:tc>
                  <w:tcPr>
                    <w:tcW w:w="1264" w:type="pct"/>
                    <w:tcBorders>
                      <w:top w:val="single" w:sz="4" w:space="0" w:color="auto"/>
                      <w:left w:val="single" w:sz="4" w:space="0" w:color="auto"/>
                      <w:bottom w:val="single" w:sz="4" w:space="0" w:color="auto"/>
                      <w:right w:val="single" w:sz="4" w:space="0" w:color="auto"/>
                    </w:tcBorders>
                    <w:vAlign w:val="center"/>
                  </w:tcPr>
                  <w:p w:rsidR="002F4357" w:rsidRDefault="002F4357">
                    <w:pPr>
                      <w:jc w:val="center"/>
                      <w:rPr>
                        <w:szCs w:val="21"/>
                      </w:rPr>
                    </w:pPr>
                    <w:r>
                      <w:rPr>
                        <w:rFonts w:hint="eastAsia"/>
                        <w:szCs w:val="21"/>
                      </w:rPr>
                      <w:t>计提比例（%）</w:t>
                    </w:r>
                  </w:p>
                </w:tc>
              </w:sdtContent>
            </w:sdt>
          </w:tr>
          <w:tr w:rsidR="002F4357" w:rsidTr="00B6523D">
            <w:trPr>
              <w:cantSplit/>
            </w:trPr>
            <w:sdt>
              <w:sdtPr>
                <w:tag w:val="_PLD_b746987b41ca434abf35426e8a0477c1"/>
                <w:id w:val="574938789"/>
                <w:lock w:val="sdtLocked"/>
              </w:sdtPr>
              <w:sdtContent>
                <w:tc>
                  <w:tcPr>
                    <w:tcW w:w="815" w:type="pct"/>
                    <w:tcBorders>
                      <w:top w:val="single" w:sz="4" w:space="0" w:color="auto"/>
                      <w:left w:val="single" w:sz="4" w:space="0" w:color="auto"/>
                      <w:bottom w:val="single" w:sz="4" w:space="0" w:color="auto"/>
                      <w:right w:val="single" w:sz="4" w:space="0" w:color="auto"/>
                    </w:tcBorders>
                  </w:tcPr>
                  <w:p w:rsidR="002F4357" w:rsidRDefault="002F4357">
                    <w:pPr>
                      <w:rPr>
                        <w:szCs w:val="21"/>
                      </w:rPr>
                    </w:pPr>
                    <w:proofErr w:type="gramStart"/>
                    <w:r>
                      <w:rPr>
                        <w:rFonts w:hint="eastAsia"/>
                        <w:szCs w:val="21"/>
                      </w:rPr>
                      <w:t>1年以内</w:t>
                    </w:r>
                    <w:proofErr w:type="gramEnd"/>
                  </w:p>
                </w:tc>
              </w:sdtContent>
            </w:sdt>
            <w:tc>
              <w:tcPr>
                <w:tcW w:w="4185" w:type="pct"/>
                <w:gridSpan w:val="3"/>
                <w:tcBorders>
                  <w:top w:val="single" w:sz="4" w:space="0" w:color="auto"/>
                  <w:left w:val="single" w:sz="4" w:space="0" w:color="auto"/>
                  <w:bottom w:val="single" w:sz="4" w:space="0" w:color="auto"/>
                  <w:right w:val="single" w:sz="4" w:space="0" w:color="auto"/>
                </w:tcBorders>
              </w:tcPr>
              <w:p w:rsidR="002F4357" w:rsidRDefault="002F4357">
                <w:pPr>
                  <w:rPr>
                    <w:color w:val="FF0000"/>
                    <w:szCs w:val="21"/>
                  </w:rPr>
                </w:pPr>
              </w:p>
            </w:tc>
          </w:tr>
          <w:tr w:rsidR="002F4357" w:rsidTr="00B6523D">
            <w:trPr>
              <w:cantSplit/>
            </w:trPr>
            <w:sdt>
              <w:sdtPr>
                <w:tag w:val="_PLD_9d5b6e75acc942b6a508a6e7dbaf96d7"/>
                <w:id w:val="107243582"/>
                <w:lock w:val="sdtLocked"/>
              </w:sdtPr>
              <w:sdtContent>
                <w:tc>
                  <w:tcPr>
                    <w:tcW w:w="815" w:type="pct"/>
                    <w:tcBorders>
                      <w:top w:val="single" w:sz="4" w:space="0" w:color="auto"/>
                      <w:left w:val="single" w:sz="4" w:space="0" w:color="auto"/>
                      <w:bottom w:val="single" w:sz="4" w:space="0" w:color="auto"/>
                      <w:right w:val="single" w:sz="4" w:space="0" w:color="auto"/>
                    </w:tcBorders>
                  </w:tcPr>
                  <w:p w:rsidR="002F4357" w:rsidRDefault="002F4357">
                    <w:pPr>
                      <w:rPr>
                        <w:szCs w:val="21"/>
                      </w:rPr>
                    </w:pPr>
                    <w:r>
                      <w:rPr>
                        <w:rFonts w:hint="eastAsia"/>
                        <w:szCs w:val="21"/>
                      </w:rPr>
                      <w:t>1年以内小计</w:t>
                    </w:r>
                  </w:p>
                </w:tc>
              </w:sdtContent>
            </w:sdt>
            <w:tc>
              <w:tcPr>
                <w:tcW w:w="1673"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260,939,785.51</w:t>
                </w:r>
              </w:p>
            </w:tc>
            <w:tc>
              <w:tcPr>
                <w:tcW w:w="1248"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13,046,988.22</w:t>
                </w:r>
              </w:p>
            </w:tc>
            <w:tc>
              <w:tcPr>
                <w:tcW w:w="1264"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5.00</w:t>
                </w:r>
              </w:p>
            </w:tc>
          </w:tr>
          <w:tr w:rsidR="002F4357" w:rsidTr="00B6523D">
            <w:trPr>
              <w:cantSplit/>
            </w:trPr>
            <w:sdt>
              <w:sdtPr>
                <w:tag w:val="_PLD_276e461fe6414642a52c9578f1522e87"/>
                <w:id w:val="1923065722"/>
                <w:lock w:val="sdtLocked"/>
              </w:sdtPr>
              <w:sdtContent>
                <w:tc>
                  <w:tcPr>
                    <w:tcW w:w="815" w:type="pct"/>
                    <w:tcBorders>
                      <w:top w:val="single" w:sz="4" w:space="0" w:color="auto"/>
                      <w:left w:val="single" w:sz="4" w:space="0" w:color="auto"/>
                      <w:bottom w:val="single" w:sz="4" w:space="0" w:color="auto"/>
                      <w:right w:val="single" w:sz="4" w:space="0" w:color="auto"/>
                    </w:tcBorders>
                  </w:tcPr>
                  <w:p w:rsidR="002F4357" w:rsidRDefault="002F4357">
                    <w:pPr>
                      <w:rPr>
                        <w:szCs w:val="21"/>
                      </w:rPr>
                    </w:pPr>
                    <w:r>
                      <w:rPr>
                        <w:rFonts w:hint="eastAsia"/>
                        <w:szCs w:val="21"/>
                      </w:rPr>
                      <w:t>1至2年</w:t>
                    </w:r>
                  </w:p>
                </w:tc>
              </w:sdtContent>
            </w:sdt>
            <w:tc>
              <w:tcPr>
                <w:tcW w:w="1673"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11,746,648.06</w:t>
                </w:r>
              </w:p>
            </w:tc>
            <w:tc>
              <w:tcPr>
                <w:tcW w:w="1248"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1,174,664.82</w:t>
                </w:r>
              </w:p>
            </w:tc>
            <w:tc>
              <w:tcPr>
                <w:tcW w:w="1264"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10.00</w:t>
                </w:r>
              </w:p>
            </w:tc>
          </w:tr>
          <w:tr w:rsidR="002F4357" w:rsidTr="00B6523D">
            <w:trPr>
              <w:cantSplit/>
            </w:trPr>
            <w:sdt>
              <w:sdtPr>
                <w:tag w:val="_PLD_42f81db8f1884a239fa5257b53ba6800"/>
                <w:id w:val="1440017286"/>
                <w:lock w:val="sdtLocked"/>
              </w:sdtPr>
              <w:sdtContent>
                <w:tc>
                  <w:tcPr>
                    <w:tcW w:w="815" w:type="pct"/>
                    <w:tcBorders>
                      <w:top w:val="single" w:sz="4" w:space="0" w:color="auto"/>
                      <w:left w:val="single" w:sz="4" w:space="0" w:color="auto"/>
                      <w:bottom w:val="single" w:sz="4" w:space="0" w:color="auto"/>
                      <w:right w:val="single" w:sz="4" w:space="0" w:color="auto"/>
                    </w:tcBorders>
                  </w:tcPr>
                  <w:p w:rsidR="002F4357" w:rsidRDefault="002F4357">
                    <w:pPr>
                      <w:rPr>
                        <w:szCs w:val="21"/>
                      </w:rPr>
                    </w:pPr>
                    <w:r>
                      <w:rPr>
                        <w:rFonts w:hint="eastAsia"/>
                        <w:szCs w:val="21"/>
                      </w:rPr>
                      <w:t>2至3年</w:t>
                    </w:r>
                  </w:p>
                </w:tc>
              </w:sdtContent>
            </w:sdt>
            <w:tc>
              <w:tcPr>
                <w:tcW w:w="1673"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1,986,436.91</w:t>
                </w:r>
              </w:p>
            </w:tc>
            <w:tc>
              <w:tcPr>
                <w:tcW w:w="1248"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595,937.08</w:t>
                </w:r>
              </w:p>
            </w:tc>
            <w:tc>
              <w:tcPr>
                <w:tcW w:w="1264"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30.00</w:t>
                </w:r>
              </w:p>
            </w:tc>
          </w:tr>
          <w:tr w:rsidR="002F4357" w:rsidTr="00B6523D">
            <w:trPr>
              <w:cantSplit/>
            </w:trPr>
            <w:sdt>
              <w:sdtPr>
                <w:tag w:val="_PLD_6858e0696e9a47a78701fe9a980af0fd"/>
                <w:id w:val="-101498045"/>
                <w:lock w:val="sdtLocked"/>
              </w:sdtPr>
              <w:sdtContent>
                <w:tc>
                  <w:tcPr>
                    <w:tcW w:w="815" w:type="pct"/>
                    <w:tcBorders>
                      <w:top w:val="single" w:sz="4" w:space="0" w:color="auto"/>
                      <w:left w:val="single" w:sz="4" w:space="0" w:color="auto"/>
                      <w:bottom w:val="single" w:sz="4" w:space="0" w:color="auto"/>
                      <w:right w:val="single" w:sz="4" w:space="0" w:color="auto"/>
                    </w:tcBorders>
                  </w:tcPr>
                  <w:p w:rsidR="002F4357" w:rsidRDefault="002F4357">
                    <w:pPr>
                      <w:rPr>
                        <w:szCs w:val="21"/>
                      </w:rPr>
                    </w:pPr>
                    <w:r>
                      <w:rPr>
                        <w:rFonts w:hint="eastAsia"/>
                        <w:szCs w:val="21"/>
                      </w:rPr>
                      <w:t>3至4年</w:t>
                    </w:r>
                  </w:p>
                </w:tc>
              </w:sdtContent>
            </w:sdt>
            <w:tc>
              <w:tcPr>
                <w:tcW w:w="1673"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393,412.98</w:t>
                </w:r>
              </w:p>
            </w:tc>
            <w:tc>
              <w:tcPr>
                <w:tcW w:w="1248"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196,706.50</w:t>
                </w:r>
              </w:p>
            </w:tc>
            <w:tc>
              <w:tcPr>
                <w:tcW w:w="1264"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50.00</w:t>
                </w:r>
              </w:p>
            </w:tc>
          </w:tr>
          <w:tr w:rsidR="002F4357" w:rsidTr="00B6523D">
            <w:trPr>
              <w:cantSplit/>
            </w:trPr>
            <w:sdt>
              <w:sdtPr>
                <w:tag w:val="_PLD_14ec61fe170d4fe790012eac68711d29"/>
                <w:id w:val="-1542201082"/>
                <w:lock w:val="sdtLocked"/>
              </w:sdtPr>
              <w:sdtContent>
                <w:tc>
                  <w:tcPr>
                    <w:tcW w:w="815" w:type="pct"/>
                    <w:tcBorders>
                      <w:top w:val="single" w:sz="4" w:space="0" w:color="auto"/>
                      <w:left w:val="single" w:sz="4" w:space="0" w:color="auto"/>
                      <w:bottom w:val="single" w:sz="4" w:space="0" w:color="auto"/>
                      <w:right w:val="single" w:sz="4" w:space="0" w:color="auto"/>
                    </w:tcBorders>
                  </w:tcPr>
                  <w:p w:rsidR="002F4357" w:rsidRDefault="002F4357">
                    <w:pPr>
                      <w:rPr>
                        <w:szCs w:val="21"/>
                      </w:rPr>
                    </w:pPr>
                    <w:r>
                      <w:rPr>
                        <w:rFonts w:hint="eastAsia"/>
                        <w:szCs w:val="21"/>
                      </w:rPr>
                      <w:t>4至5年</w:t>
                    </w:r>
                  </w:p>
                </w:tc>
              </w:sdtContent>
            </w:sdt>
            <w:tc>
              <w:tcPr>
                <w:tcW w:w="1673"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369,313.90</w:t>
                </w:r>
              </w:p>
            </w:tc>
            <w:tc>
              <w:tcPr>
                <w:tcW w:w="1248"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295,451.13</w:t>
                </w:r>
              </w:p>
            </w:tc>
            <w:tc>
              <w:tcPr>
                <w:tcW w:w="1264"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80.00</w:t>
                </w:r>
              </w:p>
            </w:tc>
          </w:tr>
          <w:tr w:rsidR="002F4357" w:rsidTr="00B6523D">
            <w:trPr>
              <w:cantSplit/>
            </w:trPr>
            <w:sdt>
              <w:sdtPr>
                <w:tag w:val="_PLD_bc1e7c2d1a354c1ba7daa2c7f790db7d"/>
                <w:id w:val="36789086"/>
                <w:lock w:val="sdtLocked"/>
              </w:sdtPr>
              <w:sdtContent>
                <w:tc>
                  <w:tcPr>
                    <w:tcW w:w="815" w:type="pct"/>
                    <w:tcBorders>
                      <w:top w:val="single" w:sz="4" w:space="0" w:color="auto"/>
                      <w:left w:val="single" w:sz="4" w:space="0" w:color="auto"/>
                      <w:bottom w:val="single" w:sz="4" w:space="0" w:color="auto"/>
                      <w:right w:val="single" w:sz="4" w:space="0" w:color="auto"/>
                    </w:tcBorders>
                  </w:tcPr>
                  <w:p w:rsidR="002F4357" w:rsidRDefault="002F4357">
                    <w:pPr>
                      <w:rPr>
                        <w:szCs w:val="21"/>
                      </w:rPr>
                    </w:pPr>
                    <w:proofErr w:type="gramStart"/>
                    <w:r>
                      <w:rPr>
                        <w:rFonts w:hint="eastAsia"/>
                        <w:szCs w:val="21"/>
                      </w:rPr>
                      <w:t>5年以上</w:t>
                    </w:r>
                    <w:proofErr w:type="gramEnd"/>
                  </w:p>
                </w:tc>
              </w:sdtContent>
            </w:sdt>
            <w:tc>
              <w:tcPr>
                <w:tcW w:w="1673"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160,018.84</w:t>
                </w:r>
              </w:p>
            </w:tc>
            <w:tc>
              <w:tcPr>
                <w:tcW w:w="1248"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160,018.84</w:t>
                </w:r>
              </w:p>
            </w:tc>
            <w:tc>
              <w:tcPr>
                <w:tcW w:w="1264"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100.00</w:t>
                </w:r>
              </w:p>
            </w:tc>
          </w:tr>
          <w:tr w:rsidR="002F4357" w:rsidTr="00B6523D">
            <w:trPr>
              <w:cantSplit/>
            </w:trPr>
            <w:sdt>
              <w:sdtPr>
                <w:tag w:val="_PLD_ebc7316ab8554534a8bec35492683b07"/>
                <w:id w:val="-2119445425"/>
                <w:lock w:val="sdtLocked"/>
              </w:sdtPr>
              <w:sdtContent>
                <w:tc>
                  <w:tcPr>
                    <w:tcW w:w="815" w:type="pct"/>
                    <w:tcBorders>
                      <w:top w:val="single" w:sz="4" w:space="0" w:color="auto"/>
                      <w:left w:val="single" w:sz="4" w:space="0" w:color="auto"/>
                      <w:bottom w:val="single" w:sz="4" w:space="0" w:color="auto"/>
                      <w:right w:val="single" w:sz="4" w:space="0" w:color="auto"/>
                    </w:tcBorders>
                    <w:vAlign w:val="center"/>
                  </w:tcPr>
                  <w:p w:rsidR="002F4357" w:rsidRDefault="002F4357">
                    <w:pPr>
                      <w:jc w:val="center"/>
                      <w:rPr>
                        <w:szCs w:val="21"/>
                      </w:rPr>
                    </w:pPr>
                    <w:r>
                      <w:rPr>
                        <w:rFonts w:hint="eastAsia"/>
                        <w:szCs w:val="21"/>
                      </w:rPr>
                      <w:t>合计</w:t>
                    </w:r>
                  </w:p>
                </w:tc>
              </w:sdtContent>
            </w:sdt>
            <w:tc>
              <w:tcPr>
                <w:tcW w:w="1673"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275,595,616.20</w:t>
                </w:r>
              </w:p>
            </w:tc>
            <w:tc>
              <w:tcPr>
                <w:tcW w:w="1248"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15,469,766.59</w:t>
                </w:r>
              </w:p>
            </w:tc>
            <w:tc>
              <w:tcPr>
                <w:tcW w:w="1264" w:type="pct"/>
                <w:tcBorders>
                  <w:top w:val="single" w:sz="4" w:space="0" w:color="auto"/>
                  <w:left w:val="single" w:sz="4" w:space="0" w:color="auto"/>
                  <w:bottom w:val="single" w:sz="4" w:space="0" w:color="auto"/>
                  <w:right w:val="single" w:sz="4" w:space="0" w:color="auto"/>
                </w:tcBorders>
              </w:tcPr>
              <w:p w:rsidR="002F4357" w:rsidRDefault="002F4357">
                <w:pPr>
                  <w:jc w:val="right"/>
                  <w:rPr>
                    <w:szCs w:val="21"/>
                  </w:rPr>
                </w:pPr>
                <w:r>
                  <w:rPr>
                    <w:szCs w:val="21"/>
                  </w:rPr>
                  <w:t>5.16</w:t>
                </w:r>
              </w:p>
            </w:tc>
          </w:tr>
        </w:tbl>
        <w:p w:rsidR="001B618C" w:rsidRDefault="00107018" w:rsidP="001B618C">
          <w:pPr>
            <w:pStyle w:val="afd"/>
            <w:ind w:rightChars="-759" w:right="-1594"/>
            <w:rPr>
              <w:szCs w:val="21"/>
            </w:rPr>
          </w:pPr>
        </w:p>
      </w:sdtContent>
    </w:sdt>
    <w:sdt>
      <w:sdtPr>
        <w:rPr>
          <w:rFonts w:hint="eastAsia"/>
          <w:szCs w:val="21"/>
        </w:rPr>
        <w:alias w:val="模块:组合中，采用余额百分比法计提坏账准备的应收账款"/>
        <w:tag w:val="_SEC_ddab22215b994431be5308a48289a799"/>
        <w:id w:val="628284"/>
        <w:lock w:val="sdtLocked"/>
        <w:placeholder>
          <w:docPart w:val="GBC22222222222222222222222222222"/>
        </w:placeholder>
      </w:sdtPr>
      <w:sdtContent>
        <w:p w:rsidR="001B618C" w:rsidRDefault="001B618C">
          <w:pPr>
            <w:pStyle w:val="afd"/>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36e1b78becd3460abb4359f87484c55b"/>
            <w:id w:val="628283"/>
            <w:lock w:val="sdtContentLocked"/>
            <w:placeholder>
              <w:docPart w:val="GBC22222222222222222222222222222"/>
            </w:placeholder>
          </w:sdtPr>
          <w:sdtContent>
            <w:p w:rsidR="001B618C" w:rsidRDefault="00107018" w:rsidP="001B618C">
              <w:pPr>
                <w:pStyle w:val="afd"/>
                <w:tabs>
                  <w:tab w:val="left" w:pos="8280"/>
                </w:tabs>
                <w:ind w:rightChars="12" w:right="25"/>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hint="eastAsia"/>
        </w:rPr>
        <w:alias w:val="模块:组合中，采用其他方法计提坏账准备的应收账款："/>
        <w:tag w:val="_SEC_9da61e50bb04477a8b22cb735d160ee4"/>
        <w:id w:val="628286"/>
        <w:lock w:val="sdtLocked"/>
        <w:placeholder>
          <w:docPart w:val="GBC22222222222222222222222222222"/>
        </w:placeholder>
      </w:sdtPr>
      <w:sdtEndPr>
        <w:rPr>
          <w:szCs w:val="21"/>
        </w:rPr>
      </w:sdtEndPr>
      <w:sdtContent>
        <w:p w:rsidR="001B618C" w:rsidRDefault="001B618C">
          <w:pPr>
            <w:pStyle w:val="afd"/>
          </w:pPr>
          <w:r>
            <w:rPr>
              <w:rFonts w:hint="eastAsia"/>
            </w:rPr>
            <w:t>组合中，采用其他方法计提坏账准备的应收账款：</w:t>
          </w:r>
        </w:p>
        <w:sdt>
          <w:sdtPr>
            <w:rPr>
              <w:rFonts w:hint="eastAsia"/>
              <w:szCs w:val="21"/>
            </w:rPr>
            <w:alias w:val="是否适用：组合中采用其他方法计提坏账准备的应收账款[双击切换]"/>
            <w:tag w:val="_GBC_9b99ca4449f748c994c02748a6b908d2"/>
            <w:id w:val="62828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本期计提、收回或转回的坏账准备情况："/>
        <w:tag w:val="_SEC_f0a463b9089646a19547c53d1bb7f0c8"/>
        <w:id w:val="628289"/>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3"/>
              <w:numId w:val="74"/>
            </w:numPr>
            <w:tabs>
              <w:tab w:val="left" w:pos="574"/>
            </w:tabs>
            <w:rPr>
              <w:szCs w:val="21"/>
            </w:rPr>
          </w:pPr>
          <w:r>
            <w:rPr>
              <w:rFonts w:hint="eastAsia"/>
              <w:szCs w:val="21"/>
            </w:rPr>
            <w:t>本期计提、收回或转回的坏账准备情况：</w:t>
          </w:r>
        </w:p>
        <w:p w:rsidR="001B618C" w:rsidRPr="009267E6" w:rsidRDefault="001B618C">
          <w:pPr>
            <w:pStyle w:val="afd"/>
            <w:rPr>
              <w:szCs w:val="21"/>
            </w:rPr>
          </w:pPr>
          <w:r w:rsidRPr="009267E6">
            <w:rPr>
              <w:rFonts w:hint="eastAsia"/>
              <w:szCs w:val="21"/>
            </w:rPr>
            <w:t>本期计提坏账准备金额</w:t>
          </w:r>
          <w:sdt>
            <w:sdtPr>
              <w:rPr>
                <w:rFonts w:hint="eastAsia"/>
                <w:szCs w:val="21"/>
              </w:rPr>
              <w:alias w:val="应收账款计提坏账准备金额"/>
              <w:tag w:val="_GBC_961e83e7b24d4bb0a79c1d5ec12bb85f"/>
              <w:id w:val="628287"/>
              <w:lock w:val="sdtLocked"/>
              <w:placeholder>
                <w:docPart w:val="GBC22222222222222222222222222222"/>
              </w:placeholder>
            </w:sdtPr>
            <w:sdtContent>
              <w:r w:rsidR="00B940F9" w:rsidRPr="009267E6">
                <w:rPr>
                  <w:rFonts w:asciiTheme="minorEastAsia" w:hAnsiTheme="minorEastAsia" w:cs="Times New Roman"/>
                  <w:szCs w:val="21"/>
                </w:rPr>
                <w:t>2,413,693.37</w:t>
              </w:r>
            </w:sdtContent>
          </w:sdt>
          <w:r w:rsidRPr="009267E6">
            <w:rPr>
              <w:szCs w:val="21"/>
            </w:rPr>
            <w:t>元；本期收回或转回坏账准备金额</w:t>
          </w:r>
          <w:sdt>
            <w:sdtPr>
              <w:rPr>
                <w:szCs w:val="21"/>
              </w:rPr>
              <w:alias w:val="应收账款收回或转回坏账准备金额"/>
              <w:tag w:val="_GBC_8a31af3291cb4b2496a3e358b5fe42e8"/>
              <w:id w:val="628288"/>
              <w:lock w:val="sdtLocked"/>
              <w:placeholder>
                <w:docPart w:val="GBC22222222222222222222222222222"/>
              </w:placeholder>
            </w:sdtPr>
            <w:sdtContent>
              <w:r w:rsidR="00B940F9" w:rsidRPr="009267E6">
                <w:rPr>
                  <w:rFonts w:asciiTheme="minorEastAsia" w:hAnsiTheme="minorEastAsia" w:cs="Times New Roman"/>
                  <w:szCs w:val="21"/>
                </w:rPr>
                <w:t>2,112,930.08</w:t>
              </w:r>
            </w:sdtContent>
          </w:sdt>
          <w:r w:rsidRPr="009267E6">
            <w:rPr>
              <w:szCs w:val="21"/>
            </w:rPr>
            <w:t>元。</w:t>
          </w:r>
        </w:p>
      </w:sdtContent>
    </w:sdt>
    <w:p w:rsidR="001B618C" w:rsidRPr="009267E6" w:rsidRDefault="001B618C">
      <w:pPr>
        <w:pStyle w:val="afd"/>
        <w:rPr>
          <w:color w:val="FF0000"/>
          <w:szCs w:val="21"/>
        </w:rPr>
      </w:pPr>
    </w:p>
    <w:sdt>
      <w:sdtPr>
        <w:rPr>
          <w:b/>
          <w:bCs/>
        </w:rPr>
        <w:alias w:val="模块:本期坏账准备收回或转回金额重要的"/>
        <w:tag w:val="_SEC_3a74ab07636f4f7aaaa3aefe56fdcd36"/>
        <w:id w:val="628299"/>
        <w:lock w:val="sdtLocked"/>
        <w:placeholder>
          <w:docPart w:val="GBC22222222222222222222222222222"/>
        </w:placeholder>
      </w:sdtPr>
      <w:sdtEndPr>
        <w:rPr>
          <w:rFonts w:ascii="Times New Roman" w:hAnsi="Times New Roman" w:cs="Times New Roman"/>
          <w:b w:val="0"/>
          <w:bCs w:val="0"/>
        </w:rPr>
      </w:sdtEndPr>
      <w:sdtContent>
        <w:p w:rsidR="001B618C" w:rsidRDefault="001B618C">
          <w:pPr>
            <w:pStyle w:val="afd"/>
          </w:pPr>
          <w:r>
            <w:rPr>
              <w:rFonts w:hint="eastAsia"/>
            </w:rPr>
            <w:t>其中本期坏账准备收回或转回金额重要的：</w:t>
          </w:r>
        </w:p>
        <w:sdt>
          <w:sdtPr>
            <w:alias w:val="是否适用：其中本期坏账准备收回或转回金额重要的[双击切换]"/>
            <w:tag w:val="_GBC_6da74212535e450f9d1465f00dddd00b"/>
            <w:id w:val="628290"/>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highlight w:val="yellow"/>
            </w:rPr>
          </w:pPr>
          <w:r>
            <w:rPr>
              <w:rFonts w:hint="eastAsia"/>
              <w:szCs w:val="21"/>
            </w:rPr>
            <w:t>单位：</w:t>
          </w:r>
          <w:sdt>
            <w:sdtPr>
              <w:rPr>
                <w:rFonts w:hint="eastAsia"/>
                <w:szCs w:val="21"/>
              </w:rPr>
              <w:alias w:val="单位：本期转回或收回情况"/>
              <w:tag w:val="_GBC_d588682760704c0f914665020e456f9b"/>
              <w:id w:val="62829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本期转回或收回情况"/>
              <w:tag w:val="_GBC_0588275b11e047d4acf6f4fdf22f587d"/>
              <w:id w:val="6282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3430"/>
            <w:gridCol w:w="3430"/>
          </w:tblGrid>
          <w:tr w:rsidR="001B618C" w:rsidTr="0091107D">
            <w:sdt>
              <w:sdtPr>
                <w:rPr>
                  <w:szCs w:val="21"/>
                </w:rPr>
                <w:tag w:val="_PLD_ac3fcb90eaea4da4aed0cb4c8e82e51b"/>
                <w:id w:val="628293"/>
                <w:lock w:val="sdtLocked"/>
              </w:sdtPr>
              <w:sdtContent>
                <w:tc>
                  <w:tcPr>
                    <w:tcW w:w="1210" w:type="pct"/>
                    <w:vAlign w:val="center"/>
                  </w:tcPr>
                  <w:p w:rsidR="001B618C" w:rsidRPr="00BA5E2A" w:rsidRDefault="001B618C">
                    <w:pPr>
                      <w:pStyle w:val="afd"/>
                      <w:jc w:val="center"/>
                      <w:rPr>
                        <w:szCs w:val="21"/>
                      </w:rPr>
                    </w:pPr>
                    <w:r w:rsidRPr="00BA5E2A">
                      <w:rPr>
                        <w:rFonts w:hint="eastAsia"/>
                        <w:szCs w:val="21"/>
                      </w:rPr>
                      <w:t>单位名称</w:t>
                    </w:r>
                  </w:p>
                </w:tc>
              </w:sdtContent>
            </w:sdt>
            <w:sdt>
              <w:sdtPr>
                <w:rPr>
                  <w:szCs w:val="21"/>
                </w:rPr>
                <w:tag w:val="_PLD_8e81b94af6544906a6a1ac7a3035f951"/>
                <w:id w:val="628294"/>
                <w:lock w:val="sdtLocked"/>
              </w:sdtPr>
              <w:sdtContent>
                <w:tc>
                  <w:tcPr>
                    <w:tcW w:w="1895" w:type="pct"/>
                    <w:vAlign w:val="center"/>
                  </w:tcPr>
                  <w:p w:rsidR="001B618C" w:rsidRPr="00BA5E2A" w:rsidRDefault="001B618C">
                    <w:pPr>
                      <w:pStyle w:val="afd"/>
                      <w:jc w:val="center"/>
                      <w:rPr>
                        <w:szCs w:val="21"/>
                      </w:rPr>
                    </w:pPr>
                    <w:r w:rsidRPr="00BA5E2A">
                      <w:rPr>
                        <w:rFonts w:hint="eastAsia"/>
                        <w:szCs w:val="21"/>
                      </w:rPr>
                      <w:t>收回或转回金额</w:t>
                    </w:r>
                  </w:p>
                </w:tc>
              </w:sdtContent>
            </w:sdt>
            <w:sdt>
              <w:sdtPr>
                <w:rPr>
                  <w:szCs w:val="21"/>
                </w:rPr>
                <w:tag w:val="_PLD_07d37e8b445546679009ed599f886725"/>
                <w:id w:val="628295"/>
                <w:lock w:val="sdtLocked"/>
              </w:sdtPr>
              <w:sdtContent>
                <w:tc>
                  <w:tcPr>
                    <w:tcW w:w="1895" w:type="pct"/>
                    <w:vAlign w:val="center"/>
                  </w:tcPr>
                  <w:p w:rsidR="001B618C" w:rsidRPr="00BA5E2A" w:rsidRDefault="001B618C">
                    <w:pPr>
                      <w:pStyle w:val="afd"/>
                      <w:jc w:val="center"/>
                      <w:rPr>
                        <w:szCs w:val="21"/>
                      </w:rPr>
                    </w:pPr>
                    <w:r w:rsidRPr="00BA5E2A">
                      <w:rPr>
                        <w:rFonts w:hint="eastAsia"/>
                        <w:szCs w:val="21"/>
                      </w:rPr>
                      <w:t>收回方式</w:t>
                    </w:r>
                  </w:p>
                </w:tc>
              </w:sdtContent>
            </w:sdt>
          </w:tr>
          <w:sdt>
            <w:sdtPr>
              <w:rPr>
                <w:rFonts w:asciiTheme="minorEastAsia" w:hAnsiTheme="minorEastAsia"/>
                <w:szCs w:val="21"/>
              </w:rPr>
              <w:alias w:val="转回或收回的应收账款明细"/>
              <w:tag w:val="_TUP_ded9f80fa2244157a7d7c517bbc85ff9"/>
              <w:id w:val="628296"/>
              <w:lock w:val="sdtLocked"/>
            </w:sdtPr>
            <w:sdtContent>
              <w:tr w:rsidR="001B618C" w:rsidRPr="00DF7B99" w:rsidTr="0091107D">
                <w:tc>
                  <w:tcPr>
                    <w:tcW w:w="1210" w:type="pct"/>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单位1</w:t>
                    </w:r>
                  </w:p>
                </w:tc>
                <w:tc>
                  <w:tcPr>
                    <w:tcW w:w="1895" w:type="pct"/>
                  </w:tcPr>
                  <w:p w:rsidR="001B618C" w:rsidRPr="00DF7B99" w:rsidRDefault="001B618C">
                    <w:pPr>
                      <w:pStyle w:val="afd"/>
                      <w:jc w:val="right"/>
                      <w:rPr>
                        <w:rFonts w:asciiTheme="minorEastAsia" w:hAnsiTheme="minorEastAsia"/>
                        <w:szCs w:val="21"/>
                      </w:rPr>
                    </w:pPr>
                    <w:r w:rsidRPr="00DF7B99">
                      <w:rPr>
                        <w:rFonts w:asciiTheme="minorEastAsia" w:hAnsiTheme="minorEastAsia" w:hint="eastAsia"/>
                        <w:szCs w:val="21"/>
                      </w:rPr>
                      <w:t>1,267,225.94</w:t>
                    </w:r>
                  </w:p>
                </w:tc>
                <w:tc>
                  <w:tcPr>
                    <w:tcW w:w="1895" w:type="pct"/>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法院判决</w:t>
                    </w:r>
                  </w:p>
                </w:tc>
              </w:tr>
            </w:sdtContent>
          </w:sdt>
          <w:tr w:rsidR="001B618C" w:rsidRPr="00DF7B99" w:rsidTr="0091107D">
            <w:sdt>
              <w:sdtPr>
                <w:rPr>
                  <w:rFonts w:asciiTheme="minorEastAsia" w:hAnsiTheme="minorEastAsia"/>
                  <w:szCs w:val="21"/>
                </w:rPr>
                <w:tag w:val="_PLD_a593908adc294c139e24cf2218378644"/>
                <w:id w:val="628297"/>
                <w:lock w:val="sdtLocked"/>
              </w:sdtPr>
              <w:sdtContent>
                <w:tc>
                  <w:tcPr>
                    <w:tcW w:w="1210" w:type="pct"/>
                    <w:vAlign w:val="center"/>
                  </w:tcPr>
                  <w:p w:rsidR="001B618C" w:rsidRPr="00DF7B99" w:rsidRDefault="001B618C">
                    <w:pPr>
                      <w:pStyle w:val="afd"/>
                      <w:jc w:val="center"/>
                      <w:rPr>
                        <w:rFonts w:asciiTheme="minorEastAsia" w:hAnsiTheme="minorEastAsia"/>
                        <w:szCs w:val="21"/>
                      </w:rPr>
                    </w:pPr>
                    <w:r w:rsidRPr="00DF7B99">
                      <w:rPr>
                        <w:rFonts w:asciiTheme="minorEastAsia" w:hAnsiTheme="minorEastAsia"/>
                        <w:szCs w:val="21"/>
                      </w:rPr>
                      <w:t>合计</w:t>
                    </w:r>
                  </w:p>
                </w:tc>
              </w:sdtContent>
            </w:sdt>
            <w:tc>
              <w:tcPr>
                <w:tcW w:w="1895" w:type="pct"/>
              </w:tcPr>
              <w:p w:rsidR="001B618C" w:rsidRPr="00DF7B99" w:rsidRDefault="001B618C">
                <w:pPr>
                  <w:pStyle w:val="afd"/>
                  <w:jc w:val="right"/>
                  <w:rPr>
                    <w:rFonts w:asciiTheme="minorEastAsia" w:hAnsiTheme="minorEastAsia"/>
                    <w:szCs w:val="21"/>
                  </w:rPr>
                </w:pPr>
                <w:r w:rsidRPr="00DF7B99">
                  <w:rPr>
                    <w:rFonts w:asciiTheme="minorEastAsia" w:hAnsiTheme="minorEastAsia" w:hint="eastAsia"/>
                    <w:szCs w:val="21"/>
                  </w:rPr>
                  <w:t>1,267,225.94</w:t>
                </w:r>
              </w:p>
            </w:tc>
            <w:tc>
              <w:tcPr>
                <w:tcW w:w="1895" w:type="pct"/>
              </w:tcPr>
              <w:p w:rsidR="001B618C" w:rsidRPr="00DF7B99" w:rsidRDefault="001B618C">
                <w:pPr>
                  <w:pStyle w:val="afd"/>
                  <w:jc w:val="center"/>
                  <w:rPr>
                    <w:rFonts w:asciiTheme="minorEastAsia" w:hAnsiTheme="minorEastAsia"/>
                    <w:szCs w:val="21"/>
                  </w:rPr>
                </w:pPr>
                <w:r w:rsidRPr="00DF7B99">
                  <w:rPr>
                    <w:rFonts w:asciiTheme="minorEastAsia" w:hAnsiTheme="minorEastAsia" w:hint="eastAsia"/>
                    <w:szCs w:val="21"/>
                  </w:rPr>
                  <w:t>/</w:t>
                </w:r>
              </w:p>
            </w:tc>
          </w:tr>
        </w:tbl>
        <w:p w:rsidR="001B618C" w:rsidRDefault="00107018" w:rsidP="00DF7B99">
          <w:pPr>
            <w:pStyle w:val="afd"/>
            <w:ind w:rightChars="-759" w:right="-1594"/>
          </w:pPr>
        </w:p>
      </w:sdtContent>
    </w:sdt>
    <w:sdt>
      <w:sdtPr>
        <w:rPr>
          <w:rFonts w:ascii="Times New Roman" w:eastAsiaTheme="minorEastAsia" w:hAnsi="Times New Roman" w:cs="宋体" w:hint="eastAsia"/>
          <w:b w:val="0"/>
          <w:bCs w:val="0"/>
          <w:kern w:val="2"/>
          <w:sz w:val="21"/>
          <w:szCs w:val="24"/>
        </w:rPr>
        <w:alias w:val="模块:本报告期实际核销的应收账款情况"/>
        <w:tag w:val="_SEC_232653caa33f43eface8372ffe3a60eb"/>
        <w:id w:val="628319"/>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0"/>
            <w:numPr>
              <w:ilvl w:val="3"/>
              <w:numId w:val="74"/>
            </w:numPr>
            <w:tabs>
              <w:tab w:val="left" w:pos="574"/>
            </w:tabs>
          </w:pPr>
          <w:r>
            <w:t>本期实际核销的应收</w:t>
          </w:r>
          <w:r>
            <w:rPr>
              <w:rFonts w:hint="eastAsia"/>
            </w:rPr>
            <w:t>账款</w:t>
          </w:r>
          <w:r>
            <w:t>情况</w:t>
          </w:r>
        </w:p>
        <w:sdt>
          <w:sdtPr>
            <w:alias w:val="是否适用：本期实际核销的应收账款情况[双击切换]"/>
            <w:tag w:val="_GBC_a6ff40b990b34b00968a4938eac82a74"/>
            <w:id w:val="628300"/>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本报告期实际核销的应收款项情况"/>
              <w:tag w:val="_GBC_120829dd17474bb7a477e3113cdeaa92"/>
              <w:id w:val="62830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本报告期实际核销的应收款项情况"/>
              <w:tag w:val="_GBC_23c46b534069436795b165d258eb279c"/>
              <w:id w:val="6283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1B618C" w:rsidRPr="00DF7B99" w:rsidTr="0091107D">
            <w:sdt>
              <w:sdtPr>
                <w:rPr>
                  <w:rFonts w:asciiTheme="minorEastAsia" w:hAnsiTheme="minorEastAsia"/>
                  <w:szCs w:val="21"/>
                </w:rPr>
                <w:tag w:val="_PLD_b31b4d2de9bc4878bfaf030b4ac7f864"/>
                <w:id w:val="628303"/>
                <w:lock w:val="sdtLocked"/>
              </w:sdtPr>
              <w:sdtContent>
                <w:tc>
                  <w:tcPr>
                    <w:tcW w:w="2361" w:type="pct"/>
                    <w:vAlign w:val="center"/>
                  </w:tcPr>
                  <w:p w:rsidR="001B618C" w:rsidRPr="00DF7B99" w:rsidRDefault="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8157ba5967c14e4e821de564c4546b40"/>
                <w:id w:val="628304"/>
                <w:lock w:val="sdtLocked"/>
              </w:sdtPr>
              <w:sdtContent>
                <w:tc>
                  <w:tcPr>
                    <w:tcW w:w="2639" w:type="pct"/>
                  </w:tcPr>
                  <w:p w:rsidR="001B618C" w:rsidRPr="00DF7B99" w:rsidRDefault="001B618C">
                    <w:pPr>
                      <w:pStyle w:val="afd"/>
                      <w:jc w:val="center"/>
                      <w:rPr>
                        <w:rFonts w:asciiTheme="minorEastAsia" w:hAnsiTheme="minorEastAsia"/>
                        <w:szCs w:val="21"/>
                      </w:rPr>
                    </w:pPr>
                    <w:r w:rsidRPr="00DF7B99">
                      <w:rPr>
                        <w:rFonts w:asciiTheme="minorEastAsia" w:hAnsiTheme="minorEastAsia" w:hint="eastAsia"/>
                        <w:szCs w:val="21"/>
                      </w:rPr>
                      <w:t>核销金额</w:t>
                    </w:r>
                  </w:p>
                </w:tc>
              </w:sdtContent>
            </w:sdt>
          </w:tr>
          <w:tr w:rsidR="001B618C" w:rsidRPr="00DF7B99" w:rsidTr="0091107D">
            <w:sdt>
              <w:sdtPr>
                <w:rPr>
                  <w:rFonts w:asciiTheme="minorEastAsia" w:hAnsiTheme="minorEastAsia"/>
                  <w:szCs w:val="21"/>
                </w:rPr>
                <w:tag w:val="_PLD_b67ec5fad5c041b0b22a2350bc5cdb48"/>
                <w:id w:val="628305"/>
                <w:lock w:val="sdtLocked"/>
              </w:sdtPr>
              <w:sdtContent>
                <w:tc>
                  <w:tcPr>
                    <w:tcW w:w="2361" w:type="pct"/>
                  </w:tcPr>
                  <w:p w:rsidR="001B618C" w:rsidRPr="00DF7B99" w:rsidRDefault="001B618C">
                    <w:pPr>
                      <w:pStyle w:val="afd"/>
                      <w:rPr>
                        <w:rFonts w:asciiTheme="minorEastAsia" w:hAnsiTheme="minorEastAsia"/>
                        <w:szCs w:val="21"/>
                      </w:rPr>
                    </w:pPr>
                    <w:r w:rsidRPr="00DF7B99">
                      <w:rPr>
                        <w:rFonts w:asciiTheme="minorEastAsia" w:hAnsiTheme="minorEastAsia" w:hint="eastAsia"/>
                        <w:szCs w:val="21"/>
                      </w:rPr>
                      <w:t>实际核销的应收账款</w:t>
                    </w:r>
                  </w:p>
                </w:tc>
              </w:sdtContent>
            </w:sdt>
            <w:tc>
              <w:tcPr>
                <w:tcW w:w="2639" w:type="pct"/>
              </w:tcPr>
              <w:p w:rsidR="001B618C" w:rsidRPr="00DF7B99" w:rsidRDefault="001B618C">
                <w:pPr>
                  <w:pStyle w:val="afd"/>
                  <w:jc w:val="right"/>
                  <w:rPr>
                    <w:rFonts w:asciiTheme="minorEastAsia" w:hAnsiTheme="minorEastAsia"/>
                    <w:szCs w:val="21"/>
                  </w:rPr>
                </w:pPr>
                <w:r w:rsidRPr="00DF7B99">
                  <w:rPr>
                    <w:rFonts w:asciiTheme="minorEastAsia" w:hAnsiTheme="minorEastAsia" w:cs="Times New Roman"/>
                    <w:color w:val="000000"/>
                    <w:szCs w:val="21"/>
                  </w:rPr>
                  <w:t>230,076.06</w:t>
                </w:r>
              </w:p>
            </w:tc>
          </w:tr>
        </w:tbl>
        <w:p w:rsidR="001B618C" w:rsidRDefault="001B618C">
          <w:pPr>
            <w:pStyle w:val="afd"/>
            <w:rPr>
              <w:szCs w:val="21"/>
            </w:rPr>
          </w:pPr>
        </w:p>
        <w:p w:rsidR="001B618C" w:rsidRDefault="001B618C">
          <w:pPr>
            <w:pStyle w:val="afd"/>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628306"/>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Pr="00DF7B99" w:rsidRDefault="001B618C" w:rsidP="00DF7B99">
          <w:pPr>
            <w:pStyle w:val="afd"/>
            <w:snapToGrid w:val="0"/>
            <w:jc w:val="right"/>
            <w:rPr>
              <w:rFonts w:asciiTheme="minorEastAsia" w:hAnsiTheme="minorEastAsia"/>
              <w:szCs w:val="21"/>
            </w:rPr>
          </w:pPr>
          <w:r w:rsidRPr="00DF7B99">
            <w:rPr>
              <w:rFonts w:asciiTheme="minorEastAsia" w:hAnsiTheme="minorEastAsia" w:hint="eastAsia"/>
              <w:szCs w:val="21"/>
            </w:rPr>
            <w:t>单位：</w:t>
          </w:r>
          <w:sdt>
            <w:sdtPr>
              <w:rPr>
                <w:rFonts w:asciiTheme="minorEastAsia" w:hAnsiTheme="minorEastAsia" w:hint="eastAsia"/>
                <w:szCs w:val="21"/>
              </w:rPr>
              <w:alias w:val="单位：财务附注：本报告期重要的应收账款核销情况"/>
              <w:tag w:val="_GBC_09cc35b3c5ab404bac5ecf715d48b0e8"/>
              <w:id w:val="62830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DF7B99">
                <w:rPr>
                  <w:rFonts w:asciiTheme="minorEastAsia" w:hAnsiTheme="minorEastAsia" w:hint="eastAsia"/>
                  <w:szCs w:val="21"/>
                </w:rPr>
                <w:t>元</w:t>
              </w:r>
            </w:sdtContent>
          </w:sdt>
          <w:r w:rsidRPr="00DF7B99">
            <w:rPr>
              <w:rFonts w:asciiTheme="minorEastAsia" w:hAnsiTheme="minorEastAsia" w:hint="eastAsia"/>
              <w:szCs w:val="21"/>
            </w:rPr>
            <w:t xml:space="preserve">  币种：</w:t>
          </w:r>
          <w:sdt>
            <w:sdtPr>
              <w:rPr>
                <w:rFonts w:asciiTheme="minorEastAsia" w:hAnsiTheme="minorEastAsia" w:hint="eastAsia"/>
                <w:szCs w:val="21"/>
              </w:rPr>
              <w:alias w:val="币种：财务附注：本报告期重要的应收账款核销情况"/>
              <w:tag w:val="_GBC_7d1374a135644b11bd4b7be57fc737e6"/>
              <w:id w:val="628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DF7B99">
                <w:rPr>
                  <w:rFonts w:asciiTheme="minorEastAsia" w:hAnsiTheme="minorEastAs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0"/>
            <w:gridCol w:w="1361"/>
            <w:gridCol w:w="1359"/>
            <w:gridCol w:w="1361"/>
            <w:gridCol w:w="1727"/>
            <w:gridCol w:w="1727"/>
          </w:tblGrid>
          <w:tr w:rsidR="001B618C" w:rsidRPr="00DF7B99" w:rsidTr="00FD6185">
            <w:trPr>
              <w:cantSplit/>
            </w:trPr>
            <w:sdt>
              <w:sdtPr>
                <w:rPr>
                  <w:rFonts w:asciiTheme="minorEastAsia" w:hAnsiTheme="minorEastAsia"/>
                  <w:szCs w:val="21"/>
                </w:rPr>
                <w:tag w:val="_PLD_f22bdcc4590245d3aa950d2e68e77af6"/>
                <w:id w:val="628309"/>
                <w:lock w:val="sdtLocked"/>
              </w:sdtPr>
              <w:sdtContent>
                <w:tc>
                  <w:tcPr>
                    <w:tcW w:w="764" w:type="pct"/>
                    <w:vAlign w:val="center"/>
                  </w:tcPr>
                  <w:p w:rsidR="001B618C" w:rsidRPr="00DF7B99" w:rsidRDefault="001B618C" w:rsidP="00DF7B99">
                    <w:pPr>
                      <w:pStyle w:val="afd"/>
                      <w:snapToGrid w:val="0"/>
                      <w:ind w:right="73"/>
                      <w:jc w:val="center"/>
                      <w:rPr>
                        <w:rFonts w:asciiTheme="minorEastAsia" w:hAnsiTheme="minorEastAsia"/>
                        <w:szCs w:val="21"/>
                      </w:rPr>
                    </w:pPr>
                    <w:r w:rsidRPr="00DF7B99">
                      <w:rPr>
                        <w:rFonts w:asciiTheme="minorEastAsia" w:hAnsiTheme="minorEastAsia" w:hint="eastAsia"/>
                        <w:szCs w:val="21"/>
                      </w:rPr>
                      <w:t>单位名称</w:t>
                    </w:r>
                  </w:p>
                </w:tc>
              </w:sdtContent>
            </w:sdt>
            <w:sdt>
              <w:sdtPr>
                <w:rPr>
                  <w:rFonts w:asciiTheme="minorEastAsia" w:hAnsiTheme="minorEastAsia"/>
                  <w:szCs w:val="21"/>
                </w:rPr>
                <w:tag w:val="_PLD_c4f4e8b2408d4069aca367defb8c4689"/>
                <w:id w:val="628310"/>
                <w:lock w:val="sdtLocked"/>
              </w:sdtPr>
              <w:sdtContent>
                <w:tc>
                  <w:tcPr>
                    <w:tcW w:w="765" w:type="pct"/>
                    <w:vAlign w:val="center"/>
                  </w:tcPr>
                  <w:p w:rsidR="001B618C" w:rsidRPr="00DF7B99" w:rsidRDefault="001B618C" w:rsidP="00DF7B99">
                    <w:pPr>
                      <w:pStyle w:val="afd"/>
                      <w:snapToGrid w:val="0"/>
                      <w:ind w:right="73"/>
                      <w:jc w:val="center"/>
                      <w:rPr>
                        <w:rFonts w:asciiTheme="minorEastAsia" w:hAnsiTheme="minorEastAsia"/>
                        <w:szCs w:val="21"/>
                      </w:rPr>
                    </w:pPr>
                    <w:r w:rsidRPr="00DF7B99">
                      <w:rPr>
                        <w:rFonts w:asciiTheme="minorEastAsia" w:hAnsiTheme="minorEastAsia" w:hint="eastAsia"/>
                        <w:szCs w:val="21"/>
                      </w:rPr>
                      <w:t>应收账款性质</w:t>
                    </w:r>
                  </w:p>
                </w:tc>
              </w:sdtContent>
            </w:sdt>
            <w:sdt>
              <w:sdtPr>
                <w:rPr>
                  <w:rFonts w:asciiTheme="minorEastAsia" w:hAnsiTheme="minorEastAsia"/>
                  <w:szCs w:val="21"/>
                </w:rPr>
                <w:tag w:val="_PLD_0c4c5182b56d4cbfa808cc3853f2a2a7"/>
                <w:id w:val="628311"/>
                <w:lock w:val="sdtLocked"/>
              </w:sdtPr>
              <w:sdtContent>
                <w:tc>
                  <w:tcPr>
                    <w:tcW w:w="764" w:type="pct"/>
                    <w:vAlign w:val="center"/>
                  </w:tcPr>
                  <w:p w:rsidR="001B618C" w:rsidRPr="00DF7B99" w:rsidRDefault="001B618C" w:rsidP="00DF7B99">
                    <w:pPr>
                      <w:pStyle w:val="afd"/>
                      <w:snapToGrid w:val="0"/>
                      <w:ind w:right="73"/>
                      <w:jc w:val="center"/>
                      <w:rPr>
                        <w:rFonts w:asciiTheme="minorEastAsia" w:hAnsiTheme="minorEastAsia"/>
                        <w:szCs w:val="21"/>
                      </w:rPr>
                    </w:pPr>
                    <w:r w:rsidRPr="00DF7B99">
                      <w:rPr>
                        <w:rFonts w:asciiTheme="minorEastAsia" w:hAnsiTheme="minorEastAsia" w:hint="eastAsia"/>
                        <w:szCs w:val="21"/>
                      </w:rPr>
                      <w:t>核销金额</w:t>
                    </w:r>
                  </w:p>
                </w:tc>
              </w:sdtContent>
            </w:sdt>
            <w:sdt>
              <w:sdtPr>
                <w:rPr>
                  <w:rFonts w:asciiTheme="minorEastAsia" w:hAnsiTheme="minorEastAsia"/>
                  <w:szCs w:val="21"/>
                </w:rPr>
                <w:tag w:val="_PLD_0029084b59ae4adba340331e41515b30"/>
                <w:id w:val="628312"/>
                <w:lock w:val="sdtLocked"/>
              </w:sdtPr>
              <w:sdtContent>
                <w:tc>
                  <w:tcPr>
                    <w:tcW w:w="765" w:type="pct"/>
                    <w:vAlign w:val="center"/>
                  </w:tcPr>
                  <w:p w:rsidR="001B618C" w:rsidRPr="00DF7B99" w:rsidRDefault="001B618C" w:rsidP="00DF7B99">
                    <w:pPr>
                      <w:pStyle w:val="afd"/>
                      <w:snapToGrid w:val="0"/>
                      <w:jc w:val="center"/>
                      <w:rPr>
                        <w:rFonts w:asciiTheme="minorEastAsia" w:hAnsiTheme="minorEastAsia"/>
                        <w:szCs w:val="21"/>
                      </w:rPr>
                    </w:pPr>
                    <w:r w:rsidRPr="00DF7B99">
                      <w:rPr>
                        <w:rFonts w:asciiTheme="minorEastAsia" w:hAnsiTheme="minorEastAsia" w:hint="eastAsia"/>
                        <w:szCs w:val="21"/>
                      </w:rPr>
                      <w:t>核销原因</w:t>
                    </w:r>
                  </w:p>
                </w:tc>
              </w:sdtContent>
            </w:sdt>
            <w:sdt>
              <w:sdtPr>
                <w:rPr>
                  <w:rFonts w:asciiTheme="minorEastAsia" w:hAnsiTheme="minorEastAsia"/>
                  <w:szCs w:val="21"/>
                </w:rPr>
                <w:tag w:val="_PLD_f7baf2e01eeb4409ba71fdc9420be948"/>
                <w:id w:val="628313"/>
                <w:lock w:val="sdtLocked"/>
              </w:sdtPr>
              <w:sdtContent>
                <w:tc>
                  <w:tcPr>
                    <w:tcW w:w="971" w:type="pct"/>
                    <w:vAlign w:val="center"/>
                  </w:tcPr>
                  <w:p w:rsidR="001B618C" w:rsidRPr="00DF7B99" w:rsidRDefault="001B618C" w:rsidP="00DF7B99">
                    <w:pPr>
                      <w:pStyle w:val="afd"/>
                      <w:tabs>
                        <w:tab w:val="left" w:pos="225"/>
                        <w:tab w:val="center" w:pos="938"/>
                      </w:tabs>
                      <w:snapToGrid w:val="0"/>
                      <w:jc w:val="center"/>
                      <w:rPr>
                        <w:rFonts w:asciiTheme="minorEastAsia" w:hAnsiTheme="minorEastAsia"/>
                        <w:szCs w:val="21"/>
                      </w:rPr>
                    </w:pPr>
                    <w:r w:rsidRPr="00DF7B99">
                      <w:rPr>
                        <w:rFonts w:asciiTheme="minorEastAsia" w:hAnsiTheme="minorEastAsia" w:hint="eastAsia"/>
                        <w:szCs w:val="21"/>
                      </w:rPr>
                      <w:t>履行的核销程序</w:t>
                    </w:r>
                  </w:p>
                </w:tc>
              </w:sdtContent>
            </w:sdt>
            <w:sdt>
              <w:sdtPr>
                <w:rPr>
                  <w:rFonts w:asciiTheme="minorEastAsia" w:hAnsiTheme="minorEastAsia"/>
                  <w:szCs w:val="21"/>
                </w:rPr>
                <w:tag w:val="_PLD_ac698fa7ff47464db75cf673aa8bc1a6"/>
                <w:id w:val="628314"/>
                <w:lock w:val="sdtLocked"/>
              </w:sdtPr>
              <w:sdtContent>
                <w:tc>
                  <w:tcPr>
                    <w:tcW w:w="971" w:type="pct"/>
                    <w:vAlign w:val="center"/>
                  </w:tcPr>
                  <w:p w:rsidR="001B618C" w:rsidRPr="00DF7B99" w:rsidRDefault="001B618C" w:rsidP="00DF7B99">
                    <w:pPr>
                      <w:pStyle w:val="afd"/>
                      <w:tabs>
                        <w:tab w:val="left" w:pos="225"/>
                        <w:tab w:val="center" w:pos="938"/>
                      </w:tabs>
                      <w:snapToGrid w:val="0"/>
                      <w:jc w:val="center"/>
                      <w:rPr>
                        <w:rFonts w:asciiTheme="minorEastAsia" w:hAnsiTheme="minorEastAsia"/>
                        <w:szCs w:val="21"/>
                      </w:rPr>
                    </w:pPr>
                    <w:r w:rsidRPr="00DF7B99">
                      <w:rPr>
                        <w:rFonts w:asciiTheme="minorEastAsia" w:hAnsiTheme="minorEastAsia" w:hint="eastAsia"/>
                        <w:szCs w:val="21"/>
                      </w:rPr>
                      <w:t>款项是否由关联交易产生</w:t>
                    </w:r>
                  </w:p>
                </w:tc>
              </w:sdtContent>
            </w:sdt>
          </w:tr>
          <w:sdt>
            <w:sdtPr>
              <w:rPr>
                <w:rFonts w:asciiTheme="minorEastAsia" w:hAnsiTheme="minorEastAsia" w:hint="eastAsia"/>
                <w:szCs w:val="21"/>
              </w:rPr>
              <w:alias w:val="重要的应收账款核销明细"/>
              <w:tag w:val="_TUP_e8893997f1e447f39343154e341488b8"/>
              <w:id w:val="628316"/>
              <w:lock w:val="sdtLocked"/>
            </w:sdtPr>
            <w:sdtEndPr>
              <w:rPr>
                <w:rFonts w:hint="default"/>
              </w:rPr>
            </w:sdtEndPr>
            <w:sdtContent>
              <w:tr w:rsidR="001B618C" w:rsidRPr="00DF7B99" w:rsidTr="00FD6185">
                <w:trPr>
                  <w:cantSplit/>
                </w:trPr>
                <w:tc>
                  <w:tcPr>
                    <w:tcW w:w="764" w:type="pct"/>
                  </w:tcPr>
                  <w:p w:rsidR="001B618C" w:rsidRPr="00DF7B99" w:rsidRDefault="001B618C" w:rsidP="00DF7B99">
                    <w:pPr>
                      <w:pStyle w:val="afd"/>
                      <w:snapToGrid w:val="0"/>
                      <w:ind w:right="73"/>
                      <w:rPr>
                        <w:rFonts w:asciiTheme="minorEastAsia" w:hAnsiTheme="minorEastAsia"/>
                        <w:szCs w:val="21"/>
                      </w:rPr>
                    </w:pPr>
                    <w:r w:rsidRPr="00DF7B99">
                      <w:rPr>
                        <w:rFonts w:asciiTheme="minorEastAsia" w:hAnsiTheme="minorEastAsia" w:hint="eastAsia"/>
                        <w:szCs w:val="21"/>
                      </w:rPr>
                      <w:t>单位1</w:t>
                    </w:r>
                  </w:p>
                </w:tc>
                <w:tc>
                  <w:tcPr>
                    <w:tcW w:w="765" w:type="pct"/>
                  </w:tcPr>
                  <w:p w:rsidR="001B618C" w:rsidRPr="00DF7B99" w:rsidRDefault="001B618C" w:rsidP="00DF7B99">
                    <w:pPr>
                      <w:pStyle w:val="afd"/>
                      <w:snapToGrid w:val="0"/>
                      <w:ind w:right="73"/>
                      <w:rPr>
                        <w:rFonts w:asciiTheme="minorEastAsia" w:hAnsiTheme="minorEastAsia"/>
                        <w:szCs w:val="21"/>
                      </w:rPr>
                    </w:pPr>
                    <w:r w:rsidRPr="00DF7B99">
                      <w:rPr>
                        <w:rFonts w:asciiTheme="minorEastAsia" w:hAnsiTheme="minorEastAsia" w:hint="eastAsia"/>
                        <w:szCs w:val="21"/>
                      </w:rPr>
                      <w:t>货款</w:t>
                    </w:r>
                  </w:p>
                </w:tc>
                <w:tc>
                  <w:tcPr>
                    <w:tcW w:w="764" w:type="pct"/>
                  </w:tcPr>
                  <w:p w:rsidR="001B618C" w:rsidRPr="00DF7B99" w:rsidRDefault="001B618C" w:rsidP="00DF7B99">
                    <w:pPr>
                      <w:pStyle w:val="afd"/>
                      <w:snapToGrid w:val="0"/>
                      <w:ind w:right="73"/>
                      <w:jc w:val="right"/>
                      <w:rPr>
                        <w:rFonts w:asciiTheme="minorEastAsia" w:hAnsiTheme="minorEastAsia"/>
                        <w:szCs w:val="21"/>
                      </w:rPr>
                    </w:pPr>
                    <w:r w:rsidRPr="00DF7B99">
                      <w:rPr>
                        <w:rFonts w:asciiTheme="minorEastAsia" w:hAnsiTheme="minorEastAsia" w:cs="Times New Roman"/>
                        <w:color w:val="000000"/>
                        <w:szCs w:val="21"/>
                      </w:rPr>
                      <w:t>230,076.06</w:t>
                    </w:r>
                  </w:p>
                </w:tc>
                <w:tc>
                  <w:tcPr>
                    <w:tcW w:w="765" w:type="pct"/>
                  </w:tcPr>
                  <w:p w:rsidR="001B618C" w:rsidRPr="00DF7B99" w:rsidRDefault="001B618C" w:rsidP="00DF7B99">
                    <w:pPr>
                      <w:pStyle w:val="afd"/>
                      <w:snapToGrid w:val="0"/>
                      <w:rPr>
                        <w:rFonts w:asciiTheme="minorEastAsia" w:hAnsiTheme="minorEastAsia"/>
                        <w:szCs w:val="21"/>
                      </w:rPr>
                    </w:pPr>
                    <w:r w:rsidRPr="00DF7B99">
                      <w:rPr>
                        <w:rFonts w:asciiTheme="minorEastAsia" w:hAnsiTheme="minorEastAsia" w:cs="Times New Roman" w:hint="eastAsia"/>
                        <w:color w:val="000000"/>
                        <w:szCs w:val="21"/>
                      </w:rPr>
                      <w:t>据判决核销坏账准备</w:t>
                    </w:r>
                  </w:p>
                </w:tc>
                <w:tc>
                  <w:tcPr>
                    <w:tcW w:w="971" w:type="pct"/>
                  </w:tcPr>
                  <w:p w:rsidR="001B618C" w:rsidRPr="00DF7B99" w:rsidRDefault="001B618C" w:rsidP="00DF7B99">
                    <w:pPr>
                      <w:pStyle w:val="afd"/>
                      <w:snapToGrid w:val="0"/>
                      <w:rPr>
                        <w:rFonts w:asciiTheme="minorEastAsia" w:hAnsiTheme="minorEastAsia"/>
                        <w:szCs w:val="21"/>
                      </w:rPr>
                    </w:pPr>
                    <w:r w:rsidRPr="00DF7B99">
                      <w:rPr>
                        <w:rFonts w:asciiTheme="minorEastAsia" w:hAnsiTheme="minorEastAsia" w:cs="Times New Roman" w:hint="eastAsia"/>
                        <w:color w:val="000000"/>
                        <w:szCs w:val="21"/>
                      </w:rPr>
                      <w:t>管理层审批</w:t>
                    </w:r>
                  </w:p>
                </w:tc>
                <w:sdt>
                  <w:sdtPr>
                    <w:rPr>
                      <w:rFonts w:asciiTheme="minorEastAsia" w:hAnsiTheme="minorEastAsia"/>
                      <w:szCs w:val="21"/>
                    </w:rPr>
                    <w:alias w:val="重要的应收账款核销明细-款项是否因关联交易产生"/>
                    <w:tag w:val="_GBC_b018332e807049e6b452115aaf4a0981"/>
                    <w:id w:val="628315"/>
                    <w:lock w:val="sdtLocked"/>
                    <w:comboBox>
                      <w:listItem w:displayText="是" w:value="是"/>
                      <w:listItem w:displayText="否" w:value="否"/>
                    </w:comboBox>
                  </w:sdtPr>
                  <w:sdtContent>
                    <w:tc>
                      <w:tcPr>
                        <w:tcW w:w="971" w:type="pct"/>
                      </w:tcPr>
                      <w:p w:rsidR="001B618C" w:rsidRPr="00DF7B99" w:rsidRDefault="001B618C" w:rsidP="00DF7B99">
                        <w:pPr>
                          <w:pStyle w:val="afd"/>
                          <w:snapToGrid w:val="0"/>
                          <w:rPr>
                            <w:rFonts w:asciiTheme="minorEastAsia" w:hAnsiTheme="minorEastAsia"/>
                            <w:szCs w:val="21"/>
                          </w:rPr>
                        </w:pPr>
                        <w:proofErr w:type="gramStart"/>
                        <w:r w:rsidRPr="00DF7B99">
                          <w:rPr>
                            <w:rFonts w:asciiTheme="minorEastAsia" w:hAnsiTheme="minorEastAsia"/>
                            <w:szCs w:val="21"/>
                          </w:rPr>
                          <w:t>否</w:t>
                        </w:r>
                        <w:proofErr w:type="gramEnd"/>
                      </w:p>
                    </w:tc>
                  </w:sdtContent>
                </w:sdt>
              </w:tr>
            </w:sdtContent>
          </w:sdt>
          <w:tr w:rsidR="001B618C" w:rsidRPr="00DF7B99" w:rsidTr="00FD6185">
            <w:trPr>
              <w:cantSplit/>
            </w:trPr>
            <w:sdt>
              <w:sdtPr>
                <w:rPr>
                  <w:rFonts w:asciiTheme="minorEastAsia" w:hAnsiTheme="minorEastAsia"/>
                  <w:szCs w:val="21"/>
                </w:rPr>
                <w:tag w:val="_PLD_123108a33d4a41d781cb1a719671b347"/>
                <w:id w:val="628317"/>
                <w:lock w:val="sdtLocked"/>
              </w:sdtPr>
              <w:sdtContent>
                <w:tc>
                  <w:tcPr>
                    <w:tcW w:w="764" w:type="pct"/>
                    <w:vAlign w:val="center"/>
                  </w:tcPr>
                  <w:p w:rsidR="001B618C" w:rsidRPr="00DF7B99" w:rsidRDefault="001B618C" w:rsidP="00DF7B99">
                    <w:pPr>
                      <w:pStyle w:val="afd"/>
                      <w:snapToGrid w:val="0"/>
                      <w:ind w:right="73"/>
                      <w:jc w:val="center"/>
                      <w:rPr>
                        <w:rFonts w:asciiTheme="minorEastAsia" w:hAnsiTheme="minorEastAsia"/>
                        <w:szCs w:val="21"/>
                      </w:rPr>
                    </w:pPr>
                    <w:r w:rsidRPr="00DF7B99">
                      <w:rPr>
                        <w:rFonts w:asciiTheme="minorEastAsia" w:hAnsiTheme="minorEastAsia" w:hint="eastAsia"/>
                        <w:szCs w:val="21"/>
                      </w:rPr>
                      <w:t>合计</w:t>
                    </w:r>
                  </w:p>
                </w:tc>
              </w:sdtContent>
            </w:sdt>
            <w:tc>
              <w:tcPr>
                <w:tcW w:w="765" w:type="pct"/>
              </w:tcPr>
              <w:p w:rsidR="001B618C" w:rsidRPr="00DF7B99" w:rsidRDefault="001B618C" w:rsidP="00DF7B99">
                <w:pPr>
                  <w:pStyle w:val="afd"/>
                  <w:snapToGrid w:val="0"/>
                  <w:ind w:right="73" w:firstLine="840"/>
                  <w:rPr>
                    <w:rFonts w:asciiTheme="minorEastAsia" w:hAnsiTheme="minorEastAsia"/>
                    <w:szCs w:val="21"/>
                  </w:rPr>
                </w:pPr>
                <w:r w:rsidRPr="00DF7B99">
                  <w:rPr>
                    <w:rFonts w:asciiTheme="minorEastAsia" w:hAnsiTheme="minorEastAsia"/>
                    <w:szCs w:val="21"/>
                  </w:rPr>
                  <w:t>/</w:t>
                </w:r>
              </w:p>
            </w:tc>
            <w:tc>
              <w:tcPr>
                <w:tcW w:w="764" w:type="pct"/>
              </w:tcPr>
              <w:p w:rsidR="001B618C" w:rsidRPr="00DF7B99" w:rsidRDefault="001B618C" w:rsidP="00DF7B99">
                <w:pPr>
                  <w:pStyle w:val="afd"/>
                  <w:snapToGrid w:val="0"/>
                  <w:ind w:right="73"/>
                  <w:jc w:val="right"/>
                  <w:rPr>
                    <w:rFonts w:asciiTheme="minorEastAsia" w:hAnsiTheme="minorEastAsia"/>
                    <w:szCs w:val="21"/>
                  </w:rPr>
                </w:pPr>
                <w:r w:rsidRPr="00DF7B99">
                  <w:rPr>
                    <w:rFonts w:asciiTheme="minorEastAsia" w:hAnsiTheme="minorEastAsia" w:cs="Times New Roman"/>
                    <w:color w:val="000000"/>
                    <w:szCs w:val="21"/>
                  </w:rPr>
                  <w:t>230,076.06</w:t>
                </w:r>
              </w:p>
            </w:tc>
            <w:tc>
              <w:tcPr>
                <w:tcW w:w="765" w:type="pct"/>
              </w:tcPr>
              <w:p w:rsidR="001B618C" w:rsidRPr="00DF7B99" w:rsidRDefault="001B618C" w:rsidP="00DF7B99">
                <w:pPr>
                  <w:pStyle w:val="afd"/>
                  <w:snapToGrid w:val="0"/>
                  <w:jc w:val="center"/>
                  <w:rPr>
                    <w:rFonts w:asciiTheme="minorEastAsia" w:hAnsiTheme="minorEastAsia"/>
                    <w:szCs w:val="21"/>
                  </w:rPr>
                </w:pPr>
                <w:r w:rsidRPr="00DF7B99">
                  <w:rPr>
                    <w:rFonts w:asciiTheme="minorEastAsia" w:hAnsiTheme="minorEastAsia"/>
                    <w:szCs w:val="21"/>
                  </w:rPr>
                  <w:t>/</w:t>
                </w:r>
              </w:p>
            </w:tc>
            <w:tc>
              <w:tcPr>
                <w:tcW w:w="971" w:type="pct"/>
              </w:tcPr>
              <w:p w:rsidR="001B618C" w:rsidRPr="00DF7B99" w:rsidRDefault="001B618C" w:rsidP="00DF7B99">
                <w:pPr>
                  <w:pStyle w:val="afd"/>
                  <w:snapToGrid w:val="0"/>
                  <w:jc w:val="center"/>
                  <w:rPr>
                    <w:rFonts w:asciiTheme="minorEastAsia" w:hAnsiTheme="minorEastAsia"/>
                    <w:szCs w:val="21"/>
                  </w:rPr>
                </w:pPr>
                <w:r w:rsidRPr="00DF7B99">
                  <w:rPr>
                    <w:rFonts w:asciiTheme="minorEastAsia" w:hAnsiTheme="minorEastAsia" w:hint="eastAsia"/>
                    <w:szCs w:val="21"/>
                  </w:rPr>
                  <w:t>/</w:t>
                </w:r>
              </w:p>
            </w:tc>
            <w:tc>
              <w:tcPr>
                <w:tcW w:w="971" w:type="pct"/>
              </w:tcPr>
              <w:p w:rsidR="001B618C" w:rsidRPr="00DF7B99" w:rsidRDefault="001B618C" w:rsidP="00DF7B99">
                <w:pPr>
                  <w:pStyle w:val="afd"/>
                  <w:snapToGrid w:val="0"/>
                  <w:jc w:val="center"/>
                  <w:rPr>
                    <w:rFonts w:asciiTheme="minorEastAsia" w:hAnsiTheme="minorEastAsia"/>
                    <w:szCs w:val="21"/>
                  </w:rPr>
                </w:pPr>
                <w:r w:rsidRPr="00DF7B99">
                  <w:rPr>
                    <w:rFonts w:asciiTheme="minorEastAsia" w:hAnsiTheme="minorEastAsia"/>
                    <w:szCs w:val="21"/>
                  </w:rPr>
                  <w:t>/</w:t>
                </w:r>
              </w:p>
            </w:tc>
          </w:tr>
        </w:tbl>
        <w:p w:rsidR="001B618C" w:rsidRDefault="001B618C">
          <w:pPr>
            <w:pStyle w:val="afd"/>
            <w:snapToGrid w:val="0"/>
            <w:spacing w:line="240" w:lineRule="atLeast"/>
            <w:rPr>
              <w:szCs w:val="21"/>
            </w:rPr>
          </w:pPr>
          <w:r>
            <w:rPr>
              <w:rFonts w:hint="eastAsia"/>
              <w:szCs w:val="21"/>
            </w:rPr>
            <w:t>应收账款核销说明：</w:t>
          </w:r>
        </w:p>
        <w:sdt>
          <w:sdtPr>
            <w:rPr>
              <w:szCs w:val="21"/>
            </w:rPr>
            <w:alias w:val="是否适用：应收账款核销说明[双击切换]"/>
            <w:tag w:val="_GBC_e00d0b458c1b4b5f99d670e3f2a2b2e2"/>
            <w:id w:val="628318"/>
            <w:lock w:val="sdtContentLocked"/>
            <w:placeholder>
              <w:docPart w:val="GBC22222222222222222222222222222"/>
            </w:placeholder>
          </w:sdtPr>
          <w:sdtContent>
            <w:p w:rsidR="001B618C" w:rsidRDefault="00107018" w:rsidP="001B618C">
              <w:pPr>
                <w:pStyle w:val="afd"/>
                <w:snapToGrid w:val="0"/>
                <w:spacing w:line="240" w:lineRule="atLeast"/>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pPr>
    </w:p>
    <w:sdt>
      <w:sdtPr>
        <w:rPr>
          <w:rFonts w:ascii="Times New Roman" w:eastAsiaTheme="minorEastAsia" w:hAnsi="Times New Roman" w:cs="宋体" w:hint="eastAsia"/>
          <w:b w:val="0"/>
          <w:bCs w:val="0"/>
          <w:kern w:val="2"/>
          <w:sz w:val="21"/>
          <w:szCs w:val="24"/>
        </w:rPr>
        <w:alias w:val="模块:按欠款方归集的期末余额前五名的应收账款情况："/>
        <w:tag w:val="_SEC_71c89f02128446e2b4ea3a2dfb767bd2"/>
        <w:id w:val="628322"/>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3"/>
              <w:numId w:val="74"/>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628320"/>
            <w:lock w:val="sdtContentLocked"/>
            <w:placeholder>
              <w:docPart w:val="GBC22222222222222222222222222222"/>
            </w:placeholder>
          </w:sdtPr>
          <w:sdtContent>
            <w:p w:rsidR="001B618C" w:rsidRDefault="00107018">
              <w:pPr>
                <w:pStyle w:val="afd"/>
                <w:snapToGrid w:val="0"/>
                <w:spacing w:line="240" w:lineRule="atLeast"/>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按欠款方归集的期末余额前五名的应收账款情况的说明"/>
            <w:tag w:val="_GBC_c00993263f034b6b95498635f166760d"/>
            <w:id w:val="628321"/>
            <w:lock w:val="sdtLocked"/>
            <w:placeholder>
              <w:docPart w:val="GBC22222222222222222222222222222"/>
            </w:placeholder>
          </w:sdtPr>
          <w:sdtEndPr>
            <w:rPr>
              <w:szCs w:val="22"/>
            </w:rPr>
          </w:sdtEndPr>
          <w:sdtContent>
            <w:p w:rsidR="001B618C" w:rsidRDefault="001B618C" w:rsidP="00DF7B99">
              <w:pPr>
                <w:pStyle w:val="afd"/>
                <w:snapToGrid w:val="0"/>
                <w:jc w:val="right"/>
                <w:rPr>
                  <w:szCs w:val="21"/>
                </w:rPr>
              </w:pPr>
              <w:r w:rsidRPr="0078496F">
                <w:rPr>
                  <w:rFonts w:hint="eastAsia"/>
                  <w:szCs w:val="21"/>
                </w:rPr>
                <w:t>单位：元</w:t>
              </w:r>
              <w:r w:rsidRPr="0078496F">
                <w:rPr>
                  <w:szCs w:val="21"/>
                </w:rPr>
                <w:t xml:space="preserve">  </w:t>
              </w:r>
              <w:r w:rsidRPr="0078496F">
                <w:rPr>
                  <w:szCs w:val="21"/>
                </w:rPr>
                <w:t>币种：人民币</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2127"/>
                <w:gridCol w:w="2561"/>
              </w:tblGrid>
              <w:tr w:rsidR="001B618C" w:rsidRPr="00FB7013" w:rsidTr="001B618C">
                <w:trPr>
                  <w:trHeight w:val="285"/>
                </w:trPr>
                <w:tc>
                  <w:tcPr>
                    <w:tcW w:w="1313"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hint="eastAsia"/>
                        <w:szCs w:val="21"/>
                      </w:rPr>
                      <w:t>单位名称</w:t>
                    </w:r>
                  </w:p>
                </w:tc>
                <w:tc>
                  <w:tcPr>
                    <w:tcW w:w="1097"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olor w:val="000000"/>
                        <w:szCs w:val="21"/>
                      </w:rPr>
                      <w:t>期末余额</w:t>
                    </w:r>
                  </w:p>
                </w:tc>
                <w:tc>
                  <w:tcPr>
                    <w:tcW w:w="1175" w:type="pct"/>
                  </w:tcPr>
                  <w:p w:rsidR="001B618C" w:rsidRPr="0078496F" w:rsidRDefault="001B618C" w:rsidP="00DF7B99">
                    <w:pPr>
                      <w:pStyle w:val="afd"/>
                      <w:snapToGrid w:val="0"/>
                      <w:jc w:val="center"/>
                      <w:rPr>
                        <w:rFonts w:asciiTheme="minorEastAsia" w:hAnsiTheme="minorEastAsia"/>
                        <w:color w:val="000000"/>
                        <w:szCs w:val="21"/>
                      </w:rPr>
                    </w:pPr>
                    <w:r w:rsidRPr="0078496F">
                      <w:rPr>
                        <w:rFonts w:asciiTheme="minorEastAsia" w:hAnsiTheme="minorEastAsia" w:hint="eastAsia"/>
                        <w:color w:val="000000"/>
                        <w:szCs w:val="21"/>
                      </w:rPr>
                      <w:t>占应收账款期末余额合计数的比例（%）</w:t>
                    </w:r>
                  </w:p>
                </w:tc>
                <w:tc>
                  <w:tcPr>
                    <w:tcW w:w="1416" w:type="pct"/>
                    <w:shd w:val="clear" w:color="auto" w:fill="auto"/>
                    <w:vAlign w:val="bottom"/>
                    <w:hideMark/>
                  </w:tcPr>
                  <w:p w:rsidR="001B618C" w:rsidRPr="0078496F" w:rsidRDefault="001B618C" w:rsidP="00DF7B99">
                    <w:pPr>
                      <w:pStyle w:val="afd"/>
                      <w:snapToGrid w:val="0"/>
                      <w:jc w:val="center"/>
                      <w:rPr>
                        <w:rFonts w:asciiTheme="minorEastAsia" w:hAnsiTheme="minorEastAsia"/>
                        <w:color w:val="000000"/>
                        <w:szCs w:val="21"/>
                      </w:rPr>
                    </w:pPr>
                    <w:r w:rsidRPr="0078496F">
                      <w:rPr>
                        <w:rFonts w:asciiTheme="minorEastAsia" w:hAnsiTheme="minorEastAsia" w:hint="eastAsia"/>
                        <w:color w:val="000000"/>
                        <w:szCs w:val="21"/>
                      </w:rPr>
                      <w:t>坏账准备</w:t>
                    </w:r>
                  </w:p>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hint="eastAsia"/>
                        <w:color w:val="000000"/>
                        <w:szCs w:val="21"/>
                      </w:rPr>
                      <w:t>期末余额</w:t>
                    </w:r>
                  </w:p>
                </w:tc>
              </w:tr>
              <w:tr w:rsidR="001B618C" w:rsidRPr="00FB7013" w:rsidTr="001B618C">
                <w:trPr>
                  <w:trHeight w:val="270"/>
                </w:trPr>
                <w:tc>
                  <w:tcPr>
                    <w:tcW w:w="1313" w:type="pct"/>
                    <w:shd w:val="clear" w:color="auto" w:fill="auto"/>
                    <w:vAlign w:val="center"/>
                    <w:hideMark/>
                  </w:tcPr>
                  <w:p w:rsidR="001B618C" w:rsidRPr="0078496F" w:rsidRDefault="001B618C" w:rsidP="00DF7B99">
                    <w:pPr>
                      <w:pStyle w:val="afd"/>
                      <w:snapToGrid w:val="0"/>
                      <w:jc w:val="center"/>
                      <w:rPr>
                        <w:rFonts w:asciiTheme="minorEastAsia" w:hAnsiTheme="minorEastAsia" w:cs="Times New Roman"/>
                        <w:szCs w:val="21"/>
                      </w:rPr>
                    </w:pPr>
                    <w:r w:rsidRPr="0078496F">
                      <w:rPr>
                        <w:rFonts w:asciiTheme="minorEastAsia" w:hAnsiTheme="minorEastAsia" w:cs="Times New Roman"/>
                        <w:szCs w:val="21"/>
                      </w:rPr>
                      <w:t>第一名</w:t>
                    </w:r>
                  </w:p>
                </w:tc>
                <w:tc>
                  <w:tcPr>
                    <w:tcW w:w="1097"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28,078,581.76</w:t>
                    </w:r>
                  </w:p>
                </w:tc>
                <w:tc>
                  <w:tcPr>
                    <w:tcW w:w="1175" w:type="pct"/>
                    <w:vAlign w:val="center"/>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8.56</w:t>
                    </w:r>
                  </w:p>
                </w:tc>
                <w:tc>
                  <w:tcPr>
                    <w:tcW w:w="1416"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1,403,929.09</w:t>
                    </w:r>
                  </w:p>
                </w:tc>
              </w:tr>
              <w:tr w:rsidR="001B618C" w:rsidRPr="00FB7013" w:rsidTr="001B618C">
                <w:trPr>
                  <w:trHeight w:val="270"/>
                </w:trPr>
                <w:tc>
                  <w:tcPr>
                    <w:tcW w:w="1313" w:type="pct"/>
                    <w:shd w:val="clear" w:color="auto" w:fill="auto"/>
                    <w:vAlign w:val="center"/>
                    <w:hideMark/>
                  </w:tcPr>
                  <w:p w:rsidR="001B618C" w:rsidRPr="0078496F" w:rsidRDefault="001B618C" w:rsidP="00DF7B99">
                    <w:pPr>
                      <w:pStyle w:val="afd"/>
                      <w:snapToGrid w:val="0"/>
                      <w:jc w:val="center"/>
                      <w:rPr>
                        <w:rFonts w:asciiTheme="minorEastAsia" w:hAnsiTheme="minorEastAsia" w:cs="Times New Roman"/>
                        <w:szCs w:val="21"/>
                      </w:rPr>
                    </w:pPr>
                    <w:r w:rsidRPr="0078496F">
                      <w:rPr>
                        <w:rFonts w:asciiTheme="minorEastAsia" w:hAnsiTheme="minorEastAsia" w:cs="Times New Roman"/>
                        <w:szCs w:val="21"/>
                      </w:rPr>
                      <w:t>第二名</w:t>
                    </w:r>
                  </w:p>
                </w:tc>
                <w:tc>
                  <w:tcPr>
                    <w:tcW w:w="1097"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13,974,606.85</w:t>
                    </w:r>
                  </w:p>
                </w:tc>
                <w:tc>
                  <w:tcPr>
                    <w:tcW w:w="1175" w:type="pct"/>
                    <w:vAlign w:val="center"/>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4.26</w:t>
                    </w:r>
                  </w:p>
                </w:tc>
                <w:tc>
                  <w:tcPr>
                    <w:tcW w:w="1416"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698,730.34</w:t>
                    </w:r>
                  </w:p>
                </w:tc>
              </w:tr>
              <w:tr w:rsidR="001B618C" w:rsidRPr="00FB7013" w:rsidTr="001B618C">
                <w:trPr>
                  <w:trHeight w:val="270"/>
                </w:trPr>
                <w:tc>
                  <w:tcPr>
                    <w:tcW w:w="1313" w:type="pct"/>
                    <w:shd w:val="clear" w:color="auto" w:fill="auto"/>
                    <w:vAlign w:val="center"/>
                    <w:hideMark/>
                  </w:tcPr>
                  <w:p w:rsidR="001B618C" w:rsidRPr="0078496F" w:rsidRDefault="001B618C" w:rsidP="00DF7B99">
                    <w:pPr>
                      <w:pStyle w:val="afd"/>
                      <w:snapToGrid w:val="0"/>
                      <w:jc w:val="center"/>
                      <w:rPr>
                        <w:rFonts w:asciiTheme="minorEastAsia" w:hAnsiTheme="minorEastAsia" w:cs="Times New Roman"/>
                        <w:szCs w:val="21"/>
                      </w:rPr>
                    </w:pPr>
                    <w:r w:rsidRPr="0078496F">
                      <w:rPr>
                        <w:rFonts w:asciiTheme="minorEastAsia" w:hAnsiTheme="minorEastAsia" w:cs="Times New Roman"/>
                        <w:szCs w:val="21"/>
                      </w:rPr>
                      <w:t>第三名</w:t>
                    </w:r>
                  </w:p>
                </w:tc>
                <w:tc>
                  <w:tcPr>
                    <w:tcW w:w="1097"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8,788,971.62</w:t>
                    </w:r>
                  </w:p>
                </w:tc>
                <w:tc>
                  <w:tcPr>
                    <w:tcW w:w="1175" w:type="pct"/>
                    <w:vAlign w:val="center"/>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2.68</w:t>
                    </w:r>
                  </w:p>
                </w:tc>
                <w:tc>
                  <w:tcPr>
                    <w:tcW w:w="1416"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439,448.58</w:t>
                    </w:r>
                  </w:p>
                </w:tc>
              </w:tr>
              <w:tr w:rsidR="001B618C" w:rsidRPr="00FB7013" w:rsidTr="001B618C">
                <w:trPr>
                  <w:trHeight w:val="270"/>
                </w:trPr>
                <w:tc>
                  <w:tcPr>
                    <w:tcW w:w="1313" w:type="pct"/>
                    <w:shd w:val="clear" w:color="auto" w:fill="auto"/>
                    <w:vAlign w:val="center"/>
                    <w:hideMark/>
                  </w:tcPr>
                  <w:p w:rsidR="001B618C" w:rsidRPr="0078496F" w:rsidRDefault="001B618C" w:rsidP="00DF7B99">
                    <w:pPr>
                      <w:pStyle w:val="afd"/>
                      <w:snapToGrid w:val="0"/>
                      <w:jc w:val="center"/>
                      <w:rPr>
                        <w:rFonts w:asciiTheme="minorEastAsia" w:hAnsiTheme="minorEastAsia" w:cs="Times New Roman"/>
                        <w:szCs w:val="21"/>
                      </w:rPr>
                    </w:pPr>
                    <w:r w:rsidRPr="0078496F">
                      <w:rPr>
                        <w:rFonts w:asciiTheme="minorEastAsia" w:hAnsiTheme="minorEastAsia" w:cs="Times New Roman"/>
                        <w:szCs w:val="21"/>
                      </w:rPr>
                      <w:t>第四名</w:t>
                    </w:r>
                  </w:p>
                </w:tc>
                <w:tc>
                  <w:tcPr>
                    <w:tcW w:w="1097"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8,570,032.14</w:t>
                    </w:r>
                  </w:p>
                </w:tc>
                <w:tc>
                  <w:tcPr>
                    <w:tcW w:w="1175" w:type="pct"/>
                    <w:vAlign w:val="center"/>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2.61</w:t>
                    </w:r>
                  </w:p>
                </w:tc>
                <w:tc>
                  <w:tcPr>
                    <w:tcW w:w="1416"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428,501.61</w:t>
                    </w:r>
                  </w:p>
                </w:tc>
              </w:tr>
              <w:tr w:rsidR="001B618C" w:rsidRPr="00FB7013" w:rsidTr="001B618C">
                <w:trPr>
                  <w:trHeight w:val="270"/>
                </w:trPr>
                <w:tc>
                  <w:tcPr>
                    <w:tcW w:w="1313" w:type="pct"/>
                    <w:shd w:val="clear" w:color="auto" w:fill="auto"/>
                    <w:vAlign w:val="center"/>
                    <w:hideMark/>
                  </w:tcPr>
                  <w:p w:rsidR="001B618C" w:rsidRPr="0078496F" w:rsidRDefault="001B618C" w:rsidP="00DF7B99">
                    <w:pPr>
                      <w:pStyle w:val="afd"/>
                      <w:snapToGrid w:val="0"/>
                      <w:jc w:val="center"/>
                      <w:rPr>
                        <w:rFonts w:asciiTheme="minorEastAsia" w:hAnsiTheme="minorEastAsia" w:cs="Times New Roman"/>
                        <w:szCs w:val="21"/>
                      </w:rPr>
                    </w:pPr>
                    <w:r w:rsidRPr="0078496F">
                      <w:rPr>
                        <w:rFonts w:asciiTheme="minorEastAsia" w:hAnsiTheme="minorEastAsia" w:cs="Times New Roman"/>
                        <w:szCs w:val="21"/>
                      </w:rPr>
                      <w:t>第五名</w:t>
                    </w:r>
                  </w:p>
                </w:tc>
                <w:tc>
                  <w:tcPr>
                    <w:tcW w:w="1097"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7,701,155.74</w:t>
                    </w:r>
                  </w:p>
                </w:tc>
                <w:tc>
                  <w:tcPr>
                    <w:tcW w:w="1175" w:type="pct"/>
                    <w:vAlign w:val="center"/>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2.35</w:t>
                    </w:r>
                  </w:p>
                </w:tc>
                <w:tc>
                  <w:tcPr>
                    <w:tcW w:w="1416"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624,072.19</w:t>
                    </w:r>
                  </w:p>
                </w:tc>
              </w:tr>
              <w:tr w:rsidR="001B618C" w:rsidRPr="00066690" w:rsidTr="001B618C">
                <w:trPr>
                  <w:trHeight w:val="285"/>
                </w:trPr>
                <w:tc>
                  <w:tcPr>
                    <w:tcW w:w="1313"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hint="eastAsia"/>
                        <w:color w:val="000000"/>
                        <w:szCs w:val="21"/>
                      </w:rPr>
                      <w:t>合计</w:t>
                    </w:r>
                  </w:p>
                </w:tc>
                <w:tc>
                  <w:tcPr>
                    <w:tcW w:w="1097"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67,113,348.11</w:t>
                    </w:r>
                  </w:p>
                </w:tc>
                <w:tc>
                  <w:tcPr>
                    <w:tcW w:w="1175" w:type="pct"/>
                    <w:vAlign w:val="center"/>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20.46</w:t>
                    </w:r>
                  </w:p>
                </w:tc>
                <w:tc>
                  <w:tcPr>
                    <w:tcW w:w="1416" w:type="pct"/>
                    <w:shd w:val="clear" w:color="auto" w:fill="auto"/>
                    <w:vAlign w:val="center"/>
                    <w:hideMark/>
                  </w:tcPr>
                  <w:p w:rsidR="001B618C" w:rsidRPr="0078496F" w:rsidRDefault="001B618C" w:rsidP="00DF7B99">
                    <w:pPr>
                      <w:pStyle w:val="afd"/>
                      <w:snapToGrid w:val="0"/>
                      <w:jc w:val="center"/>
                      <w:rPr>
                        <w:rFonts w:asciiTheme="minorEastAsia" w:hAnsiTheme="minorEastAsia"/>
                        <w:szCs w:val="21"/>
                      </w:rPr>
                    </w:pPr>
                    <w:r w:rsidRPr="0078496F">
                      <w:rPr>
                        <w:rFonts w:asciiTheme="minorEastAsia" w:hAnsiTheme="minorEastAsia" w:cs="Times New Roman"/>
                        <w:color w:val="000000"/>
                        <w:szCs w:val="21"/>
                      </w:rPr>
                      <w:t>3,594,681.81</w:t>
                    </w:r>
                  </w:p>
                </w:tc>
              </w:tr>
            </w:tbl>
            <w:p w:rsidR="001B618C" w:rsidRPr="00DF7B99" w:rsidRDefault="00107018" w:rsidP="00DF7B99">
              <w:pPr>
                <w:pStyle w:val="afd"/>
              </w:pPr>
            </w:p>
          </w:sdtContent>
        </w:sdt>
      </w:sdtContent>
    </w:sdt>
    <w:sdt>
      <w:sdtPr>
        <w:rPr>
          <w:rFonts w:ascii="Times New Roman" w:eastAsiaTheme="minorEastAsia" w:hAnsi="Times New Roman" w:cs="宋体" w:hint="eastAsia"/>
          <w:b w:val="0"/>
          <w:bCs w:val="0"/>
          <w:kern w:val="2"/>
          <w:sz w:val="21"/>
          <w:szCs w:val="24"/>
        </w:rPr>
        <w:alias w:val="模块:因金融资产转移而终止确认的应收账款"/>
        <w:tag w:val="_SEC_c714bd6e3e0e4f269266374f899ea672"/>
        <w:id w:val="628324"/>
        <w:lock w:val="sdtLocked"/>
        <w:placeholder>
          <w:docPart w:val="GBC22222222222222222222222222222"/>
        </w:placeholder>
      </w:sdtPr>
      <w:sdtEndPr>
        <w:rPr>
          <w:rFonts w:cstheme="minorBidi"/>
          <w:szCs w:val="22"/>
        </w:rPr>
      </w:sdtEndPr>
      <w:sdtContent>
        <w:p w:rsidR="001B618C" w:rsidRDefault="001B618C" w:rsidP="005053F8">
          <w:pPr>
            <w:pStyle w:val="aff0"/>
            <w:numPr>
              <w:ilvl w:val="3"/>
              <w:numId w:val="74"/>
            </w:numPr>
            <w:tabs>
              <w:tab w:val="left" w:pos="574"/>
            </w:tabs>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628323"/>
            <w:lock w:val="sdtContentLocked"/>
            <w:placeholder>
              <w:docPart w:val="GBC22222222222222222222222222222"/>
            </w:placeholder>
          </w:sdtPr>
          <w:sdtContent>
            <w:p w:rsidR="001B618C" w:rsidRDefault="00107018" w:rsidP="001B618C">
              <w:pPr>
                <w:pStyle w:val="afd"/>
                <w:snapToGrid w:val="0"/>
                <w:spacing w:line="240" w:lineRule="atLeast"/>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snapToGrid w:val="0"/>
            <w:spacing w:line="240" w:lineRule="atLeast"/>
            <w:rPr>
              <w:rFonts w:ascii="Times New Roman" w:hAnsi="Times New Roman"/>
            </w:rPr>
          </w:pPr>
        </w:p>
      </w:sdtContent>
    </w:sdt>
    <w:sdt>
      <w:sdtPr>
        <w:rPr>
          <w:rFonts w:ascii="Times New Roman" w:eastAsiaTheme="minorEastAsia" w:hAnsi="Times New Roman" w:cs="宋体" w:hint="eastAsia"/>
          <w:b w:val="0"/>
          <w:bCs w:val="0"/>
          <w:kern w:val="2"/>
          <w:sz w:val="21"/>
          <w:szCs w:val="24"/>
        </w:rPr>
        <w:alias w:val="模块:转移应收账款且继续涉入的，分项列示继续涉入形成的资产、负债的金额"/>
        <w:tag w:val="_SEC_304899e10c75409c8a53fa6208e46b9c"/>
        <w:id w:val="628326"/>
        <w:lock w:val="sdtLocked"/>
        <w:placeholder>
          <w:docPart w:val="GBC22222222222222222222222222222"/>
        </w:placeholder>
      </w:sdtPr>
      <w:sdtEndPr>
        <w:rPr>
          <w:rFonts w:cstheme="minorBidi"/>
          <w:szCs w:val="22"/>
        </w:rPr>
      </w:sdtEndPr>
      <w:sdtContent>
        <w:p w:rsidR="001B618C" w:rsidRDefault="001B618C" w:rsidP="005053F8">
          <w:pPr>
            <w:pStyle w:val="aff0"/>
            <w:numPr>
              <w:ilvl w:val="3"/>
              <w:numId w:val="74"/>
            </w:numPr>
            <w:tabs>
              <w:tab w:val="left" w:pos="574"/>
            </w:tabs>
            <w:rPr>
              <w:rFonts w:ascii="宋体" w:hAnsi="宋体"/>
            </w:rPr>
          </w:pPr>
          <w:r>
            <w:rPr>
              <w:rFonts w:ascii="宋体" w:hAnsi="宋体" w:hint="eastAsia"/>
              <w:szCs w:val="21"/>
            </w:rPr>
            <w:t>转移应收</w:t>
          </w:r>
          <w:proofErr w:type="gramStart"/>
          <w:r>
            <w:rPr>
              <w:rFonts w:ascii="宋体" w:hAnsi="宋体" w:hint="eastAsia"/>
              <w:szCs w:val="21"/>
            </w:rPr>
            <w:t>账款且</w:t>
          </w:r>
          <w:proofErr w:type="gramEnd"/>
          <w:r>
            <w:rPr>
              <w:rFonts w:ascii="宋体" w:hAnsi="宋体" w:hint="eastAsia"/>
            </w:rPr>
            <w:t>继续</w:t>
          </w:r>
          <w:r>
            <w:rPr>
              <w:rFonts w:ascii="宋体" w:hAnsi="宋体" w:hint="eastAsia"/>
              <w:szCs w:val="21"/>
            </w:rPr>
            <w:t>涉</w:t>
          </w:r>
          <w:proofErr w:type="gramStart"/>
          <w:r>
            <w:rPr>
              <w:rFonts w:ascii="宋体" w:hAnsi="宋体" w:hint="eastAsia"/>
              <w:szCs w:val="21"/>
            </w:rPr>
            <w:t>入形成</w:t>
          </w:r>
          <w:proofErr w:type="gramEnd"/>
          <w:r>
            <w:rPr>
              <w:rFonts w:ascii="宋体" w:hAnsi="宋体" w:hint="eastAsia"/>
              <w:szCs w:val="21"/>
            </w:rPr>
            <w:t>的资产、负债金额：</w:t>
          </w:r>
        </w:p>
        <w:sdt>
          <w:sdtPr>
            <w:rPr>
              <w:rFonts w:hint="eastAsia"/>
            </w:rPr>
            <w:alias w:val="是否适用：转移应收账款且继续涉入形成的资产、负债金额[双击切换]"/>
            <w:tag w:val="_GBC_b2ae4888f2a44724852098ef5926692e"/>
            <w:id w:val="628325"/>
            <w:lock w:val="sdtContentLocked"/>
            <w:placeholder>
              <w:docPart w:val="GBC22222222222222222222222222222"/>
            </w:placeholder>
          </w:sdtPr>
          <w:sdtContent>
            <w:p w:rsidR="001B618C" w:rsidRDefault="00107018" w:rsidP="001B618C">
              <w:pPr>
                <w:pStyle w:val="afd"/>
                <w:snapToGrid w:val="0"/>
                <w:spacing w:line="240" w:lineRule="atLeast"/>
                <w:rPr>
                  <w:rFonts w:ascii="Times New Roman" w:hAnsi="Times New Roman"/>
                </w:rPr>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rsidP="001B618C">
      <w:pPr>
        <w:pStyle w:val="afd"/>
        <w:snapToGrid w:val="0"/>
        <w:spacing w:line="240" w:lineRule="atLeast"/>
        <w:ind w:leftChars="-50" w:left="-105"/>
        <w:rPr>
          <w:rFonts w:ascii="Times New Roman" w:hAnsi="Times New Roman"/>
        </w:rPr>
      </w:pPr>
    </w:p>
    <w:sdt>
      <w:sdtPr>
        <w:rPr>
          <w:rFonts w:ascii="Times New Roman" w:eastAsia="宋体" w:hAnsi="Times New Roman" w:cs="宋体" w:hint="eastAsia"/>
          <w:b/>
          <w:bCs/>
          <w:kern w:val="0"/>
          <w:szCs w:val="24"/>
        </w:rPr>
        <w:alias w:val="模块:应收账款其他说明"/>
        <w:tag w:val="_SEC_46308b28e0464ca38e1d9a9e55371ee9"/>
        <w:id w:val="628328"/>
        <w:lock w:val="sdtLocked"/>
        <w:placeholder>
          <w:docPart w:val="GBC22222222222222222222222222222"/>
        </w:placeholder>
      </w:sdtPr>
      <w:sdtEndPr>
        <w:rPr>
          <w:rFonts w:hint="default"/>
          <w:b w:val="0"/>
          <w:bCs w:val="0"/>
        </w:rPr>
      </w:sdtEndPr>
      <w:sdtContent>
        <w:p w:rsidR="001B618C" w:rsidRDefault="001B618C">
          <w:pPr>
            <w:pStyle w:val="afd"/>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628327"/>
            <w:lock w:val="sdtContentLocked"/>
            <w:placeholder>
              <w:docPart w:val="GBC22222222222222222222222222222"/>
            </w:placeholder>
          </w:sdtPr>
          <w:sdtContent>
            <w:p w:rsidR="00572A95" w:rsidRDefault="00107018" w:rsidP="001B618C">
              <w:pPr>
                <w:pStyle w:val="afd"/>
                <w:snapToGrid w:val="0"/>
                <w:spacing w:line="240" w:lineRule="atLeast"/>
              </w:pPr>
              <w:r>
                <w:fldChar w:fldCharType="begin"/>
              </w:r>
              <w:r w:rsidR="00572A95">
                <w:rPr>
                  <w:rFonts w:hint="eastAsia"/>
                </w:rPr>
                <w:instrText xml:space="preserve"> MACROBUTTON  SnrToggleCheckbox </w:instrText>
              </w:r>
              <w:r w:rsidR="00572A95">
                <w:rPr>
                  <w:rFonts w:hint="eastAsia"/>
                </w:rPr>
                <w:instrText>√适用</w:instrText>
              </w:r>
              <w:r w:rsidR="00572A95">
                <w:rPr>
                  <w:rFonts w:hint="eastAsia"/>
                </w:rPr>
                <w:instrText xml:space="preserve">  </w:instrText>
              </w:r>
              <w:r>
                <w:fldChar w:fldCharType="end"/>
              </w:r>
              <w:r>
                <w:fldChar w:fldCharType="begin"/>
              </w:r>
              <w:r w:rsidR="00572A95">
                <w:rPr>
                  <w:rFonts w:hint="eastAsia"/>
                </w:rPr>
                <w:instrText xml:space="preserve"> MACROBUTTON  SnrToggleCheckbox </w:instrText>
              </w:r>
              <w:r w:rsidR="00572A95">
                <w:rPr>
                  <w:rFonts w:hint="eastAsia"/>
                </w:rPr>
                <w:instrText>□不适用</w:instrText>
              </w:r>
              <w:r w:rsidR="00572A95">
                <w:rPr>
                  <w:rFonts w:hint="eastAsia"/>
                </w:rPr>
                <w:instrText xml:space="preserve"> </w:instrText>
              </w:r>
              <w:r>
                <w:fldChar w:fldCharType="end"/>
              </w:r>
            </w:p>
          </w:sdtContent>
        </w:sdt>
        <w:sdt>
          <w:sdtPr>
            <w:alias w:val="应收账款其他说明"/>
            <w:tag w:val="_GBC_010aa68301904a879e2a08b736818965"/>
            <w:id w:val="138849254"/>
            <w:lock w:val="sdtLocked"/>
          </w:sdtPr>
          <w:sdtContent>
            <w:p w:rsidR="00572A95" w:rsidRDefault="00572A95" w:rsidP="00572A95">
              <w:pPr>
                <w:tabs>
                  <w:tab w:val="left" w:pos="2077"/>
                  <w:tab w:val="left" w:pos="8196"/>
                </w:tabs>
                <w:snapToGrid w:val="0"/>
                <w:rPr>
                  <w:rFonts w:asciiTheme="minorEastAsia" w:hAnsiTheme="minorEastAsia"/>
                  <w:szCs w:val="21"/>
                </w:rPr>
              </w:pPr>
              <w:r w:rsidRPr="00E7665B">
                <w:rPr>
                  <w:rFonts w:asciiTheme="minorEastAsia" w:hAnsiTheme="minorEastAsia"/>
                  <w:szCs w:val="21"/>
                </w:rPr>
                <w:t>单项金额虽不重大但单项计提坏账准备的应收账款</w:t>
              </w:r>
            </w:p>
            <w:p w:rsidR="008978DA" w:rsidRPr="00E7665B" w:rsidRDefault="008978DA" w:rsidP="008978DA">
              <w:pPr>
                <w:tabs>
                  <w:tab w:val="left" w:pos="2077"/>
                  <w:tab w:val="left" w:pos="8196"/>
                </w:tabs>
                <w:snapToGrid w:val="0"/>
                <w:jc w:val="right"/>
                <w:rPr>
                  <w:rFonts w:asciiTheme="minorEastAsia" w:hAnsiTheme="minorEastAsia"/>
                  <w:szCs w:val="21"/>
                </w:rPr>
              </w:pPr>
              <w:r w:rsidRPr="0078496F">
                <w:rPr>
                  <w:rFonts w:hint="eastAsia"/>
                  <w:szCs w:val="21"/>
                </w:rPr>
                <w:t>单位：元</w:t>
              </w:r>
              <w:r w:rsidRPr="0078496F">
                <w:rPr>
                  <w:szCs w:val="21"/>
                </w:rPr>
                <w:t xml:space="preserve">  币种：人民币</w:t>
              </w:r>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6"/>
                <w:gridCol w:w="1842"/>
                <w:gridCol w:w="1985"/>
                <w:gridCol w:w="1135"/>
                <w:gridCol w:w="1851"/>
              </w:tblGrid>
              <w:tr w:rsidR="00572A95" w:rsidRPr="00E7665B" w:rsidTr="00C608A7">
                <w:trPr>
                  <w:trHeight w:val="227"/>
                </w:trPr>
                <w:tc>
                  <w:tcPr>
                    <w:tcW w:w="1235" w:type="pct"/>
                    <w:vMerge w:val="restar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应收账款（按单位）</w:t>
                    </w:r>
                  </w:p>
                </w:tc>
                <w:tc>
                  <w:tcPr>
                    <w:tcW w:w="3765" w:type="pct"/>
                    <w:gridSpan w:val="4"/>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期末余额</w:t>
                    </w:r>
                  </w:p>
                </w:tc>
              </w:tr>
              <w:tr w:rsidR="00572A95" w:rsidRPr="00E7665B" w:rsidTr="00C608A7">
                <w:trPr>
                  <w:trHeight w:val="227"/>
                </w:trPr>
                <w:tc>
                  <w:tcPr>
                    <w:tcW w:w="1235" w:type="pct"/>
                    <w:vMerge/>
                    <w:shd w:val="clear" w:color="auto" w:fill="auto"/>
                    <w:vAlign w:val="center"/>
                  </w:tcPr>
                  <w:p w:rsidR="00572A95" w:rsidRPr="00E7665B" w:rsidRDefault="00572A95" w:rsidP="00C608A7">
                    <w:pPr>
                      <w:snapToGrid w:val="0"/>
                      <w:jc w:val="center"/>
                      <w:rPr>
                        <w:rFonts w:asciiTheme="minorEastAsia" w:hAnsiTheme="minorEastAsia"/>
                        <w:sz w:val="18"/>
                        <w:szCs w:val="18"/>
                      </w:rPr>
                    </w:pPr>
                  </w:p>
                </w:tc>
                <w:tc>
                  <w:tcPr>
                    <w:tcW w:w="1018"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应收账款</w:t>
                    </w:r>
                  </w:p>
                </w:tc>
                <w:tc>
                  <w:tcPr>
                    <w:tcW w:w="109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坏账准备</w:t>
                    </w:r>
                  </w:p>
                </w:tc>
                <w:tc>
                  <w:tcPr>
                    <w:tcW w:w="62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计提比例（%）</w:t>
                    </w:r>
                  </w:p>
                </w:tc>
                <w:tc>
                  <w:tcPr>
                    <w:tcW w:w="1023"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计提理由</w:t>
                    </w:r>
                  </w:p>
                </w:tc>
              </w:tr>
              <w:tr w:rsidR="00572A95" w:rsidRPr="00E7665B" w:rsidTr="00C608A7">
                <w:trPr>
                  <w:trHeight w:val="227"/>
                </w:trPr>
                <w:tc>
                  <w:tcPr>
                    <w:tcW w:w="1235"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7</w:t>
                    </w:r>
                  </w:p>
                </w:tc>
                <w:tc>
                  <w:tcPr>
                    <w:tcW w:w="1018"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1,833,422.61</w:t>
                    </w:r>
                  </w:p>
                </w:tc>
                <w:tc>
                  <w:tcPr>
                    <w:tcW w:w="109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1,833,422.61</w:t>
                    </w:r>
                  </w:p>
                </w:tc>
                <w:tc>
                  <w:tcPr>
                    <w:tcW w:w="627" w:type="pct"/>
                    <w:shd w:val="clear" w:color="auto" w:fill="auto"/>
                    <w:vAlign w:val="center"/>
                  </w:tcPr>
                  <w:p w:rsidR="00572A95" w:rsidRPr="00E7665B" w:rsidRDefault="00572A95" w:rsidP="00C608A7">
                    <w:pPr>
                      <w:snapToGrid w:val="0"/>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val="restar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按照账龄分析计提坏账准备不足以弥补回收风险</w:t>
                    </w:r>
                  </w:p>
                </w:tc>
              </w:tr>
              <w:tr w:rsidR="00572A95" w:rsidRPr="00E7665B" w:rsidTr="00C608A7">
                <w:trPr>
                  <w:trHeight w:val="227"/>
                </w:trPr>
                <w:tc>
                  <w:tcPr>
                    <w:tcW w:w="1235" w:type="pct"/>
                    <w:shd w:val="clear" w:color="auto" w:fill="auto"/>
                    <w:vAlign w:val="center"/>
                  </w:tcPr>
                  <w:p w:rsidR="00572A95" w:rsidRPr="00E7665B" w:rsidRDefault="00572A95" w:rsidP="00C608A7">
                    <w:pPr>
                      <w:snapToGrid w:val="0"/>
                      <w:jc w:val="center"/>
                      <w:rPr>
                        <w:rFonts w:asciiTheme="minorEastAsia" w:hAnsiTheme="minorEastAsia"/>
                        <w:color w:val="000000"/>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8</w:t>
                    </w:r>
                  </w:p>
                </w:tc>
                <w:tc>
                  <w:tcPr>
                    <w:tcW w:w="1018"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1,662,485.47</w:t>
                    </w:r>
                  </w:p>
                </w:tc>
                <w:tc>
                  <w:tcPr>
                    <w:tcW w:w="109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1,662,485.47</w:t>
                    </w:r>
                  </w:p>
                </w:tc>
                <w:tc>
                  <w:tcPr>
                    <w:tcW w:w="627" w:type="pct"/>
                    <w:shd w:val="clear" w:color="auto" w:fill="auto"/>
                    <w:vAlign w:val="center"/>
                  </w:tcPr>
                  <w:p w:rsidR="00572A95" w:rsidRPr="00E7665B" w:rsidRDefault="00572A95" w:rsidP="00C608A7">
                    <w:pPr>
                      <w:snapToGrid w:val="0"/>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snapToGrid w:val="0"/>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color w:val="000000"/>
                        <w:sz w:val="18"/>
                        <w:szCs w:val="18"/>
                      </w:rPr>
                      <w:t>单位9</w:t>
                    </w:r>
                  </w:p>
                </w:tc>
                <w:tc>
                  <w:tcPr>
                    <w:tcW w:w="1018"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1,531,149.87</w:t>
                    </w:r>
                  </w:p>
                </w:tc>
                <w:tc>
                  <w:tcPr>
                    <w:tcW w:w="109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1,531,149.87</w:t>
                    </w:r>
                  </w:p>
                </w:tc>
                <w:tc>
                  <w:tcPr>
                    <w:tcW w:w="627" w:type="pct"/>
                    <w:shd w:val="clear" w:color="auto" w:fill="auto"/>
                    <w:vAlign w:val="center"/>
                  </w:tcPr>
                  <w:p w:rsidR="00572A95" w:rsidRPr="00E7665B" w:rsidRDefault="00572A95" w:rsidP="00C608A7">
                    <w:pPr>
                      <w:snapToGrid w:val="0"/>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snapToGrid w:val="0"/>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10</w:t>
                    </w:r>
                  </w:p>
                </w:tc>
                <w:tc>
                  <w:tcPr>
                    <w:tcW w:w="1018"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1,417,143.43</w:t>
                    </w:r>
                  </w:p>
                </w:tc>
                <w:tc>
                  <w:tcPr>
                    <w:tcW w:w="109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1,417,143.43</w:t>
                    </w:r>
                  </w:p>
                </w:tc>
                <w:tc>
                  <w:tcPr>
                    <w:tcW w:w="627" w:type="pct"/>
                    <w:shd w:val="clear" w:color="auto" w:fill="auto"/>
                    <w:vAlign w:val="center"/>
                  </w:tcPr>
                  <w:p w:rsidR="00572A95" w:rsidRPr="00E7665B" w:rsidRDefault="00572A95" w:rsidP="00C608A7">
                    <w:pPr>
                      <w:snapToGrid w:val="0"/>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snapToGrid w:val="0"/>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11</w:t>
                    </w:r>
                  </w:p>
                </w:tc>
                <w:tc>
                  <w:tcPr>
                    <w:tcW w:w="1018"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1,222,529.18</w:t>
                    </w:r>
                  </w:p>
                </w:tc>
                <w:tc>
                  <w:tcPr>
                    <w:tcW w:w="109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1,222,529.18</w:t>
                    </w:r>
                  </w:p>
                </w:tc>
                <w:tc>
                  <w:tcPr>
                    <w:tcW w:w="627" w:type="pct"/>
                    <w:shd w:val="clear" w:color="auto" w:fill="auto"/>
                    <w:vAlign w:val="center"/>
                  </w:tcPr>
                  <w:p w:rsidR="00572A95" w:rsidRPr="00E7665B" w:rsidRDefault="00572A95" w:rsidP="00C608A7">
                    <w:pPr>
                      <w:snapToGrid w:val="0"/>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snapToGrid w:val="0"/>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12</w:t>
                    </w:r>
                  </w:p>
                </w:tc>
                <w:tc>
                  <w:tcPr>
                    <w:tcW w:w="1018"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1,162,513.82</w:t>
                    </w:r>
                  </w:p>
                </w:tc>
                <w:tc>
                  <w:tcPr>
                    <w:tcW w:w="109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1,162,513.82</w:t>
                    </w:r>
                  </w:p>
                </w:tc>
                <w:tc>
                  <w:tcPr>
                    <w:tcW w:w="627" w:type="pct"/>
                    <w:shd w:val="clear" w:color="auto" w:fill="auto"/>
                    <w:vAlign w:val="center"/>
                  </w:tcPr>
                  <w:p w:rsidR="00572A95" w:rsidRPr="00E7665B" w:rsidRDefault="00572A95" w:rsidP="00C608A7">
                    <w:pPr>
                      <w:snapToGrid w:val="0"/>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snapToGrid w:val="0"/>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13</w:t>
                    </w:r>
                  </w:p>
                </w:tc>
                <w:tc>
                  <w:tcPr>
                    <w:tcW w:w="1018"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1,141,855.81</w:t>
                    </w:r>
                  </w:p>
                </w:tc>
                <w:tc>
                  <w:tcPr>
                    <w:tcW w:w="109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1,141,855.81</w:t>
                    </w:r>
                  </w:p>
                </w:tc>
                <w:tc>
                  <w:tcPr>
                    <w:tcW w:w="627" w:type="pct"/>
                    <w:shd w:val="clear" w:color="auto" w:fill="auto"/>
                    <w:vAlign w:val="center"/>
                  </w:tcPr>
                  <w:p w:rsidR="00572A95" w:rsidRPr="00E7665B" w:rsidRDefault="00572A95" w:rsidP="00C608A7">
                    <w:pPr>
                      <w:snapToGrid w:val="0"/>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snapToGrid w:val="0"/>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14</w:t>
                    </w:r>
                  </w:p>
                </w:tc>
                <w:tc>
                  <w:tcPr>
                    <w:tcW w:w="1018"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1,098,019.00</w:t>
                    </w:r>
                  </w:p>
                </w:tc>
                <w:tc>
                  <w:tcPr>
                    <w:tcW w:w="1097" w:type="pct"/>
                    <w:shd w:val="clear" w:color="auto" w:fill="auto"/>
                    <w:vAlign w:val="center"/>
                  </w:tcPr>
                  <w:p w:rsidR="00572A95" w:rsidRPr="00E7665B" w:rsidRDefault="00572A95" w:rsidP="00C608A7">
                    <w:pPr>
                      <w:snapToGrid w:val="0"/>
                      <w:jc w:val="center"/>
                      <w:rPr>
                        <w:rFonts w:asciiTheme="minorEastAsia" w:hAnsiTheme="minorEastAsia"/>
                        <w:sz w:val="18"/>
                        <w:szCs w:val="18"/>
                      </w:rPr>
                    </w:pPr>
                    <w:r w:rsidRPr="00E7665B">
                      <w:rPr>
                        <w:rFonts w:asciiTheme="minorEastAsia" w:hAnsiTheme="minorEastAsia"/>
                        <w:sz w:val="18"/>
                        <w:szCs w:val="18"/>
                      </w:rPr>
                      <w:t>1,098,019.00</w:t>
                    </w:r>
                  </w:p>
                </w:tc>
                <w:tc>
                  <w:tcPr>
                    <w:tcW w:w="627" w:type="pct"/>
                    <w:shd w:val="clear" w:color="auto" w:fill="auto"/>
                    <w:vAlign w:val="center"/>
                  </w:tcPr>
                  <w:p w:rsidR="00572A95" w:rsidRPr="00E7665B" w:rsidRDefault="00572A95" w:rsidP="00C608A7">
                    <w:pPr>
                      <w:snapToGrid w:val="0"/>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snapToGrid w:val="0"/>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15</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1,000,000.00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1,000,000.00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16</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999,991.67</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999,991.67</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17</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943,661.53</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943,661.53</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18</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879,279.05</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879,279.05</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19</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874,612.39</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874,612.39</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20</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870,700.00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870,700.00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21</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720,620.83</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720,620.83</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22</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711,939.93</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711,939.93</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23</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688,906.56</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688,906.56</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24</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617,154.56</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617,154.56</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25</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600,920.21</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600,920.21</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26</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556,633.25</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556,633.25</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27</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544,384.20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544,384.20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28</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523,690.45</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523,690.45</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29</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496,898.60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496,898.60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30</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486,199.20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486,199.20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31</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472,999.71</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472,999.71</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32</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413,182.00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413,182.00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33</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404,585.83</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404,585.83</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34</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401,130.21</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401,130.21</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35</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380,725.19</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380,725.19</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36</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365,698.50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365,698.50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37</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364,787.93</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364,787.93</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38</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335,538.00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335,538.00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39</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324,960.70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324,960.70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40</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296,786.88</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296,786.88</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41</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283,803.98</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283,803.98</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42</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262,605.41</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262,605.41</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43</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262,232.10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262,232.10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44</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251,594.11</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251,594.11</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45</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240,085.00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240,085.00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46</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222,010.00</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222,010.00</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47</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207,349.66</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207,349.66</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lastRenderedPageBreak/>
                      <w:t>单位</w:t>
                    </w:r>
                    <w:r w:rsidRPr="00E7665B">
                      <w:rPr>
                        <w:rFonts w:asciiTheme="minorEastAsia" w:hAnsiTheme="minorEastAsia" w:hint="eastAsia"/>
                        <w:color w:val="000000"/>
                        <w:sz w:val="18"/>
                        <w:szCs w:val="18"/>
                      </w:rPr>
                      <w:t>48</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174,054.35</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174,054.35</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49</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154,578.15</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154,578.15</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tcPr>
                  <w:p w:rsidR="00572A95" w:rsidRPr="00E7665B" w:rsidRDefault="00572A95" w:rsidP="00C608A7">
                    <w:pPr>
                      <w:jc w:val="center"/>
                      <w:rPr>
                        <w:rFonts w:asciiTheme="minorEastAsia" w:hAnsiTheme="minorEastAsia"/>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50</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116,650.18</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116,650.18</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tcPr>
                  <w:p w:rsidR="00572A95" w:rsidRPr="00E7665B" w:rsidRDefault="00572A95" w:rsidP="00C608A7">
                    <w:pPr>
                      <w:jc w:val="center"/>
                      <w:rPr>
                        <w:rFonts w:asciiTheme="minorEastAsia" w:hAnsiTheme="minorEastAsia"/>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51</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101,187.12</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101,187.12</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tcPr>
                  <w:p w:rsidR="00572A95" w:rsidRPr="00E7665B" w:rsidRDefault="00572A95" w:rsidP="00C608A7">
                    <w:pPr>
                      <w:jc w:val="center"/>
                      <w:rPr>
                        <w:rFonts w:asciiTheme="minorEastAsia" w:hAnsiTheme="minorEastAsia"/>
                      </w:rPr>
                    </w:pPr>
                    <w:r w:rsidRPr="00E7665B">
                      <w:rPr>
                        <w:rFonts w:asciiTheme="minorEastAsia" w:hAnsiTheme="minorEastAsia"/>
                        <w:color w:val="000000"/>
                        <w:sz w:val="18"/>
                        <w:szCs w:val="18"/>
                      </w:rPr>
                      <w:t>单位</w:t>
                    </w:r>
                    <w:r w:rsidRPr="00E7665B">
                      <w:rPr>
                        <w:rFonts w:asciiTheme="minorEastAsia" w:hAnsiTheme="minorEastAsia" w:hint="eastAsia"/>
                        <w:color w:val="000000"/>
                        <w:sz w:val="18"/>
                        <w:szCs w:val="18"/>
                      </w:rPr>
                      <w:t>52</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100,378.93</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100,378.93</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hint="eastAsia"/>
                        <w:color w:val="000000"/>
                        <w:sz w:val="18"/>
                        <w:szCs w:val="18"/>
                      </w:rPr>
                      <w:t>其他明细</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1,398,713.62</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1,398,713.62</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r w:rsidR="00572A95" w:rsidRPr="00E7665B" w:rsidTr="00C608A7">
                <w:trPr>
                  <w:trHeight w:val="227"/>
                </w:trPr>
                <w:tc>
                  <w:tcPr>
                    <w:tcW w:w="1235"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合计</w:t>
                    </w:r>
                  </w:p>
                </w:tc>
                <w:tc>
                  <w:tcPr>
                    <w:tcW w:w="1018"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30,120,349.18</w:t>
                    </w:r>
                  </w:p>
                </w:tc>
                <w:tc>
                  <w:tcPr>
                    <w:tcW w:w="1097" w:type="pct"/>
                    <w:shd w:val="clear" w:color="auto" w:fill="auto"/>
                    <w:vAlign w:val="center"/>
                  </w:tcPr>
                  <w:p w:rsidR="00572A95" w:rsidRPr="00E7665B" w:rsidRDefault="00572A95" w:rsidP="00C608A7">
                    <w:pPr>
                      <w:jc w:val="center"/>
                      <w:rPr>
                        <w:rFonts w:asciiTheme="minorEastAsia" w:hAnsiTheme="minorEastAsia"/>
                        <w:sz w:val="18"/>
                        <w:szCs w:val="18"/>
                      </w:rPr>
                    </w:pPr>
                    <w:r w:rsidRPr="00E7665B">
                      <w:rPr>
                        <w:rFonts w:asciiTheme="minorEastAsia" w:hAnsiTheme="minorEastAsia"/>
                        <w:sz w:val="18"/>
                        <w:szCs w:val="18"/>
                      </w:rPr>
                      <w:t>30,120,349.18</w:t>
                    </w:r>
                  </w:p>
                </w:tc>
                <w:tc>
                  <w:tcPr>
                    <w:tcW w:w="627" w:type="pct"/>
                    <w:shd w:val="clear" w:color="auto" w:fill="auto"/>
                    <w:vAlign w:val="center"/>
                  </w:tcPr>
                  <w:p w:rsidR="00572A95" w:rsidRPr="00E7665B" w:rsidRDefault="00572A95" w:rsidP="00C608A7">
                    <w:pPr>
                      <w:jc w:val="right"/>
                      <w:rPr>
                        <w:rFonts w:asciiTheme="minorEastAsia" w:hAnsiTheme="minorEastAsia"/>
                        <w:sz w:val="18"/>
                        <w:szCs w:val="18"/>
                      </w:rPr>
                    </w:pPr>
                    <w:r w:rsidRPr="00E7665B">
                      <w:rPr>
                        <w:rFonts w:asciiTheme="minorEastAsia" w:hAnsiTheme="minorEastAsia" w:hint="eastAsia"/>
                        <w:sz w:val="18"/>
                        <w:szCs w:val="18"/>
                      </w:rPr>
                      <w:t>100.00</w:t>
                    </w:r>
                  </w:p>
                </w:tc>
                <w:tc>
                  <w:tcPr>
                    <w:tcW w:w="1023" w:type="pct"/>
                    <w:vMerge/>
                    <w:shd w:val="clear" w:color="auto" w:fill="auto"/>
                    <w:vAlign w:val="center"/>
                  </w:tcPr>
                  <w:p w:rsidR="00572A95" w:rsidRPr="00E7665B" w:rsidRDefault="00572A95" w:rsidP="00C608A7">
                    <w:pPr>
                      <w:jc w:val="center"/>
                      <w:rPr>
                        <w:rFonts w:asciiTheme="minorEastAsia" w:hAnsiTheme="minorEastAsia"/>
                        <w:sz w:val="18"/>
                        <w:szCs w:val="18"/>
                      </w:rPr>
                    </w:pPr>
                  </w:p>
                </w:tc>
              </w:tr>
            </w:tbl>
            <w:p w:rsidR="001B618C" w:rsidRPr="00B70484" w:rsidRDefault="00107018" w:rsidP="00B70484">
              <w:pPr>
                <w:snapToGrid w:val="0"/>
                <w:spacing w:line="240" w:lineRule="atLeast"/>
              </w:pPr>
            </w:p>
          </w:sdtContent>
        </w:sdt>
      </w:sdtContent>
    </w:sdt>
    <w:p w:rsidR="001B618C" w:rsidRDefault="001B618C" w:rsidP="005053F8">
      <w:pPr>
        <w:pStyle w:val="aff"/>
        <w:numPr>
          <w:ilvl w:val="0"/>
          <w:numId w:val="71"/>
        </w:numPr>
      </w:pPr>
      <w:r>
        <w:rPr>
          <w:rFonts w:hint="eastAsia"/>
        </w:rPr>
        <w:t>预付款项</w:t>
      </w:r>
    </w:p>
    <w:sdt>
      <w:sdtPr>
        <w:rPr>
          <w:rFonts w:asciiTheme="minorHAnsi" w:eastAsiaTheme="minorEastAsia" w:hAnsiTheme="minorHAnsi" w:cs="宋体" w:hint="eastAsia"/>
          <w:b w:val="0"/>
          <w:bCs w:val="0"/>
          <w:kern w:val="2"/>
          <w:sz w:val="21"/>
          <w:szCs w:val="22"/>
        </w:rPr>
        <w:alias w:val="模块:预付款项按账龄列示"/>
        <w:tag w:val="_SEC_c3a77c7d5fc54cf3891eeb30bc294643"/>
        <w:id w:val="628345"/>
        <w:lock w:val="sdtLocked"/>
        <w:placeholder>
          <w:docPart w:val="GBC22222222222222222222222222222"/>
        </w:placeholder>
      </w:sdtPr>
      <w:sdtEndPr>
        <w:rPr>
          <w:rFonts w:cstheme="minorBidi" w:hint="default"/>
        </w:rPr>
      </w:sdtEndPr>
      <w:sdtContent>
        <w:p w:rsidR="001B618C" w:rsidRDefault="001B618C" w:rsidP="005053F8">
          <w:pPr>
            <w:pStyle w:val="aff0"/>
            <w:numPr>
              <w:ilvl w:val="0"/>
              <w:numId w:val="75"/>
            </w:numPr>
            <w:tabs>
              <w:tab w:val="left" w:pos="616"/>
            </w:tabs>
          </w:pPr>
          <w:r>
            <w:rPr>
              <w:rFonts w:hint="eastAsia"/>
            </w:rPr>
            <w:t>预付</w:t>
          </w:r>
          <w:proofErr w:type="gramStart"/>
          <w:r>
            <w:rPr>
              <w:rFonts w:hint="eastAsia"/>
            </w:rPr>
            <w:t>款项按账龄</w:t>
          </w:r>
          <w:proofErr w:type="gramEnd"/>
          <w:r>
            <w:rPr>
              <w:rFonts w:hint="eastAsia"/>
            </w:rPr>
            <w:t>列示</w:t>
          </w:r>
        </w:p>
        <w:sdt>
          <w:sdtPr>
            <w:rPr>
              <w:rFonts w:hint="eastAsia"/>
            </w:rPr>
            <w:alias w:val="是否适用：预付款项按账龄列示[双击切换]"/>
            <w:tag w:val="_GBC_9c50af2eedb44a33921bab4a9f5ef35c"/>
            <w:id w:val="628329"/>
            <w:lock w:val="sdtContentLocked"/>
            <w:placeholder>
              <w:docPart w:val="GBC22222222222222222222222222222"/>
            </w:placeholder>
          </w:sdtPr>
          <w:sdtContent>
            <w:p w:rsidR="001B618C" w:rsidRDefault="00107018">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b/>
              <w:szCs w:val="21"/>
            </w:rPr>
          </w:pPr>
          <w:r>
            <w:rPr>
              <w:rFonts w:hint="eastAsia"/>
              <w:szCs w:val="21"/>
            </w:rPr>
            <w:t>单位：</w:t>
          </w:r>
          <w:sdt>
            <w:sdtPr>
              <w:rPr>
                <w:rFonts w:hint="eastAsia"/>
                <w:szCs w:val="21"/>
              </w:rPr>
              <w:alias w:val="单位：财务附注：预付账款账龄"/>
              <w:tag w:val="_GBC_25e874c523c14d528beabbdb96c27981"/>
              <w:id w:val="6283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预付账款账龄"/>
              <w:tag w:val="_GBC_5fd49f072b7e406886d7d66537c647e5"/>
              <w:id w:val="6283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1B618C" w:rsidRPr="00DF7B99" w:rsidTr="001B618C">
            <w:trPr>
              <w:cantSplit/>
              <w:trHeight w:val="237"/>
            </w:trPr>
            <w:sdt>
              <w:sdtPr>
                <w:rPr>
                  <w:rFonts w:asciiTheme="minorEastAsia" w:hAnsiTheme="minorEastAsia"/>
                </w:rPr>
                <w:tag w:val="_PLD_497c76328aa14442bd9ed8d02efaffdc"/>
                <w:id w:val="628332"/>
                <w:lock w:val="sdtLocked"/>
              </w:sdtPr>
              <w:sdtContent>
                <w:tc>
                  <w:tcPr>
                    <w:tcW w:w="765" w:type="pct"/>
                    <w:vMerge w:val="restart"/>
                    <w:vAlign w:val="center"/>
                  </w:tcPr>
                  <w:p w:rsidR="001B618C" w:rsidRPr="00DF7B99" w:rsidRDefault="001B618C" w:rsidP="001B618C">
                    <w:pPr>
                      <w:pStyle w:val="afd"/>
                      <w:ind w:right="5"/>
                      <w:jc w:val="center"/>
                      <w:rPr>
                        <w:rFonts w:asciiTheme="minorEastAsia" w:hAnsiTheme="minorEastAsia"/>
                        <w:szCs w:val="21"/>
                      </w:rPr>
                    </w:pPr>
                    <w:r w:rsidRPr="00DF7B99">
                      <w:rPr>
                        <w:rFonts w:asciiTheme="minorEastAsia" w:hAnsiTheme="minorEastAsia" w:hint="eastAsia"/>
                        <w:szCs w:val="21"/>
                      </w:rPr>
                      <w:t>账龄</w:t>
                    </w:r>
                  </w:p>
                </w:tc>
              </w:sdtContent>
            </w:sdt>
            <w:sdt>
              <w:sdtPr>
                <w:rPr>
                  <w:rFonts w:asciiTheme="minorEastAsia" w:hAnsiTheme="minorEastAsia"/>
                </w:rPr>
                <w:tag w:val="_PLD_3c7cef9fd55549768916decb59114918"/>
                <w:id w:val="628333"/>
                <w:lock w:val="sdtLocked"/>
              </w:sdtPr>
              <w:sdtContent>
                <w:tc>
                  <w:tcPr>
                    <w:tcW w:w="2118" w:type="pct"/>
                    <w:gridSpan w:val="2"/>
                    <w:vAlign w:val="center"/>
                  </w:tcPr>
                  <w:p w:rsidR="001B618C" w:rsidRPr="00DF7B99" w:rsidRDefault="001B618C" w:rsidP="001B618C">
                    <w:pPr>
                      <w:pStyle w:val="afd"/>
                      <w:ind w:right="5"/>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rPr>
                <w:tag w:val="_PLD_3338d9aea932468fa8faa1bef2db4526"/>
                <w:id w:val="628334"/>
                <w:lock w:val="sdtLocked"/>
              </w:sdtPr>
              <w:sdtContent>
                <w:tc>
                  <w:tcPr>
                    <w:tcW w:w="2117" w:type="pct"/>
                    <w:gridSpan w:val="2"/>
                    <w:vAlign w:val="center"/>
                  </w:tcPr>
                  <w:p w:rsidR="001B618C" w:rsidRPr="00DF7B99" w:rsidRDefault="001B618C" w:rsidP="001B618C">
                    <w:pPr>
                      <w:pStyle w:val="afd"/>
                      <w:ind w:right="5"/>
                      <w:jc w:val="center"/>
                      <w:rPr>
                        <w:rFonts w:asciiTheme="minorEastAsia" w:hAnsiTheme="minorEastAsia"/>
                        <w:szCs w:val="21"/>
                      </w:rPr>
                    </w:pPr>
                    <w:r w:rsidRPr="00DF7B99">
                      <w:rPr>
                        <w:rFonts w:asciiTheme="minorEastAsia" w:hAnsiTheme="minorEastAsia" w:hint="eastAsia"/>
                        <w:szCs w:val="21"/>
                      </w:rPr>
                      <w:t>期初余额</w:t>
                    </w:r>
                  </w:p>
                </w:tc>
              </w:sdtContent>
            </w:sdt>
          </w:tr>
          <w:tr w:rsidR="001B618C" w:rsidRPr="00DF7B99" w:rsidTr="001B618C">
            <w:trPr>
              <w:cantSplit/>
            </w:trPr>
            <w:tc>
              <w:tcPr>
                <w:tcW w:w="765" w:type="pct"/>
                <w:vMerge/>
              </w:tcPr>
              <w:p w:rsidR="001B618C" w:rsidRPr="00DF7B99" w:rsidRDefault="001B618C" w:rsidP="001B618C">
                <w:pPr>
                  <w:pStyle w:val="afd"/>
                  <w:rPr>
                    <w:rFonts w:asciiTheme="minorEastAsia" w:hAnsiTheme="minorEastAsia"/>
                    <w:szCs w:val="21"/>
                  </w:rPr>
                </w:pPr>
              </w:p>
            </w:tc>
            <w:sdt>
              <w:sdtPr>
                <w:rPr>
                  <w:rFonts w:asciiTheme="minorEastAsia" w:hAnsiTheme="minorEastAsia"/>
                </w:rPr>
                <w:tag w:val="_PLD_2b1b05d61c574fe485d979f04a81c8c9"/>
                <w:id w:val="628335"/>
                <w:lock w:val="sdtLocked"/>
              </w:sdtPr>
              <w:sdtContent>
                <w:tc>
                  <w:tcPr>
                    <w:tcW w:w="1063" w:type="pct"/>
                    <w:vAlign w:val="center"/>
                  </w:tcPr>
                  <w:p w:rsidR="001B618C" w:rsidRPr="00DF7B99" w:rsidRDefault="001B618C" w:rsidP="001B618C">
                    <w:pPr>
                      <w:pStyle w:val="afd"/>
                      <w:ind w:right="5"/>
                      <w:jc w:val="center"/>
                      <w:rPr>
                        <w:rFonts w:asciiTheme="minorEastAsia" w:hAnsiTheme="minorEastAsia"/>
                        <w:szCs w:val="21"/>
                      </w:rPr>
                    </w:pPr>
                    <w:r w:rsidRPr="00DF7B99">
                      <w:rPr>
                        <w:rFonts w:asciiTheme="minorEastAsia" w:hAnsiTheme="minorEastAsia" w:hint="eastAsia"/>
                        <w:szCs w:val="21"/>
                      </w:rPr>
                      <w:t>金额</w:t>
                    </w:r>
                  </w:p>
                </w:tc>
              </w:sdtContent>
            </w:sdt>
            <w:sdt>
              <w:sdtPr>
                <w:rPr>
                  <w:rFonts w:asciiTheme="minorEastAsia" w:hAnsiTheme="minorEastAsia"/>
                </w:rPr>
                <w:tag w:val="_PLD_7faf25028eff45ce8c6bf33a9060f296"/>
                <w:id w:val="628336"/>
                <w:lock w:val="sdtLocked"/>
              </w:sdtPr>
              <w:sdtContent>
                <w:tc>
                  <w:tcPr>
                    <w:tcW w:w="1055" w:type="pct"/>
                    <w:vAlign w:val="center"/>
                  </w:tcPr>
                  <w:p w:rsidR="001B618C" w:rsidRPr="00DF7B99" w:rsidRDefault="001B618C" w:rsidP="001B618C">
                    <w:pPr>
                      <w:pStyle w:val="afd"/>
                      <w:ind w:right="5"/>
                      <w:jc w:val="center"/>
                      <w:rPr>
                        <w:rFonts w:asciiTheme="minorEastAsia" w:hAnsiTheme="minorEastAsia"/>
                        <w:szCs w:val="21"/>
                      </w:rPr>
                    </w:pPr>
                    <w:r w:rsidRPr="00DF7B99">
                      <w:rPr>
                        <w:rFonts w:asciiTheme="minorEastAsia" w:hAnsiTheme="minorEastAsia" w:hint="eastAsia"/>
                        <w:szCs w:val="21"/>
                      </w:rPr>
                      <w:t>比例</w:t>
                    </w:r>
                    <w:r w:rsidRPr="00DF7B99">
                      <w:rPr>
                        <w:rFonts w:asciiTheme="minorEastAsia" w:hAnsiTheme="minorEastAsia"/>
                        <w:szCs w:val="21"/>
                      </w:rPr>
                      <w:t>(%)</w:t>
                    </w:r>
                  </w:p>
                </w:tc>
              </w:sdtContent>
            </w:sdt>
            <w:sdt>
              <w:sdtPr>
                <w:rPr>
                  <w:rFonts w:asciiTheme="minorEastAsia" w:hAnsiTheme="minorEastAsia"/>
                </w:rPr>
                <w:tag w:val="_PLD_56219e7f20ba4e60b1a3edd32c1c534e"/>
                <w:id w:val="628337"/>
                <w:lock w:val="sdtLocked"/>
              </w:sdtPr>
              <w:sdtContent>
                <w:tc>
                  <w:tcPr>
                    <w:tcW w:w="1054" w:type="pct"/>
                    <w:vAlign w:val="center"/>
                  </w:tcPr>
                  <w:p w:rsidR="001B618C" w:rsidRPr="00DF7B99" w:rsidRDefault="001B618C" w:rsidP="001B618C">
                    <w:pPr>
                      <w:pStyle w:val="afd"/>
                      <w:ind w:right="5"/>
                      <w:jc w:val="center"/>
                      <w:rPr>
                        <w:rFonts w:asciiTheme="minorEastAsia" w:hAnsiTheme="minorEastAsia"/>
                        <w:szCs w:val="21"/>
                      </w:rPr>
                    </w:pPr>
                    <w:r w:rsidRPr="00DF7B99">
                      <w:rPr>
                        <w:rFonts w:asciiTheme="minorEastAsia" w:hAnsiTheme="minorEastAsia" w:hint="eastAsia"/>
                        <w:szCs w:val="21"/>
                      </w:rPr>
                      <w:t>金额</w:t>
                    </w:r>
                  </w:p>
                </w:tc>
              </w:sdtContent>
            </w:sdt>
            <w:sdt>
              <w:sdtPr>
                <w:rPr>
                  <w:rFonts w:asciiTheme="minorEastAsia" w:hAnsiTheme="minorEastAsia"/>
                </w:rPr>
                <w:tag w:val="_PLD_430fca228ced43ada83018b2091f7abf"/>
                <w:id w:val="628338"/>
                <w:lock w:val="sdtLocked"/>
              </w:sdtPr>
              <w:sdtContent>
                <w:tc>
                  <w:tcPr>
                    <w:tcW w:w="1063" w:type="pct"/>
                    <w:vAlign w:val="center"/>
                  </w:tcPr>
                  <w:p w:rsidR="001B618C" w:rsidRPr="00DF7B99" w:rsidRDefault="001B618C" w:rsidP="001B618C">
                    <w:pPr>
                      <w:pStyle w:val="afd"/>
                      <w:ind w:right="5"/>
                      <w:jc w:val="center"/>
                      <w:rPr>
                        <w:rFonts w:asciiTheme="minorEastAsia" w:hAnsiTheme="minorEastAsia"/>
                        <w:szCs w:val="21"/>
                      </w:rPr>
                    </w:pPr>
                    <w:r w:rsidRPr="00DF7B99">
                      <w:rPr>
                        <w:rFonts w:asciiTheme="minorEastAsia" w:hAnsiTheme="minorEastAsia" w:hint="eastAsia"/>
                        <w:szCs w:val="21"/>
                      </w:rPr>
                      <w:t>比例</w:t>
                    </w:r>
                    <w:r w:rsidRPr="00DF7B99">
                      <w:rPr>
                        <w:rFonts w:asciiTheme="minorEastAsia" w:hAnsiTheme="minorEastAsia"/>
                        <w:szCs w:val="21"/>
                      </w:rPr>
                      <w:t>(%)</w:t>
                    </w:r>
                  </w:p>
                </w:tc>
              </w:sdtContent>
            </w:sdt>
          </w:tr>
          <w:tr w:rsidR="001B618C" w:rsidRPr="00DF7B99" w:rsidTr="001B618C">
            <w:trPr>
              <w:cantSplit/>
              <w:trHeight w:val="99"/>
            </w:trPr>
            <w:sdt>
              <w:sdtPr>
                <w:rPr>
                  <w:rFonts w:asciiTheme="minorEastAsia" w:hAnsiTheme="minorEastAsia"/>
                </w:rPr>
                <w:tag w:val="_PLD_174778f02a0244e0b2b8c44129503d0e"/>
                <w:id w:val="628339"/>
                <w:lock w:val="sdtLocked"/>
              </w:sdtPr>
              <w:sdtContent>
                <w:tc>
                  <w:tcPr>
                    <w:tcW w:w="765" w:type="pct"/>
                  </w:tcPr>
                  <w:p w:rsidR="001B618C" w:rsidRPr="00DF7B99" w:rsidRDefault="001B618C" w:rsidP="001B618C">
                    <w:pPr>
                      <w:pStyle w:val="afd"/>
                      <w:ind w:right="5"/>
                      <w:rPr>
                        <w:rFonts w:asciiTheme="minorEastAsia" w:hAnsiTheme="minorEastAsia"/>
                        <w:szCs w:val="21"/>
                      </w:rPr>
                    </w:pPr>
                    <w:proofErr w:type="gramStart"/>
                    <w:r w:rsidRPr="00DF7B99">
                      <w:rPr>
                        <w:rFonts w:asciiTheme="minorEastAsia" w:hAnsiTheme="minorEastAsia" w:hint="eastAsia"/>
                        <w:szCs w:val="21"/>
                      </w:rPr>
                      <w:t>1年以内</w:t>
                    </w:r>
                    <w:proofErr w:type="gramEnd"/>
                  </w:p>
                </w:tc>
              </w:sdtContent>
            </w:sdt>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10,485,319.42</w:t>
                </w:r>
              </w:p>
            </w:tc>
            <w:tc>
              <w:tcPr>
                <w:tcW w:w="1055"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82.70</w:t>
                </w:r>
              </w:p>
            </w:tc>
            <w:tc>
              <w:tcPr>
                <w:tcW w:w="1054"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13,259,468.55</w:t>
                </w:r>
              </w:p>
            </w:tc>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82.73</w:t>
                </w:r>
              </w:p>
            </w:tc>
          </w:tr>
          <w:tr w:rsidR="001B618C" w:rsidRPr="00DF7B99" w:rsidTr="001B618C">
            <w:trPr>
              <w:cantSplit/>
            </w:trPr>
            <w:sdt>
              <w:sdtPr>
                <w:rPr>
                  <w:rFonts w:asciiTheme="minorEastAsia" w:hAnsiTheme="minorEastAsia"/>
                </w:rPr>
                <w:tag w:val="_PLD_4b385111cb5344928917e1906f5b2ab9"/>
                <w:id w:val="628340"/>
                <w:lock w:val="sdtLocked"/>
              </w:sdtPr>
              <w:sdtContent>
                <w:tc>
                  <w:tcPr>
                    <w:tcW w:w="765" w:type="pct"/>
                  </w:tcPr>
                  <w:p w:rsidR="001B618C" w:rsidRPr="00DF7B99" w:rsidRDefault="001B618C" w:rsidP="001B618C">
                    <w:pPr>
                      <w:pStyle w:val="afd"/>
                      <w:ind w:right="5"/>
                      <w:rPr>
                        <w:rFonts w:asciiTheme="minorEastAsia" w:hAnsiTheme="minorEastAsia"/>
                        <w:szCs w:val="21"/>
                      </w:rPr>
                    </w:pPr>
                    <w:r w:rsidRPr="00DF7B99">
                      <w:rPr>
                        <w:rFonts w:asciiTheme="minorEastAsia" w:hAnsiTheme="minorEastAsia" w:hint="eastAsia"/>
                        <w:szCs w:val="21"/>
                      </w:rPr>
                      <w:t>1至2年</w:t>
                    </w:r>
                  </w:p>
                </w:tc>
              </w:sdtContent>
            </w:sdt>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431,676.45</w:t>
                </w:r>
              </w:p>
            </w:tc>
            <w:tc>
              <w:tcPr>
                <w:tcW w:w="1055"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3.40</w:t>
                </w:r>
              </w:p>
            </w:tc>
            <w:tc>
              <w:tcPr>
                <w:tcW w:w="1054"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1,855,177.08</w:t>
                </w:r>
              </w:p>
            </w:tc>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11.57</w:t>
                </w:r>
              </w:p>
            </w:tc>
          </w:tr>
          <w:tr w:rsidR="001B618C" w:rsidRPr="00DF7B99" w:rsidTr="001B618C">
            <w:trPr>
              <w:cantSplit/>
            </w:trPr>
            <w:sdt>
              <w:sdtPr>
                <w:rPr>
                  <w:rFonts w:asciiTheme="minorEastAsia" w:hAnsiTheme="minorEastAsia"/>
                </w:rPr>
                <w:tag w:val="_PLD_eea945633abf49e9bb136b919b3abb21"/>
                <w:id w:val="628341"/>
                <w:lock w:val="sdtLocked"/>
              </w:sdtPr>
              <w:sdtContent>
                <w:tc>
                  <w:tcPr>
                    <w:tcW w:w="765" w:type="pct"/>
                  </w:tcPr>
                  <w:p w:rsidR="001B618C" w:rsidRPr="00DF7B99" w:rsidRDefault="001B618C" w:rsidP="001B618C">
                    <w:pPr>
                      <w:pStyle w:val="afd"/>
                      <w:ind w:right="5"/>
                      <w:rPr>
                        <w:rFonts w:asciiTheme="minorEastAsia" w:hAnsiTheme="minorEastAsia"/>
                        <w:szCs w:val="21"/>
                      </w:rPr>
                    </w:pPr>
                    <w:r w:rsidRPr="00DF7B99">
                      <w:rPr>
                        <w:rFonts w:asciiTheme="minorEastAsia" w:hAnsiTheme="minorEastAsia" w:hint="eastAsia"/>
                        <w:szCs w:val="21"/>
                      </w:rPr>
                      <w:t>2至3年</w:t>
                    </w:r>
                  </w:p>
                </w:tc>
              </w:sdtContent>
            </w:sdt>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954,923.87</w:t>
                </w:r>
              </w:p>
            </w:tc>
            <w:tc>
              <w:tcPr>
                <w:tcW w:w="1055"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7.53</w:t>
                </w:r>
              </w:p>
            </w:tc>
            <w:tc>
              <w:tcPr>
                <w:tcW w:w="1054"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199,143.10</w:t>
                </w:r>
              </w:p>
            </w:tc>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1.24</w:t>
                </w:r>
              </w:p>
            </w:tc>
          </w:tr>
          <w:tr w:rsidR="001B618C" w:rsidRPr="00DF7B99" w:rsidTr="001B618C">
            <w:trPr>
              <w:cantSplit/>
            </w:trPr>
            <w:sdt>
              <w:sdtPr>
                <w:rPr>
                  <w:rFonts w:asciiTheme="minorEastAsia" w:hAnsiTheme="minorEastAsia"/>
                </w:rPr>
                <w:tag w:val="_PLD_62c62dab318848a98f90bfda1a77337c"/>
                <w:id w:val="628342"/>
                <w:lock w:val="sdtLocked"/>
              </w:sdtPr>
              <w:sdtContent>
                <w:tc>
                  <w:tcPr>
                    <w:tcW w:w="765" w:type="pct"/>
                  </w:tcPr>
                  <w:p w:rsidR="001B618C" w:rsidRPr="00DF7B99" w:rsidRDefault="001B618C" w:rsidP="001B618C">
                    <w:pPr>
                      <w:pStyle w:val="afd"/>
                      <w:ind w:right="5"/>
                      <w:rPr>
                        <w:rFonts w:asciiTheme="minorEastAsia" w:hAnsiTheme="minorEastAsia"/>
                        <w:szCs w:val="21"/>
                      </w:rPr>
                    </w:pPr>
                    <w:proofErr w:type="gramStart"/>
                    <w:r w:rsidRPr="00DF7B99">
                      <w:rPr>
                        <w:rFonts w:asciiTheme="minorEastAsia" w:hAnsiTheme="minorEastAsia" w:hint="eastAsia"/>
                        <w:szCs w:val="21"/>
                      </w:rPr>
                      <w:t>3年以上</w:t>
                    </w:r>
                    <w:proofErr w:type="gramEnd"/>
                  </w:p>
                </w:tc>
              </w:sdtContent>
            </w:sdt>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808,031.82</w:t>
                </w:r>
              </w:p>
            </w:tc>
            <w:tc>
              <w:tcPr>
                <w:tcW w:w="1055"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6.37</w:t>
                </w:r>
              </w:p>
            </w:tc>
            <w:tc>
              <w:tcPr>
                <w:tcW w:w="1054"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714,757.96</w:t>
                </w:r>
              </w:p>
            </w:tc>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4.46</w:t>
                </w:r>
              </w:p>
            </w:tc>
          </w:tr>
          <w:tr w:rsidR="001B618C" w:rsidRPr="00DF7B99" w:rsidTr="001B618C">
            <w:trPr>
              <w:cantSplit/>
            </w:trPr>
            <w:sdt>
              <w:sdtPr>
                <w:rPr>
                  <w:rFonts w:asciiTheme="minorEastAsia" w:hAnsiTheme="minorEastAsia"/>
                </w:rPr>
                <w:tag w:val="_PLD_a51bfbd8cae641f4b76a376fea94ac53"/>
                <w:id w:val="628343"/>
                <w:lock w:val="sdtLocked"/>
              </w:sdtPr>
              <w:sdtContent>
                <w:tc>
                  <w:tcPr>
                    <w:tcW w:w="765" w:type="pct"/>
                  </w:tcPr>
                  <w:p w:rsidR="001B618C" w:rsidRPr="00DF7B99" w:rsidRDefault="001B618C" w:rsidP="001B618C">
                    <w:pPr>
                      <w:pStyle w:val="afd"/>
                      <w:ind w:right="5"/>
                      <w:jc w:val="center"/>
                      <w:rPr>
                        <w:rFonts w:asciiTheme="minorEastAsia" w:hAnsiTheme="minorEastAsia"/>
                        <w:szCs w:val="21"/>
                      </w:rPr>
                    </w:pPr>
                    <w:r w:rsidRPr="00DF7B99">
                      <w:rPr>
                        <w:rFonts w:asciiTheme="minorEastAsia" w:hAnsiTheme="minorEastAsia" w:hint="eastAsia"/>
                        <w:szCs w:val="21"/>
                      </w:rPr>
                      <w:t>合计</w:t>
                    </w:r>
                  </w:p>
                </w:tc>
              </w:sdtContent>
            </w:sdt>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12,679,951.56</w:t>
                </w:r>
              </w:p>
            </w:tc>
            <w:tc>
              <w:tcPr>
                <w:tcW w:w="1055"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100.00</w:t>
                </w:r>
              </w:p>
            </w:tc>
            <w:tc>
              <w:tcPr>
                <w:tcW w:w="1054"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16,028,546.69</w:t>
                </w:r>
              </w:p>
            </w:tc>
            <w:tc>
              <w:tcPr>
                <w:tcW w:w="1063" w:type="pct"/>
              </w:tcPr>
              <w:p w:rsidR="001B618C" w:rsidRPr="00DF7B99" w:rsidRDefault="001B618C" w:rsidP="001B618C">
                <w:pPr>
                  <w:pStyle w:val="afd"/>
                  <w:ind w:right="5"/>
                  <w:jc w:val="right"/>
                  <w:rPr>
                    <w:rFonts w:asciiTheme="minorEastAsia" w:hAnsiTheme="minorEastAsia"/>
                    <w:szCs w:val="21"/>
                  </w:rPr>
                </w:pPr>
                <w:r w:rsidRPr="00DF7B99">
                  <w:rPr>
                    <w:rFonts w:asciiTheme="minorEastAsia" w:hAnsiTheme="minorEastAsia"/>
                  </w:rPr>
                  <w:t>100.00</w:t>
                </w:r>
              </w:p>
            </w:tc>
          </w:tr>
        </w:tbl>
        <w:p w:rsidR="001B618C" w:rsidRDefault="00107018">
          <w:pPr>
            <w:pStyle w:val="afd"/>
          </w:pPr>
        </w:p>
      </w:sdtContent>
    </w:sdt>
    <w:sdt>
      <w:sdtPr>
        <w:rPr>
          <w:rFonts w:ascii="宋体" w:eastAsiaTheme="minorEastAsia" w:hAnsi="宋体" w:cs="宋体" w:hint="eastAsia"/>
          <w:b w:val="0"/>
          <w:bCs w:val="0"/>
          <w:kern w:val="2"/>
          <w:sz w:val="21"/>
          <w:szCs w:val="24"/>
        </w:rPr>
        <w:alias w:val="模块:预付款项金额前五名单位情况"/>
        <w:tag w:val="_SEC_8a85592946074248a7ee474e6adb363e"/>
        <w:id w:val="628348"/>
        <w:lock w:val="sdtLocked"/>
        <w:placeholder>
          <w:docPart w:val="GBC22222222222222222222222222222"/>
        </w:placeholder>
      </w:sdtPr>
      <w:sdtEndPr>
        <w:rPr>
          <w:rFonts w:ascii="Times New Roman" w:hAnsi="Times New Roman" w:cstheme="minorBidi"/>
          <w:szCs w:val="22"/>
        </w:rPr>
      </w:sdtEndPr>
      <w:sdtContent>
        <w:p w:rsidR="001B618C" w:rsidRDefault="001B618C" w:rsidP="005053F8">
          <w:pPr>
            <w:pStyle w:val="aff0"/>
            <w:numPr>
              <w:ilvl w:val="0"/>
              <w:numId w:val="75"/>
            </w:numPr>
            <w:tabs>
              <w:tab w:val="left" w:pos="616"/>
            </w:tabs>
            <w:snapToGrid w:val="0"/>
            <w:spacing w:line="240" w:lineRule="atLeas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628346"/>
            <w:lock w:val="sdtContentLocked"/>
            <w:placeholder>
              <w:docPart w:val="GBC22222222222222222222222222222"/>
            </w:placeholder>
          </w:sdtPr>
          <w:sdtContent>
            <w:p w:rsidR="001B618C" w:rsidRDefault="00107018">
              <w:pPr>
                <w:pStyle w:val="afd"/>
                <w:snapToGrid w:val="0"/>
                <w:spacing w:line="240" w:lineRule="atLeast"/>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按预付对象归集的期末余额前五名的预付款情况的说明"/>
            <w:tag w:val="_GBC_01cbdc0115484d88931f2dbcc9e0aa2b"/>
            <w:id w:val="628347"/>
            <w:lock w:val="sdtLocked"/>
            <w:placeholder>
              <w:docPart w:val="GBC22222222222222222222222222222"/>
            </w:placeholder>
          </w:sdtPr>
          <w:sdtEndPr>
            <w:rPr>
              <w:szCs w:val="22"/>
            </w:rPr>
          </w:sdtEndPr>
          <w:sdtContent>
            <w:p w:rsidR="001B618C" w:rsidRDefault="001B618C">
              <w:pPr>
                <w:pStyle w:val="afd"/>
                <w:snapToGrid w:val="0"/>
                <w:spacing w:line="240" w:lineRule="atLeast"/>
                <w:rPr>
                  <w:szCs w:val="21"/>
                </w:rPr>
              </w:pPr>
            </w:p>
            <w:tbl>
              <w:tblPr>
                <w:tblStyle w:val="g4"/>
                <w:tblW w:w="5000" w:type="pct"/>
                <w:tblBorders>
                  <w:top w:val="single" w:sz="8" w:space="0" w:color="auto"/>
                  <w:left w:val="single" w:sz="4" w:space="0" w:color="auto"/>
                  <w:bottom w:val="single" w:sz="8" w:space="0" w:color="auto"/>
                  <w:insideH w:val="single" w:sz="2" w:space="0" w:color="auto"/>
                  <w:insideV w:val="single" w:sz="2" w:space="0" w:color="auto"/>
                </w:tblBorders>
                <w:tblLook w:val="04A0"/>
              </w:tblPr>
              <w:tblGrid>
                <w:gridCol w:w="3370"/>
                <w:gridCol w:w="3116"/>
                <w:gridCol w:w="2563"/>
              </w:tblGrid>
              <w:tr w:rsidR="001B618C" w:rsidRPr="00DF7B99" w:rsidTr="00EC31C7">
                <w:trPr>
                  <w:trHeight w:val="227"/>
                </w:trPr>
                <w:tc>
                  <w:tcPr>
                    <w:tcW w:w="1862" w:type="pct"/>
                    <w:shd w:val="clear" w:color="auto" w:fill="auto"/>
                    <w:vAlign w:val="center"/>
                    <w:hideMark/>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szCs w:val="21"/>
                      </w:rPr>
                      <w:t>单位名称</w:t>
                    </w:r>
                  </w:p>
                </w:tc>
                <w:tc>
                  <w:tcPr>
                    <w:tcW w:w="1722" w:type="pct"/>
                    <w:shd w:val="clear" w:color="auto" w:fill="auto"/>
                    <w:vAlign w:val="center"/>
                    <w:hideMark/>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szCs w:val="21"/>
                      </w:rPr>
                      <w:t>期末余额</w:t>
                    </w:r>
                  </w:p>
                </w:tc>
                <w:tc>
                  <w:tcPr>
                    <w:tcW w:w="1416" w:type="pct"/>
                    <w:tcBorders>
                      <w:top w:val="single" w:sz="8" w:space="0" w:color="auto"/>
                      <w:bottom w:val="single" w:sz="2" w:space="0" w:color="auto"/>
                      <w:right w:val="single" w:sz="4" w:space="0" w:color="auto"/>
                    </w:tcBorders>
                    <w:shd w:val="clear" w:color="auto" w:fill="auto"/>
                    <w:vAlign w:val="center"/>
                    <w:hideMark/>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szCs w:val="21"/>
                      </w:rPr>
                      <w:t>占预付账款期末余额</w:t>
                    </w:r>
                  </w:p>
                  <w:p w:rsidR="001B618C" w:rsidRPr="00DF7B99" w:rsidRDefault="001B618C" w:rsidP="001B618C">
                    <w:pPr>
                      <w:pStyle w:val="afd"/>
                      <w:jc w:val="center"/>
                      <w:rPr>
                        <w:rFonts w:asciiTheme="minorEastAsia" w:hAnsiTheme="minorEastAsia"/>
                        <w:szCs w:val="21"/>
                      </w:rPr>
                    </w:pPr>
                    <w:r w:rsidRPr="00DF7B99">
                      <w:rPr>
                        <w:rFonts w:asciiTheme="minorEastAsia" w:hAnsiTheme="minorEastAsia"/>
                        <w:szCs w:val="21"/>
                      </w:rPr>
                      <w:t>合计数的比例（%）</w:t>
                    </w:r>
                  </w:p>
                </w:tc>
              </w:tr>
              <w:tr w:rsidR="001B618C" w:rsidRPr="00DF7B99" w:rsidTr="00EC31C7">
                <w:trPr>
                  <w:trHeight w:val="227"/>
                </w:trPr>
                <w:tc>
                  <w:tcPr>
                    <w:tcW w:w="1862" w:type="pct"/>
                    <w:shd w:val="clear" w:color="auto" w:fill="auto"/>
                    <w:vAlign w:val="center"/>
                    <w:hideMark/>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第一名</w:t>
                    </w:r>
                  </w:p>
                </w:tc>
                <w:tc>
                  <w:tcPr>
                    <w:tcW w:w="1722" w:type="pct"/>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6,089,493.61</w:t>
                    </w:r>
                  </w:p>
                </w:tc>
                <w:tc>
                  <w:tcPr>
                    <w:tcW w:w="1416" w:type="pct"/>
                    <w:tcBorders>
                      <w:top w:val="single" w:sz="2" w:space="0" w:color="auto"/>
                      <w:bottom w:val="single" w:sz="2" w:space="0" w:color="auto"/>
                      <w:right w:val="single" w:sz="4" w:space="0" w:color="auto"/>
                    </w:tcBorders>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48.02</w:t>
                    </w:r>
                  </w:p>
                </w:tc>
              </w:tr>
              <w:tr w:rsidR="001B618C" w:rsidRPr="00DF7B99" w:rsidTr="00EC31C7">
                <w:trPr>
                  <w:trHeight w:val="227"/>
                </w:trPr>
                <w:tc>
                  <w:tcPr>
                    <w:tcW w:w="1862" w:type="pct"/>
                    <w:shd w:val="clear" w:color="auto" w:fill="auto"/>
                    <w:vAlign w:val="center"/>
                    <w:hideMark/>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第二名</w:t>
                    </w:r>
                  </w:p>
                </w:tc>
                <w:tc>
                  <w:tcPr>
                    <w:tcW w:w="1722" w:type="pct"/>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558,331.77</w:t>
                    </w:r>
                  </w:p>
                </w:tc>
                <w:tc>
                  <w:tcPr>
                    <w:tcW w:w="1416" w:type="pct"/>
                    <w:tcBorders>
                      <w:top w:val="single" w:sz="2" w:space="0" w:color="auto"/>
                      <w:bottom w:val="single" w:sz="2" w:space="0" w:color="auto"/>
                      <w:right w:val="single" w:sz="4" w:space="0" w:color="auto"/>
                    </w:tcBorders>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4.40</w:t>
                    </w:r>
                  </w:p>
                </w:tc>
              </w:tr>
              <w:tr w:rsidR="001B618C" w:rsidRPr="00DF7B99" w:rsidTr="00EC31C7">
                <w:trPr>
                  <w:trHeight w:val="227"/>
                </w:trPr>
                <w:tc>
                  <w:tcPr>
                    <w:tcW w:w="1862" w:type="pct"/>
                    <w:shd w:val="clear" w:color="auto" w:fill="auto"/>
                    <w:vAlign w:val="center"/>
                    <w:hideMark/>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第三名</w:t>
                    </w:r>
                  </w:p>
                </w:tc>
                <w:tc>
                  <w:tcPr>
                    <w:tcW w:w="1722" w:type="pct"/>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542,295.00</w:t>
                    </w:r>
                  </w:p>
                </w:tc>
                <w:tc>
                  <w:tcPr>
                    <w:tcW w:w="1416" w:type="pct"/>
                    <w:tcBorders>
                      <w:top w:val="single" w:sz="2" w:space="0" w:color="auto"/>
                      <w:bottom w:val="single" w:sz="2" w:space="0" w:color="auto"/>
                      <w:right w:val="single" w:sz="4" w:space="0" w:color="auto"/>
                    </w:tcBorders>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4.28</w:t>
                    </w:r>
                  </w:p>
                </w:tc>
              </w:tr>
              <w:tr w:rsidR="001B618C" w:rsidRPr="00DF7B99" w:rsidTr="00EC31C7">
                <w:trPr>
                  <w:trHeight w:val="227"/>
                </w:trPr>
                <w:tc>
                  <w:tcPr>
                    <w:tcW w:w="1862" w:type="pct"/>
                    <w:shd w:val="clear" w:color="auto" w:fill="auto"/>
                    <w:vAlign w:val="center"/>
                    <w:hideMark/>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第四名</w:t>
                    </w:r>
                  </w:p>
                </w:tc>
                <w:tc>
                  <w:tcPr>
                    <w:tcW w:w="1722" w:type="pct"/>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450,912.00</w:t>
                    </w:r>
                  </w:p>
                </w:tc>
                <w:tc>
                  <w:tcPr>
                    <w:tcW w:w="1416" w:type="pct"/>
                    <w:tcBorders>
                      <w:top w:val="single" w:sz="2" w:space="0" w:color="auto"/>
                      <w:bottom w:val="single" w:sz="2" w:space="0" w:color="auto"/>
                      <w:right w:val="single" w:sz="4" w:space="0" w:color="auto"/>
                    </w:tcBorders>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3.56</w:t>
                    </w:r>
                  </w:p>
                </w:tc>
              </w:tr>
              <w:tr w:rsidR="001B618C" w:rsidRPr="00DF7B99" w:rsidTr="00EC31C7">
                <w:trPr>
                  <w:trHeight w:val="227"/>
                </w:trPr>
                <w:tc>
                  <w:tcPr>
                    <w:tcW w:w="1862" w:type="pct"/>
                    <w:shd w:val="clear" w:color="auto" w:fill="auto"/>
                    <w:vAlign w:val="center"/>
                    <w:hideMark/>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第五名</w:t>
                    </w:r>
                  </w:p>
                </w:tc>
                <w:tc>
                  <w:tcPr>
                    <w:tcW w:w="1722" w:type="pct"/>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361,228.40</w:t>
                    </w:r>
                  </w:p>
                </w:tc>
                <w:tc>
                  <w:tcPr>
                    <w:tcW w:w="1416" w:type="pct"/>
                    <w:tcBorders>
                      <w:top w:val="single" w:sz="2" w:space="0" w:color="auto"/>
                      <w:bottom w:val="single" w:sz="2" w:space="0" w:color="auto"/>
                      <w:right w:val="single" w:sz="4" w:space="0" w:color="auto"/>
                    </w:tcBorders>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2.85</w:t>
                    </w:r>
                  </w:p>
                </w:tc>
              </w:tr>
              <w:tr w:rsidR="001B618C" w:rsidRPr="00DF7B99" w:rsidTr="00EC31C7">
                <w:trPr>
                  <w:trHeight w:val="227"/>
                </w:trPr>
                <w:tc>
                  <w:tcPr>
                    <w:tcW w:w="1862" w:type="pct"/>
                    <w:shd w:val="clear" w:color="auto" w:fill="auto"/>
                    <w:vAlign w:val="center"/>
                    <w:hideMark/>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szCs w:val="21"/>
                      </w:rPr>
                      <w:t>合计</w:t>
                    </w:r>
                  </w:p>
                </w:tc>
                <w:tc>
                  <w:tcPr>
                    <w:tcW w:w="1722" w:type="pct"/>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8,002,260.78</w:t>
                    </w:r>
                  </w:p>
                </w:tc>
                <w:tc>
                  <w:tcPr>
                    <w:tcW w:w="1416" w:type="pct"/>
                    <w:tcBorders>
                      <w:top w:val="single" w:sz="2" w:space="0" w:color="auto"/>
                      <w:bottom w:val="single" w:sz="8" w:space="0" w:color="auto"/>
                      <w:right w:val="single" w:sz="4" w:space="0" w:color="auto"/>
                    </w:tcBorders>
                    <w:shd w:val="clear" w:color="auto" w:fill="auto"/>
                    <w:vAlign w:val="center"/>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63.11</w:t>
                    </w:r>
                  </w:p>
                </w:tc>
              </w:tr>
            </w:tbl>
            <w:p w:rsidR="001B618C" w:rsidRPr="00DF7B99" w:rsidRDefault="00107018" w:rsidP="00DF7B99">
              <w:pPr>
                <w:pStyle w:val="afd"/>
              </w:pPr>
            </w:p>
          </w:sdtContent>
        </w:sdt>
      </w:sdtContent>
    </w:sdt>
    <w:sdt>
      <w:sdtPr>
        <w:rPr>
          <w:rFonts w:ascii="Times New Roman" w:hAnsi="Times New Roman" w:hint="eastAsia"/>
          <w:b/>
          <w:bCs/>
        </w:rPr>
        <w:alias w:val="模块:预付款项的说明"/>
        <w:tag w:val="_SEC_b4786b512c5648f09f6aeb396ccb9ee7"/>
        <w:id w:val="628350"/>
        <w:lock w:val="sdtLocked"/>
        <w:placeholder>
          <w:docPart w:val="GBC22222222222222222222222222222"/>
        </w:placeholder>
      </w:sdtPr>
      <w:sdtEndPr>
        <w:rPr>
          <w:rFonts w:hint="default"/>
          <w:b w:val="0"/>
          <w:bCs w:val="0"/>
        </w:rPr>
      </w:sdtEndPr>
      <w:sdtContent>
        <w:p w:rsidR="001B618C" w:rsidRDefault="001B618C">
          <w:pPr>
            <w:pStyle w:val="afd"/>
          </w:pPr>
          <w:r>
            <w:rPr>
              <w:rFonts w:hint="eastAsia"/>
            </w:rPr>
            <w:t>其他说明</w:t>
          </w:r>
        </w:p>
        <w:sdt>
          <w:sdtPr>
            <w:rPr>
              <w:rFonts w:hint="eastAsia"/>
              <w:szCs w:val="21"/>
            </w:rPr>
            <w:alias w:val="是否适用：预付帐款的说明[双击切换]"/>
            <w:tag w:val="_GBC_292d88b78b6d439981e508e0126d8061"/>
            <w:id w:val="628349"/>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aff"/>
        <w:numPr>
          <w:ilvl w:val="0"/>
          <w:numId w:val="71"/>
        </w:numPr>
      </w:pPr>
      <w:r>
        <w:rPr>
          <w:rFonts w:hint="eastAsia"/>
        </w:rPr>
        <w:t>应收利息</w:t>
      </w:r>
    </w:p>
    <w:sdt>
      <w:sdtPr>
        <w:rPr>
          <w:rFonts w:asciiTheme="minorHAnsi" w:eastAsiaTheme="minorEastAsia" w:hAnsiTheme="minorHAnsi" w:cs="宋体" w:hint="eastAsia"/>
          <w:b w:val="0"/>
          <w:bCs w:val="0"/>
          <w:kern w:val="2"/>
          <w:sz w:val="21"/>
          <w:szCs w:val="22"/>
        </w:rPr>
        <w:alias w:val="模块:应收利息"/>
        <w:tag w:val="_SEC_e7556b18b03f4947b14c0b36c675ff06"/>
        <w:id w:val="628352"/>
        <w:lock w:val="sdtLocked"/>
        <w:placeholder>
          <w:docPart w:val="GBC22222222222222222222222222222"/>
        </w:placeholder>
      </w:sdtPr>
      <w:sdtEndPr>
        <w:rPr>
          <w:rFonts w:ascii="Times New Roman" w:hAnsi="Times New Roman" w:cs="Times New Roman"/>
        </w:rPr>
      </w:sdtEndPr>
      <w:sdtContent>
        <w:p w:rsidR="001B618C" w:rsidRDefault="001B618C" w:rsidP="005053F8">
          <w:pPr>
            <w:pStyle w:val="aff0"/>
            <w:numPr>
              <w:ilvl w:val="3"/>
              <w:numId w:val="76"/>
            </w:numPr>
            <w:tabs>
              <w:tab w:val="left" w:pos="546"/>
            </w:tabs>
          </w:pPr>
          <w:r>
            <w:rPr>
              <w:rFonts w:hint="eastAsia"/>
            </w:rPr>
            <w:t>应收利息分类</w:t>
          </w:r>
        </w:p>
        <w:sdt>
          <w:sdtPr>
            <w:alias w:val="是否适用：应收利息分类[双击切换]"/>
            <w:tag w:val="_GBC_83217ec91e3240eeb9ff337eca1b11bb"/>
            <w:id w:val="628351"/>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b w:val="0"/>
          <w:bCs w:val="0"/>
          <w:kern w:val="2"/>
          <w:sz w:val="21"/>
          <w:szCs w:val="24"/>
        </w:rPr>
        <w:alias w:val="模块:逾期利息"/>
        <w:tag w:val="_SEC_2b1aed9928154ce3b72406656569e1a0"/>
        <w:id w:val="628354"/>
        <w:lock w:val="sdtLocked"/>
        <w:placeholder>
          <w:docPart w:val="GBC22222222222222222222222222222"/>
        </w:placeholder>
      </w:sdtPr>
      <w:sdtEndPr>
        <w:rPr>
          <w:rFonts w:ascii="Times New Roman" w:hAnsi="Times New Roman" w:cstheme="minorBidi"/>
          <w:szCs w:val="22"/>
        </w:rPr>
      </w:sdtEndPr>
      <w:sdtContent>
        <w:p w:rsidR="001B618C" w:rsidRDefault="001B618C" w:rsidP="005053F8">
          <w:pPr>
            <w:pStyle w:val="aff0"/>
            <w:numPr>
              <w:ilvl w:val="3"/>
              <w:numId w:val="76"/>
            </w:numPr>
            <w:tabs>
              <w:tab w:val="left" w:pos="546"/>
            </w:tabs>
          </w:pPr>
          <w:r>
            <w:rPr>
              <w:rFonts w:hint="eastAsia"/>
            </w:rPr>
            <w:t>重要逾期利息</w:t>
          </w:r>
        </w:p>
        <w:sdt>
          <w:sdtPr>
            <w:alias w:val="是否适用：重要逾期利息[双击切换]"/>
            <w:tag w:val="_GBC_4720cbb6fd9144c2b14ef7120e6159be"/>
            <w:id w:val="628353"/>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hint="eastAsia"/>
          <w:b/>
          <w:bCs/>
        </w:rPr>
        <w:alias w:val="模块:应收利息的说明"/>
        <w:tag w:val="_SEC_f928a6e9e75047f3b72b49250b05ba14"/>
        <w:id w:val="628356"/>
        <w:lock w:val="sdtLocked"/>
        <w:placeholder>
          <w:docPart w:val="GBC22222222222222222222222222222"/>
        </w:placeholder>
      </w:sdtPr>
      <w:sdtEndPr>
        <w:rPr>
          <w:rFonts w:hint="default"/>
          <w:b w:val="0"/>
          <w:bCs w:val="0"/>
          <w:szCs w:val="21"/>
        </w:rPr>
      </w:sdtEndPr>
      <w:sdtContent>
        <w:p w:rsidR="001B618C" w:rsidRDefault="001B618C">
          <w:pPr>
            <w:pStyle w:val="afd"/>
          </w:pPr>
          <w:r>
            <w:rPr>
              <w:rFonts w:hint="eastAsia"/>
            </w:rPr>
            <w:t>其他说明：</w:t>
          </w:r>
        </w:p>
        <w:sdt>
          <w:sdtPr>
            <w:rPr>
              <w:rFonts w:hint="eastAsia"/>
              <w:szCs w:val="21"/>
            </w:rPr>
            <w:alias w:val="是否适用：应收利息的说明[双击切换]"/>
            <w:tag w:val="_GBC_353af20a1db84c639b0e03e660c37a48"/>
            <w:id w:val="62835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aff"/>
        <w:numPr>
          <w:ilvl w:val="0"/>
          <w:numId w:val="71"/>
        </w:numPr>
        <w:tabs>
          <w:tab w:val="left" w:pos="567"/>
        </w:tabs>
        <w:rPr>
          <w:rFonts w:ascii="宋体" w:hAnsi="宋体"/>
          <w:szCs w:val="21"/>
        </w:rPr>
      </w:pPr>
      <w:r>
        <w:rPr>
          <w:rFonts w:ascii="宋体" w:hAnsi="宋体" w:hint="eastAsia"/>
          <w:szCs w:val="21"/>
        </w:rPr>
        <w:t>应收股利</w:t>
      </w:r>
    </w:p>
    <w:sdt>
      <w:sdtPr>
        <w:rPr>
          <w:rFonts w:asciiTheme="minorHAnsi" w:eastAsiaTheme="minorEastAsia" w:hAnsiTheme="minorHAnsi" w:cstheme="minorBidi" w:hint="eastAsia"/>
          <w:b w:val="0"/>
          <w:bCs w:val="0"/>
          <w:kern w:val="2"/>
          <w:sz w:val="21"/>
          <w:szCs w:val="22"/>
        </w:rPr>
        <w:alias w:val="模块:应收股利"/>
        <w:tag w:val="_SEC_531f695428244731b7e3fcf9986e03c5"/>
        <w:id w:val="628358"/>
        <w:lock w:val="sdtLocked"/>
        <w:placeholder>
          <w:docPart w:val="GBC22222222222222222222222222222"/>
        </w:placeholder>
      </w:sdtPr>
      <w:sdtEndPr>
        <w:rPr>
          <w:rFonts w:ascii="Times New Roman" w:hAnsi="Times New Roman" w:cs="Times New Roman"/>
        </w:rPr>
      </w:sdtEndPr>
      <w:sdtContent>
        <w:p w:rsidR="001B618C" w:rsidRDefault="001B618C" w:rsidP="005053F8">
          <w:pPr>
            <w:pStyle w:val="aff0"/>
            <w:numPr>
              <w:ilvl w:val="3"/>
              <w:numId w:val="77"/>
            </w:numPr>
            <w:tabs>
              <w:tab w:val="left" w:pos="560"/>
            </w:tabs>
          </w:pPr>
          <w:r>
            <w:rPr>
              <w:rFonts w:hint="eastAsia"/>
            </w:rPr>
            <w:t>应收股利</w:t>
          </w:r>
        </w:p>
        <w:sdt>
          <w:sdtPr>
            <w:alias w:val="是否适用：应收股利[双击切换]"/>
            <w:tag w:val="_GBC_c0f7b0360a644690b0472107042df17a"/>
            <w:id w:val="628357"/>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Theme="minorHAnsi" w:eastAsiaTheme="minorEastAsia" w:hAnsiTheme="minorHAnsi" w:cstheme="minorBidi" w:hint="eastAsia"/>
          <w:b w:val="0"/>
          <w:bCs w:val="0"/>
          <w:kern w:val="2"/>
          <w:sz w:val="21"/>
          <w:szCs w:val="22"/>
        </w:rPr>
        <w:alias w:val="模块:应收股利"/>
        <w:tag w:val="_SEC_9503084ad1734739bb1a74f5476ec07c"/>
        <w:id w:val="628360"/>
        <w:lock w:val="sdtLocked"/>
        <w:placeholder>
          <w:docPart w:val="GBC22222222222222222222222222222"/>
        </w:placeholder>
      </w:sdtPr>
      <w:sdtEndPr>
        <w:rPr>
          <w:rFonts w:ascii="Times New Roman" w:hAnsi="Times New Roman" w:cs="Times New Roman"/>
        </w:rPr>
      </w:sdtEndPr>
      <w:sdtContent>
        <w:p w:rsidR="001B618C" w:rsidRDefault="001B618C" w:rsidP="005053F8">
          <w:pPr>
            <w:pStyle w:val="aff0"/>
            <w:numPr>
              <w:ilvl w:val="3"/>
              <w:numId w:val="77"/>
            </w:numPr>
            <w:tabs>
              <w:tab w:val="left" w:pos="560"/>
            </w:tabs>
          </w:pPr>
          <w:r>
            <w:rPr>
              <w:rFonts w:hint="eastAsia"/>
            </w:rPr>
            <w:t>重要的账龄超过</w:t>
          </w:r>
          <w:r>
            <w:rPr>
              <w:rFonts w:hint="eastAsia"/>
            </w:rPr>
            <w:t>1</w:t>
          </w:r>
          <w:r>
            <w:rPr>
              <w:rFonts w:hint="eastAsia"/>
            </w:rPr>
            <w:t>年的应收股利：</w:t>
          </w:r>
        </w:p>
        <w:p w:rsidR="001B618C" w:rsidRDefault="00107018" w:rsidP="001B618C">
          <w:pPr>
            <w:pStyle w:val="afd"/>
          </w:pPr>
          <w:sdt>
            <w:sdtPr>
              <w:rPr>
                <w:rFonts w:hint="eastAsia"/>
                <w:szCs w:val="21"/>
              </w:rPr>
              <w:alias w:val="是否适用：重要的账龄超过1年的应收股利[双击切换]"/>
              <w:tag w:val="_GBC_d46c4e6d2f2e4e20b430a619bde9abe8"/>
              <w:id w:val="628359"/>
              <w:lock w:val="sdtContentLocked"/>
              <w:placeholder>
                <w:docPart w:val="GBC22222222222222222222222222222"/>
              </w:placeholder>
            </w:sdtPr>
            <w:sdtContent>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sdtContent>
          </w:sdt>
        </w:p>
      </w:sdtContent>
    </w:sdt>
    <w:sdt>
      <w:sdtPr>
        <w:rPr>
          <w:rFonts w:hint="eastAsia"/>
          <w:szCs w:val="21"/>
        </w:rPr>
        <w:alias w:val="模块:应收股利的说明"/>
        <w:tag w:val="_SEC_e50f0bae57ac4f97bb5148c612a8ca48"/>
        <w:id w:val="628362"/>
        <w:lock w:val="sdtLocked"/>
        <w:placeholder>
          <w:docPart w:val="GBC22222222222222222222222222222"/>
        </w:placeholder>
      </w:sdtPr>
      <w:sdtEndPr>
        <w:rPr>
          <w:rFonts w:hint="default"/>
        </w:rPr>
      </w:sdtEndPr>
      <w:sdtContent>
        <w:p w:rsidR="001B618C" w:rsidRDefault="001B618C">
          <w:pPr>
            <w:pStyle w:val="afd"/>
            <w:rPr>
              <w:szCs w:val="21"/>
            </w:rPr>
          </w:pPr>
          <w:r>
            <w:rPr>
              <w:rFonts w:hint="eastAsia"/>
              <w:szCs w:val="21"/>
            </w:rPr>
            <w:t>其他说明：</w:t>
          </w:r>
        </w:p>
        <w:p w:rsidR="001B618C" w:rsidRDefault="00107018" w:rsidP="001B618C">
          <w:pPr>
            <w:pStyle w:val="afd"/>
            <w:rPr>
              <w:szCs w:val="21"/>
            </w:rPr>
          </w:pPr>
          <w:sdt>
            <w:sdtPr>
              <w:rPr>
                <w:szCs w:val="21"/>
              </w:rPr>
              <w:alias w:val="是否适用：应收股利的说明[双击切换]"/>
              <w:tag w:val="_GBC_22314d2cdf794d5f90af92f13665da22"/>
              <w:id w:val="628361"/>
              <w:lock w:val="sdtContentLocked"/>
              <w:placeholder>
                <w:docPart w:val="GBC22222222222222222222222222222"/>
              </w:placeholder>
            </w:sdtPr>
            <w:sdtContent>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sdtContent>
          </w:sdt>
        </w:p>
      </w:sdtContent>
    </w:sdt>
    <w:p w:rsidR="001B618C" w:rsidRDefault="001B618C" w:rsidP="001B618C">
      <w:pPr>
        <w:pStyle w:val="afd"/>
        <w:snapToGrid w:val="0"/>
        <w:spacing w:line="240" w:lineRule="atLeast"/>
        <w:ind w:rightChars="12" w:right="25"/>
        <w:rPr>
          <w:color w:val="FF0000"/>
          <w:szCs w:val="21"/>
        </w:rPr>
      </w:pPr>
    </w:p>
    <w:p w:rsidR="001B618C" w:rsidRDefault="001B618C" w:rsidP="005053F8">
      <w:pPr>
        <w:pStyle w:val="aff"/>
        <w:numPr>
          <w:ilvl w:val="0"/>
          <w:numId w:val="71"/>
        </w:numPr>
      </w:pPr>
      <w:r>
        <w:rPr>
          <w:rFonts w:hint="eastAsia"/>
        </w:rPr>
        <w:t>其他应收款</w:t>
      </w:r>
    </w:p>
    <w:sdt>
      <w:sdtPr>
        <w:rPr>
          <w:rFonts w:ascii="Times New Roman" w:eastAsiaTheme="minorEastAsia" w:hAnsi="Times New Roman" w:cs="宋体" w:hint="eastAsia"/>
          <w:b w:val="0"/>
          <w:bCs w:val="0"/>
          <w:kern w:val="2"/>
          <w:sz w:val="21"/>
          <w:szCs w:val="24"/>
        </w:rPr>
        <w:alias w:val="模块:其他应收款分类披露"/>
        <w:tag w:val="_SEC_d047d549aa7244b381492a7cc30da0f7"/>
        <w:id w:val="628387"/>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3"/>
              <w:numId w:val="78"/>
            </w:numPr>
            <w:tabs>
              <w:tab w:val="left" w:pos="588"/>
            </w:tabs>
          </w:pPr>
          <w:r>
            <w:rPr>
              <w:rFonts w:hint="eastAsia"/>
            </w:rPr>
            <w:t>其他应收款分类披露</w:t>
          </w:r>
        </w:p>
        <w:sdt>
          <w:sdtPr>
            <w:alias w:val="是否适用：其他应收款分类披露[双击切换]"/>
            <w:tag w:val="_GBC_fe3826dfb37147e7a7486e327c662c54"/>
            <w:id w:val="62836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1B618C">
          <w:pPr>
            <w:pStyle w:val="afd"/>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e066a6e503624247846592f248c812cb"/>
              <w:id w:val="6283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账款按种类披露"/>
              <w:tag w:val="_GBC_82c1726363b549f59a0b06775d2a2411"/>
              <w:id w:val="6283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587"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14"/>
            <w:gridCol w:w="1038"/>
            <w:gridCol w:w="588"/>
            <w:gridCol w:w="962"/>
            <w:gridCol w:w="614"/>
            <w:gridCol w:w="962"/>
            <w:gridCol w:w="1213"/>
            <w:gridCol w:w="662"/>
            <w:gridCol w:w="962"/>
            <w:gridCol w:w="662"/>
            <w:gridCol w:w="962"/>
          </w:tblGrid>
          <w:tr w:rsidR="001B618C" w:rsidTr="001B618C">
            <w:trPr>
              <w:cantSplit/>
              <w:trHeight w:val="283"/>
            </w:trPr>
            <w:sdt>
              <w:sdtPr>
                <w:rPr>
                  <w:sz w:val="15"/>
                  <w:szCs w:val="15"/>
                </w:rPr>
                <w:tag w:val="_PLD_514be3faf1584f669243e1c33dcef2a6"/>
                <w:id w:val="628366"/>
                <w:lock w:val="sdtLocked"/>
              </w:sdtPr>
              <w:sdtContent>
                <w:tc>
                  <w:tcPr>
                    <w:tcW w:w="661" w:type="pct"/>
                    <w:vMerge w:val="restart"/>
                    <w:tcBorders>
                      <w:top w:val="single" w:sz="4" w:space="0" w:color="auto"/>
                      <w:left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类别</w:t>
                    </w:r>
                  </w:p>
                </w:tc>
              </w:sdtContent>
            </w:sdt>
            <w:sdt>
              <w:sdtPr>
                <w:rPr>
                  <w:sz w:val="15"/>
                  <w:szCs w:val="15"/>
                </w:rPr>
                <w:tag w:val="_PLD_919b2e1faaea47dab0ecd94f3350842d"/>
                <w:id w:val="628367"/>
                <w:lock w:val="sdtLocked"/>
              </w:sdtPr>
              <w:sdtContent>
                <w:tc>
                  <w:tcPr>
                    <w:tcW w:w="2095" w:type="pct"/>
                    <w:gridSpan w:val="5"/>
                    <w:tcBorders>
                      <w:top w:val="single" w:sz="4" w:space="0" w:color="auto"/>
                      <w:left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期末余额</w:t>
                    </w:r>
                  </w:p>
                </w:tc>
              </w:sdtContent>
            </w:sdt>
            <w:sdt>
              <w:sdtPr>
                <w:rPr>
                  <w:sz w:val="15"/>
                  <w:szCs w:val="15"/>
                </w:rPr>
                <w:tag w:val="_PLD_a19da96f45194d1ea05658f273e8fb5d"/>
                <w:id w:val="628368"/>
                <w:lock w:val="sdtLocked"/>
              </w:sdtPr>
              <w:sdtContent>
                <w:tc>
                  <w:tcPr>
                    <w:tcW w:w="2244" w:type="pct"/>
                    <w:gridSpan w:val="5"/>
                    <w:tcBorders>
                      <w:top w:val="single" w:sz="4" w:space="0" w:color="auto"/>
                      <w:left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期初余额</w:t>
                    </w:r>
                  </w:p>
                </w:tc>
              </w:sdtContent>
            </w:sdt>
          </w:tr>
          <w:tr w:rsidR="001B618C" w:rsidTr="001B618C">
            <w:trPr>
              <w:cantSplit/>
              <w:trHeight w:val="150"/>
            </w:trPr>
            <w:tc>
              <w:tcPr>
                <w:tcW w:w="661" w:type="pct"/>
                <w:vMerge/>
                <w:tcBorders>
                  <w:left w:val="single" w:sz="4" w:space="0" w:color="auto"/>
                  <w:right w:val="single" w:sz="4" w:space="0" w:color="auto"/>
                </w:tcBorders>
                <w:vAlign w:val="center"/>
              </w:tcPr>
              <w:p w:rsidR="001B618C" w:rsidRPr="00B848B0" w:rsidRDefault="001B618C" w:rsidP="001B618C">
                <w:pPr>
                  <w:pStyle w:val="afd"/>
                  <w:rPr>
                    <w:sz w:val="15"/>
                    <w:szCs w:val="15"/>
                  </w:rPr>
                </w:pPr>
              </w:p>
            </w:tc>
            <w:sdt>
              <w:sdtPr>
                <w:rPr>
                  <w:sz w:val="15"/>
                  <w:szCs w:val="15"/>
                </w:rPr>
                <w:tag w:val="_PLD_92ff28e789214075a6f39193e4232b89"/>
                <w:id w:val="628369"/>
                <w:lock w:val="sdtLocked"/>
              </w:sdtPr>
              <w:sdtContent>
                <w:tc>
                  <w:tcPr>
                    <w:tcW w:w="818" w:type="pct"/>
                    <w:gridSpan w:val="2"/>
                    <w:tcBorders>
                      <w:top w:val="single" w:sz="4" w:space="0" w:color="auto"/>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账面余额</w:t>
                    </w:r>
                  </w:p>
                </w:tc>
              </w:sdtContent>
            </w:sdt>
            <w:sdt>
              <w:sdtPr>
                <w:rPr>
                  <w:sz w:val="15"/>
                  <w:szCs w:val="15"/>
                </w:rPr>
                <w:tag w:val="_PLD_222c7fadcca54d5eaf183a83d0ea9397"/>
                <w:id w:val="628370"/>
                <w:lock w:val="sdtLocked"/>
              </w:sdtPr>
              <w:sdtContent>
                <w:tc>
                  <w:tcPr>
                    <w:tcW w:w="793" w:type="pct"/>
                    <w:gridSpan w:val="2"/>
                    <w:tcBorders>
                      <w:top w:val="single" w:sz="4" w:space="0" w:color="auto"/>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坏账准备</w:t>
                    </w:r>
                  </w:p>
                </w:tc>
              </w:sdtContent>
            </w:sdt>
            <w:sdt>
              <w:sdtPr>
                <w:rPr>
                  <w:sz w:val="15"/>
                  <w:szCs w:val="15"/>
                </w:rPr>
                <w:tag w:val="_PLD_faab5e9490174a26aab139caaf29013f"/>
                <w:id w:val="628371"/>
                <w:lock w:val="sdtLocked"/>
              </w:sdtPr>
              <w:sdtContent>
                <w:tc>
                  <w:tcPr>
                    <w:tcW w:w="484" w:type="pct"/>
                    <w:vMerge w:val="restart"/>
                    <w:tcBorders>
                      <w:top w:val="single" w:sz="4" w:space="0" w:color="auto"/>
                      <w:left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账面</w:t>
                    </w:r>
                  </w:p>
                  <w:p w:rsidR="001B618C" w:rsidRPr="00B848B0" w:rsidRDefault="001B618C" w:rsidP="001B618C">
                    <w:pPr>
                      <w:pStyle w:val="afd"/>
                      <w:jc w:val="center"/>
                      <w:rPr>
                        <w:sz w:val="15"/>
                        <w:szCs w:val="15"/>
                      </w:rPr>
                    </w:pPr>
                    <w:r w:rsidRPr="00B848B0">
                      <w:rPr>
                        <w:rFonts w:hint="eastAsia"/>
                        <w:sz w:val="15"/>
                        <w:szCs w:val="15"/>
                      </w:rPr>
                      <w:t>价值</w:t>
                    </w:r>
                  </w:p>
                </w:tc>
              </w:sdtContent>
            </w:sdt>
            <w:sdt>
              <w:sdtPr>
                <w:rPr>
                  <w:sz w:val="15"/>
                  <w:szCs w:val="15"/>
                </w:rPr>
                <w:tag w:val="_PLD_2db1651d703e48fd9a3ecd85b53e5f93"/>
                <w:id w:val="628372"/>
                <w:lock w:val="sdtLocked"/>
              </w:sdtPr>
              <w:sdtContent>
                <w:tc>
                  <w:tcPr>
                    <w:tcW w:w="943" w:type="pct"/>
                    <w:gridSpan w:val="2"/>
                    <w:tcBorders>
                      <w:top w:val="single" w:sz="4" w:space="0" w:color="auto"/>
                      <w:left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账面余额</w:t>
                    </w:r>
                  </w:p>
                </w:tc>
              </w:sdtContent>
            </w:sdt>
            <w:sdt>
              <w:sdtPr>
                <w:rPr>
                  <w:sz w:val="15"/>
                  <w:szCs w:val="15"/>
                </w:rPr>
                <w:tag w:val="_PLD_15fb0ee2a54e475fb2c6db42c142a426"/>
                <w:id w:val="628373"/>
                <w:lock w:val="sdtLocked"/>
              </w:sdtPr>
              <w:sdtContent>
                <w:tc>
                  <w:tcPr>
                    <w:tcW w:w="817" w:type="pct"/>
                    <w:gridSpan w:val="2"/>
                    <w:tcBorders>
                      <w:top w:val="single" w:sz="4" w:space="0" w:color="auto"/>
                      <w:left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坏账准备</w:t>
                    </w:r>
                  </w:p>
                </w:tc>
              </w:sdtContent>
            </w:sdt>
            <w:sdt>
              <w:sdtPr>
                <w:rPr>
                  <w:sz w:val="15"/>
                  <w:szCs w:val="15"/>
                </w:rPr>
                <w:tag w:val="_PLD_d12793306b7e4c1b8c6bf3df4d32850d"/>
                <w:id w:val="628374"/>
                <w:lock w:val="sdtLocked"/>
              </w:sdtPr>
              <w:sdtContent>
                <w:tc>
                  <w:tcPr>
                    <w:tcW w:w="484" w:type="pct"/>
                    <w:vMerge w:val="restart"/>
                    <w:tcBorders>
                      <w:top w:val="single" w:sz="4" w:space="0" w:color="auto"/>
                      <w:left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账面</w:t>
                    </w:r>
                  </w:p>
                  <w:p w:rsidR="001B618C" w:rsidRPr="00B848B0" w:rsidRDefault="001B618C" w:rsidP="001B618C">
                    <w:pPr>
                      <w:pStyle w:val="afd"/>
                      <w:jc w:val="center"/>
                      <w:rPr>
                        <w:sz w:val="15"/>
                        <w:szCs w:val="15"/>
                      </w:rPr>
                    </w:pPr>
                    <w:r w:rsidRPr="00B848B0">
                      <w:rPr>
                        <w:rFonts w:hint="eastAsia"/>
                        <w:sz w:val="15"/>
                        <w:szCs w:val="15"/>
                      </w:rPr>
                      <w:t>价值</w:t>
                    </w:r>
                  </w:p>
                </w:tc>
              </w:sdtContent>
            </w:sdt>
          </w:tr>
          <w:tr w:rsidR="001B618C" w:rsidTr="001B618C">
            <w:trPr>
              <w:cantSplit/>
              <w:trHeight w:val="135"/>
            </w:trPr>
            <w:tc>
              <w:tcPr>
                <w:tcW w:w="661" w:type="pct"/>
                <w:vMerge/>
                <w:tcBorders>
                  <w:left w:val="single" w:sz="4" w:space="0" w:color="auto"/>
                  <w:bottom w:val="single" w:sz="4" w:space="0" w:color="auto"/>
                  <w:right w:val="single" w:sz="4" w:space="0" w:color="auto"/>
                </w:tcBorders>
                <w:vAlign w:val="center"/>
              </w:tcPr>
              <w:p w:rsidR="001B618C" w:rsidRPr="00B848B0" w:rsidRDefault="001B618C" w:rsidP="001B618C">
                <w:pPr>
                  <w:pStyle w:val="afd"/>
                  <w:rPr>
                    <w:sz w:val="15"/>
                    <w:szCs w:val="15"/>
                  </w:rPr>
                </w:pPr>
              </w:p>
            </w:tc>
            <w:sdt>
              <w:sdtPr>
                <w:rPr>
                  <w:sz w:val="15"/>
                  <w:szCs w:val="15"/>
                </w:rPr>
                <w:tag w:val="_PLD_bd1dc9b7293a47e6afa4683dc00b65e0"/>
                <w:id w:val="628375"/>
                <w:lock w:val="sdtLocked"/>
              </w:sdtPr>
              <w:sdtContent>
                <w:tc>
                  <w:tcPr>
                    <w:tcW w:w="522" w:type="pct"/>
                    <w:tcBorders>
                      <w:top w:val="single" w:sz="4" w:space="0" w:color="auto"/>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金额</w:t>
                    </w:r>
                  </w:p>
                </w:tc>
              </w:sdtContent>
            </w:sdt>
            <w:sdt>
              <w:sdtPr>
                <w:rPr>
                  <w:sz w:val="15"/>
                  <w:szCs w:val="15"/>
                </w:rPr>
                <w:tag w:val="_PLD_45c55da5ce3a4d71bf5a178eab1e19b1"/>
                <w:id w:val="628376"/>
                <w:lock w:val="sdtLocked"/>
              </w:sdtPr>
              <w:sdtContent>
                <w:tc>
                  <w:tcPr>
                    <w:tcW w:w="296" w:type="pct"/>
                    <w:tcBorders>
                      <w:top w:val="single" w:sz="4" w:space="0" w:color="auto"/>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比例</w:t>
                    </w:r>
                    <w:r w:rsidRPr="00B848B0">
                      <w:rPr>
                        <w:sz w:val="15"/>
                        <w:szCs w:val="15"/>
                      </w:rPr>
                      <w:t>(%)</w:t>
                    </w:r>
                  </w:p>
                </w:tc>
              </w:sdtContent>
            </w:sdt>
            <w:sdt>
              <w:sdtPr>
                <w:rPr>
                  <w:sz w:val="15"/>
                  <w:szCs w:val="15"/>
                </w:rPr>
                <w:tag w:val="_PLD_330be69e205f48e0967fb581e37a9875"/>
                <w:id w:val="628377"/>
                <w:lock w:val="sdtLocked"/>
              </w:sdtPr>
              <w:sdtContent>
                <w:tc>
                  <w:tcPr>
                    <w:tcW w:w="484" w:type="pct"/>
                    <w:tcBorders>
                      <w:top w:val="single" w:sz="4" w:space="0" w:color="auto"/>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金额</w:t>
                    </w:r>
                  </w:p>
                </w:tc>
              </w:sdtContent>
            </w:sdt>
            <w:sdt>
              <w:sdtPr>
                <w:rPr>
                  <w:sz w:val="15"/>
                  <w:szCs w:val="15"/>
                </w:rPr>
                <w:tag w:val="_PLD_3184807225eb4e7c9a31b9ccd586cfd7"/>
                <w:id w:val="628378"/>
                <w:lock w:val="sdtLocked"/>
              </w:sdtPr>
              <w:sdtContent>
                <w:tc>
                  <w:tcPr>
                    <w:tcW w:w="309" w:type="pct"/>
                    <w:tcBorders>
                      <w:top w:val="single" w:sz="4" w:space="0" w:color="auto"/>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计提比例</w:t>
                    </w:r>
                    <w:r w:rsidRPr="00B848B0">
                      <w:rPr>
                        <w:sz w:val="15"/>
                        <w:szCs w:val="15"/>
                      </w:rPr>
                      <w:t>(%)</w:t>
                    </w:r>
                  </w:p>
                </w:tc>
              </w:sdtContent>
            </w:sdt>
            <w:tc>
              <w:tcPr>
                <w:tcW w:w="484" w:type="pct"/>
                <w:vMerge/>
                <w:tcBorders>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p>
            </w:tc>
            <w:sdt>
              <w:sdtPr>
                <w:rPr>
                  <w:sz w:val="15"/>
                  <w:szCs w:val="15"/>
                </w:rPr>
                <w:tag w:val="_PLD_765f6c8f88b947e2aa326205e10f8544"/>
                <w:id w:val="628379"/>
                <w:lock w:val="sdtLocked"/>
              </w:sdtPr>
              <w:sdtContent>
                <w:tc>
                  <w:tcPr>
                    <w:tcW w:w="610" w:type="pct"/>
                    <w:tcBorders>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金额</w:t>
                    </w:r>
                  </w:p>
                </w:tc>
              </w:sdtContent>
            </w:sdt>
            <w:sdt>
              <w:sdtPr>
                <w:rPr>
                  <w:sz w:val="15"/>
                  <w:szCs w:val="15"/>
                </w:rPr>
                <w:tag w:val="_PLD_ab32a9cf121c4ae186f5291472e0a582"/>
                <w:id w:val="628380"/>
                <w:lock w:val="sdtLocked"/>
              </w:sdtPr>
              <w:sdtContent>
                <w:tc>
                  <w:tcPr>
                    <w:tcW w:w="333" w:type="pct"/>
                    <w:tcBorders>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比例</w:t>
                    </w:r>
                    <w:r w:rsidRPr="00B848B0">
                      <w:rPr>
                        <w:sz w:val="15"/>
                        <w:szCs w:val="15"/>
                      </w:rPr>
                      <w:t>(%)</w:t>
                    </w:r>
                  </w:p>
                </w:tc>
              </w:sdtContent>
            </w:sdt>
            <w:sdt>
              <w:sdtPr>
                <w:rPr>
                  <w:sz w:val="15"/>
                  <w:szCs w:val="15"/>
                </w:rPr>
                <w:tag w:val="_PLD_43ff6fd06742463aaf85e88f7f31c81f"/>
                <w:id w:val="628381"/>
                <w:lock w:val="sdtLocked"/>
              </w:sdtPr>
              <w:sdtContent>
                <w:tc>
                  <w:tcPr>
                    <w:tcW w:w="484" w:type="pct"/>
                    <w:tcBorders>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金额</w:t>
                    </w:r>
                  </w:p>
                </w:tc>
              </w:sdtContent>
            </w:sdt>
            <w:sdt>
              <w:sdtPr>
                <w:rPr>
                  <w:sz w:val="15"/>
                  <w:szCs w:val="15"/>
                </w:rPr>
                <w:tag w:val="_PLD_aa2b2239d5e145f59f27204b83417309"/>
                <w:id w:val="628382"/>
                <w:lock w:val="sdtLocked"/>
              </w:sdtPr>
              <w:sdtContent>
                <w:tc>
                  <w:tcPr>
                    <w:tcW w:w="333" w:type="pct"/>
                    <w:tcBorders>
                      <w:left w:val="single" w:sz="4" w:space="0" w:color="auto"/>
                      <w:bottom w:val="single" w:sz="4" w:space="0" w:color="auto"/>
                      <w:right w:val="single" w:sz="4" w:space="0" w:color="auto"/>
                    </w:tcBorders>
                    <w:vAlign w:val="center"/>
                  </w:tcPr>
                  <w:p w:rsidR="001B618C" w:rsidRPr="00B848B0" w:rsidRDefault="001B618C" w:rsidP="001B618C">
                    <w:pPr>
                      <w:pStyle w:val="afd"/>
                      <w:jc w:val="center"/>
                      <w:rPr>
                        <w:sz w:val="15"/>
                        <w:szCs w:val="15"/>
                      </w:rPr>
                    </w:pPr>
                    <w:r w:rsidRPr="00B848B0">
                      <w:rPr>
                        <w:rFonts w:hint="eastAsia"/>
                        <w:sz w:val="15"/>
                        <w:szCs w:val="15"/>
                      </w:rPr>
                      <w:t>计提比例</w:t>
                    </w:r>
                    <w:r w:rsidRPr="00B848B0">
                      <w:rPr>
                        <w:sz w:val="15"/>
                        <w:szCs w:val="15"/>
                      </w:rPr>
                      <w:t>(%)</w:t>
                    </w:r>
                  </w:p>
                </w:tc>
              </w:sdtContent>
            </w:sdt>
            <w:tc>
              <w:tcPr>
                <w:tcW w:w="484" w:type="pct"/>
                <w:vMerge/>
                <w:tcBorders>
                  <w:left w:val="single" w:sz="4" w:space="0" w:color="auto"/>
                  <w:bottom w:val="single" w:sz="4" w:space="0" w:color="auto"/>
                  <w:right w:val="single" w:sz="4" w:space="0" w:color="auto"/>
                </w:tcBorders>
              </w:tcPr>
              <w:p w:rsidR="001B618C" w:rsidRPr="00B848B0" w:rsidRDefault="001B618C" w:rsidP="001B618C">
                <w:pPr>
                  <w:pStyle w:val="afd"/>
                  <w:jc w:val="center"/>
                  <w:rPr>
                    <w:sz w:val="15"/>
                    <w:szCs w:val="15"/>
                  </w:rPr>
                </w:pPr>
              </w:p>
            </w:tc>
          </w:tr>
          <w:tr w:rsidR="001B618C" w:rsidTr="001B618C">
            <w:trPr>
              <w:cantSplit/>
            </w:trPr>
            <w:sdt>
              <w:sdtPr>
                <w:rPr>
                  <w:sz w:val="15"/>
                  <w:szCs w:val="15"/>
                </w:rPr>
                <w:tag w:val="_PLD_7af69fe18f514ed48ced6200a74d6776"/>
                <w:id w:val="628383"/>
                <w:lock w:val="sdtLocked"/>
              </w:sdtPr>
              <w:sdtContent>
                <w:tc>
                  <w:tcPr>
                    <w:tcW w:w="661"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autoSpaceDE w:val="0"/>
                      <w:autoSpaceDN w:val="0"/>
                      <w:adjustRightInd w:val="0"/>
                      <w:rPr>
                        <w:sz w:val="15"/>
                        <w:szCs w:val="15"/>
                      </w:rPr>
                    </w:pPr>
                    <w:r w:rsidRPr="00B848B0">
                      <w:rPr>
                        <w:rFonts w:hint="eastAsia"/>
                        <w:sz w:val="15"/>
                        <w:szCs w:val="15"/>
                      </w:rPr>
                      <w:t>单项金额重大并单独计提坏账准备的其他应收款</w:t>
                    </w:r>
                  </w:p>
                </w:tc>
              </w:sdtContent>
            </w:sdt>
            <w:tc>
              <w:tcPr>
                <w:tcW w:w="522"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rFonts w:ascii="Times New Roman" w:hAnsi="Times New Roman" w:cs="Times New Roman"/>
                    <w:sz w:val="15"/>
                    <w:szCs w:val="15"/>
                  </w:rPr>
                  <w:t>5,000,000.00</w:t>
                </w:r>
              </w:p>
            </w:tc>
            <w:tc>
              <w:tcPr>
                <w:tcW w:w="296"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45.31</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p>
            </w:tc>
            <w:tc>
              <w:tcPr>
                <w:tcW w:w="309"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5,000,000.00</w:t>
                </w:r>
              </w:p>
            </w:tc>
            <w:tc>
              <w:tcPr>
                <w:tcW w:w="610"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5,000,000.00</w:t>
                </w:r>
              </w:p>
            </w:tc>
            <w:tc>
              <w:tcPr>
                <w:tcW w:w="333"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56.91</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p>
            </w:tc>
            <w:tc>
              <w:tcPr>
                <w:tcW w:w="333"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5,000,000.00</w:t>
                </w:r>
              </w:p>
            </w:tc>
          </w:tr>
          <w:tr w:rsidR="001B618C" w:rsidTr="001B618C">
            <w:trPr>
              <w:cantSplit/>
            </w:trPr>
            <w:sdt>
              <w:sdtPr>
                <w:rPr>
                  <w:sz w:val="15"/>
                  <w:szCs w:val="15"/>
                </w:rPr>
                <w:tag w:val="_PLD_93df1f0d5b244e3db011778951f9b511"/>
                <w:id w:val="628384"/>
                <w:lock w:val="sdtLocked"/>
              </w:sdtPr>
              <w:sdtContent>
                <w:tc>
                  <w:tcPr>
                    <w:tcW w:w="661"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autoSpaceDE w:val="0"/>
                      <w:autoSpaceDN w:val="0"/>
                      <w:adjustRightInd w:val="0"/>
                      <w:rPr>
                        <w:sz w:val="15"/>
                        <w:szCs w:val="15"/>
                      </w:rPr>
                    </w:pPr>
                    <w:r w:rsidRPr="00B848B0">
                      <w:rPr>
                        <w:rFonts w:hint="eastAsia"/>
                        <w:sz w:val="15"/>
                        <w:szCs w:val="15"/>
                      </w:rPr>
                      <w:t>按信用风险特征组合计提坏账准备的其他应收款</w:t>
                    </w:r>
                  </w:p>
                </w:tc>
              </w:sdtContent>
            </w:sdt>
            <w:tc>
              <w:tcPr>
                <w:tcW w:w="522"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5,455,834.70</w:t>
                </w:r>
              </w:p>
            </w:tc>
            <w:tc>
              <w:tcPr>
                <w:tcW w:w="296"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49.44</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1,668,466.06</w:t>
                </w:r>
              </w:p>
            </w:tc>
            <w:tc>
              <w:tcPr>
                <w:tcW w:w="309"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30.58</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3,787,368.64</w:t>
                </w:r>
              </w:p>
            </w:tc>
            <w:tc>
              <w:tcPr>
                <w:tcW w:w="610"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3,205,912.56</w:t>
                </w:r>
              </w:p>
            </w:tc>
            <w:tc>
              <w:tcPr>
                <w:tcW w:w="333"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36.49</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1,663,411.40</w:t>
                </w:r>
              </w:p>
            </w:tc>
            <w:tc>
              <w:tcPr>
                <w:tcW w:w="333"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51.89</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1,542,501.16</w:t>
                </w:r>
              </w:p>
            </w:tc>
          </w:tr>
          <w:tr w:rsidR="001B618C" w:rsidTr="001B618C">
            <w:trPr>
              <w:cantSplit/>
            </w:trPr>
            <w:sdt>
              <w:sdtPr>
                <w:rPr>
                  <w:sz w:val="15"/>
                  <w:szCs w:val="15"/>
                </w:rPr>
                <w:tag w:val="_PLD_5aa0757dc888400081aa0de02dcfb64d"/>
                <w:id w:val="628385"/>
                <w:lock w:val="sdtLocked"/>
              </w:sdtPr>
              <w:sdtContent>
                <w:tc>
                  <w:tcPr>
                    <w:tcW w:w="661"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autoSpaceDE w:val="0"/>
                      <w:autoSpaceDN w:val="0"/>
                      <w:adjustRightInd w:val="0"/>
                      <w:rPr>
                        <w:sz w:val="15"/>
                        <w:szCs w:val="15"/>
                      </w:rPr>
                    </w:pPr>
                    <w:r w:rsidRPr="00B848B0">
                      <w:rPr>
                        <w:rFonts w:hint="eastAsia"/>
                        <w:sz w:val="15"/>
                        <w:szCs w:val="15"/>
                      </w:rPr>
                      <w:t>单项金额</w:t>
                    </w:r>
                    <w:proofErr w:type="gramStart"/>
                    <w:r w:rsidRPr="00B848B0">
                      <w:rPr>
                        <w:rFonts w:hint="eastAsia"/>
                        <w:sz w:val="15"/>
                        <w:szCs w:val="15"/>
                      </w:rPr>
                      <w:t>不重大</w:t>
                    </w:r>
                    <w:proofErr w:type="gramEnd"/>
                    <w:r w:rsidRPr="00B848B0">
                      <w:rPr>
                        <w:rFonts w:hint="eastAsia"/>
                        <w:sz w:val="15"/>
                        <w:szCs w:val="15"/>
                      </w:rPr>
                      <w:t>但单独计提坏账准备的其他应收款</w:t>
                    </w:r>
                  </w:p>
                </w:tc>
              </w:sdtContent>
            </w:sdt>
            <w:tc>
              <w:tcPr>
                <w:tcW w:w="522"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579,997.88</w:t>
                </w:r>
              </w:p>
            </w:tc>
            <w:tc>
              <w:tcPr>
                <w:tcW w:w="296"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5.25</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579,997.88</w:t>
                </w:r>
              </w:p>
            </w:tc>
            <w:tc>
              <w:tcPr>
                <w:tcW w:w="309"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100.00</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p>
            </w:tc>
            <w:tc>
              <w:tcPr>
                <w:tcW w:w="610"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579,997.88</w:t>
                </w:r>
              </w:p>
            </w:tc>
            <w:tc>
              <w:tcPr>
                <w:tcW w:w="333"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6.60</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579,997.88</w:t>
                </w:r>
              </w:p>
            </w:tc>
            <w:tc>
              <w:tcPr>
                <w:tcW w:w="333"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100.00</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p>
            </w:tc>
          </w:tr>
          <w:tr w:rsidR="001B618C" w:rsidRPr="00B848B0" w:rsidTr="001B618C">
            <w:trPr>
              <w:cantSplit/>
            </w:trPr>
            <w:sdt>
              <w:sdtPr>
                <w:rPr>
                  <w:sz w:val="15"/>
                  <w:szCs w:val="15"/>
                </w:rPr>
                <w:tag w:val="_PLD_edddc26b27db4eb2a2616b75024dcf62"/>
                <w:id w:val="628386"/>
                <w:lock w:val="sdtLocked"/>
              </w:sdtPr>
              <w:sdtContent>
                <w:tc>
                  <w:tcPr>
                    <w:tcW w:w="661" w:type="pct"/>
                    <w:tcBorders>
                      <w:top w:val="single" w:sz="4" w:space="0" w:color="auto"/>
                      <w:left w:val="single" w:sz="4" w:space="0" w:color="auto"/>
                      <w:bottom w:val="single" w:sz="4" w:space="0" w:color="auto"/>
                      <w:right w:val="single" w:sz="4" w:space="0" w:color="auto"/>
                    </w:tcBorders>
                    <w:vAlign w:val="center"/>
                  </w:tcPr>
                  <w:p w:rsidR="001B618C" w:rsidRPr="00B848B0" w:rsidRDefault="001B618C" w:rsidP="001B618C">
                    <w:pPr>
                      <w:pStyle w:val="afd"/>
                      <w:autoSpaceDE w:val="0"/>
                      <w:autoSpaceDN w:val="0"/>
                      <w:adjustRightInd w:val="0"/>
                      <w:jc w:val="center"/>
                      <w:rPr>
                        <w:sz w:val="15"/>
                        <w:szCs w:val="15"/>
                      </w:rPr>
                    </w:pPr>
                    <w:r w:rsidRPr="00B848B0">
                      <w:rPr>
                        <w:rFonts w:hint="eastAsia"/>
                        <w:sz w:val="15"/>
                        <w:szCs w:val="15"/>
                      </w:rPr>
                      <w:t>合计</w:t>
                    </w:r>
                  </w:p>
                </w:tc>
              </w:sdtContent>
            </w:sdt>
            <w:tc>
              <w:tcPr>
                <w:tcW w:w="522"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11,035,832.58</w:t>
                </w:r>
              </w:p>
            </w:tc>
            <w:tc>
              <w:tcPr>
                <w:tcW w:w="296"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rFonts w:hint="eastAsia"/>
                    <w:sz w:val="15"/>
                    <w:szCs w:val="15"/>
                  </w:rPr>
                  <w:t>100.00</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2,248,463.94</w:t>
                </w:r>
              </w:p>
            </w:tc>
            <w:tc>
              <w:tcPr>
                <w:tcW w:w="309"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rFonts w:hint="eastAsia"/>
                    <w:sz w:val="15"/>
                    <w:szCs w:val="15"/>
                  </w:rPr>
                  <w:t>20.37</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8,787,368.64</w:t>
                </w:r>
              </w:p>
            </w:tc>
            <w:tc>
              <w:tcPr>
                <w:tcW w:w="610"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8,785,910.44</w:t>
                </w:r>
              </w:p>
            </w:tc>
            <w:tc>
              <w:tcPr>
                <w:tcW w:w="333"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center"/>
                  <w:rPr>
                    <w:sz w:val="15"/>
                    <w:szCs w:val="15"/>
                  </w:rPr>
                </w:pPr>
                <w:r w:rsidRPr="00B848B0">
                  <w:rPr>
                    <w:rFonts w:hint="eastAsia"/>
                    <w:sz w:val="15"/>
                    <w:szCs w:val="15"/>
                  </w:rPr>
                  <w:t>100.00</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right"/>
                  <w:rPr>
                    <w:sz w:val="15"/>
                    <w:szCs w:val="15"/>
                  </w:rPr>
                </w:pPr>
                <w:r w:rsidRPr="00B848B0">
                  <w:rPr>
                    <w:sz w:val="15"/>
                    <w:szCs w:val="15"/>
                  </w:rPr>
                  <w:t>2,243,409.28</w:t>
                </w:r>
              </w:p>
            </w:tc>
            <w:tc>
              <w:tcPr>
                <w:tcW w:w="333"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jc w:val="center"/>
                  <w:rPr>
                    <w:sz w:val="15"/>
                    <w:szCs w:val="15"/>
                  </w:rPr>
                </w:pPr>
                <w:r w:rsidRPr="00B848B0">
                  <w:rPr>
                    <w:rFonts w:hint="eastAsia"/>
                    <w:sz w:val="15"/>
                    <w:szCs w:val="15"/>
                  </w:rPr>
                  <w:t>25.53</w:t>
                </w:r>
              </w:p>
            </w:tc>
            <w:tc>
              <w:tcPr>
                <w:tcW w:w="484" w:type="pct"/>
                <w:tcBorders>
                  <w:top w:val="single" w:sz="4" w:space="0" w:color="auto"/>
                  <w:left w:val="single" w:sz="4" w:space="0" w:color="auto"/>
                  <w:bottom w:val="single" w:sz="4" w:space="0" w:color="auto"/>
                  <w:right w:val="single" w:sz="4" w:space="0" w:color="auto"/>
                </w:tcBorders>
              </w:tcPr>
              <w:p w:rsidR="001B618C" w:rsidRPr="00B848B0" w:rsidRDefault="001B618C" w:rsidP="001B618C">
                <w:pPr>
                  <w:pStyle w:val="afd"/>
                  <w:rPr>
                    <w:sz w:val="15"/>
                    <w:szCs w:val="15"/>
                  </w:rPr>
                </w:pPr>
                <w:r w:rsidRPr="00B848B0">
                  <w:rPr>
                    <w:sz w:val="15"/>
                    <w:szCs w:val="15"/>
                  </w:rPr>
                  <w:t>6,542,501.16</w:t>
                </w:r>
              </w:p>
            </w:tc>
          </w:tr>
        </w:tbl>
        <w:p w:rsidR="001B618C" w:rsidRPr="00B848B0" w:rsidRDefault="00107018" w:rsidP="001B618C">
          <w:pPr>
            <w:pStyle w:val="afd"/>
          </w:pPr>
        </w:p>
      </w:sdtContent>
    </w:sdt>
    <w:p w:rsidR="001B618C" w:rsidRDefault="001B618C">
      <w:pPr>
        <w:pStyle w:val="afd"/>
      </w:pPr>
    </w:p>
    <w:sdt>
      <w:sdtPr>
        <w:rPr>
          <w:rFonts w:asciiTheme="minorHAnsi" w:eastAsiaTheme="minorEastAsia" w:hAnsiTheme="minorHAnsi" w:cstheme="minorBidi" w:hint="eastAsia"/>
          <w:kern w:val="2"/>
          <w:szCs w:val="21"/>
        </w:rPr>
        <w:alias w:val="模块:单项金额重大并单项计提坏帐准备的其他应收账款　　　　　　　..."/>
        <w:tag w:val="_SEC_ed1f904ec3e64a389e5fd7e560640459"/>
        <w:id w:val="628399"/>
        <w:lock w:val="sdtLocked"/>
        <w:placeholder>
          <w:docPart w:val="GBC22222222222222222222222222222"/>
        </w:placeholder>
      </w:sdtPr>
      <w:sdtContent>
        <w:p w:rsidR="00D25563" w:rsidRDefault="00D25563">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efed07ba0ae54dd98e3bafaefe4c13da"/>
            <w:id w:val="1911115482"/>
            <w:lock w:val="sdtContentLocked"/>
          </w:sdtPr>
          <w:sdtContent>
            <w:p w:rsidR="00D25563" w:rsidRDefault="00107018">
              <w:pPr>
                <w:rPr>
                  <w:szCs w:val="21"/>
                </w:rPr>
              </w:pPr>
              <w:r>
                <w:rPr>
                  <w:szCs w:val="21"/>
                </w:rPr>
                <w:fldChar w:fldCharType="begin"/>
              </w:r>
              <w:r w:rsidR="00D25563">
                <w:rPr>
                  <w:szCs w:val="21"/>
                </w:rPr>
                <w:instrText xml:space="preserve">MACROBUTTON  SnrToggleCheckbox √适用  </w:instrText>
              </w:r>
              <w:r>
                <w:rPr>
                  <w:szCs w:val="21"/>
                </w:rPr>
                <w:fldChar w:fldCharType="end"/>
              </w:r>
              <w:r>
                <w:rPr>
                  <w:szCs w:val="21"/>
                </w:rPr>
                <w:fldChar w:fldCharType="begin"/>
              </w:r>
              <w:r w:rsidR="00D25563">
                <w:rPr>
                  <w:szCs w:val="21"/>
                </w:rPr>
                <w:instrText xml:space="preserve">MACROBUTTON  SnrToggleCheckbox □不适用 </w:instrText>
              </w:r>
              <w:r>
                <w:rPr>
                  <w:szCs w:val="21"/>
                </w:rPr>
                <w:fldChar w:fldCharType="end"/>
              </w:r>
            </w:p>
          </w:sdtContent>
        </w:sdt>
        <w:p w:rsidR="00D25563" w:rsidRDefault="00D25563">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其他应收账款"/>
              <w:tag w:val="_GBC_b0e145b40f814ee7a027f5e38d91a256"/>
              <w:id w:val="115780466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单项金额重大并单项计提坏帐准备的其他应收账款"/>
              <w:tag w:val="_GBC_38567a73ec2e4fcebb2fb8b0f3d6208d"/>
              <w:id w:val="-199031681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Look w:val="0000"/>
          </w:tblPr>
          <w:tblGrid>
            <w:gridCol w:w="1927"/>
            <w:gridCol w:w="1517"/>
            <w:gridCol w:w="1200"/>
            <w:gridCol w:w="1560"/>
            <w:gridCol w:w="2845"/>
          </w:tblGrid>
          <w:tr w:rsidR="00D25563" w:rsidTr="0091107D">
            <w:tc>
              <w:tcPr>
                <w:tcW w:w="1065" w:type="pct"/>
                <w:tcBorders>
                  <w:top w:val="single" w:sz="4" w:space="0" w:color="auto"/>
                  <w:left w:val="single" w:sz="4" w:space="0" w:color="auto"/>
                  <w:bottom w:val="single" w:sz="4" w:space="0" w:color="auto"/>
                  <w:right w:val="single" w:sz="4" w:space="0" w:color="auto"/>
                </w:tcBorders>
              </w:tcPr>
              <w:p w:rsidR="00D25563" w:rsidRDefault="00D25563">
                <w:pPr>
                  <w:jc w:val="center"/>
                  <w:rPr>
                    <w:szCs w:val="21"/>
                  </w:rPr>
                </w:pPr>
              </w:p>
            </w:tc>
            <w:sdt>
              <w:sdtPr>
                <w:tag w:val="_PLD_6b38e9b8a9c14d198a0d3cdf10bc2f54"/>
                <w:id w:val="-1056783927"/>
                <w:lock w:val="sdtLocked"/>
              </w:sdtPr>
              <w:sdtContent>
                <w:tc>
                  <w:tcPr>
                    <w:tcW w:w="3935" w:type="pct"/>
                    <w:gridSpan w:val="4"/>
                    <w:tcBorders>
                      <w:top w:val="single" w:sz="4" w:space="0" w:color="auto"/>
                      <w:left w:val="single" w:sz="4" w:space="0" w:color="auto"/>
                      <w:bottom w:val="single" w:sz="4" w:space="0" w:color="auto"/>
                      <w:right w:val="single" w:sz="4" w:space="0" w:color="auto"/>
                    </w:tcBorders>
                    <w:vAlign w:val="center"/>
                  </w:tcPr>
                  <w:p w:rsidR="00D25563" w:rsidRDefault="00D25563">
                    <w:pPr>
                      <w:jc w:val="center"/>
                      <w:rPr>
                        <w:szCs w:val="21"/>
                      </w:rPr>
                    </w:pPr>
                    <w:r>
                      <w:rPr>
                        <w:rFonts w:hint="eastAsia"/>
                        <w:szCs w:val="21"/>
                      </w:rPr>
                      <w:t>期末余额</w:t>
                    </w:r>
                  </w:p>
                </w:tc>
              </w:sdtContent>
            </w:sdt>
          </w:tr>
          <w:tr w:rsidR="00D25563" w:rsidTr="00D25563">
            <w:sdt>
              <w:sdtPr>
                <w:tag w:val="_PLD_09e10ab603cc4bd3bf0e65d14e2ebad0"/>
                <w:id w:val="-1878456385"/>
                <w:lock w:val="sdtLocked"/>
              </w:sdtPr>
              <w:sdtContent>
                <w:tc>
                  <w:tcPr>
                    <w:tcW w:w="1065" w:type="pct"/>
                    <w:tcBorders>
                      <w:top w:val="single" w:sz="4" w:space="0" w:color="auto"/>
                      <w:left w:val="single" w:sz="4" w:space="0" w:color="auto"/>
                      <w:bottom w:val="single" w:sz="4" w:space="0" w:color="auto"/>
                      <w:right w:val="single" w:sz="4" w:space="0" w:color="auto"/>
                    </w:tcBorders>
                    <w:vAlign w:val="center"/>
                  </w:tcPr>
                  <w:p w:rsidR="00D25563" w:rsidRDefault="00D25563">
                    <w:pPr>
                      <w:jc w:val="center"/>
                      <w:rPr>
                        <w:szCs w:val="21"/>
                      </w:rPr>
                    </w:pPr>
                    <w:r>
                      <w:rPr>
                        <w:rFonts w:hint="eastAsia"/>
                        <w:szCs w:val="21"/>
                      </w:rPr>
                      <w:t>其他应收款</w:t>
                    </w:r>
                  </w:p>
                  <w:p w:rsidR="00D25563" w:rsidRDefault="00D25563">
                    <w:pPr>
                      <w:jc w:val="center"/>
                      <w:rPr>
                        <w:szCs w:val="21"/>
                      </w:rPr>
                    </w:pPr>
                    <w:r>
                      <w:rPr>
                        <w:rFonts w:hint="eastAsia"/>
                        <w:szCs w:val="21"/>
                      </w:rPr>
                      <w:t>（按单位）</w:t>
                    </w:r>
                  </w:p>
                </w:tc>
              </w:sdtContent>
            </w:sdt>
            <w:sdt>
              <w:sdtPr>
                <w:tag w:val="_PLD_84d8ef481dc04d20874a391647408b05"/>
                <w:id w:val="1771424070"/>
                <w:lock w:val="sdtLocked"/>
              </w:sdtPr>
              <w:sdtContent>
                <w:tc>
                  <w:tcPr>
                    <w:tcW w:w="838" w:type="pct"/>
                    <w:tcBorders>
                      <w:top w:val="single" w:sz="4" w:space="0" w:color="auto"/>
                      <w:left w:val="single" w:sz="4" w:space="0" w:color="auto"/>
                      <w:bottom w:val="single" w:sz="4" w:space="0" w:color="auto"/>
                      <w:right w:val="single" w:sz="4" w:space="0" w:color="auto"/>
                    </w:tcBorders>
                    <w:vAlign w:val="center"/>
                  </w:tcPr>
                  <w:p w:rsidR="00D25563" w:rsidRDefault="00D25563">
                    <w:pPr>
                      <w:jc w:val="center"/>
                      <w:rPr>
                        <w:szCs w:val="21"/>
                      </w:rPr>
                    </w:pPr>
                    <w:r>
                      <w:rPr>
                        <w:rFonts w:hint="eastAsia"/>
                        <w:szCs w:val="21"/>
                      </w:rPr>
                      <w:t>其他应收款</w:t>
                    </w:r>
                  </w:p>
                </w:tc>
              </w:sdtContent>
            </w:sdt>
            <w:sdt>
              <w:sdtPr>
                <w:tag w:val="_PLD_3cd0827dabe541efa08ca4cf6cc09eff"/>
                <w:id w:val="-596167026"/>
                <w:lock w:val="sdtLocked"/>
              </w:sdtPr>
              <w:sdtContent>
                <w:tc>
                  <w:tcPr>
                    <w:tcW w:w="663" w:type="pct"/>
                    <w:tcBorders>
                      <w:top w:val="single" w:sz="4" w:space="0" w:color="auto"/>
                      <w:left w:val="single" w:sz="4" w:space="0" w:color="auto"/>
                      <w:bottom w:val="single" w:sz="4" w:space="0" w:color="auto"/>
                      <w:right w:val="single" w:sz="4" w:space="0" w:color="auto"/>
                    </w:tcBorders>
                    <w:vAlign w:val="center"/>
                  </w:tcPr>
                  <w:p w:rsidR="00D25563" w:rsidRDefault="00D25563">
                    <w:pPr>
                      <w:jc w:val="center"/>
                      <w:rPr>
                        <w:szCs w:val="21"/>
                      </w:rPr>
                    </w:pPr>
                    <w:r>
                      <w:rPr>
                        <w:rFonts w:hint="eastAsia"/>
                        <w:szCs w:val="21"/>
                      </w:rPr>
                      <w:t>坏账准备</w:t>
                    </w:r>
                  </w:p>
                </w:tc>
              </w:sdtContent>
            </w:sdt>
            <w:sdt>
              <w:sdtPr>
                <w:tag w:val="_PLD_137d0b46ffb14d35b2de903a0bd2780e"/>
                <w:id w:val="754332790"/>
                <w:lock w:val="sdtLocked"/>
              </w:sdtPr>
              <w:sdtContent>
                <w:tc>
                  <w:tcPr>
                    <w:tcW w:w="862" w:type="pct"/>
                    <w:tcBorders>
                      <w:top w:val="single" w:sz="4" w:space="0" w:color="auto"/>
                      <w:left w:val="single" w:sz="4" w:space="0" w:color="auto"/>
                      <w:bottom w:val="single" w:sz="4" w:space="0" w:color="auto"/>
                      <w:right w:val="single" w:sz="4" w:space="0" w:color="auto"/>
                    </w:tcBorders>
                    <w:vAlign w:val="center"/>
                  </w:tcPr>
                  <w:p w:rsidR="00D25563" w:rsidRDefault="00D25563">
                    <w:pPr>
                      <w:jc w:val="center"/>
                      <w:rPr>
                        <w:szCs w:val="21"/>
                      </w:rPr>
                    </w:pPr>
                    <w:r>
                      <w:rPr>
                        <w:rFonts w:hint="eastAsia"/>
                        <w:szCs w:val="21"/>
                      </w:rPr>
                      <w:t>计提比例（%）</w:t>
                    </w:r>
                  </w:p>
                </w:tc>
              </w:sdtContent>
            </w:sdt>
            <w:sdt>
              <w:sdtPr>
                <w:tag w:val="_PLD_689f1220af8b4e17ba304096afe9bf54"/>
                <w:id w:val="-788048997"/>
                <w:lock w:val="sdtLocked"/>
              </w:sdtPr>
              <w:sdtContent>
                <w:tc>
                  <w:tcPr>
                    <w:tcW w:w="1572" w:type="pct"/>
                    <w:tcBorders>
                      <w:top w:val="single" w:sz="4" w:space="0" w:color="auto"/>
                      <w:left w:val="single" w:sz="4" w:space="0" w:color="auto"/>
                      <w:bottom w:val="single" w:sz="4" w:space="0" w:color="auto"/>
                      <w:right w:val="single" w:sz="4" w:space="0" w:color="auto"/>
                    </w:tcBorders>
                    <w:vAlign w:val="center"/>
                  </w:tcPr>
                  <w:p w:rsidR="00D25563" w:rsidRDefault="00D25563">
                    <w:pPr>
                      <w:jc w:val="center"/>
                      <w:rPr>
                        <w:szCs w:val="21"/>
                      </w:rPr>
                    </w:pPr>
                    <w:r>
                      <w:rPr>
                        <w:rFonts w:hint="eastAsia"/>
                        <w:szCs w:val="21"/>
                      </w:rPr>
                      <w:t>计提理由</w:t>
                    </w:r>
                  </w:p>
                </w:tc>
              </w:sdtContent>
            </w:sdt>
          </w:tr>
          <w:sdt>
            <w:sdtPr>
              <w:rPr>
                <w:rFonts w:hint="eastAsia"/>
                <w:szCs w:val="21"/>
              </w:rPr>
              <w:alias w:val="单项金额重大并单项计提坏帐准备的其他应收账款明细"/>
              <w:tag w:val="_TUP_5e9b198458f543f09e41a5223469e05b"/>
              <w:id w:val="778380982"/>
              <w:lock w:val="sdtLocked"/>
            </w:sdtPr>
            <w:sdtContent>
              <w:tr w:rsidR="00D25563" w:rsidTr="00D25563">
                <w:tc>
                  <w:tcPr>
                    <w:tcW w:w="1065" w:type="pct"/>
                    <w:tcBorders>
                      <w:top w:val="single" w:sz="4" w:space="0" w:color="auto"/>
                      <w:left w:val="single" w:sz="4" w:space="0" w:color="auto"/>
                      <w:bottom w:val="single" w:sz="4" w:space="0" w:color="auto"/>
                      <w:right w:val="single" w:sz="4" w:space="0" w:color="auto"/>
                    </w:tcBorders>
                  </w:tcPr>
                  <w:p w:rsidR="00D25563" w:rsidRDefault="00D25563">
                    <w:pPr>
                      <w:rPr>
                        <w:szCs w:val="21"/>
                      </w:rPr>
                    </w:pPr>
                    <w:r>
                      <w:rPr>
                        <w:rFonts w:hint="eastAsia"/>
                        <w:szCs w:val="21"/>
                      </w:rPr>
                      <w:t>单位1</w:t>
                    </w:r>
                  </w:p>
                </w:tc>
                <w:tc>
                  <w:tcPr>
                    <w:tcW w:w="838" w:type="pct"/>
                    <w:tcBorders>
                      <w:top w:val="single" w:sz="4" w:space="0" w:color="auto"/>
                      <w:left w:val="single" w:sz="4" w:space="0" w:color="auto"/>
                      <w:bottom w:val="single" w:sz="4" w:space="0" w:color="auto"/>
                      <w:right w:val="single" w:sz="4" w:space="0" w:color="auto"/>
                    </w:tcBorders>
                  </w:tcPr>
                  <w:p w:rsidR="00D25563" w:rsidRDefault="00D25563">
                    <w:pPr>
                      <w:jc w:val="right"/>
                      <w:rPr>
                        <w:szCs w:val="21"/>
                      </w:rPr>
                    </w:pPr>
                    <w:r>
                      <w:rPr>
                        <w:szCs w:val="21"/>
                      </w:rPr>
                      <w:t>5,000,000.00</w:t>
                    </w:r>
                  </w:p>
                </w:tc>
                <w:tc>
                  <w:tcPr>
                    <w:tcW w:w="663" w:type="pct"/>
                    <w:tcBorders>
                      <w:top w:val="single" w:sz="4" w:space="0" w:color="auto"/>
                      <w:left w:val="single" w:sz="4" w:space="0" w:color="auto"/>
                      <w:bottom w:val="single" w:sz="4" w:space="0" w:color="auto"/>
                      <w:right w:val="single" w:sz="4" w:space="0" w:color="auto"/>
                    </w:tcBorders>
                  </w:tcPr>
                  <w:p w:rsidR="00D25563" w:rsidRDefault="00D25563">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rsidR="00D25563" w:rsidRDefault="00D25563">
                    <w:pPr>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D25563" w:rsidRDefault="00D25563">
                    <w:pPr>
                      <w:rPr>
                        <w:szCs w:val="21"/>
                      </w:rPr>
                    </w:pPr>
                    <w:r>
                      <w:rPr>
                        <w:szCs w:val="21"/>
                      </w:rPr>
                      <w:t>融资租赁保证金无收回风险</w:t>
                    </w:r>
                  </w:p>
                </w:tc>
              </w:tr>
            </w:sdtContent>
          </w:sdt>
          <w:tr w:rsidR="00D25563" w:rsidTr="00D25563">
            <w:sdt>
              <w:sdtPr>
                <w:tag w:val="_PLD_7d4f35f1741c4e68b89c94935e23f7ed"/>
                <w:id w:val="-1510520365"/>
                <w:lock w:val="sdtLocked"/>
              </w:sdtPr>
              <w:sdtContent>
                <w:tc>
                  <w:tcPr>
                    <w:tcW w:w="1065" w:type="pct"/>
                    <w:tcBorders>
                      <w:top w:val="single" w:sz="4" w:space="0" w:color="auto"/>
                      <w:left w:val="single" w:sz="4" w:space="0" w:color="auto"/>
                      <w:bottom w:val="single" w:sz="4" w:space="0" w:color="auto"/>
                      <w:right w:val="single" w:sz="4" w:space="0" w:color="auto"/>
                    </w:tcBorders>
                    <w:vAlign w:val="center"/>
                  </w:tcPr>
                  <w:p w:rsidR="00D25563" w:rsidRDefault="00D25563">
                    <w:pPr>
                      <w:jc w:val="center"/>
                      <w:rPr>
                        <w:szCs w:val="21"/>
                      </w:rPr>
                    </w:pPr>
                    <w:r>
                      <w:rPr>
                        <w:rFonts w:hint="eastAsia"/>
                        <w:szCs w:val="21"/>
                      </w:rPr>
                      <w:t>合计</w:t>
                    </w:r>
                  </w:p>
                </w:tc>
              </w:sdtContent>
            </w:sdt>
            <w:tc>
              <w:tcPr>
                <w:tcW w:w="838" w:type="pct"/>
                <w:tcBorders>
                  <w:top w:val="single" w:sz="4" w:space="0" w:color="auto"/>
                  <w:left w:val="single" w:sz="4" w:space="0" w:color="auto"/>
                  <w:bottom w:val="single" w:sz="4" w:space="0" w:color="auto"/>
                  <w:right w:val="single" w:sz="4" w:space="0" w:color="auto"/>
                </w:tcBorders>
              </w:tcPr>
              <w:p w:rsidR="00D25563" w:rsidRDefault="00D25563">
                <w:pPr>
                  <w:jc w:val="right"/>
                  <w:rPr>
                    <w:szCs w:val="21"/>
                  </w:rPr>
                </w:pPr>
                <w:r>
                  <w:rPr>
                    <w:szCs w:val="21"/>
                  </w:rPr>
                  <w:t>5,000,000.00</w:t>
                </w:r>
              </w:p>
            </w:tc>
            <w:tc>
              <w:tcPr>
                <w:tcW w:w="663" w:type="pct"/>
                <w:tcBorders>
                  <w:top w:val="single" w:sz="4" w:space="0" w:color="auto"/>
                  <w:left w:val="single" w:sz="4" w:space="0" w:color="auto"/>
                  <w:bottom w:val="single" w:sz="4" w:space="0" w:color="auto"/>
                  <w:right w:val="single" w:sz="4" w:space="0" w:color="auto"/>
                </w:tcBorders>
              </w:tcPr>
              <w:p w:rsidR="00D25563" w:rsidRDefault="00D25563">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rsidR="00D25563" w:rsidRDefault="00D25563">
                <w:pPr>
                  <w:jc w:val="center"/>
                  <w:rPr>
                    <w:szCs w:val="21"/>
                  </w:rPr>
                </w:pPr>
                <w:r>
                  <w:rPr>
                    <w:rFonts w:hint="eastAsia"/>
                    <w:szCs w:val="21"/>
                  </w:rPr>
                  <w:t>/</w:t>
                </w:r>
              </w:p>
            </w:tc>
            <w:tc>
              <w:tcPr>
                <w:tcW w:w="1572" w:type="pct"/>
                <w:tcBorders>
                  <w:top w:val="single" w:sz="4" w:space="0" w:color="auto"/>
                  <w:left w:val="single" w:sz="4" w:space="0" w:color="auto"/>
                  <w:bottom w:val="single" w:sz="4" w:space="0" w:color="auto"/>
                  <w:right w:val="single" w:sz="4" w:space="0" w:color="auto"/>
                </w:tcBorders>
              </w:tcPr>
              <w:p w:rsidR="00D25563" w:rsidRDefault="00D25563">
                <w:pPr>
                  <w:jc w:val="center"/>
                  <w:rPr>
                    <w:szCs w:val="21"/>
                  </w:rPr>
                </w:pPr>
                <w:r>
                  <w:rPr>
                    <w:rFonts w:hint="eastAsia"/>
                    <w:szCs w:val="21"/>
                  </w:rPr>
                  <w:t>/</w:t>
                </w:r>
              </w:p>
            </w:tc>
          </w:tr>
        </w:tbl>
        <w:p w:rsidR="00D25563" w:rsidRDefault="00D25563">
          <w:pPr>
            <w:rPr>
              <w:szCs w:val="21"/>
            </w:rPr>
          </w:pPr>
        </w:p>
        <w:p w:rsidR="001B618C" w:rsidRDefault="00107018">
          <w:pPr>
            <w:pStyle w:val="afd"/>
            <w:rPr>
              <w:szCs w:val="21"/>
            </w:rPr>
          </w:pPr>
        </w:p>
      </w:sdtContent>
    </w:sdt>
    <w:sdt>
      <w:sdtPr>
        <w:rPr>
          <w:rFonts w:hint="eastAsia"/>
          <w:szCs w:val="21"/>
        </w:rPr>
        <w:alias w:val="模块:组合中，按账龄分析法计提坏账准备的其他应收账款："/>
        <w:tag w:val="_SEC_83229bb79acf432aaa1ddee8839cbec5"/>
        <w:id w:val="628418"/>
        <w:lock w:val="sdtLocked"/>
        <w:placeholder>
          <w:docPart w:val="GBC22222222222222222222222222222"/>
        </w:placeholder>
      </w:sdtPr>
      <w:sdtEndPr>
        <w:rPr>
          <w:rFonts w:hint="default"/>
        </w:rPr>
      </w:sdtEndPr>
      <w:sdtContent>
        <w:p w:rsidR="001B618C" w:rsidRDefault="001B618C">
          <w:pPr>
            <w:pStyle w:val="afd"/>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分析法计提坏账准备的其他应收款：</w:t>
          </w:r>
        </w:p>
        <w:sdt>
          <w:sdtPr>
            <w:rPr>
              <w:rFonts w:hint="eastAsia"/>
              <w:szCs w:val="21"/>
            </w:rPr>
            <w:alias w:val="是否适用：组合中，按账龄分析法计提坏账准备的其他应收账款[双击切换]"/>
            <w:tag w:val="_GBC_cbe4f9ad63db484d8ef66648a84e3d65"/>
            <w:id w:val="628400"/>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4587df63e39f4285894818e8e80a9d98"/>
              <w:id w:val="6284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单项金额不重大但按信用风险特征组合后该组合的风险较大的其他应收账款"/>
              <w:tag w:val="_GBC_7311780e74f04820ab93e8611dd09018"/>
              <w:id w:val="6284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874"/>
            <w:gridCol w:w="2702"/>
            <w:gridCol w:w="2131"/>
            <w:gridCol w:w="2188"/>
          </w:tblGrid>
          <w:tr w:rsidR="001B618C" w:rsidTr="00B6523D">
            <w:trPr>
              <w:cantSplit/>
            </w:trPr>
            <w:sdt>
              <w:sdtPr>
                <w:rPr>
                  <w:szCs w:val="21"/>
                </w:rPr>
                <w:tag w:val="_PLD_e7ce6a2fcc7c4438842d23f0fd35598a"/>
                <w:id w:val="628403"/>
                <w:lock w:val="sdtLocked"/>
              </w:sdtPr>
              <w:sdtContent>
                <w:tc>
                  <w:tcPr>
                    <w:tcW w:w="1053" w:type="pct"/>
                    <w:vMerge w:val="restart"/>
                    <w:tcBorders>
                      <w:top w:val="single" w:sz="4" w:space="0" w:color="auto"/>
                      <w:left w:val="single" w:sz="4" w:space="0" w:color="auto"/>
                      <w:bottom w:val="single" w:sz="4" w:space="0" w:color="auto"/>
                      <w:right w:val="single" w:sz="4" w:space="0" w:color="auto"/>
                    </w:tcBorders>
                    <w:vAlign w:val="center"/>
                  </w:tcPr>
                  <w:p w:rsidR="001B618C" w:rsidRPr="00496F17" w:rsidRDefault="001B618C" w:rsidP="001B618C">
                    <w:pPr>
                      <w:pStyle w:val="afd"/>
                      <w:jc w:val="center"/>
                      <w:rPr>
                        <w:szCs w:val="21"/>
                      </w:rPr>
                    </w:pPr>
                  </w:p>
                  <w:p w:rsidR="001B618C" w:rsidRPr="00496F17" w:rsidRDefault="001B618C" w:rsidP="001B618C">
                    <w:pPr>
                      <w:pStyle w:val="afd"/>
                      <w:jc w:val="center"/>
                      <w:rPr>
                        <w:szCs w:val="21"/>
                      </w:rPr>
                    </w:pPr>
                    <w:r w:rsidRPr="00496F17">
                      <w:rPr>
                        <w:rFonts w:hint="eastAsia"/>
                        <w:szCs w:val="21"/>
                      </w:rPr>
                      <w:t>账龄</w:t>
                    </w:r>
                  </w:p>
                </w:tc>
              </w:sdtContent>
            </w:sdt>
            <w:sdt>
              <w:sdtPr>
                <w:rPr>
                  <w:szCs w:val="21"/>
                </w:rPr>
                <w:tag w:val="_PLD_f080991ed421447987c3bf04af5a59a3"/>
                <w:id w:val="628404"/>
                <w:lock w:val="sdtLocked"/>
              </w:sdtPr>
              <w:sdtContent>
                <w:tc>
                  <w:tcPr>
                    <w:tcW w:w="3947" w:type="pct"/>
                    <w:gridSpan w:val="3"/>
                    <w:tcBorders>
                      <w:top w:val="single" w:sz="4" w:space="0" w:color="auto"/>
                      <w:left w:val="single" w:sz="4" w:space="0" w:color="auto"/>
                      <w:bottom w:val="single" w:sz="4" w:space="0" w:color="auto"/>
                      <w:right w:val="single" w:sz="4" w:space="0" w:color="auto"/>
                    </w:tcBorders>
                    <w:vAlign w:val="center"/>
                  </w:tcPr>
                  <w:p w:rsidR="001B618C" w:rsidRPr="00496F17" w:rsidRDefault="001B618C" w:rsidP="001B618C">
                    <w:pPr>
                      <w:pStyle w:val="afd"/>
                      <w:jc w:val="center"/>
                      <w:rPr>
                        <w:szCs w:val="21"/>
                      </w:rPr>
                    </w:pPr>
                    <w:r w:rsidRPr="00496F17">
                      <w:rPr>
                        <w:rFonts w:hint="eastAsia"/>
                        <w:szCs w:val="21"/>
                      </w:rPr>
                      <w:t>期末余额</w:t>
                    </w:r>
                  </w:p>
                </w:tc>
              </w:sdtContent>
            </w:sdt>
          </w:tr>
          <w:tr w:rsidR="001B618C" w:rsidTr="00B6523D">
            <w:trPr>
              <w:cantSplit/>
            </w:trPr>
            <w:tc>
              <w:tcPr>
                <w:tcW w:w="1053" w:type="pct"/>
                <w:vMerge/>
                <w:tcBorders>
                  <w:top w:val="single" w:sz="4" w:space="0" w:color="auto"/>
                  <w:left w:val="single" w:sz="4" w:space="0" w:color="auto"/>
                  <w:bottom w:val="single" w:sz="4" w:space="0" w:color="auto"/>
                  <w:right w:val="single" w:sz="4" w:space="0" w:color="auto"/>
                </w:tcBorders>
                <w:vAlign w:val="center"/>
              </w:tcPr>
              <w:p w:rsidR="001B618C" w:rsidRPr="00496F17" w:rsidRDefault="001B618C" w:rsidP="001B618C">
                <w:pPr>
                  <w:pStyle w:val="afd"/>
                  <w:rPr>
                    <w:szCs w:val="21"/>
                  </w:rPr>
                </w:pPr>
              </w:p>
            </w:tc>
            <w:sdt>
              <w:sdtPr>
                <w:rPr>
                  <w:szCs w:val="21"/>
                </w:rPr>
                <w:tag w:val="_PLD_78e93ca2c23a40899f0a044aab776c51"/>
                <w:id w:val="628405"/>
                <w:lock w:val="sdtLocked"/>
              </w:sdtPr>
              <w:sdtContent>
                <w:tc>
                  <w:tcPr>
                    <w:tcW w:w="1519" w:type="pct"/>
                    <w:tcBorders>
                      <w:top w:val="single" w:sz="4" w:space="0" w:color="auto"/>
                      <w:left w:val="single" w:sz="4" w:space="0" w:color="auto"/>
                      <w:bottom w:val="single" w:sz="4" w:space="0" w:color="auto"/>
                      <w:right w:val="single" w:sz="4" w:space="0" w:color="auto"/>
                    </w:tcBorders>
                    <w:vAlign w:val="center"/>
                  </w:tcPr>
                  <w:p w:rsidR="001B618C" w:rsidRPr="00496F17" w:rsidRDefault="001B618C" w:rsidP="001B618C">
                    <w:pPr>
                      <w:pStyle w:val="afd"/>
                      <w:jc w:val="center"/>
                      <w:rPr>
                        <w:szCs w:val="21"/>
                      </w:rPr>
                    </w:pPr>
                    <w:r w:rsidRPr="00496F17">
                      <w:rPr>
                        <w:rFonts w:hint="eastAsia"/>
                        <w:szCs w:val="21"/>
                      </w:rPr>
                      <w:t>其他应收款</w:t>
                    </w:r>
                  </w:p>
                </w:tc>
              </w:sdtContent>
            </w:sdt>
            <w:sdt>
              <w:sdtPr>
                <w:rPr>
                  <w:szCs w:val="21"/>
                </w:rPr>
                <w:tag w:val="_PLD_9e5919a8ddb84989b23435475e64aef8"/>
                <w:id w:val="628406"/>
                <w:lock w:val="sdtLocked"/>
              </w:sdtPr>
              <w:sdtContent>
                <w:tc>
                  <w:tcPr>
                    <w:tcW w:w="1198" w:type="pct"/>
                    <w:tcBorders>
                      <w:top w:val="single" w:sz="4" w:space="0" w:color="auto"/>
                      <w:left w:val="single" w:sz="4" w:space="0" w:color="auto"/>
                      <w:bottom w:val="single" w:sz="4" w:space="0" w:color="auto"/>
                      <w:right w:val="single" w:sz="4" w:space="0" w:color="auto"/>
                    </w:tcBorders>
                    <w:vAlign w:val="center"/>
                  </w:tcPr>
                  <w:p w:rsidR="001B618C" w:rsidRPr="00496F17" w:rsidRDefault="001B618C" w:rsidP="001B618C">
                    <w:pPr>
                      <w:pStyle w:val="afd"/>
                      <w:jc w:val="center"/>
                      <w:rPr>
                        <w:szCs w:val="21"/>
                      </w:rPr>
                    </w:pPr>
                    <w:r w:rsidRPr="00496F17">
                      <w:rPr>
                        <w:rFonts w:hint="eastAsia"/>
                        <w:szCs w:val="21"/>
                      </w:rPr>
                      <w:t>坏账准备</w:t>
                    </w:r>
                  </w:p>
                </w:tc>
              </w:sdtContent>
            </w:sdt>
            <w:sdt>
              <w:sdtPr>
                <w:rPr>
                  <w:szCs w:val="21"/>
                </w:rPr>
                <w:tag w:val="_PLD_57783a9a114141ac9018514b091e6973"/>
                <w:id w:val="628407"/>
                <w:lock w:val="sdtLocked"/>
              </w:sdtPr>
              <w:sdtContent>
                <w:tc>
                  <w:tcPr>
                    <w:tcW w:w="1230" w:type="pct"/>
                    <w:tcBorders>
                      <w:top w:val="single" w:sz="4" w:space="0" w:color="auto"/>
                      <w:left w:val="single" w:sz="4" w:space="0" w:color="auto"/>
                      <w:bottom w:val="single" w:sz="4" w:space="0" w:color="auto"/>
                      <w:right w:val="single" w:sz="4" w:space="0" w:color="auto"/>
                    </w:tcBorders>
                    <w:vAlign w:val="center"/>
                  </w:tcPr>
                  <w:p w:rsidR="001B618C" w:rsidRPr="00496F17" w:rsidRDefault="001B618C" w:rsidP="001B618C">
                    <w:pPr>
                      <w:pStyle w:val="afd"/>
                      <w:jc w:val="center"/>
                      <w:rPr>
                        <w:szCs w:val="21"/>
                      </w:rPr>
                    </w:pPr>
                    <w:r w:rsidRPr="00496F17">
                      <w:rPr>
                        <w:rFonts w:hint="eastAsia"/>
                        <w:szCs w:val="21"/>
                      </w:rPr>
                      <w:t>计提比例（</w:t>
                    </w:r>
                    <w:r w:rsidRPr="00496F17">
                      <w:rPr>
                        <w:rFonts w:hint="eastAsia"/>
                        <w:szCs w:val="21"/>
                      </w:rPr>
                      <w:t>%</w:t>
                    </w:r>
                    <w:r w:rsidRPr="00496F17">
                      <w:rPr>
                        <w:rFonts w:hint="eastAsia"/>
                        <w:szCs w:val="21"/>
                      </w:rPr>
                      <w:t>）</w:t>
                    </w:r>
                  </w:p>
                </w:tc>
              </w:sdtContent>
            </w:sdt>
          </w:tr>
          <w:tr w:rsidR="001B618C" w:rsidRPr="00DF7B99" w:rsidTr="00B6523D">
            <w:trPr>
              <w:cantSplit/>
            </w:trPr>
            <w:sdt>
              <w:sdtPr>
                <w:rPr>
                  <w:rFonts w:asciiTheme="minorEastAsia" w:hAnsiTheme="minorEastAsia"/>
                  <w:szCs w:val="21"/>
                </w:rPr>
                <w:tag w:val="_PLD_8ab36d671a6745819c24e1ccee8125be"/>
                <w:id w:val="628408"/>
                <w:lock w:val="sdtLocked"/>
              </w:sdtPr>
              <w:sdtContent>
                <w:tc>
                  <w:tcPr>
                    <w:tcW w:w="105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proofErr w:type="gramStart"/>
                    <w:r w:rsidRPr="00DF7B99">
                      <w:rPr>
                        <w:rFonts w:asciiTheme="minorEastAsia" w:hAnsiTheme="minorEastAsia" w:hint="eastAsia"/>
                        <w:szCs w:val="21"/>
                      </w:rPr>
                      <w:t>1年以内</w:t>
                    </w:r>
                    <w:proofErr w:type="gramEnd"/>
                  </w:p>
                </w:tc>
              </w:sdtContent>
            </w:sdt>
            <w:tc>
              <w:tcPr>
                <w:tcW w:w="3947" w:type="pct"/>
                <w:gridSpan w:val="3"/>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color w:val="FF0000"/>
                    <w:szCs w:val="21"/>
                  </w:rPr>
                </w:pPr>
              </w:p>
            </w:tc>
          </w:tr>
          <w:tr w:rsidR="001B618C" w:rsidRPr="00DF7B99" w:rsidTr="001B618C">
            <w:trPr>
              <w:cantSplit/>
            </w:trPr>
            <w:sdt>
              <w:sdtPr>
                <w:rPr>
                  <w:rFonts w:asciiTheme="minorEastAsia" w:hAnsiTheme="minorEastAsia"/>
                  <w:szCs w:val="21"/>
                </w:rPr>
                <w:tag w:val="_PLD_13e2f1e1767a46f5bb2ce86ea35990ec"/>
                <w:id w:val="628409"/>
                <w:lock w:val="sdtLocked"/>
              </w:sdtPr>
              <w:sdtContent>
                <w:tc>
                  <w:tcPr>
                    <w:tcW w:w="5000" w:type="pct"/>
                    <w:gridSpan w:val="4"/>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其中：1年以内分项</w:t>
                    </w:r>
                  </w:p>
                </w:tc>
              </w:sdtContent>
            </w:sdt>
          </w:tr>
          <w:tr w:rsidR="001B618C" w:rsidRPr="00DF7B99" w:rsidTr="00B6523D">
            <w:trPr>
              <w:cantSplit/>
            </w:trPr>
            <w:sdt>
              <w:sdtPr>
                <w:rPr>
                  <w:rFonts w:asciiTheme="minorEastAsia" w:hAnsiTheme="minorEastAsia"/>
                  <w:szCs w:val="21"/>
                </w:rPr>
                <w:tag w:val="_PLD_87a696fa991648ea8b2e68a57f86dd62"/>
                <w:id w:val="628410"/>
                <w:lock w:val="sdtLocked"/>
              </w:sdtPr>
              <w:sdtContent>
                <w:tc>
                  <w:tcPr>
                    <w:tcW w:w="105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1年以内小计</w:t>
                    </w:r>
                  </w:p>
                </w:tc>
              </w:sdtContent>
            </w:sdt>
            <w:tc>
              <w:tcPr>
                <w:tcW w:w="15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3,369,081.83</w:t>
                </w:r>
              </w:p>
            </w:tc>
            <w:tc>
              <w:tcPr>
                <w:tcW w:w="1198"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168,454.09</w:t>
                </w:r>
              </w:p>
            </w:tc>
            <w:tc>
              <w:tcPr>
                <w:tcW w:w="123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5.00</w:t>
                </w:r>
              </w:p>
            </w:tc>
          </w:tr>
          <w:tr w:rsidR="001B618C" w:rsidRPr="00DF7B99" w:rsidTr="00B6523D">
            <w:trPr>
              <w:cantSplit/>
            </w:trPr>
            <w:sdt>
              <w:sdtPr>
                <w:rPr>
                  <w:rFonts w:asciiTheme="minorEastAsia" w:hAnsiTheme="minorEastAsia"/>
                  <w:szCs w:val="21"/>
                </w:rPr>
                <w:tag w:val="_PLD_af5216c2adfb4878a122f26b18ff5ccf"/>
                <w:id w:val="628411"/>
                <w:lock w:val="sdtLocked"/>
              </w:sdtPr>
              <w:sdtContent>
                <w:tc>
                  <w:tcPr>
                    <w:tcW w:w="105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1至2年</w:t>
                    </w:r>
                  </w:p>
                </w:tc>
              </w:sdtContent>
            </w:sdt>
            <w:tc>
              <w:tcPr>
                <w:tcW w:w="15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411,479.94</w:t>
                </w:r>
              </w:p>
            </w:tc>
            <w:tc>
              <w:tcPr>
                <w:tcW w:w="1198"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41,148.00</w:t>
                </w:r>
              </w:p>
            </w:tc>
            <w:tc>
              <w:tcPr>
                <w:tcW w:w="123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10.00</w:t>
                </w:r>
              </w:p>
            </w:tc>
          </w:tr>
          <w:tr w:rsidR="001B618C" w:rsidRPr="00DF7B99" w:rsidTr="00B6523D">
            <w:trPr>
              <w:cantSplit/>
            </w:trPr>
            <w:sdt>
              <w:sdtPr>
                <w:rPr>
                  <w:rFonts w:asciiTheme="minorEastAsia" w:hAnsiTheme="minorEastAsia"/>
                  <w:szCs w:val="21"/>
                </w:rPr>
                <w:tag w:val="_PLD_ba62fc96a83a4a4e8f68b74fa0f49604"/>
                <w:id w:val="628412"/>
                <w:lock w:val="sdtLocked"/>
              </w:sdtPr>
              <w:sdtContent>
                <w:tc>
                  <w:tcPr>
                    <w:tcW w:w="105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2至3年</w:t>
                    </w:r>
                  </w:p>
                </w:tc>
              </w:sdtContent>
            </w:sdt>
            <w:tc>
              <w:tcPr>
                <w:tcW w:w="15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187,159.92</w:t>
                </w:r>
              </w:p>
            </w:tc>
            <w:tc>
              <w:tcPr>
                <w:tcW w:w="1198"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56,147.98</w:t>
                </w:r>
              </w:p>
            </w:tc>
            <w:tc>
              <w:tcPr>
                <w:tcW w:w="123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30.00</w:t>
                </w:r>
              </w:p>
            </w:tc>
          </w:tr>
          <w:tr w:rsidR="001B618C" w:rsidRPr="00DF7B99" w:rsidTr="00B6523D">
            <w:trPr>
              <w:cantSplit/>
            </w:trPr>
            <w:sdt>
              <w:sdtPr>
                <w:rPr>
                  <w:rFonts w:asciiTheme="minorEastAsia" w:hAnsiTheme="minorEastAsia"/>
                  <w:szCs w:val="21"/>
                </w:rPr>
                <w:tag w:val="_PLD_8116c4765a6d400f9dbf199a81005780"/>
                <w:id w:val="628413"/>
                <w:lock w:val="sdtLocked"/>
              </w:sdtPr>
              <w:sdtContent>
                <w:tc>
                  <w:tcPr>
                    <w:tcW w:w="105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3至4年</w:t>
                    </w:r>
                  </w:p>
                </w:tc>
              </w:sdtContent>
            </w:sdt>
            <w:tc>
              <w:tcPr>
                <w:tcW w:w="15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126,301.15</w:t>
                </w:r>
              </w:p>
            </w:tc>
            <w:tc>
              <w:tcPr>
                <w:tcW w:w="1198"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63,150.58</w:t>
                </w:r>
              </w:p>
            </w:tc>
            <w:tc>
              <w:tcPr>
                <w:tcW w:w="123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50.00</w:t>
                </w:r>
              </w:p>
            </w:tc>
          </w:tr>
          <w:tr w:rsidR="001B618C" w:rsidRPr="00DF7B99" w:rsidTr="00B6523D">
            <w:trPr>
              <w:cantSplit/>
            </w:trPr>
            <w:sdt>
              <w:sdtPr>
                <w:rPr>
                  <w:rFonts w:asciiTheme="minorEastAsia" w:hAnsiTheme="minorEastAsia"/>
                  <w:szCs w:val="21"/>
                </w:rPr>
                <w:tag w:val="_PLD_39ee725c422d401bb967aa8735416cc4"/>
                <w:id w:val="628414"/>
                <w:lock w:val="sdtLocked"/>
              </w:sdtPr>
              <w:sdtContent>
                <w:tc>
                  <w:tcPr>
                    <w:tcW w:w="105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4至5年</w:t>
                    </w:r>
                  </w:p>
                </w:tc>
              </w:sdtContent>
            </w:sdt>
            <w:tc>
              <w:tcPr>
                <w:tcW w:w="15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111,232.25</w:t>
                </w:r>
              </w:p>
            </w:tc>
            <w:tc>
              <w:tcPr>
                <w:tcW w:w="1198"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88,985.80</w:t>
                </w:r>
              </w:p>
            </w:tc>
            <w:tc>
              <w:tcPr>
                <w:tcW w:w="123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80.00</w:t>
                </w:r>
              </w:p>
            </w:tc>
          </w:tr>
          <w:tr w:rsidR="001B618C" w:rsidRPr="00DF7B99" w:rsidTr="00B6523D">
            <w:trPr>
              <w:cantSplit/>
            </w:trPr>
            <w:sdt>
              <w:sdtPr>
                <w:rPr>
                  <w:rFonts w:asciiTheme="minorEastAsia" w:hAnsiTheme="minorEastAsia"/>
                  <w:szCs w:val="21"/>
                </w:rPr>
                <w:tag w:val="_PLD_055db2d999b64269b29132dc20d27127"/>
                <w:id w:val="628415"/>
                <w:lock w:val="sdtLocked"/>
              </w:sdtPr>
              <w:sdtContent>
                <w:tc>
                  <w:tcPr>
                    <w:tcW w:w="105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proofErr w:type="gramStart"/>
                    <w:r w:rsidRPr="00DF7B99">
                      <w:rPr>
                        <w:rFonts w:asciiTheme="minorEastAsia" w:hAnsiTheme="minorEastAsia" w:hint="eastAsia"/>
                        <w:szCs w:val="21"/>
                      </w:rPr>
                      <w:t>5年以上</w:t>
                    </w:r>
                    <w:proofErr w:type="gramEnd"/>
                  </w:p>
                </w:tc>
              </w:sdtContent>
            </w:sdt>
            <w:tc>
              <w:tcPr>
                <w:tcW w:w="15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1,250,579.61</w:t>
                </w:r>
              </w:p>
            </w:tc>
            <w:tc>
              <w:tcPr>
                <w:tcW w:w="1198"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1,250,579.61</w:t>
                </w:r>
              </w:p>
            </w:tc>
            <w:tc>
              <w:tcPr>
                <w:tcW w:w="123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100.00</w:t>
                </w:r>
              </w:p>
            </w:tc>
          </w:tr>
          <w:tr w:rsidR="001B618C" w:rsidRPr="00DF7B99" w:rsidTr="00B6523D">
            <w:trPr>
              <w:cantSplit/>
            </w:trPr>
            <w:sdt>
              <w:sdtPr>
                <w:rPr>
                  <w:rFonts w:asciiTheme="minorEastAsia" w:hAnsiTheme="minorEastAsia"/>
                  <w:szCs w:val="21"/>
                </w:rPr>
                <w:tag w:val="_PLD_f2441efa0ca6423ab299ce1fa68d8738"/>
                <w:id w:val="628416"/>
                <w:lock w:val="sdtLocked"/>
              </w:sdtPr>
              <w:sdtContent>
                <w:tc>
                  <w:tcPr>
                    <w:tcW w:w="1053"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15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5,455,834.70</w:t>
                </w:r>
              </w:p>
            </w:tc>
            <w:tc>
              <w:tcPr>
                <w:tcW w:w="1198"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1,668,466.06</w:t>
                </w:r>
              </w:p>
            </w:tc>
            <w:tc>
              <w:tcPr>
                <w:tcW w:w="123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30.58</w:t>
                </w:r>
              </w:p>
            </w:tc>
          </w:tr>
        </w:tbl>
        <w:p w:rsidR="001B618C" w:rsidRDefault="00107018">
          <w:pPr>
            <w:pStyle w:val="afd"/>
            <w:rPr>
              <w:szCs w:val="21"/>
            </w:rPr>
          </w:pPr>
        </w:p>
      </w:sdtContent>
    </w:sdt>
    <w:sdt>
      <w:sdtPr>
        <w:rPr>
          <w:rFonts w:hint="eastAsia"/>
          <w:szCs w:val="21"/>
        </w:rPr>
        <w:alias w:val="模块:组合中，采用余额百分比法计提坏账准备的其他应收账款"/>
        <w:tag w:val="_SEC_a07685ad257048a2befc6a64767d0c99"/>
        <w:id w:val="628420"/>
        <w:lock w:val="sdtLocked"/>
        <w:placeholder>
          <w:docPart w:val="GBC22222222222222222222222222222"/>
        </w:placeholder>
      </w:sdtPr>
      <w:sdtContent>
        <w:p w:rsidR="001B618C" w:rsidRDefault="001B618C">
          <w:pPr>
            <w:pStyle w:val="afd"/>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1cf2c269d388495b8508d852a1d07b35"/>
            <w:id w:val="628419"/>
            <w:lock w:val="sdtContentLocked"/>
            <w:placeholder>
              <w:docPart w:val="GBC22222222222222222222222222222"/>
            </w:placeholder>
          </w:sdtPr>
          <w:sdtContent>
            <w:p w:rsidR="001B618C" w:rsidRDefault="00107018" w:rsidP="001B618C">
              <w:pPr>
                <w:pStyle w:val="afd"/>
                <w:tabs>
                  <w:tab w:val="left" w:pos="9720"/>
                </w:tabs>
                <w:ind w:rightChars="-673" w:right="-1413"/>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hint="eastAsia"/>
          <w:szCs w:val="21"/>
        </w:rPr>
        <w:alias w:val="模块:组合中，采用其他方法计提坏账准备的其他应收账款"/>
        <w:tag w:val="_SEC_a2ff91a588514fc898e7c1a04b0d3ff6"/>
        <w:id w:val="628422"/>
        <w:lock w:val="sdtLocked"/>
        <w:placeholder>
          <w:docPart w:val="GBC22222222222222222222222222222"/>
        </w:placeholder>
      </w:sdtPr>
      <w:sdtContent>
        <w:p w:rsidR="001B618C" w:rsidRDefault="001B618C" w:rsidP="001B618C">
          <w:pPr>
            <w:pStyle w:val="afd"/>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c2784da4e28e4630be8b61cd3caa5675"/>
            <w:id w:val="628421"/>
            <w:lock w:val="sdtContentLocked"/>
            <w:placeholder>
              <w:docPart w:val="GBC22222222222222222222222222222"/>
            </w:placeholder>
          </w:sdtPr>
          <w:sdtContent>
            <w:p w:rsidR="001B618C" w:rsidRDefault="00107018" w:rsidP="001B618C">
              <w:pPr>
                <w:pStyle w:val="afd"/>
                <w:tabs>
                  <w:tab w:val="left" w:pos="360"/>
                  <w:tab w:val="left" w:pos="9720"/>
                </w:tabs>
                <w:ind w:rightChars="-673" w:right="-1413"/>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pPr>
    </w:p>
    <w:sdt>
      <w:sdtPr>
        <w:rPr>
          <w:rFonts w:ascii="宋体" w:eastAsiaTheme="minorEastAsia" w:hAnsi="宋体" w:cs="宋体"/>
          <w:b w:val="0"/>
          <w:bCs w:val="0"/>
          <w:kern w:val="2"/>
          <w:sz w:val="21"/>
          <w:szCs w:val="24"/>
        </w:rPr>
        <w:alias w:val="模块:本期转回或收回情况"/>
        <w:tag w:val="_SEC_69ce214178c445b0b28086441d79c08c"/>
        <w:id w:val="628426"/>
        <w:lock w:val="sdtLocked"/>
        <w:placeholder>
          <w:docPart w:val="GBC22222222222222222222222222222"/>
        </w:placeholder>
      </w:sdtPr>
      <w:sdtEndPr>
        <w:rPr>
          <w:rFonts w:ascii="Times New Roman" w:hAnsi="Times New Roman" w:cstheme="minorBidi" w:hint="eastAsia"/>
          <w:szCs w:val="22"/>
        </w:rPr>
      </w:sdtEndPr>
      <w:sdtContent>
        <w:p w:rsidR="001B618C" w:rsidRDefault="001B618C" w:rsidP="005053F8">
          <w:pPr>
            <w:pStyle w:val="aff0"/>
            <w:numPr>
              <w:ilvl w:val="3"/>
              <w:numId w:val="78"/>
            </w:numPr>
            <w:tabs>
              <w:tab w:val="left" w:pos="588"/>
            </w:tabs>
          </w:pPr>
          <w:r>
            <w:rPr>
              <w:rFonts w:hint="eastAsia"/>
            </w:rPr>
            <w:t>本期计提、收回或转回的坏账准备情况：</w:t>
          </w:r>
        </w:p>
        <w:p w:rsidR="001B618C" w:rsidRDefault="001B618C">
          <w:pPr>
            <w:pStyle w:val="afd"/>
          </w:pPr>
          <w:r>
            <w:rPr>
              <w:rFonts w:hint="eastAsia"/>
            </w:rPr>
            <w:t xml:space="preserve">    </w:t>
          </w:r>
          <w:r>
            <w:rPr>
              <w:rFonts w:hint="eastAsia"/>
            </w:rPr>
            <w:t>本期计提坏账准备金额</w:t>
          </w:r>
          <w:sdt>
            <w:sdtPr>
              <w:rPr>
                <w:rFonts w:hint="eastAsia"/>
              </w:rPr>
              <w:alias w:val="其他应收款计提坏账准备金额"/>
              <w:tag w:val="_GBC_8bc7251f70b544b29259305c4b10ed6f"/>
              <w:id w:val="628423"/>
              <w:lock w:val="sdtLocked"/>
              <w:placeholder>
                <w:docPart w:val="GBC22222222222222222222222222222"/>
              </w:placeholder>
            </w:sdtPr>
            <w:sdtContent>
              <w:r w:rsidR="00426223">
                <w:rPr>
                  <w:szCs w:val="21"/>
                </w:rPr>
                <w:t>111,954.35</w:t>
              </w:r>
            </w:sdtContent>
          </w:sdt>
          <w:r>
            <w:t>元；本期收回或转回坏账准备金额</w:t>
          </w:r>
          <w:sdt>
            <w:sdtPr>
              <w:rPr>
                <w:szCs w:val="21"/>
              </w:rPr>
              <w:alias w:val="其他应收款收回或转回坏账准备金额"/>
              <w:tag w:val="_GBC_65aac44547c243af980de264562c52fe"/>
              <w:id w:val="628424"/>
              <w:lock w:val="sdtLocked"/>
              <w:placeholder>
                <w:docPart w:val="GBC22222222222222222222222222222"/>
              </w:placeholder>
            </w:sdtPr>
            <w:sdtEndPr>
              <w:rPr>
                <w:szCs w:val="22"/>
              </w:rPr>
            </w:sdtEndPr>
            <w:sdtContent>
              <w:r w:rsidR="00426223">
                <w:rPr>
                  <w:szCs w:val="21"/>
                </w:rPr>
                <w:t>106,899.69</w:t>
              </w:r>
            </w:sdtContent>
          </w:sdt>
          <w:r>
            <w:t>元。</w:t>
          </w:r>
        </w:p>
        <w:p w:rsidR="001B618C" w:rsidRDefault="001B618C">
          <w:pPr>
            <w:pStyle w:val="afd"/>
          </w:pPr>
          <w:r>
            <w:rPr>
              <w:rFonts w:hint="eastAsia"/>
            </w:rPr>
            <w:t>其中本期坏账准备转回或收回金额重要的：</w:t>
          </w:r>
        </w:p>
        <w:sdt>
          <w:sdtPr>
            <w:alias w:val="是否适用：其中本期其他应收账款坏账准备收回或转回金额重要的[双击切换]"/>
            <w:tag w:val="_GBC_143b0b33085a4425896c014ba4503edc"/>
            <w:id w:val="628425"/>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Theme="minorHAnsi" w:eastAsiaTheme="minorEastAsia" w:hAnsiTheme="minorHAnsi" w:cs="宋体" w:hint="eastAsia"/>
          <w:b w:val="0"/>
          <w:bCs w:val="0"/>
          <w:kern w:val="2"/>
          <w:sz w:val="21"/>
          <w:szCs w:val="22"/>
        </w:rPr>
        <w:alias w:val="模块:本报告期实际核销的其他应收款情况"/>
        <w:tag w:val="_SEC_41a6e023af3e46b9a7c491c4e27287af"/>
        <w:id w:val="628430"/>
        <w:lock w:val="sdtLocked"/>
        <w:placeholder>
          <w:docPart w:val="GBC22222222222222222222222222222"/>
        </w:placeholder>
      </w:sdtPr>
      <w:sdtEndPr>
        <w:rPr>
          <w:rFonts w:ascii="Times New Roman" w:hAnsi="Times New Roman" w:cs="Times New Roman"/>
        </w:rPr>
      </w:sdtEndPr>
      <w:sdtContent>
        <w:p w:rsidR="001B618C" w:rsidRDefault="001B618C" w:rsidP="005053F8">
          <w:pPr>
            <w:pStyle w:val="aff0"/>
            <w:numPr>
              <w:ilvl w:val="3"/>
              <w:numId w:val="78"/>
            </w:numPr>
            <w:tabs>
              <w:tab w:val="left" w:pos="588"/>
            </w:tabs>
          </w:pPr>
          <w:r>
            <w:rPr>
              <w:rFonts w:hint="eastAsia"/>
            </w:rPr>
            <w:t>本期实际核销的其他应收款情况</w:t>
          </w:r>
        </w:p>
        <w:sdt>
          <w:sdtPr>
            <w:alias w:val="是否适用：本期实际核销的其他应收款情况[双击切换]"/>
            <w:tag w:val="_GBC_2ce86125d6b94b148fa674141e6497b1"/>
            <w:id w:val="628427"/>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rPr>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628428"/>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snapToGrid w:val="0"/>
            <w:spacing w:line="240" w:lineRule="atLeast"/>
            <w:rPr>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628429"/>
            <w:lock w:val="sdtContentLocked"/>
            <w:placeholder>
              <w:docPart w:val="GBC22222222222222222222222222222"/>
            </w:placeholder>
          </w:sdtPr>
          <w:sdtContent>
            <w:p w:rsidR="001B618C" w:rsidRDefault="00107018" w:rsidP="001B618C">
              <w:pPr>
                <w:pStyle w:val="afd"/>
                <w:snapToGrid w:val="0"/>
                <w:spacing w:line="240" w:lineRule="atLeast"/>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pPr>
        </w:p>
      </w:sdtContent>
    </w:sdt>
    <w:sdt>
      <w:sdtPr>
        <w:rPr>
          <w:rFonts w:ascii="宋体" w:eastAsiaTheme="minorEastAsia" w:hAnsi="宋体" w:cs="宋体" w:hint="eastAsia"/>
          <w:b w:val="0"/>
          <w:bCs w:val="0"/>
          <w:kern w:val="2"/>
          <w:sz w:val="21"/>
          <w:szCs w:val="24"/>
        </w:rPr>
        <w:alias w:val="模块:其他应收款按款项性质分类情况"/>
        <w:tag w:val="_SEC_8efe5956682a453f8d45e3b621bac05e"/>
        <w:id w:val="628442"/>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0"/>
            <w:numPr>
              <w:ilvl w:val="3"/>
              <w:numId w:val="78"/>
            </w:numPr>
            <w:tabs>
              <w:tab w:val="left" w:pos="588"/>
            </w:tabs>
          </w:pPr>
          <w:r>
            <w:rPr>
              <w:rFonts w:hint="eastAsia"/>
            </w:rPr>
            <w:t>其他应收款按款项性质分类情况</w:t>
          </w:r>
        </w:p>
        <w:p w:rsidR="001B618C" w:rsidRDefault="00107018">
          <w:pPr>
            <w:pStyle w:val="afd"/>
          </w:pPr>
          <w:sdt>
            <w:sdtPr>
              <w:alias w:val="是否适用：其他应收款按款项性质分类情况[双击切换]"/>
              <w:tag w:val="_GBC_f8f8208812d5412eb0a2fdddf1a9d330"/>
              <w:id w:val="628431"/>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p w:rsidR="001B618C" w:rsidRPr="00603574" w:rsidRDefault="001B618C" w:rsidP="001B618C">
          <w:pPr>
            <w:pStyle w:val="afd"/>
            <w:jc w:val="right"/>
            <w:rPr>
              <w:szCs w:val="21"/>
            </w:rPr>
          </w:pPr>
          <w:r w:rsidRPr="00603574">
            <w:rPr>
              <w:rFonts w:hint="eastAsia"/>
              <w:szCs w:val="21"/>
            </w:rPr>
            <w:t>单位：</w:t>
          </w:r>
          <w:sdt>
            <w:sdtPr>
              <w:rPr>
                <w:rFonts w:hint="eastAsia"/>
                <w:szCs w:val="21"/>
              </w:rPr>
              <w:alias w:val="单位：财务附注：其他应收款按款项性质分类情况"/>
              <w:tag w:val="_GBC_6e3e3b79e1a6467e8f5cdcabc0a95e4a"/>
              <w:id w:val="62843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603574">
                <w:rPr>
                  <w:rFonts w:hint="eastAsia"/>
                  <w:szCs w:val="21"/>
                </w:rPr>
                <w:t>元</w:t>
              </w:r>
            </w:sdtContent>
          </w:sdt>
          <w:r w:rsidRPr="00603574">
            <w:rPr>
              <w:rFonts w:hint="eastAsia"/>
              <w:szCs w:val="21"/>
            </w:rPr>
            <w:t xml:space="preserve">  </w:t>
          </w:r>
          <w:r w:rsidRPr="00603574">
            <w:rPr>
              <w:rFonts w:hint="eastAsia"/>
              <w:szCs w:val="21"/>
            </w:rPr>
            <w:t>币种：</w:t>
          </w:r>
          <w:sdt>
            <w:sdtPr>
              <w:rPr>
                <w:rFonts w:hint="eastAsia"/>
                <w:szCs w:val="21"/>
              </w:rPr>
              <w:alias w:val="币种：财务附注：其他应收款按款项性质分类情况"/>
              <w:tag w:val="_GBC_09f3d6bcff8b483f9de34a3ddb25bad4"/>
              <w:id w:val="6284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603574">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2"/>
            <w:gridCol w:w="3115"/>
            <w:gridCol w:w="2992"/>
          </w:tblGrid>
          <w:tr w:rsidR="001B618C" w:rsidRPr="00DF7B99" w:rsidTr="00B6523D">
            <w:sdt>
              <w:sdtPr>
                <w:rPr>
                  <w:rFonts w:asciiTheme="minorEastAsia" w:hAnsiTheme="minorEastAsia"/>
                  <w:szCs w:val="21"/>
                </w:rPr>
                <w:tag w:val="_PLD_e3e4ae09c73a4371a49803278d537455"/>
                <w:id w:val="628434"/>
                <w:lock w:val="sdtLocked"/>
              </w:sdtPr>
              <w:sdtContent>
                <w:tc>
                  <w:tcPr>
                    <w:tcW w:w="1626"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款项性质</w:t>
                    </w:r>
                  </w:p>
                </w:tc>
              </w:sdtContent>
            </w:sdt>
            <w:sdt>
              <w:sdtPr>
                <w:rPr>
                  <w:rFonts w:asciiTheme="minorEastAsia" w:hAnsiTheme="minorEastAsia"/>
                  <w:szCs w:val="21"/>
                </w:rPr>
                <w:tag w:val="_PLD_166416173edb4a39b34c47c78d0dc766"/>
                <w:id w:val="628435"/>
                <w:lock w:val="sdtLocked"/>
              </w:sdtPr>
              <w:sdtContent>
                <w:tc>
                  <w:tcPr>
                    <w:tcW w:w="1721"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期末账面余额</w:t>
                    </w:r>
                  </w:p>
                </w:tc>
              </w:sdtContent>
            </w:sdt>
            <w:sdt>
              <w:sdtPr>
                <w:rPr>
                  <w:rFonts w:asciiTheme="minorEastAsia" w:hAnsiTheme="minorEastAsia"/>
                  <w:szCs w:val="21"/>
                </w:rPr>
                <w:tag w:val="_PLD_a78baace40634aeaaff4786c955e1f60"/>
                <w:id w:val="628436"/>
                <w:lock w:val="sdtLocked"/>
              </w:sdtPr>
              <w:sdtContent>
                <w:tc>
                  <w:tcPr>
                    <w:tcW w:w="1653"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期初账面余额</w:t>
                    </w:r>
                  </w:p>
                </w:tc>
              </w:sdtContent>
            </w:sdt>
          </w:tr>
          <w:sdt>
            <w:sdtPr>
              <w:rPr>
                <w:rFonts w:asciiTheme="minorEastAsia" w:hAnsiTheme="minorEastAsia" w:hint="eastAsia"/>
                <w:szCs w:val="21"/>
              </w:rPr>
              <w:alias w:val="其他应收款按款项性质分类情况明细"/>
              <w:tag w:val="_TUP_57a46f72357b45e3ae87e72e625249f6"/>
              <w:id w:val="628437"/>
              <w:lock w:val="sdtLocked"/>
            </w:sdtPr>
            <w:sdtContent>
              <w:tr w:rsidR="001B618C" w:rsidRPr="00DF7B99" w:rsidTr="00B6523D">
                <w:tc>
                  <w:tcPr>
                    <w:tcW w:w="1626"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保证金</w:t>
                    </w:r>
                  </w:p>
                </w:tc>
                <w:tc>
                  <w:tcPr>
                    <w:tcW w:w="172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7,534,852.90</w:t>
                    </w:r>
                  </w:p>
                </w:tc>
                <w:tc>
                  <w:tcPr>
                    <w:tcW w:w="165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5,936,029.00</w:t>
                    </w:r>
                  </w:p>
                </w:tc>
              </w:tr>
            </w:sdtContent>
          </w:sdt>
          <w:sdt>
            <w:sdtPr>
              <w:rPr>
                <w:rFonts w:asciiTheme="minorEastAsia" w:hAnsiTheme="minorEastAsia" w:hint="eastAsia"/>
                <w:szCs w:val="21"/>
              </w:rPr>
              <w:alias w:val="其他应收款按款项性质分类情况明细"/>
              <w:tag w:val="_TUP_57a46f72357b45e3ae87e72e625249f6"/>
              <w:id w:val="628438"/>
              <w:lock w:val="sdtLocked"/>
            </w:sdtPr>
            <w:sdtContent>
              <w:tr w:rsidR="001B618C" w:rsidRPr="00DF7B99" w:rsidTr="00B6523D">
                <w:tc>
                  <w:tcPr>
                    <w:tcW w:w="1626"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备用金</w:t>
                    </w:r>
                  </w:p>
                </w:tc>
                <w:tc>
                  <w:tcPr>
                    <w:tcW w:w="172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1,108,466.68</w:t>
                    </w:r>
                  </w:p>
                </w:tc>
                <w:tc>
                  <w:tcPr>
                    <w:tcW w:w="165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1,798,974.12</w:t>
                    </w:r>
                  </w:p>
                </w:tc>
              </w:tr>
            </w:sdtContent>
          </w:sdt>
          <w:sdt>
            <w:sdtPr>
              <w:rPr>
                <w:rFonts w:asciiTheme="minorEastAsia" w:hAnsiTheme="minorEastAsia" w:hint="eastAsia"/>
                <w:szCs w:val="21"/>
              </w:rPr>
              <w:alias w:val="其他应收款按款项性质分类情况明细"/>
              <w:tag w:val="_TUP_57a46f72357b45e3ae87e72e625249f6"/>
              <w:id w:val="628439"/>
              <w:lock w:val="sdtLocked"/>
            </w:sdtPr>
            <w:sdtContent>
              <w:tr w:rsidR="001B618C" w:rsidRPr="00DF7B99" w:rsidTr="00B6523D">
                <w:tc>
                  <w:tcPr>
                    <w:tcW w:w="1626"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往来款</w:t>
                    </w:r>
                  </w:p>
                </w:tc>
                <w:tc>
                  <w:tcPr>
                    <w:tcW w:w="172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1,901,108.35</w:t>
                    </w:r>
                  </w:p>
                </w:tc>
                <w:tc>
                  <w:tcPr>
                    <w:tcW w:w="165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751,718.38</w:t>
                    </w:r>
                  </w:p>
                </w:tc>
              </w:tr>
            </w:sdtContent>
          </w:sdt>
          <w:sdt>
            <w:sdtPr>
              <w:rPr>
                <w:rFonts w:asciiTheme="minorEastAsia" w:hAnsiTheme="minorEastAsia" w:hint="eastAsia"/>
                <w:szCs w:val="21"/>
              </w:rPr>
              <w:alias w:val="其他应收款按款项性质分类情况明细"/>
              <w:tag w:val="_TUP_57a46f72357b45e3ae87e72e625249f6"/>
              <w:id w:val="628440"/>
              <w:lock w:val="sdtLocked"/>
            </w:sdtPr>
            <w:sdtContent>
              <w:tr w:rsidR="001B618C" w:rsidRPr="00DF7B99" w:rsidTr="00B6523D">
                <w:tc>
                  <w:tcPr>
                    <w:tcW w:w="1626"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其他</w:t>
                    </w:r>
                  </w:p>
                </w:tc>
                <w:tc>
                  <w:tcPr>
                    <w:tcW w:w="172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491,404.65</w:t>
                    </w:r>
                  </w:p>
                </w:tc>
                <w:tc>
                  <w:tcPr>
                    <w:tcW w:w="165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299,188.94</w:t>
                    </w:r>
                  </w:p>
                </w:tc>
              </w:tr>
            </w:sdtContent>
          </w:sdt>
          <w:tr w:rsidR="001B618C" w:rsidRPr="00DF7B99" w:rsidTr="00B6523D">
            <w:sdt>
              <w:sdtPr>
                <w:rPr>
                  <w:rFonts w:asciiTheme="minorEastAsia" w:hAnsiTheme="minorEastAsia"/>
                  <w:szCs w:val="21"/>
                </w:rPr>
                <w:tag w:val="_PLD_caa65b7047104096987b4ba036051976"/>
                <w:id w:val="628441"/>
                <w:lock w:val="sdtLocked"/>
              </w:sdtPr>
              <w:sdtContent>
                <w:tc>
                  <w:tcPr>
                    <w:tcW w:w="1626"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szCs w:val="21"/>
                      </w:rPr>
                      <w:t>合计</w:t>
                    </w:r>
                  </w:p>
                </w:tc>
              </w:sdtContent>
            </w:sdt>
            <w:tc>
              <w:tcPr>
                <w:tcW w:w="172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11,035,832.58</w:t>
                </w:r>
              </w:p>
            </w:tc>
            <w:tc>
              <w:tcPr>
                <w:tcW w:w="165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8,785,910.44</w:t>
                </w:r>
              </w:p>
            </w:tc>
          </w:tr>
        </w:tbl>
        <w:p w:rsidR="001B618C" w:rsidRDefault="00107018">
          <w:pPr>
            <w:pStyle w:val="afd"/>
          </w:pPr>
        </w:p>
      </w:sdtContent>
    </w:sdt>
    <w:sdt>
      <w:sdtPr>
        <w:rPr>
          <w:rFonts w:ascii="宋体" w:eastAsiaTheme="minorEastAsia" w:hAnsi="宋体" w:cs="宋体" w:hint="eastAsia"/>
          <w:b w:val="0"/>
          <w:bCs w:val="0"/>
          <w:kern w:val="2"/>
          <w:sz w:val="21"/>
          <w:szCs w:val="24"/>
        </w:rPr>
        <w:alias w:val="模块:按欠款方归集的期末余额其中前五名的其他应收款单位情况"/>
        <w:tag w:val="_SEC_5bc3cdcc54c14afd8dfbd379ebf214df"/>
        <w:id w:val="628458"/>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0"/>
            <w:numPr>
              <w:ilvl w:val="3"/>
              <w:numId w:val="78"/>
            </w:numPr>
            <w:tabs>
              <w:tab w:val="left" w:pos="588"/>
            </w:tabs>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62844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197C19" w:rsidRDefault="001B618C">
          <w:pPr>
            <w:pStyle w:val="afd"/>
            <w:jc w:val="right"/>
            <w:rPr>
              <w:rFonts w:asciiTheme="minorEastAsia" w:hAnsiTheme="minorEastAsia"/>
              <w:szCs w:val="21"/>
            </w:rPr>
          </w:pPr>
          <w:r w:rsidRPr="00197C19">
            <w:rPr>
              <w:rFonts w:asciiTheme="minorEastAsia" w:hAnsiTheme="minorEastAsia" w:hint="eastAsia"/>
              <w:szCs w:val="21"/>
            </w:rPr>
            <w:t>单位：</w:t>
          </w:r>
          <w:sdt>
            <w:sdtPr>
              <w:rPr>
                <w:rFonts w:asciiTheme="minorEastAsia" w:hAnsiTheme="minorEastAsia" w:hint="eastAsia"/>
                <w:szCs w:val="21"/>
              </w:rPr>
              <w:alias w:val="单位财务附注：其他应收账款前五名欠款情况"/>
              <w:tag w:val="_GBC_06f7a71e039445228d80a5741df4c4f7"/>
              <w:id w:val="62844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197C19">
                <w:rPr>
                  <w:rFonts w:asciiTheme="minorEastAsia" w:hAnsiTheme="minorEastAsia" w:hint="eastAsia"/>
                  <w:szCs w:val="21"/>
                </w:rPr>
                <w:t>元</w:t>
              </w:r>
            </w:sdtContent>
          </w:sdt>
          <w:r w:rsidRPr="00197C19">
            <w:rPr>
              <w:rFonts w:asciiTheme="minorEastAsia" w:hAnsiTheme="minorEastAsia" w:hint="eastAsia"/>
              <w:szCs w:val="21"/>
            </w:rPr>
            <w:t xml:space="preserve">  币种：</w:t>
          </w:r>
          <w:sdt>
            <w:sdtPr>
              <w:rPr>
                <w:rFonts w:asciiTheme="minorEastAsia" w:hAnsiTheme="minorEastAsia" w:hint="eastAsia"/>
                <w:szCs w:val="21"/>
              </w:rPr>
              <w:alias w:val="币种：财务附注：其他应收账款前五名欠款情况"/>
              <w:tag w:val="_GBC_54cf5f95e62e4f5f8ccb31731efadf32"/>
              <w:id w:val="6284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197C19">
                <w:rPr>
                  <w:rFonts w:asciiTheme="minorEastAsia" w:hAnsiTheme="minorEastAs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05"/>
            <w:gridCol w:w="1322"/>
            <w:gridCol w:w="1395"/>
            <w:gridCol w:w="1297"/>
            <w:gridCol w:w="1731"/>
            <w:gridCol w:w="1645"/>
          </w:tblGrid>
          <w:tr w:rsidR="001B618C" w:rsidRPr="00197C19" w:rsidTr="001B618C">
            <w:trPr>
              <w:cantSplit/>
            </w:trPr>
            <w:sdt>
              <w:sdtPr>
                <w:rPr>
                  <w:rFonts w:asciiTheme="minorEastAsia" w:hAnsiTheme="minorEastAsia"/>
                  <w:szCs w:val="21"/>
                </w:rPr>
                <w:tag w:val="_PLD_f30fc2dc8886472699c892f0395ab05e"/>
                <w:id w:val="628446"/>
                <w:lock w:val="sdtLocked"/>
              </w:sdtPr>
              <w:sdtContent>
                <w:tc>
                  <w:tcPr>
                    <w:tcW w:w="865" w:type="pct"/>
                    <w:vAlign w:val="center"/>
                  </w:tcPr>
                  <w:p w:rsidR="001B618C" w:rsidRPr="00197C19" w:rsidRDefault="001B618C" w:rsidP="001B618C">
                    <w:pPr>
                      <w:pStyle w:val="afd"/>
                      <w:ind w:right="105"/>
                      <w:jc w:val="center"/>
                      <w:rPr>
                        <w:rFonts w:asciiTheme="minorEastAsia" w:hAnsiTheme="minorEastAsia"/>
                        <w:szCs w:val="21"/>
                      </w:rPr>
                    </w:pPr>
                    <w:r w:rsidRPr="00197C19">
                      <w:rPr>
                        <w:rFonts w:asciiTheme="minorEastAsia" w:hAnsiTheme="minorEastAsia" w:hint="eastAsia"/>
                        <w:szCs w:val="21"/>
                      </w:rPr>
                      <w:t>单位名称</w:t>
                    </w:r>
                  </w:p>
                </w:tc>
              </w:sdtContent>
            </w:sdt>
            <w:sdt>
              <w:sdtPr>
                <w:rPr>
                  <w:rFonts w:asciiTheme="minorEastAsia" w:hAnsiTheme="minorEastAsia"/>
                  <w:szCs w:val="21"/>
                </w:rPr>
                <w:tag w:val="_PLD_44129b8132114de2a4d33c4acb8af98f"/>
                <w:id w:val="628447"/>
                <w:lock w:val="sdtLocked"/>
              </w:sdtPr>
              <w:sdtContent>
                <w:tc>
                  <w:tcPr>
                    <w:tcW w:w="762" w:type="pct"/>
                    <w:vAlign w:val="center"/>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hint="eastAsia"/>
                        <w:szCs w:val="21"/>
                      </w:rPr>
                      <w:t>款项的性质</w:t>
                    </w:r>
                  </w:p>
                </w:tc>
              </w:sdtContent>
            </w:sdt>
            <w:sdt>
              <w:sdtPr>
                <w:rPr>
                  <w:rFonts w:asciiTheme="minorEastAsia" w:hAnsiTheme="minorEastAsia"/>
                  <w:szCs w:val="21"/>
                </w:rPr>
                <w:tag w:val="_PLD_1bc905abb4bf4c679b9fbe0a7587d651"/>
                <w:id w:val="628448"/>
                <w:lock w:val="sdtLocked"/>
              </w:sdtPr>
              <w:sdtContent>
                <w:tc>
                  <w:tcPr>
                    <w:tcW w:w="690" w:type="pct"/>
                    <w:vAlign w:val="center"/>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hint="eastAsia"/>
                        <w:szCs w:val="21"/>
                      </w:rPr>
                      <w:t>期末余额</w:t>
                    </w:r>
                  </w:p>
                </w:tc>
              </w:sdtContent>
            </w:sdt>
            <w:sdt>
              <w:sdtPr>
                <w:rPr>
                  <w:rFonts w:asciiTheme="minorEastAsia" w:hAnsiTheme="minorEastAsia"/>
                  <w:szCs w:val="21"/>
                </w:rPr>
                <w:tag w:val="_PLD_d9231de346f74815b1bc7c82527b1ef5"/>
                <w:id w:val="628449"/>
                <w:lock w:val="sdtLocked"/>
              </w:sdtPr>
              <w:sdtContent>
                <w:tc>
                  <w:tcPr>
                    <w:tcW w:w="748" w:type="pct"/>
                    <w:vAlign w:val="center"/>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hint="eastAsia"/>
                        <w:szCs w:val="21"/>
                      </w:rPr>
                      <w:t>账龄</w:t>
                    </w:r>
                  </w:p>
                </w:tc>
              </w:sdtContent>
            </w:sdt>
            <w:sdt>
              <w:sdtPr>
                <w:rPr>
                  <w:rFonts w:asciiTheme="minorEastAsia" w:hAnsiTheme="minorEastAsia"/>
                  <w:szCs w:val="21"/>
                </w:rPr>
                <w:tag w:val="_PLD_055b75c0a3cf450e995ac7e13fdc0c08"/>
                <w:id w:val="628450"/>
                <w:lock w:val="sdtLocked"/>
              </w:sdtPr>
              <w:sdtContent>
                <w:tc>
                  <w:tcPr>
                    <w:tcW w:w="992" w:type="pct"/>
                    <w:vAlign w:val="center"/>
                  </w:tcPr>
                  <w:p w:rsidR="001B618C" w:rsidRPr="00197C19" w:rsidRDefault="001B618C" w:rsidP="001B618C">
                    <w:pPr>
                      <w:pStyle w:val="afd"/>
                      <w:jc w:val="center"/>
                      <w:rPr>
                        <w:rFonts w:asciiTheme="minorEastAsia" w:hAnsiTheme="minorEastAsia"/>
                        <w:szCs w:val="21"/>
                      </w:rPr>
                    </w:pPr>
                    <w:r w:rsidRPr="00197C19">
                      <w:rPr>
                        <w:rFonts w:asciiTheme="minorEastAsia" w:hAnsiTheme="minorEastAsia" w:hint="eastAsia"/>
                        <w:szCs w:val="21"/>
                      </w:rPr>
                      <w:t>占其他应收款期末余额合计数的比例(</w:t>
                    </w:r>
                    <w:r w:rsidRPr="00197C19">
                      <w:rPr>
                        <w:rFonts w:asciiTheme="minorEastAsia" w:hAnsiTheme="minorEastAsia"/>
                        <w:szCs w:val="21"/>
                      </w:rPr>
                      <w:t>%)</w:t>
                    </w:r>
                  </w:p>
                </w:tc>
              </w:sdtContent>
            </w:sdt>
            <w:sdt>
              <w:sdtPr>
                <w:rPr>
                  <w:rFonts w:asciiTheme="minorEastAsia" w:hAnsiTheme="minorEastAsia"/>
                  <w:szCs w:val="21"/>
                </w:rPr>
                <w:tag w:val="_PLD_a7951a260c094fc8b8b64f2d1e6a933e"/>
                <w:id w:val="628451"/>
                <w:lock w:val="sdtLocked"/>
              </w:sdtPr>
              <w:sdtContent>
                <w:tc>
                  <w:tcPr>
                    <w:tcW w:w="943" w:type="pct"/>
                    <w:vAlign w:val="center"/>
                  </w:tcPr>
                  <w:p w:rsidR="001B618C" w:rsidRPr="00197C19" w:rsidRDefault="001B618C" w:rsidP="001B618C">
                    <w:pPr>
                      <w:pStyle w:val="afd"/>
                      <w:jc w:val="center"/>
                      <w:rPr>
                        <w:rFonts w:asciiTheme="minorEastAsia" w:hAnsiTheme="minorEastAsia"/>
                        <w:szCs w:val="21"/>
                      </w:rPr>
                    </w:pPr>
                    <w:r w:rsidRPr="00197C19">
                      <w:rPr>
                        <w:rFonts w:asciiTheme="minorEastAsia" w:hAnsiTheme="minorEastAsia" w:hint="eastAsia"/>
                        <w:szCs w:val="21"/>
                      </w:rPr>
                      <w:t>坏账准备</w:t>
                    </w:r>
                  </w:p>
                  <w:p w:rsidR="001B618C" w:rsidRPr="00197C19" w:rsidRDefault="001B618C" w:rsidP="001B618C">
                    <w:pPr>
                      <w:pStyle w:val="afd"/>
                      <w:jc w:val="center"/>
                      <w:rPr>
                        <w:rFonts w:asciiTheme="minorEastAsia" w:hAnsiTheme="minorEastAsia"/>
                        <w:szCs w:val="21"/>
                      </w:rPr>
                    </w:pPr>
                    <w:r w:rsidRPr="00197C19">
                      <w:rPr>
                        <w:rFonts w:asciiTheme="minorEastAsia" w:hAnsiTheme="minorEastAsia" w:hint="eastAsia"/>
                        <w:szCs w:val="21"/>
                      </w:rPr>
                      <w:t>期末余额</w:t>
                    </w:r>
                  </w:p>
                </w:tc>
              </w:sdtContent>
            </w:sdt>
          </w:tr>
          <w:sdt>
            <w:sdtPr>
              <w:rPr>
                <w:rFonts w:asciiTheme="minorEastAsia" w:hAnsiTheme="minorEastAsia" w:hint="eastAsia"/>
                <w:szCs w:val="21"/>
              </w:rPr>
              <w:alias w:val="其他应收款欠款户"/>
              <w:tag w:val="_TUP_c8d734adc8624e66860d3c0f01d5cb6b"/>
              <w:id w:val="628452"/>
              <w:lock w:val="sdtLocked"/>
            </w:sdtPr>
            <w:sdtEndPr>
              <w:rPr>
                <w:rFonts w:hint="default"/>
              </w:rPr>
            </w:sdtEndPr>
            <w:sdtContent>
              <w:tr w:rsidR="001B618C" w:rsidRPr="00197C19" w:rsidTr="001B618C">
                <w:trPr>
                  <w:cantSplit/>
                </w:trPr>
                <w:tc>
                  <w:tcPr>
                    <w:tcW w:w="865" w:type="pct"/>
                  </w:tcPr>
                  <w:p w:rsidR="001B618C" w:rsidRPr="00197C19" w:rsidRDefault="001B618C" w:rsidP="001B618C">
                    <w:pPr>
                      <w:pStyle w:val="afd"/>
                      <w:ind w:right="105"/>
                      <w:jc w:val="center"/>
                      <w:rPr>
                        <w:rFonts w:asciiTheme="minorEastAsia" w:hAnsiTheme="minorEastAsia"/>
                        <w:szCs w:val="21"/>
                      </w:rPr>
                    </w:pPr>
                    <w:r w:rsidRPr="00197C19">
                      <w:rPr>
                        <w:rFonts w:asciiTheme="minorEastAsia" w:hAnsiTheme="minorEastAsia"/>
                        <w:szCs w:val="21"/>
                      </w:rPr>
                      <w:t>第一名</w:t>
                    </w:r>
                  </w:p>
                </w:tc>
                <w:tc>
                  <w:tcPr>
                    <w:tcW w:w="762"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保证金</w:t>
                    </w:r>
                  </w:p>
                </w:tc>
                <w:tc>
                  <w:tcPr>
                    <w:tcW w:w="690" w:type="pct"/>
                  </w:tcPr>
                  <w:p w:rsidR="001B618C" w:rsidRPr="00197C19" w:rsidRDefault="001B618C" w:rsidP="001B618C">
                    <w:pPr>
                      <w:pStyle w:val="afd"/>
                      <w:ind w:right="73"/>
                      <w:jc w:val="right"/>
                      <w:rPr>
                        <w:rFonts w:asciiTheme="minorEastAsia" w:hAnsiTheme="minorEastAsia"/>
                        <w:szCs w:val="21"/>
                      </w:rPr>
                    </w:pPr>
                    <w:r w:rsidRPr="00197C19">
                      <w:rPr>
                        <w:rFonts w:asciiTheme="minorEastAsia" w:hAnsiTheme="minorEastAsia"/>
                        <w:szCs w:val="21"/>
                      </w:rPr>
                      <w:t>5,000,000.00</w:t>
                    </w:r>
                  </w:p>
                </w:tc>
                <w:tc>
                  <w:tcPr>
                    <w:tcW w:w="748"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2-3年</w:t>
                    </w:r>
                  </w:p>
                </w:tc>
                <w:tc>
                  <w:tcPr>
                    <w:tcW w:w="992" w:type="pct"/>
                  </w:tcPr>
                  <w:p w:rsidR="001B618C" w:rsidRPr="00197C19" w:rsidRDefault="001B618C" w:rsidP="001B618C">
                    <w:pPr>
                      <w:pStyle w:val="afd"/>
                      <w:jc w:val="center"/>
                      <w:rPr>
                        <w:rFonts w:asciiTheme="minorEastAsia" w:hAnsiTheme="minorEastAsia"/>
                        <w:szCs w:val="21"/>
                      </w:rPr>
                    </w:pPr>
                    <w:r w:rsidRPr="00197C19">
                      <w:rPr>
                        <w:rFonts w:asciiTheme="minorEastAsia" w:hAnsiTheme="minorEastAsia"/>
                        <w:szCs w:val="21"/>
                      </w:rPr>
                      <w:t>45.30</w:t>
                    </w:r>
                  </w:p>
                </w:tc>
                <w:tc>
                  <w:tcPr>
                    <w:tcW w:w="943" w:type="pct"/>
                  </w:tcPr>
                  <w:p w:rsidR="001B618C" w:rsidRPr="00197C19" w:rsidRDefault="001B618C" w:rsidP="001B618C">
                    <w:pPr>
                      <w:pStyle w:val="afd"/>
                      <w:jc w:val="right"/>
                      <w:rPr>
                        <w:rFonts w:asciiTheme="minorEastAsia" w:hAnsiTheme="minorEastAsia"/>
                        <w:szCs w:val="21"/>
                      </w:rPr>
                    </w:pPr>
                  </w:p>
                </w:tc>
              </w:tr>
            </w:sdtContent>
          </w:sdt>
          <w:sdt>
            <w:sdtPr>
              <w:rPr>
                <w:rFonts w:asciiTheme="minorEastAsia" w:hAnsiTheme="minorEastAsia" w:hint="eastAsia"/>
                <w:szCs w:val="21"/>
              </w:rPr>
              <w:alias w:val="其他应收款欠款户"/>
              <w:tag w:val="_TUP_c8d734adc8624e66860d3c0f01d5cb6b"/>
              <w:id w:val="628453"/>
              <w:lock w:val="sdtLocked"/>
            </w:sdtPr>
            <w:sdtEndPr>
              <w:rPr>
                <w:rFonts w:hint="default"/>
              </w:rPr>
            </w:sdtEndPr>
            <w:sdtContent>
              <w:tr w:rsidR="001B618C" w:rsidRPr="00197C19" w:rsidTr="001B618C">
                <w:trPr>
                  <w:cantSplit/>
                </w:trPr>
                <w:tc>
                  <w:tcPr>
                    <w:tcW w:w="865" w:type="pct"/>
                  </w:tcPr>
                  <w:p w:rsidR="001B618C" w:rsidRPr="00197C19" w:rsidRDefault="001B618C" w:rsidP="001B618C">
                    <w:pPr>
                      <w:pStyle w:val="afd"/>
                      <w:ind w:right="105"/>
                      <w:jc w:val="center"/>
                      <w:rPr>
                        <w:rFonts w:asciiTheme="minorEastAsia" w:hAnsiTheme="minorEastAsia"/>
                        <w:szCs w:val="21"/>
                      </w:rPr>
                    </w:pPr>
                    <w:r w:rsidRPr="00197C19">
                      <w:rPr>
                        <w:rFonts w:asciiTheme="minorEastAsia" w:hAnsiTheme="minorEastAsia"/>
                        <w:szCs w:val="21"/>
                      </w:rPr>
                      <w:t>第二名</w:t>
                    </w:r>
                  </w:p>
                </w:tc>
                <w:tc>
                  <w:tcPr>
                    <w:tcW w:w="762"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保证金</w:t>
                    </w:r>
                  </w:p>
                </w:tc>
                <w:tc>
                  <w:tcPr>
                    <w:tcW w:w="690" w:type="pct"/>
                  </w:tcPr>
                  <w:p w:rsidR="001B618C" w:rsidRPr="00197C19" w:rsidRDefault="001B618C" w:rsidP="001B618C">
                    <w:pPr>
                      <w:pStyle w:val="afd"/>
                      <w:ind w:right="73"/>
                      <w:jc w:val="right"/>
                      <w:rPr>
                        <w:rFonts w:asciiTheme="minorEastAsia" w:hAnsiTheme="minorEastAsia"/>
                        <w:szCs w:val="21"/>
                      </w:rPr>
                    </w:pPr>
                    <w:r w:rsidRPr="00197C19">
                      <w:rPr>
                        <w:rFonts w:asciiTheme="minorEastAsia" w:hAnsiTheme="minorEastAsia"/>
                        <w:szCs w:val="21"/>
                      </w:rPr>
                      <w:t>1,257,778.00</w:t>
                    </w:r>
                  </w:p>
                </w:tc>
                <w:tc>
                  <w:tcPr>
                    <w:tcW w:w="748"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1年以内</w:t>
                    </w:r>
                  </w:p>
                </w:tc>
                <w:tc>
                  <w:tcPr>
                    <w:tcW w:w="992" w:type="pct"/>
                  </w:tcPr>
                  <w:p w:rsidR="001B618C" w:rsidRPr="00197C19" w:rsidRDefault="001B618C" w:rsidP="001B618C">
                    <w:pPr>
                      <w:pStyle w:val="afd"/>
                      <w:jc w:val="center"/>
                      <w:rPr>
                        <w:rFonts w:asciiTheme="minorEastAsia" w:hAnsiTheme="minorEastAsia"/>
                        <w:szCs w:val="21"/>
                      </w:rPr>
                    </w:pPr>
                    <w:r w:rsidRPr="00197C19">
                      <w:rPr>
                        <w:rFonts w:asciiTheme="minorEastAsia" w:hAnsiTheme="minorEastAsia"/>
                        <w:szCs w:val="21"/>
                      </w:rPr>
                      <w:t>11.40</w:t>
                    </w:r>
                  </w:p>
                </w:tc>
                <w:tc>
                  <w:tcPr>
                    <w:tcW w:w="943" w:type="pct"/>
                  </w:tcPr>
                  <w:p w:rsidR="001B618C" w:rsidRPr="00197C19" w:rsidRDefault="001B618C" w:rsidP="001B618C">
                    <w:pPr>
                      <w:pStyle w:val="afd"/>
                      <w:jc w:val="right"/>
                      <w:rPr>
                        <w:rFonts w:asciiTheme="minorEastAsia" w:hAnsiTheme="minorEastAsia"/>
                        <w:szCs w:val="21"/>
                      </w:rPr>
                    </w:pPr>
                    <w:r w:rsidRPr="00197C19">
                      <w:rPr>
                        <w:rFonts w:asciiTheme="minorEastAsia" w:hAnsiTheme="minorEastAsia"/>
                        <w:szCs w:val="21"/>
                      </w:rPr>
                      <w:t>62,888.90</w:t>
                    </w:r>
                  </w:p>
                </w:tc>
              </w:tr>
            </w:sdtContent>
          </w:sdt>
          <w:sdt>
            <w:sdtPr>
              <w:rPr>
                <w:rFonts w:asciiTheme="minorEastAsia" w:hAnsiTheme="minorEastAsia" w:hint="eastAsia"/>
                <w:szCs w:val="21"/>
              </w:rPr>
              <w:alias w:val="其他应收款欠款户"/>
              <w:tag w:val="_TUP_c8d734adc8624e66860d3c0f01d5cb6b"/>
              <w:id w:val="628454"/>
              <w:lock w:val="sdtLocked"/>
            </w:sdtPr>
            <w:sdtEndPr>
              <w:rPr>
                <w:rFonts w:hint="default"/>
              </w:rPr>
            </w:sdtEndPr>
            <w:sdtContent>
              <w:tr w:rsidR="001B618C" w:rsidRPr="00197C19" w:rsidTr="001B618C">
                <w:trPr>
                  <w:cantSplit/>
                </w:trPr>
                <w:tc>
                  <w:tcPr>
                    <w:tcW w:w="865" w:type="pct"/>
                  </w:tcPr>
                  <w:p w:rsidR="001B618C" w:rsidRPr="00197C19" w:rsidRDefault="001B618C" w:rsidP="001B618C">
                    <w:pPr>
                      <w:pStyle w:val="afd"/>
                      <w:ind w:right="105"/>
                      <w:jc w:val="center"/>
                      <w:rPr>
                        <w:rFonts w:asciiTheme="minorEastAsia" w:hAnsiTheme="minorEastAsia"/>
                        <w:szCs w:val="21"/>
                      </w:rPr>
                    </w:pPr>
                    <w:r w:rsidRPr="00197C19">
                      <w:rPr>
                        <w:rFonts w:asciiTheme="minorEastAsia" w:hAnsiTheme="minorEastAsia"/>
                        <w:szCs w:val="21"/>
                      </w:rPr>
                      <w:t>第三名</w:t>
                    </w:r>
                  </w:p>
                </w:tc>
                <w:tc>
                  <w:tcPr>
                    <w:tcW w:w="762"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往来款</w:t>
                    </w:r>
                  </w:p>
                </w:tc>
                <w:tc>
                  <w:tcPr>
                    <w:tcW w:w="690" w:type="pct"/>
                  </w:tcPr>
                  <w:p w:rsidR="001B618C" w:rsidRPr="00197C19" w:rsidRDefault="001B618C" w:rsidP="001B618C">
                    <w:pPr>
                      <w:pStyle w:val="afd"/>
                      <w:ind w:right="73"/>
                      <w:jc w:val="right"/>
                      <w:rPr>
                        <w:rFonts w:asciiTheme="minorEastAsia" w:hAnsiTheme="minorEastAsia"/>
                        <w:szCs w:val="21"/>
                      </w:rPr>
                    </w:pPr>
                    <w:r w:rsidRPr="00197C19">
                      <w:rPr>
                        <w:rFonts w:asciiTheme="minorEastAsia" w:hAnsiTheme="minorEastAsia"/>
                        <w:szCs w:val="21"/>
                      </w:rPr>
                      <w:t>499,559.98</w:t>
                    </w:r>
                  </w:p>
                </w:tc>
                <w:tc>
                  <w:tcPr>
                    <w:tcW w:w="748"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1年以内</w:t>
                    </w:r>
                  </w:p>
                </w:tc>
                <w:tc>
                  <w:tcPr>
                    <w:tcW w:w="992" w:type="pct"/>
                  </w:tcPr>
                  <w:p w:rsidR="001B618C" w:rsidRPr="00197C19" w:rsidRDefault="001B618C" w:rsidP="001B618C">
                    <w:pPr>
                      <w:pStyle w:val="afd"/>
                      <w:jc w:val="center"/>
                      <w:rPr>
                        <w:rFonts w:asciiTheme="minorEastAsia" w:hAnsiTheme="minorEastAsia"/>
                        <w:szCs w:val="21"/>
                      </w:rPr>
                    </w:pPr>
                    <w:r w:rsidRPr="00197C19">
                      <w:rPr>
                        <w:rFonts w:asciiTheme="minorEastAsia" w:hAnsiTheme="minorEastAsia"/>
                        <w:szCs w:val="21"/>
                      </w:rPr>
                      <w:t>4.53</w:t>
                    </w:r>
                  </w:p>
                </w:tc>
                <w:tc>
                  <w:tcPr>
                    <w:tcW w:w="943" w:type="pct"/>
                  </w:tcPr>
                  <w:p w:rsidR="001B618C" w:rsidRPr="00197C19" w:rsidRDefault="001B618C" w:rsidP="001B618C">
                    <w:pPr>
                      <w:pStyle w:val="afd"/>
                      <w:jc w:val="right"/>
                      <w:rPr>
                        <w:rFonts w:asciiTheme="minorEastAsia" w:hAnsiTheme="minorEastAsia"/>
                        <w:szCs w:val="21"/>
                      </w:rPr>
                    </w:pPr>
                    <w:r w:rsidRPr="00197C19">
                      <w:rPr>
                        <w:rFonts w:asciiTheme="minorEastAsia" w:hAnsiTheme="minorEastAsia"/>
                        <w:szCs w:val="21"/>
                      </w:rPr>
                      <w:t>24,978.00</w:t>
                    </w:r>
                  </w:p>
                </w:tc>
              </w:tr>
            </w:sdtContent>
          </w:sdt>
          <w:sdt>
            <w:sdtPr>
              <w:rPr>
                <w:rFonts w:asciiTheme="minorEastAsia" w:hAnsiTheme="minorEastAsia" w:hint="eastAsia"/>
                <w:szCs w:val="21"/>
              </w:rPr>
              <w:alias w:val="其他应收款欠款户"/>
              <w:tag w:val="_TUP_c8d734adc8624e66860d3c0f01d5cb6b"/>
              <w:id w:val="628455"/>
              <w:lock w:val="sdtLocked"/>
            </w:sdtPr>
            <w:sdtEndPr>
              <w:rPr>
                <w:rFonts w:hint="default"/>
              </w:rPr>
            </w:sdtEndPr>
            <w:sdtContent>
              <w:tr w:rsidR="001B618C" w:rsidRPr="00197C19" w:rsidTr="001B618C">
                <w:trPr>
                  <w:cantSplit/>
                </w:trPr>
                <w:tc>
                  <w:tcPr>
                    <w:tcW w:w="865" w:type="pct"/>
                  </w:tcPr>
                  <w:p w:rsidR="001B618C" w:rsidRPr="00197C19" w:rsidRDefault="001B618C" w:rsidP="001B618C">
                    <w:pPr>
                      <w:pStyle w:val="afd"/>
                      <w:ind w:right="105"/>
                      <w:jc w:val="center"/>
                      <w:rPr>
                        <w:rFonts w:asciiTheme="minorEastAsia" w:hAnsiTheme="minorEastAsia"/>
                        <w:szCs w:val="21"/>
                      </w:rPr>
                    </w:pPr>
                    <w:r w:rsidRPr="00197C19">
                      <w:rPr>
                        <w:rFonts w:asciiTheme="minorEastAsia" w:hAnsiTheme="minorEastAsia"/>
                        <w:szCs w:val="21"/>
                      </w:rPr>
                      <w:t>第四名</w:t>
                    </w:r>
                  </w:p>
                </w:tc>
                <w:tc>
                  <w:tcPr>
                    <w:tcW w:w="762"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往来款</w:t>
                    </w:r>
                  </w:p>
                </w:tc>
                <w:tc>
                  <w:tcPr>
                    <w:tcW w:w="690" w:type="pct"/>
                  </w:tcPr>
                  <w:p w:rsidR="001B618C" w:rsidRPr="00197C19" w:rsidRDefault="001B618C" w:rsidP="001B618C">
                    <w:pPr>
                      <w:pStyle w:val="afd"/>
                      <w:ind w:right="73"/>
                      <w:jc w:val="right"/>
                      <w:rPr>
                        <w:rFonts w:asciiTheme="minorEastAsia" w:hAnsiTheme="minorEastAsia"/>
                        <w:szCs w:val="21"/>
                      </w:rPr>
                    </w:pPr>
                    <w:r w:rsidRPr="00197C19">
                      <w:rPr>
                        <w:rFonts w:asciiTheme="minorEastAsia" w:hAnsiTheme="minorEastAsia"/>
                        <w:szCs w:val="21"/>
                      </w:rPr>
                      <w:t>236,800.00</w:t>
                    </w:r>
                  </w:p>
                </w:tc>
                <w:tc>
                  <w:tcPr>
                    <w:tcW w:w="748"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5年以上</w:t>
                    </w:r>
                  </w:p>
                </w:tc>
                <w:tc>
                  <w:tcPr>
                    <w:tcW w:w="992" w:type="pct"/>
                  </w:tcPr>
                  <w:p w:rsidR="001B618C" w:rsidRPr="00197C19" w:rsidRDefault="001B618C" w:rsidP="001B618C">
                    <w:pPr>
                      <w:pStyle w:val="afd"/>
                      <w:jc w:val="center"/>
                      <w:rPr>
                        <w:rFonts w:asciiTheme="minorEastAsia" w:hAnsiTheme="minorEastAsia"/>
                        <w:szCs w:val="21"/>
                      </w:rPr>
                    </w:pPr>
                    <w:r w:rsidRPr="00197C19">
                      <w:rPr>
                        <w:rFonts w:asciiTheme="minorEastAsia" w:hAnsiTheme="minorEastAsia"/>
                        <w:szCs w:val="21"/>
                      </w:rPr>
                      <w:t>2.15</w:t>
                    </w:r>
                  </w:p>
                </w:tc>
                <w:tc>
                  <w:tcPr>
                    <w:tcW w:w="943" w:type="pct"/>
                  </w:tcPr>
                  <w:p w:rsidR="001B618C" w:rsidRPr="00197C19" w:rsidRDefault="001B618C" w:rsidP="001B618C">
                    <w:pPr>
                      <w:pStyle w:val="afd"/>
                      <w:jc w:val="right"/>
                      <w:rPr>
                        <w:rFonts w:asciiTheme="minorEastAsia" w:hAnsiTheme="minorEastAsia"/>
                        <w:szCs w:val="21"/>
                      </w:rPr>
                    </w:pPr>
                    <w:r w:rsidRPr="00197C19">
                      <w:rPr>
                        <w:rFonts w:asciiTheme="minorEastAsia" w:hAnsiTheme="minorEastAsia"/>
                        <w:szCs w:val="21"/>
                      </w:rPr>
                      <w:t>236,800.00</w:t>
                    </w:r>
                  </w:p>
                </w:tc>
              </w:tr>
            </w:sdtContent>
          </w:sdt>
          <w:sdt>
            <w:sdtPr>
              <w:rPr>
                <w:rFonts w:asciiTheme="minorEastAsia" w:hAnsiTheme="minorEastAsia" w:hint="eastAsia"/>
                <w:szCs w:val="21"/>
              </w:rPr>
              <w:alias w:val="其他应收款欠款户"/>
              <w:tag w:val="_TUP_c8d734adc8624e66860d3c0f01d5cb6b"/>
              <w:id w:val="628456"/>
              <w:lock w:val="sdtLocked"/>
            </w:sdtPr>
            <w:sdtEndPr>
              <w:rPr>
                <w:rFonts w:hint="default"/>
              </w:rPr>
            </w:sdtEndPr>
            <w:sdtContent>
              <w:tr w:rsidR="001B618C" w:rsidRPr="00197C19" w:rsidTr="001B618C">
                <w:trPr>
                  <w:cantSplit/>
                </w:trPr>
                <w:tc>
                  <w:tcPr>
                    <w:tcW w:w="865" w:type="pct"/>
                  </w:tcPr>
                  <w:p w:rsidR="001B618C" w:rsidRPr="00197C19" w:rsidRDefault="001B618C" w:rsidP="001B618C">
                    <w:pPr>
                      <w:pStyle w:val="afd"/>
                      <w:ind w:right="105"/>
                      <w:jc w:val="center"/>
                      <w:rPr>
                        <w:rFonts w:asciiTheme="minorEastAsia" w:hAnsiTheme="minorEastAsia"/>
                        <w:szCs w:val="21"/>
                      </w:rPr>
                    </w:pPr>
                    <w:r w:rsidRPr="00197C19">
                      <w:rPr>
                        <w:rFonts w:asciiTheme="minorEastAsia" w:hAnsiTheme="minorEastAsia"/>
                        <w:szCs w:val="21"/>
                      </w:rPr>
                      <w:t>第五名</w:t>
                    </w:r>
                  </w:p>
                </w:tc>
                <w:tc>
                  <w:tcPr>
                    <w:tcW w:w="762"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保证金</w:t>
                    </w:r>
                  </w:p>
                </w:tc>
                <w:tc>
                  <w:tcPr>
                    <w:tcW w:w="690" w:type="pct"/>
                  </w:tcPr>
                  <w:p w:rsidR="001B618C" w:rsidRPr="00197C19" w:rsidRDefault="001B618C" w:rsidP="001B618C">
                    <w:pPr>
                      <w:pStyle w:val="afd"/>
                      <w:ind w:right="73"/>
                      <w:jc w:val="right"/>
                      <w:rPr>
                        <w:rFonts w:asciiTheme="minorEastAsia" w:hAnsiTheme="minorEastAsia"/>
                        <w:szCs w:val="21"/>
                      </w:rPr>
                    </w:pPr>
                    <w:r w:rsidRPr="00197C19">
                      <w:rPr>
                        <w:rFonts w:asciiTheme="minorEastAsia" w:hAnsiTheme="minorEastAsia"/>
                        <w:szCs w:val="21"/>
                      </w:rPr>
                      <w:t>182,000.00</w:t>
                    </w:r>
                  </w:p>
                </w:tc>
                <w:tc>
                  <w:tcPr>
                    <w:tcW w:w="748"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5年以上</w:t>
                    </w:r>
                  </w:p>
                </w:tc>
                <w:tc>
                  <w:tcPr>
                    <w:tcW w:w="992" w:type="pct"/>
                  </w:tcPr>
                  <w:p w:rsidR="001B618C" w:rsidRPr="00197C19" w:rsidRDefault="001B618C" w:rsidP="001B618C">
                    <w:pPr>
                      <w:pStyle w:val="afd"/>
                      <w:jc w:val="center"/>
                      <w:rPr>
                        <w:rFonts w:asciiTheme="minorEastAsia" w:hAnsiTheme="minorEastAsia"/>
                        <w:szCs w:val="21"/>
                      </w:rPr>
                    </w:pPr>
                    <w:r w:rsidRPr="00197C19">
                      <w:rPr>
                        <w:rFonts w:asciiTheme="minorEastAsia" w:hAnsiTheme="minorEastAsia"/>
                        <w:szCs w:val="21"/>
                      </w:rPr>
                      <w:t>1.65</w:t>
                    </w:r>
                  </w:p>
                </w:tc>
                <w:tc>
                  <w:tcPr>
                    <w:tcW w:w="943" w:type="pct"/>
                  </w:tcPr>
                  <w:p w:rsidR="001B618C" w:rsidRPr="00197C19" w:rsidRDefault="001B618C" w:rsidP="001B618C">
                    <w:pPr>
                      <w:pStyle w:val="afd"/>
                      <w:jc w:val="right"/>
                      <w:rPr>
                        <w:rFonts w:asciiTheme="minorEastAsia" w:hAnsiTheme="minorEastAsia"/>
                        <w:szCs w:val="21"/>
                      </w:rPr>
                    </w:pPr>
                    <w:r w:rsidRPr="00197C19">
                      <w:rPr>
                        <w:rFonts w:asciiTheme="minorEastAsia" w:hAnsiTheme="minorEastAsia"/>
                        <w:szCs w:val="21"/>
                      </w:rPr>
                      <w:t>182,000.00</w:t>
                    </w:r>
                  </w:p>
                </w:tc>
              </w:tr>
            </w:sdtContent>
          </w:sdt>
          <w:tr w:rsidR="001B618C" w:rsidRPr="00197C19" w:rsidTr="001B618C">
            <w:trPr>
              <w:cantSplit/>
            </w:trPr>
            <w:sdt>
              <w:sdtPr>
                <w:rPr>
                  <w:rFonts w:asciiTheme="minorEastAsia" w:hAnsiTheme="minorEastAsia"/>
                  <w:szCs w:val="21"/>
                </w:rPr>
                <w:tag w:val="_PLD_14deb9938e6642aa874e012c75286fee"/>
                <w:id w:val="628457"/>
                <w:lock w:val="sdtLocked"/>
              </w:sdtPr>
              <w:sdtContent>
                <w:tc>
                  <w:tcPr>
                    <w:tcW w:w="865" w:type="pct"/>
                  </w:tcPr>
                  <w:p w:rsidR="001B618C" w:rsidRPr="00197C19" w:rsidRDefault="001B618C" w:rsidP="001B618C">
                    <w:pPr>
                      <w:pStyle w:val="afd"/>
                      <w:ind w:right="105"/>
                      <w:jc w:val="center"/>
                      <w:rPr>
                        <w:rFonts w:asciiTheme="minorEastAsia" w:hAnsiTheme="minorEastAsia"/>
                        <w:szCs w:val="21"/>
                      </w:rPr>
                    </w:pPr>
                    <w:r w:rsidRPr="00197C19">
                      <w:rPr>
                        <w:rFonts w:asciiTheme="minorEastAsia" w:hAnsiTheme="minorEastAsia" w:hint="eastAsia"/>
                        <w:szCs w:val="21"/>
                      </w:rPr>
                      <w:t>合计</w:t>
                    </w:r>
                  </w:p>
                </w:tc>
              </w:sdtContent>
            </w:sdt>
            <w:tc>
              <w:tcPr>
                <w:tcW w:w="762"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w:t>
                </w:r>
              </w:p>
            </w:tc>
            <w:tc>
              <w:tcPr>
                <w:tcW w:w="690" w:type="pct"/>
              </w:tcPr>
              <w:p w:rsidR="001B618C" w:rsidRPr="00197C19" w:rsidRDefault="001B618C" w:rsidP="001B618C">
                <w:pPr>
                  <w:pStyle w:val="afd"/>
                  <w:ind w:right="73"/>
                  <w:jc w:val="right"/>
                  <w:rPr>
                    <w:rFonts w:asciiTheme="minorEastAsia" w:hAnsiTheme="minorEastAsia"/>
                    <w:szCs w:val="21"/>
                  </w:rPr>
                </w:pPr>
                <w:r w:rsidRPr="00197C19">
                  <w:rPr>
                    <w:rFonts w:asciiTheme="minorEastAsia" w:hAnsiTheme="minorEastAsia"/>
                    <w:szCs w:val="21"/>
                  </w:rPr>
                  <w:t>7,176,137.98</w:t>
                </w:r>
              </w:p>
            </w:tc>
            <w:tc>
              <w:tcPr>
                <w:tcW w:w="748" w:type="pct"/>
              </w:tcPr>
              <w:p w:rsidR="001B618C" w:rsidRPr="00197C19" w:rsidRDefault="001B618C" w:rsidP="001B618C">
                <w:pPr>
                  <w:pStyle w:val="afd"/>
                  <w:ind w:right="73"/>
                  <w:jc w:val="center"/>
                  <w:rPr>
                    <w:rFonts w:asciiTheme="minorEastAsia" w:hAnsiTheme="minorEastAsia"/>
                    <w:szCs w:val="21"/>
                  </w:rPr>
                </w:pPr>
                <w:r w:rsidRPr="00197C19">
                  <w:rPr>
                    <w:rFonts w:asciiTheme="minorEastAsia" w:hAnsiTheme="minorEastAsia"/>
                    <w:szCs w:val="21"/>
                  </w:rPr>
                  <w:t>/</w:t>
                </w:r>
              </w:p>
            </w:tc>
            <w:tc>
              <w:tcPr>
                <w:tcW w:w="992" w:type="pct"/>
              </w:tcPr>
              <w:p w:rsidR="001B618C" w:rsidRPr="00197C19" w:rsidRDefault="001B618C" w:rsidP="001B618C">
                <w:pPr>
                  <w:pStyle w:val="afd"/>
                  <w:jc w:val="center"/>
                  <w:rPr>
                    <w:rFonts w:asciiTheme="minorEastAsia" w:hAnsiTheme="minorEastAsia"/>
                    <w:szCs w:val="21"/>
                  </w:rPr>
                </w:pPr>
                <w:r w:rsidRPr="00197C19">
                  <w:rPr>
                    <w:rFonts w:asciiTheme="minorEastAsia" w:hAnsiTheme="minorEastAsia"/>
                    <w:szCs w:val="21"/>
                  </w:rPr>
                  <w:t>65.03</w:t>
                </w:r>
              </w:p>
            </w:tc>
            <w:tc>
              <w:tcPr>
                <w:tcW w:w="943" w:type="pct"/>
              </w:tcPr>
              <w:p w:rsidR="001B618C" w:rsidRPr="00197C19" w:rsidRDefault="001B618C" w:rsidP="001B618C">
                <w:pPr>
                  <w:pStyle w:val="afd"/>
                  <w:jc w:val="right"/>
                  <w:rPr>
                    <w:rFonts w:asciiTheme="minorEastAsia" w:hAnsiTheme="minorEastAsia"/>
                    <w:szCs w:val="21"/>
                  </w:rPr>
                </w:pPr>
                <w:r w:rsidRPr="00197C19">
                  <w:rPr>
                    <w:rFonts w:asciiTheme="minorEastAsia" w:hAnsiTheme="minorEastAsia"/>
                    <w:szCs w:val="21"/>
                  </w:rPr>
                  <w:t>506,666.90</w:t>
                </w:r>
              </w:p>
            </w:tc>
          </w:tr>
        </w:tbl>
        <w:p w:rsidR="001B618C" w:rsidRDefault="00107018">
          <w:pPr>
            <w:pStyle w:val="afd"/>
            <w:snapToGrid w:val="0"/>
            <w:spacing w:line="240" w:lineRule="atLeast"/>
          </w:pPr>
        </w:p>
      </w:sdtContent>
    </w:sdt>
    <w:sdt>
      <w:sdtPr>
        <w:rPr>
          <w:rFonts w:ascii="Times New Roman" w:eastAsiaTheme="minorEastAsia" w:hAnsi="Times New Roman" w:cs="宋体" w:hint="eastAsia"/>
          <w:b w:val="0"/>
          <w:bCs w:val="0"/>
          <w:kern w:val="2"/>
          <w:sz w:val="21"/>
          <w:szCs w:val="24"/>
        </w:rPr>
        <w:alias w:val="模块:按应收金额确认的政府补助"/>
        <w:tag w:val="_SEC_7f884e5815904873b956a469c8376ddc"/>
        <w:id w:val="628460"/>
        <w:lock w:val="sdtLocked"/>
        <w:placeholder>
          <w:docPart w:val="GBC22222222222222222222222222222"/>
        </w:placeholder>
      </w:sdtPr>
      <w:sdtEndPr>
        <w:rPr>
          <w:rFonts w:cstheme="minorBidi"/>
          <w:szCs w:val="22"/>
        </w:rPr>
      </w:sdtEndPr>
      <w:sdtContent>
        <w:p w:rsidR="001B618C" w:rsidRDefault="001B618C" w:rsidP="005053F8">
          <w:pPr>
            <w:pStyle w:val="aff0"/>
            <w:numPr>
              <w:ilvl w:val="3"/>
              <w:numId w:val="78"/>
            </w:numPr>
            <w:tabs>
              <w:tab w:val="left" w:pos="588"/>
            </w:tabs>
          </w:pPr>
          <w:r>
            <w:rPr>
              <w:rFonts w:hint="eastAsia"/>
            </w:rPr>
            <w:t>涉及政府补助的应收款项</w:t>
          </w:r>
        </w:p>
        <w:sdt>
          <w:sdtPr>
            <w:alias w:val="是否适用：涉及政府补助的应收款项[双击切换]"/>
            <w:tag w:val="_GBC_827b87f85d804f17ad2db9164b31e41a"/>
            <w:id w:val="628459"/>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snapToGrid w:val="0"/>
            <w:spacing w:line="240" w:lineRule="atLeast"/>
          </w:pPr>
        </w:p>
      </w:sdtContent>
    </w:sdt>
    <w:sdt>
      <w:sdtPr>
        <w:rPr>
          <w:rFonts w:ascii="Times New Roman" w:eastAsiaTheme="minorEastAsia" w:hAnsi="Times New Roman" w:cs="宋体"/>
          <w:b w:val="0"/>
          <w:bCs w:val="0"/>
          <w:kern w:val="2"/>
          <w:sz w:val="21"/>
          <w:szCs w:val="24"/>
        </w:rPr>
        <w:alias w:val="模块:因金融资产转移而终止确认的其他应收款"/>
        <w:tag w:val="_SEC_b4e92d47ce454acbba1241413cf48897"/>
        <w:id w:val="628462"/>
        <w:lock w:val="sdtLocked"/>
        <w:placeholder>
          <w:docPart w:val="GBC22222222222222222222222222222"/>
        </w:placeholder>
      </w:sdtPr>
      <w:sdtEndPr>
        <w:rPr>
          <w:rFonts w:cstheme="minorBidi"/>
          <w:szCs w:val="22"/>
        </w:rPr>
      </w:sdtEndPr>
      <w:sdtContent>
        <w:p w:rsidR="001B618C" w:rsidRDefault="001B618C" w:rsidP="005053F8">
          <w:pPr>
            <w:pStyle w:val="aff0"/>
            <w:numPr>
              <w:ilvl w:val="3"/>
              <w:numId w:val="78"/>
            </w:numPr>
            <w:tabs>
              <w:tab w:val="left" w:pos="588"/>
            </w:tabs>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628461"/>
            <w:lock w:val="sdtContentLocked"/>
            <w:placeholder>
              <w:docPart w:val="GBC22222222222222222222222222222"/>
            </w:placeholder>
          </w:sdtPr>
          <w:sdtContent>
            <w:p w:rsidR="001B618C" w:rsidRDefault="00107018" w:rsidP="001B618C">
              <w:pPr>
                <w:pStyle w:val="afd"/>
                <w:ind w:right="57"/>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Times New Roman" w:eastAsiaTheme="minorEastAsia" w:hAnsi="Times New Roman" w:cs="宋体" w:hint="eastAsia"/>
          <w:b w:val="0"/>
          <w:bCs w:val="0"/>
          <w:kern w:val="2"/>
          <w:sz w:val="21"/>
          <w:szCs w:val="24"/>
        </w:rPr>
        <w:alias w:val="模块:转移其他应收款且继续涉入形成的资产、负债金额的说明"/>
        <w:tag w:val="_SEC_92e24bbe4f564b40858a76aac5222baf"/>
        <w:id w:val="628464"/>
        <w:lock w:val="sdtLocked"/>
        <w:placeholder>
          <w:docPart w:val="GBC22222222222222222222222222222"/>
        </w:placeholder>
      </w:sdtPr>
      <w:sdtEndPr>
        <w:rPr>
          <w:rFonts w:cstheme="minorBidi"/>
          <w:szCs w:val="22"/>
        </w:rPr>
      </w:sdtEndPr>
      <w:sdtContent>
        <w:p w:rsidR="001B618C" w:rsidRDefault="001B618C" w:rsidP="005053F8">
          <w:pPr>
            <w:pStyle w:val="aff0"/>
            <w:numPr>
              <w:ilvl w:val="3"/>
              <w:numId w:val="78"/>
            </w:numPr>
            <w:tabs>
              <w:tab w:val="left" w:pos="588"/>
            </w:tabs>
          </w:pPr>
          <w:r>
            <w:rPr>
              <w:rFonts w:hint="eastAsia"/>
            </w:rPr>
            <w:t>转移其他</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的资产、负债的金额：</w:t>
          </w:r>
        </w:p>
        <w:sdt>
          <w:sdtPr>
            <w:rPr>
              <w:rFonts w:hint="eastAsia"/>
              <w:szCs w:val="21"/>
            </w:rPr>
            <w:alias w:val="是否适用：转移其他应收款且继续涉入形成的资产、负债的金额[双击切换]"/>
            <w:tag w:val="_GBC_6da3b3dd704e45689d462a159df53651"/>
            <w:id w:val="628463"/>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Times New Roman" w:eastAsia="宋体" w:hAnsi="Times New Roman" w:cs="宋体" w:hint="eastAsia"/>
          <w:b/>
          <w:bCs/>
          <w:kern w:val="0"/>
          <w:szCs w:val="24"/>
        </w:rPr>
        <w:alias w:val="模块:其他应收款其他说明"/>
        <w:tag w:val="_SEC_ca3c9a9eec87490e8f1dd55c9f575f92"/>
        <w:id w:val="628466"/>
        <w:lock w:val="sdtLocked"/>
        <w:placeholder>
          <w:docPart w:val="GBC22222222222222222222222222222"/>
        </w:placeholder>
      </w:sdtPr>
      <w:sdtEndPr>
        <w:rPr>
          <w:b w:val="0"/>
          <w:bCs w:val="0"/>
        </w:rPr>
      </w:sdtEndPr>
      <w:sdtContent>
        <w:p w:rsidR="001B618C" w:rsidRDefault="001B618C">
          <w:pPr>
            <w:pStyle w:val="afd"/>
          </w:pPr>
          <w:r>
            <w:rPr>
              <w:rFonts w:hint="eastAsia"/>
            </w:rPr>
            <w:t>其他</w:t>
          </w:r>
          <w:r>
            <w:t>说明：</w:t>
          </w:r>
        </w:p>
        <w:sdt>
          <w:sdtPr>
            <w:rPr>
              <w:rFonts w:hint="eastAsia"/>
              <w:szCs w:val="21"/>
            </w:rPr>
            <w:alias w:val="是否适用：其他应收款的其他说明[双击切换]"/>
            <w:tag w:val="_GBC_f19370687b664bbeafd6d2809311f81e"/>
            <w:id w:val="628465"/>
            <w:lock w:val="sdtContentLocked"/>
            <w:placeholder>
              <w:docPart w:val="GBC22222222222222222222222222222"/>
            </w:placeholder>
          </w:sdtPr>
          <w:sdtContent>
            <w:p w:rsidR="006706AF" w:rsidRDefault="00107018" w:rsidP="001B618C">
              <w:pPr>
                <w:pStyle w:val="afd"/>
                <w:rPr>
                  <w:szCs w:val="21"/>
                </w:rPr>
              </w:pPr>
              <w:r>
                <w:rPr>
                  <w:szCs w:val="21"/>
                </w:rPr>
                <w:fldChar w:fldCharType="begin"/>
              </w:r>
              <w:r w:rsidR="006706AF">
                <w:rPr>
                  <w:rFonts w:hint="eastAsia"/>
                  <w:szCs w:val="21"/>
                </w:rPr>
                <w:instrText xml:space="preserve"> MACROBUTTON  SnrToggleCheckbox </w:instrText>
              </w:r>
              <w:r w:rsidR="006706AF">
                <w:rPr>
                  <w:rFonts w:hint="eastAsia"/>
                  <w:szCs w:val="21"/>
                </w:rPr>
                <w:instrText>√适用</w:instrText>
              </w:r>
              <w:r w:rsidR="006706AF">
                <w:rPr>
                  <w:rFonts w:hint="eastAsia"/>
                  <w:szCs w:val="21"/>
                </w:rPr>
                <w:instrText xml:space="preserve">  </w:instrText>
              </w:r>
              <w:r>
                <w:rPr>
                  <w:szCs w:val="21"/>
                </w:rPr>
                <w:fldChar w:fldCharType="end"/>
              </w:r>
              <w:r>
                <w:rPr>
                  <w:szCs w:val="21"/>
                </w:rPr>
                <w:fldChar w:fldCharType="begin"/>
              </w:r>
              <w:r w:rsidR="006706AF">
                <w:rPr>
                  <w:rFonts w:hint="eastAsia"/>
                  <w:szCs w:val="21"/>
                </w:rPr>
                <w:instrText xml:space="preserve"> MACROBUTTON  SnrToggleCheckbox </w:instrText>
              </w:r>
              <w:r w:rsidR="006706AF">
                <w:rPr>
                  <w:rFonts w:hint="eastAsia"/>
                  <w:szCs w:val="21"/>
                </w:rPr>
                <w:instrText>□不适用</w:instrText>
              </w:r>
              <w:r w:rsidR="006706AF">
                <w:rPr>
                  <w:rFonts w:hint="eastAsia"/>
                  <w:szCs w:val="21"/>
                </w:rPr>
                <w:instrText xml:space="preserve"> </w:instrText>
              </w:r>
              <w:r>
                <w:rPr>
                  <w:szCs w:val="21"/>
                </w:rPr>
                <w:fldChar w:fldCharType="end"/>
              </w:r>
            </w:p>
          </w:sdtContent>
        </w:sdt>
        <w:sdt>
          <w:sdtPr>
            <w:rPr>
              <w:szCs w:val="21"/>
            </w:rPr>
            <w:alias w:val="其他应收款的其他说明"/>
            <w:tag w:val="_GBC_f9bf4c4d92c9444d9d3acbcb8980ab1f"/>
            <w:id w:val="301198724"/>
            <w:lock w:val="sdtLocked"/>
          </w:sdtPr>
          <w:sdtContent>
            <w:p w:rsidR="006706AF" w:rsidRDefault="00BA2363" w:rsidP="006706AF">
              <w:pPr>
                <w:tabs>
                  <w:tab w:val="left" w:pos="2077"/>
                  <w:tab w:val="left" w:pos="8196"/>
                </w:tabs>
                <w:adjustRightInd w:val="0"/>
                <w:spacing w:line="360" w:lineRule="auto"/>
                <w:rPr>
                  <w:rFonts w:asciiTheme="minorEastAsia" w:eastAsiaTheme="minorEastAsia" w:hAnsiTheme="minorEastAsia"/>
                  <w:szCs w:val="21"/>
                </w:rPr>
              </w:pPr>
              <w:r>
                <w:rPr>
                  <w:rFonts w:hint="eastAsia"/>
                  <w:szCs w:val="21"/>
                </w:rPr>
                <w:t xml:space="preserve">    </w:t>
              </w:r>
              <w:r w:rsidR="006706AF" w:rsidRPr="00496F17">
                <w:rPr>
                  <w:rFonts w:asciiTheme="minorEastAsia" w:eastAsiaTheme="minorEastAsia" w:hAnsiTheme="minorEastAsia"/>
                  <w:szCs w:val="21"/>
                </w:rPr>
                <w:t>单项金额虽不重大但单项计提坏账准备的其他应收款</w:t>
              </w:r>
              <w:r w:rsidR="006706AF">
                <w:rPr>
                  <w:rFonts w:asciiTheme="minorEastAsia" w:eastAsiaTheme="minorEastAsia" w:hAnsiTheme="minorEastAsia" w:hint="eastAsia"/>
                  <w:szCs w:val="21"/>
                </w:rPr>
                <w:t>：</w:t>
              </w:r>
            </w:p>
            <w:tbl>
              <w:tblPr>
                <w:tblStyle w:val="g2"/>
                <w:tblW w:w="0" w:type="auto"/>
                <w:tblLayout w:type="fixed"/>
                <w:tblLook w:val="04A0"/>
              </w:tblPr>
              <w:tblGrid>
                <w:gridCol w:w="2376"/>
                <w:gridCol w:w="1276"/>
                <w:gridCol w:w="1276"/>
                <w:gridCol w:w="1382"/>
                <w:gridCol w:w="2587"/>
              </w:tblGrid>
              <w:tr w:rsidR="006706AF" w:rsidRPr="00496F17" w:rsidTr="006706AF">
                <w:tc>
                  <w:tcPr>
                    <w:tcW w:w="2376" w:type="dxa"/>
                    <w:vMerge w:val="restart"/>
                  </w:tcPr>
                  <w:p w:rsidR="006706AF" w:rsidRPr="00496F17" w:rsidRDefault="006706AF" w:rsidP="00C608A7">
                    <w:pPr>
                      <w:widowControl/>
                      <w:jc w:val="center"/>
                      <w:rPr>
                        <w:rFonts w:asciiTheme="minorEastAsia" w:hAnsiTheme="minorEastAsia"/>
                        <w:szCs w:val="21"/>
                      </w:rPr>
                    </w:pPr>
                  </w:p>
                  <w:p w:rsidR="006706AF" w:rsidRPr="00496F17" w:rsidRDefault="006706AF" w:rsidP="00C608A7">
                    <w:pPr>
                      <w:widowControl/>
                      <w:jc w:val="center"/>
                      <w:rPr>
                        <w:rFonts w:asciiTheme="minorEastAsia" w:hAnsiTheme="minorEastAsia"/>
                        <w:szCs w:val="21"/>
                      </w:rPr>
                    </w:pPr>
                    <w:r w:rsidRPr="00496F17">
                      <w:rPr>
                        <w:rFonts w:asciiTheme="minorEastAsia" w:hAnsiTheme="minorEastAsia" w:hint="eastAsia"/>
                        <w:szCs w:val="21"/>
                      </w:rPr>
                      <w:t>其他应收款（按单位）</w:t>
                    </w:r>
                  </w:p>
                </w:tc>
                <w:tc>
                  <w:tcPr>
                    <w:tcW w:w="6521" w:type="dxa"/>
                    <w:gridSpan w:val="4"/>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hint="eastAsia"/>
                        <w:szCs w:val="21"/>
                      </w:rPr>
                      <w:t>期末余额</w:t>
                    </w:r>
                  </w:p>
                </w:tc>
              </w:tr>
              <w:tr w:rsidR="006706AF" w:rsidRPr="00496F17" w:rsidTr="006706AF">
                <w:tc>
                  <w:tcPr>
                    <w:tcW w:w="2376" w:type="dxa"/>
                    <w:vMerge/>
                  </w:tcPr>
                  <w:p w:rsidR="006706AF" w:rsidRPr="00496F17" w:rsidRDefault="006706AF" w:rsidP="00C608A7">
                    <w:pPr>
                      <w:widowControl/>
                      <w:jc w:val="center"/>
                      <w:rPr>
                        <w:rFonts w:asciiTheme="minorEastAsia" w:hAnsiTheme="minorEastAsia"/>
                        <w:szCs w:val="21"/>
                      </w:rPr>
                    </w:pPr>
                  </w:p>
                </w:tc>
                <w:tc>
                  <w:tcPr>
                    <w:tcW w:w="1276" w:type="dxa"/>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szCs w:val="21"/>
                      </w:rPr>
                      <w:t>其他应收款</w:t>
                    </w:r>
                  </w:p>
                </w:tc>
                <w:tc>
                  <w:tcPr>
                    <w:tcW w:w="1276" w:type="dxa"/>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szCs w:val="21"/>
                      </w:rPr>
                      <w:t>坏账准备</w:t>
                    </w:r>
                  </w:p>
                </w:tc>
                <w:tc>
                  <w:tcPr>
                    <w:tcW w:w="1382" w:type="dxa"/>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szCs w:val="21"/>
                      </w:rPr>
                      <w:t>计提比例</w:t>
                    </w:r>
                    <w:r w:rsidRPr="00496F17">
                      <w:rPr>
                        <w:rFonts w:asciiTheme="minorEastAsia" w:hAnsiTheme="minorEastAsia" w:hint="eastAsia"/>
                        <w:szCs w:val="21"/>
                      </w:rPr>
                      <w:t>（%）</w:t>
                    </w:r>
                  </w:p>
                </w:tc>
                <w:tc>
                  <w:tcPr>
                    <w:tcW w:w="2587" w:type="dxa"/>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szCs w:val="21"/>
                      </w:rPr>
                      <w:t>计提理由</w:t>
                    </w:r>
                  </w:p>
                </w:tc>
              </w:tr>
              <w:tr w:rsidR="006706AF" w:rsidRPr="00496F17" w:rsidTr="006706AF">
                <w:tc>
                  <w:tcPr>
                    <w:tcW w:w="2376" w:type="dxa"/>
                  </w:tcPr>
                  <w:p w:rsidR="006706AF" w:rsidRPr="00496F17" w:rsidRDefault="006706AF" w:rsidP="00C608A7">
                    <w:pPr>
                      <w:widowControl/>
                      <w:jc w:val="left"/>
                      <w:rPr>
                        <w:rFonts w:asciiTheme="minorEastAsia" w:hAnsiTheme="minorEastAsia"/>
                        <w:szCs w:val="21"/>
                      </w:rPr>
                    </w:pPr>
                    <w:r w:rsidRPr="00496F17">
                      <w:rPr>
                        <w:rFonts w:asciiTheme="minorEastAsia" w:hAnsiTheme="minorEastAsia"/>
                        <w:szCs w:val="21"/>
                      </w:rPr>
                      <w:t>单位2</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179,008.00</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179,008.00</w:t>
                    </w:r>
                  </w:p>
                </w:tc>
                <w:tc>
                  <w:tcPr>
                    <w:tcW w:w="1382"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szCs w:val="21"/>
                      </w:rPr>
                      <w:t>预计无法收回</w:t>
                    </w:r>
                  </w:p>
                </w:tc>
              </w:tr>
              <w:tr w:rsidR="006706AF" w:rsidRPr="00496F17" w:rsidTr="006706AF">
                <w:tc>
                  <w:tcPr>
                    <w:tcW w:w="2376" w:type="dxa"/>
                  </w:tcPr>
                  <w:p w:rsidR="006706AF" w:rsidRPr="00496F17" w:rsidRDefault="006706AF" w:rsidP="00C608A7">
                    <w:pPr>
                      <w:widowControl/>
                      <w:jc w:val="left"/>
                      <w:rPr>
                        <w:rFonts w:asciiTheme="minorEastAsia" w:hAnsiTheme="minorEastAsia"/>
                        <w:szCs w:val="21"/>
                      </w:rPr>
                    </w:pPr>
                    <w:r w:rsidRPr="00496F17">
                      <w:rPr>
                        <w:rFonts w:asciiTheme="minorEastAsia" w:hAnsiTheme="minorEastAsia"/>
                        <w:szCs w:val="21"/>
                      </w:rPr>
                      <w:t>单位3</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145,650.38</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145,650.38</w:t>
                    </w:r>
                  </w:p>
                </w:tc>
                <w:tc>
                  <w:tcPr>
                    <w:tcW w:w="1382"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szCs w:val="21"/>
                      </w:rPr>
                      <w:t>预计无法收回</w:t>
                    </w:r>
                  </w:p>
                </w:tc>
              </w:tr>
              <w:tr w:rsidR="006706AF" w:rsidRPr="00496F17" w:rsidTr="006706AF">
                <w:tc>
                  <w:tcPr>
                    <w:tcW w:w="2376" w:type="dxa"/>
                  </w:tcPr>
                  <w:p w:rsidR="006706AF" w:rsidRPr="00496F17" w:rsidRDefault="006706AF" w:rsidP="00C608A7">
                    <w:pPr>
                      <w:widowControl/>
                      <w:jc w:val="left"/>
                      <w:rPr>
                        <w:rFonts w:asciiTheme="minorEastAsia" w:hAnsiTheme="minorEastAsia"/>
                        <w:szCs w:val="21"/>
                      </w:rPr>
                    </w:pPr>
                    <w:r w:rsidRPr="00496F17">
                      <w:rPr>
                        <w:rFonts w:asciiTheme="minorEastAsia" w:hAnsiTheme="minorEastAsia"/>
                        <w:szCs w:val="21"/>
                      </w:rPr>
                      <w:t>单位4</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236,800.00</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236,800.00</w:t>
                    </w:r>
                  </w:p>
                </w:tc>
                <w:tc>
                  <w:tcPr>
                    <w:tcW w:w="1382"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szCs w:val="21"/>
                      </w:rPr>
                      <w:t>预计无法收回</w:t>
                    </w:r>
                  </w:p>
                </w:tc>
              </w:tr>
              <w:tr w:rsidR="006706AF" w:rsidRPr="00496F17" w:rsidTr="006706AF">
                <w:tc>
                  <w:tcPr>
                    <w:tcW w:w="2376" w:type="dxa"/>
                  </w:tcPr>
                  <w:p w:rsidR="006706AF" w:rsidRPr="00496F17" w:rsidRDefault="006706AF" w:rsidP="00C608A7">
                    <w:pPr>
                      <w:widowControl/>
                      <w:jc w:val="left"/>
                      <w:rPr>
                        <w:rFonts w:asciiTheme="minorEastAsia" w:hAnsiTheme="minorEastAsia"/>
                        <w:szCs w:val="21"/>
                      </w:rPr>
                    </w:pPr>
                    <w:r w:rsidRPr="00496F17">
                      <w:rPr>
                        <w:rFonts w:asciiTheme="minorEastAsia" w:hAnsiTheme="minorEastAsia"/>
                        <w:szCs w:val="21"/>
                      </w:rPr>
                      <w:t>单位5</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18,539.50</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18,539.50</w:t>
                    </w:r>
                  </w:p>
                </w:tc>
                <w:tc>
                  <w:tcPr>
                    <w:tcW w:w="1382"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szCs w:val="21"/>
                      </w:rPr>
                      <w:t>预计无法收回</w:t>
                    </w:r>
                  </w:p>
                </w:tc>
              </w:tr>
              <w:tr w:rsidR="006706AF" w:rsidRPr="00496F17" w:rsidTr="006706AF">
                <w:tc>
                  <w:tcPr>
                    <w:tcW w:w="2376" w:type="dxa"/>
                  </w:tcPr>
                  <w:p w:rsidR="006706AF" w:rsidRPr="00496F17" w:rsidRDefault="006706AF" w:rsidP="00C608A7">
                    <w:pPr>
                      <w:widowControl/>
                      <w:jc w:val="left"/>
                      <w:rPr>
                        <w:rFonts w:asciiTheme="minorEastAsia" w:hAnsiTheme="minorEastAsia"/>
                        <w:szCs w:val="21"/>
                      </w:rPr>
                    </w:pPr>
                    <w:r w:rsidRPr="00496F17">
                      <w:rPr>
                        <w:rFonts w:asciiTheme="minorEastAsia" w:hAnsiTheme="minorEastAsia"/>
                        <w:szCs w:val="21"/>
                      </w:rPr>
                      <w:t>合计</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579,997.88</w:t>
                    </w:r>
                  </w:p>
                </w:tc>
                <w:tc>
                  <w:tcPr>
                    <w:tcW w:w="1276"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579,997.88</w:t>
                    </w:r>
                  </w:p>
                </w:tc>
                <w:tc>
                  <w:tcPr>
                    <w:tcW w:w="1382" w:type="dxa"/>
                  </w:tcPr>
                  <w:p w:rsidR="006706AF" w:rsidRPr="00496F17" w:rsidRDefault="006706AF" w:rsidP="00C608A7">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6706AF" w:rsidRPr="00496F17" w:rsidRDefault="006706AF" w:rsidP="00C608A7">
                    <w:pPr>
                      <w:widowControl/>
                      <w:jc w:val="center"/>
                      <w:rPr>
                        <w:rFonts w:asciiTheme="minorEastAsia" w:hAnsiTheme="minorEastAsia"/>
                        <w:szCs w:val="21"/>
                      </w:rPr>
                    </w:pPr>
                    <w:r w:rsidRPr="00496F17">
                      <w:rPr>
                        <w:rFonts w:asciiTheme="minorEastAsia" w:hAnsiTheme="minorEastAsia"/>
                        <w:szCs w:val="21"/>
                      </w:rPr>
                      <w:t>——</w:t>
                    </w:r>
                  </w:p>
                </w:tc>
              </w:tr>
            </w:tbl>
            <w:p w:rsidR="001B618C" w:rsidRDefault="00107018" w:rsidP="00EC31C7">
              <w:pPr>
                <w:rPr>
                  <w:szCs w:val="21"/>
                </w:rPr>
              </w:pPr>
            </w:p>
          </w:sdtContent>
        </w:sdt>
      </w:sdtContent>
    </w:sdt>
    <w:p w:rsidR="001B618C" w:rsidRDefault="001B618C" w:rsidP="005053F8">
      <w:pPr>
        <w:pStyle w:val="aff"/>
        <w:numPr>
          <w:ilvl w:val="0"/>
          <w:numId w:val="71"/>
        </w:numPr>
      </w:pPr>
      <w:r>
        <w:rPr>
          <w:rFonts w:hint="eastAsia"/>
        </w:rPr>
        <w:t>存货</w:t>
      </w:r>
    </w:p>
    <w:sdt>
      <w:sdtPr>
        <w:rPr>
          <w:rFonts w:asciiTheme="minorHAnsi" w:eastAsiaTheme="minorEastAsia" w:hAnsiTheme="minorHAnsi" w:cs="宋体" w:hint="eastAsia"/>
          <w:b w:val="0"/>
          <w:bCs w:val="0"/>
          <w:kern w:val="2"/>
          <w:sz w:val="21"/>
          <w:szCs w:val="22"/>
        </w:rPr>
        <w:alias w:val="模块:存货分类 "/>
        <w:tag w:val="_SEC_db208c50ef2347fc8318ac3ce516f8f3"/>
        <w:id w:val="628485"/>
        <w:lock w:val="sdtLocked"/>
        <w:placeholder>
          <w:docPart w:val="GBC22222222222222222222222222222"/>
        </w:placeholder>
      </w:sdtPr>
      <w:sdtEndPr>
        <w:rPr>
          <w:rFonts w:cstheme="minorBidi"/>
        </w:rPr>
      </w:sdtEndPr>
      <w:sdtContent>
        <w:p w:rsidR="001B618C" w:rsidRDefault="001B618C" w:rsidP="005053F8">
          <w:pPr>
            <w:pStyle w:val="aff0"/>
            <w:numPr>
              <w:ilvl w:val="0"/>
              <w:numId w:val="79"/>
            </w:numPr>
            <w:tabs>
              <w:tab w:val="left" w:pos="630"/>
            </w:tabs>
          </w:pPr>
          <w:r>
            <w:rPr>
              <w:rFonts w:hint="eastAsia"/>
            </w:rPr>
            <w:t>存货分类</w:t>
          </w:r>
        </w:p>
        <w:sdt>
          <w:sdtPr>
            <w:alias w:val="是否适用：存货分类[双击切换]"/>
            <w:tag w:val="_GBC_357bbe1b1f034d20ba175209243f1121"/>
            <w:id w:val="628467"/>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存货分类"/>
              <w:tag w:val="_GBC_d8d041ff281d42b2825673de12d9cf99"/>
              <w:id w:val="6284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存货分类"/>
              <w:tag w:val="_GBC_dfe02fee4d9a4b77b46c5afad867d464"/>
              <w:id w:val="6284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18"/>
            <w:gridCol w:w="1327"/>
            <w:gridCol w:w="1237"/>
            <w:gridCol w:w="1327"/>
            <w:gridCol w:w="1327"/>
            <w:gridCol w:w="1237"/>
            <w:gridCol w:w="1322"/>
          </w:tblGrid>
          <w:tr w:rsidR="001B618C" w:rsidRPr="00DF7B99" w:rsidTr="001B618C">
            <w:trPr>
              <w:cantSplit/>
            </w:trPr>
            <w:sdt>
              <w:sdtPr>
                <w:rPr>
                  <w:rFonts w:asciiTheme="minorEastAsia" w:hAnsiTheme="minorEastAsia"/>
                  <w:sz w:val="18"/>
                  <w:szCs w:val="18"/>
                </w:rPr>
                <w:tag w:val="_PLD_8df09749c2cc483fba545adb2479157e"/>
                <w:id w:val="628470"/>
                <w:lock w:val="sdtLocked"/>
              </w:sdtPr>
              <w:sdtContent>
                <w:tc>
                  <w:tcPr>
                    <w:tcW w:w="676" w:type="pct"/>
                    <w:vMerge w:val="restart"/>
                    <w:vAlign w:val="center"/>
                  </w:tcPr>
                  <w:p w:rsidR="001B618C" w:rsidRPr="00DF7B99" w:rsidRDefault="001B618C" w:rsidP="001B618C">
                    <w:pPr>
                      <w:pStyle w:val="afd"/>
                      <w:jc w:val="center"/>
                      <w:rPr>
                        <w:rFonts w:asciiTheme="minorEastAsia" w:hAnsiTheme="minorEastAsia"/>
                        <w:sz w:val="18"/>
                        <w:szCs w:val="18"/>
                      </w:rPr>
                    </w:pPr>
                    <w:r w:rsidRPr="00DF7B99">
                      <w:rPr>
                        <w:rFonts w:asciiTheme="minorEastAsia" w:hAnsiTheme="minorEastAsia" w:hint="eastAsia"/>
                        <w:sz w:val="18"/>
                        <w:szCs w:val="18"/>
                      </w:rPr>
                      <w:t>项目</w:t>
                    </w:r>
                  </w:p>
                </w:tc>
              </w:sdtContent>
            </w:sdt>
            <w:sdt>
              <w:sdtPr>
                <w:rPr>
                  <w:rFonts w:asciiTheme="minorEastAsia" w:hAnsiTheme="minorEastAsia"/>
                  <w:sz w:val="18"/>
                  <w:szCs w:val="18"/>
                </w:rPr>
                <w:tag w:val="_PLD_b6e3f1e00e5a4a61a238dbb8d27dbb21"/>
                <w:id w:val="628471"/>
                <w:lock w:val="sdtLocked"/>
              </w:sdtPr>
              <w:sdtContent>
                <w:tc>
                  <w:tcPr>
                    <w:tcW w:w="2187" w:type="pct"/>
                    <w:gridSpan w:val="3"/>
                    <w:vAlign w:val="center"/>
                  </w:tcPr>
                  <w:p w:rsidR="001B618C" w:rsidRPr="00DF7B99" w:rsidRDefault="001B618C" w:rsidP="001B618C">
                    <w:pPr>
                      <w:pStyle w:val="afd"/>
                      <w:jc w:val="center"/>
                      <w:rPr>
                        <w:rFonts w:asciiTheme="minorEastAsia" w:hAnsiTheme="minorEastAsia"/>
                        <w:sz w:val="18"/>
                        <w:szCs w:val="18"/>
                      </w:rPr>
                    </w:pPr>
                    <w:r w:rsidRPr="00DF7B99">
                      <w:rPr>
                        <w:rFonts w:asciiTheme="minorEastAsia" w:hAnsiTheme="minorEastAsia" w:hint="eastAsia"/>
                        <w:sz w:val="18"/>
                        <w:szCs w:val="18"/>
                      </w:rPr>
                      <w:t>期末余额</w:t>
                    </w:r>
                  </w:p>
                </w:tc>
              </w:sdtContent>
            </w:sdt>
            <w:sdt>
              <w:sdtPr>
                <w:rPr>
                  <w:rFonts w:asciiTheme="minorEastAsia" w:hAnsiTheme="minorEastAsia"/>
                  <w:sz w:val="18"/>
                  <w:szCs w:val="18"/>
                </w:rPr>
                <w:tag w:val="_PLD_03c23d8ea77b48f1a1f8ac3e8cb149e3"/>
                <w:id w:val="628472"/>
                <w:lock w:val="sdtLocked"/>
              </w:sdtPr>
              <w:sdtContent>
                <w:tc>
                  <w:tcPr>
                    <w:tcW w:w="2137" w:type="pct"/>
                    <w:gridSpan w:val="3"/>
                    <w:vAlign w:val="center"/>
                  </w:tcPr>
                  <w:p w:rsidR="001B618C" w:rsidRPr="00DF7B99" w:rsidRDefault="001B618C" w:rsidP="001B618C">
                    <w:pPr>
                      <w:pStyle w:val="afd"/>
                      <w:jc w:val="center"/>
                      <w:rPr>
                        <w:rFonts w:asciiTheme="minorEastAsia" w:hAnsiTheme="minorEastAsia"/>
                        <w:sz w:val="18"/>
                        <w:szCs w:val="18"/>
                      </w:rPr>
                    </w:pPr>
                    <w:r w:rsidRPr="00DF7B99">
                      <w:rPr>
                        <w:rFonts w:asciiTheme="minorEastAsia" w:hAnsiTheme="minorEastAsia" w:hint="eastAsia"/>
                        <w:sz w:val="18"/>
                        <w:szCs w:val="18"/>
                      </w:rPr>
                      <w:t>期初余额</w:t>
                    </w:r>
                  </w:p>
                </w:tc>
              </w:sdtContent>
            </w:sdt>
          </w:tr>
          <w:tr w:rsidR="001B618C" w:rsidRPr="00DF7B99" w:rsidTr="001B618C">
            <w:trPr>
              <w:cantSplit/>
            </w:trPr>
            <w:tc>
              <w:tcPr>
                <w:tcW w:w="676" w:type="pct"/>
                <w:vMerge/>
              </w:tcPr>
              <w:p w:rsidR="001B618C" w:rsidRPr="00DF7B99" w:rsidRDefault="001B618C" w:rsidP="001B618C">
                <w:pPr>
                  <w:pStyle w:val="afd"/>
                  <w:ind w:right="5"/>
                  <w:jc w:val="center"/>
                  <w:rPr>
                    <w:rFonts w:asciiTheme="minorEastAsia" w:hAnsiTheme="minorEastAsia"/>
                    <w:sz w:val="18"/>
                    <w:szCs w:val="18"/>
                  </w:rPr>
                </w:pPr>
              </w:p>
            </w:tc>
            <w:sdt>
              <w:sdtPr>
                <w:rPr>
                  <w:rFonts w:asciiTheme="minorEastAsia" w:hAnsiTheme="minorEastAsia"/>
                  <w:sz w:val="18"/>
                  <w:szCs w:val="18"/>
                </w:rPr>
                <w:tag w:val="_PLD_3aff2f8a54d74ec0abd0d96208015883"/>
                <w:id w:val="628473"/>
                <w:lock w:val="sdtLocked"/>
              </w:sdtPr>
              <w:sdtContent>
                <w:tc>
                  <w:tcPr>
                    <w:tcW w:w="746" w:type="pct"/>
                    <w:vAlign w:val="center"/>
                  </w:tcPr>
                  <w:p w:rsidR="001B618C" w:rsidRPr="00DF7B99" w:rsidRDefault="001B618C" w:rsidP="001B618C">
                    <w:pPr>
                      <w:pStyle w:val="afd"/>
                      <w:ind w:right="5"/>
                      <w:jc w:val="center"/>
                      <w:rPr>
                        <w:rFonts w:asciiTheme="minorEastAsia" w:hAnsiTheme="minorEastAsia"/>
                        <w:sz w:val="18"/>
                        <w:szCs w:val="18"/>
                      </w:rPr>
                    </w:pPr>
                    <w:r w:rsidRPr="00DF7B99">
                      <w:rPr>
                        <w:rFonts w:asciiTheme="minorEastAsia" w:hAnsiTheme="minorEastAsia" w:hint="eastAsia"/>
                        <w:sz w:val="18"/>
                        <w:szCs w:val="18"/>
                      </w:rPr>
                      <w:t>账面余额</w:t>
                    </w:r>
                  </w:p>
                </w:tc>
              </w:sdtContent>
            </w:sdt>
            <w:sdt>
              <w:sdtPr>
                <w:rPr>
                  <w:rFonts w:asciiTheme="minorEastAsia" w:hAnsiTheme="minorEastAsia"/>
                  <w:sz w:val="18"/>
                  <w:szCs w:val="18"/>
                </w:rPr>
                <w:tag w:val="_PLD_34f155d02eaf4d62849dc8e7aaf26939"/>
                <w:id w:val="628474"/>
                <w:lock w:val="sdtLocked"/>
              </w:sdtPr>
              <w:sdtContent>
                <w:tc>
                  <w:tcPr>
                    <w:tcW w:w="695" w:type="pct"/>
                    <w:vAlign w:val="center"/>
                  </w:tcPr>
                  <w:p w:rsidR="001B618C" w:rsidRPr="00DF7B99" w:rsidRDefault="001B618C" w:rsidP="001B618C">
                    <w:pPr>
                      <w:pStyle w:val="afd"/>
                      <w:ind w:right="5"/>
                      <w:jc w:val="center"/>
                      <w:rPr>
                        <w:rFonts w:asciiTheme="minorEastAsia" w:hAnsiTheme="minorEastAsia"/>
                        <w:sz w:val="18"/>
                        <w:szCs w:val="18"/>
                      </w:rPr>
                    </w:pPr>
                    <w:r w:rsidRPr="00DF7B99">
                      <w:rPr>
                        <w:rFonts w:asciiTheme="minorEastAsia" w:hAnsiTheme="minorEastAsia" w:hint="eastAsia"/>
                        <w:sz w:val="18"/>
                        <w:szCs w:val="18"/>
                      </w:rPr>
                      <w:t>跌价准备</w:t>
                    </w:r>
                  </w:p>
                </w:tc>
              </w:sdtContent>
            </w:sdt>
            <w:sdt>
              <w:sdtPr>
                <w:rPr>
                  <w:rFonts w:asciiTheme="minorEastAsia" w:hAnsiTheme="minorEastAsia"/>
                  <w:sz w:val="18"/>
                  <w:szCs w:val="18"/>
                </w:rPr>
                <w:tag w:val="_PLD_18dbbec4b9df4d18afbb41c2e9f4dd3d"/>
                <w:id w:val="628475"/>
                <w:lock w:val="sdtLocked"/>
              </w:sdtPr>
              <w:sdtContent>
                <w:tc>
                  <w:tcPr>
                    <w:tcW w:w="746" w:type="pct"/>
                    <w:vAlign w:val="center"/>
                  </w:tcPr>
                  <w:p w:rsidR="001B618C" w:rsidRPr="00DF7B99" w:rsidRDefault="001B618C" w:rsidP="001B618C">
                    <w:pPr>
                      <w:pStyle w:val="afd"/>
                      <w:ind w:right="5"/>
                      <w:jc w:val="center"/>
                      <w:rPr>
                        <w:rFonts w:asciiTheme="minorEastAsia" w:hAnsiTheme="minorEastAsia"/>
                        <w:sz w:val="18"/>
                        <w:szCs w:val="18"/>
                      </w:rPr>
                    </w:pPr>
                    <w:r w:rsidRPr="00DF7B99">
                      <w:rPr>
                        <w:rFonts w:asciiTheme="minorEastAsia" w:hAnsiTheme="minorEastAsia" w:hint="eastAsia"/>
                        <w:sz w:val="18"/>
                        <w:szCs w:val="18"/>
                      </w:rPr>
                      <w:t>账面价值</w:t>
                    </w:r>
                  </w:p>
                </w:tc>
              </w:sdtContent>
            </w:sdt>
            <w:sdt>
              <w:sdtPr>
                <w:rPr>
                  <w:rFonts w:asciiTheme="minorEastAsia" w:hAnsiTheme="minorEastAsia"/>
                  <w:sz w:val="18"/>
                  <w:szCs w:val="18"/>
                </w:rPr>
                <w:tag w:val="_PLD_c76534373e0a43fbb57e418bf8f65d2e"/>
                <w:id w:val="628476"/>
                <w:lock w:val="sdtLocked"/>
              </w:sdtPr>
              <w:sdtContent>
                <w:tc>
                  <w:tcPr>
                    <w:tcW w:w="746" w:type="pct"/>
                    <w:vAlign w:val="center"/>
                  </w:tcPr>
                  <w:p w:rsidR="001B618C" w:rsidRPr="00DF7B99" w:rsidRDefault="001B618C" w:rsidP="001B618C">
                    <w:pPr>
                      <w:pStyle w:val="afd"/>
                      <w:ind w:right="5"/>
                      <w:jc w:val="center"/>
                      <w:rPr>
                        <w:rFonts w:asciiTheme="minorEastAsia" w:hAnsiTheme="minorEastAsia"/>
                        <w:sz w:val="18"/>
                        <w:szCs w:val="18"/>
                      </w:rPr>
                    </w:pPr>
                    <w:r w:rsidRPr="00DF7B99">
                      <w:rPr>
                        <w:rFonts w:asciiTheme="minorEastAsia" w:hAnsiTheme="minorEastAsia" w:hint="eastAsia"/>
                        <w:sz w:val="18"/>
                        <w:szCs w:val="18"/>
                      </w:rPr>
                      <w:t>账面余额</w:t>
                    </w:r>
                  </w:p>
                </w:tc>
              </w:sdtContent>
            </w:sdt>
            <w:sdt>
              <w:sdtPr>
                <w:rPr>
                  <w:rFonts w:asciiTheme="minorEastAsia" w:hAnsiTheme="minorEastAsia"/>
                  <w:sz w:val="18"/>
                  <w:szCs w:val="18"/>
                </w:rPr>
                <w:tag w:val="_PLD_7f8f320feb27470f899168e37eb800be"/>
                <w:id w:val="628477"/>
                <w:lock w:val="sdtLocked"/>
              </w:sdtPr>
              <w:sdtContent>
                <w:tc>
                  <w:tcPr>
                    <w:tcW w:w="695" w:type="pct"/>
                    <w:vAlign w:val="center"/>
                  </w:tcPr>
                  <w:p w:rsidR="001B618C" w:rsidRPr="00DF7B99" w:rsidRDefault="001B618C" w:rsidP="001B618C">
                    <w:pPr>
                      <w:pStyle w:val="afd"/>
                      <w:ind w:right="5"/>
                      <w:jc w:val="center"/>
                      <w:rPr>
                        <w:rFonts w:asciiTheme="minorEastAsia" w:hAnsiTheme="minorEastAsia"/>
                        <w:sz w:val="18"/>
                        <w:szCs w:val="18"/>
                      </w:rPr>
                    </w:pPr>
                    <w:r w:rsidRPr="00DF7B99">
                      <w:rPr>
                        <w:rFonts w:asciiTheme="minorEastAsia" w:hAnsiTheme="minorEastAsia" w:hint="eastAsia"/>
                        <w:sz w:val="18"/>
                        <w:szCs w:val="18"/>
                      </w:rPr>
                      <w:t>跌价准备</w:t>
                    </w:r>
                  </w:p>
                </w:tc>
              </w:sdtContent>
            </w:sdt>
            <w:sdt>
              <w:sdtPr>
                <w:rPr>
                  <w:rFonts w:asciiTheme="minorEastAsia" w:hAnsiTheme="minorEastAsia"/>
                  <w:sz w:val="18"/>
                  <w:szCs w:val="18"/>
                </w:rPr>
                <w:tag w:val="_PLD_7bc0a0c6843843119d589aceed87ff5f"/>
                <w:id w:val="628478"/>
                <w:lock w:val="sdtLocked"/>
              </w:sdtPr>
              <w:sdtContent>
                <w:tc>
                  <w:tcPr>
                    <w:tcW w:w="696" w:type="pct"/>
                    <w:vAlign w:val="center"/>
                  </w:tcPr>
                  <w:p w:rsidR="001B618C" w:rsidRPr="00DF7B99" w:rsidRDefault="001B618C" w:rsidP="001B618C">
                    <w:pPr>
                      <w:pStyle w:val="afd"/>
                      <w:ind w:right="5"/>
                      <w:jc w:val="center"/>
                      <w:rPr>
                        <w:rFonts w:asciiTheme="minorEastAsia" w:hAnsiTheme="minorEastAsia"/>
                        <w:sz w:val="18"/>
                        <w:szCs w:val="18"/>
                      </w:rPr>
                    </w:pPr>
                    <w:r w:rsidRPr="00DF7B99">
                      <w:rPr>
                        <w:rFonts w:asciiTheme="minorEastAsia" w:hAnsiTheme="minorEastAsia" w:hint="eastAsia"/>
                        <w:sz w:val="18"/>
                        <w:szCs w:val="18"/>
                      </w:rPr>
                      <w:t>账面价值</w:t>
                    </w:r>
                  </w:p>
                </w:tc>
              </w:sdtContent>
            </w:sdt>
          </w:tr>
          <w:tr w:rsidR="001B618C" w:rsidRPr="00DF7B99" w:rsidTr="001B618C">
            <w:trPr>
              <w:cantSplit/>
            </w:trPr>
            <w:sdt>
              <w:sdtPr>
                <w:rPr>
                  <w:rFonts w:asciiTheme="minorEastAsia" w:hAnsiTheme="minorEastAsia"/>
                  <w:sz w:val="18"/>
                  <w:szCs w:val="18"/>
                </w:rPr>
                <w:tag w:val="_PLD_b9ebbe420cec4305ad6f26473a8d7d73"/>
                <w:id w:val="628479"/>
                <w:lock w:val="sdtLocked"/>
              </w:sdtPr>
              <w:sdtContent>
                <w:tc>
                  <w:tcPr>
                    <w:tcW w:w="676" w:type="pct"/>
                  </w:tcPr>
                  <w:p w:rsidR="001B618C" w:rsidRPr="00DF7B99" w:rsidRDefault="001B618C" w:rsidP="001B618C">
                    <w:pPr>
                      <w:pStyle w:val="afd"/>
                      <w:ind w:right="5"/>
                      <w:rPr>
                        <w:rFonts w:asciiTheme="minorEastAsia" w:hAnsiTheme="minorEastAsia"/>
                        <w:sz w:val="18"/>
                        <w:szCs w:val="18"/>
                      </w:rPr>
                    </w:pPr>
                    <w:r w:rsidRPr="00DF7B99">
                      <w:rPr>
                        <w:rFonts w:asciiTheme="minorEastAsia" w:hAnsiTheme="minorEastAsia" w:hint="eastAsia"/>
                        <w:sz w:val="18"/>
                        <w:szCs w:val="18"/>
                      </w:rPr>
                      <w:t>原材料</w:t>
                    </w:r>
                  </w:p>
                </w:tc>
              </w:sdtContent>
            </w:sdt>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75,620,979.73</w:t>
                </w:r>
              </w:p>
            </w:tc>
            <w:tc>
              <w:tcPr>
                <w:tcW w:w="695"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6,591,154.76</w:t>
                </w:r>
              </w:p>
            </w:tc>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69,029,824.97</w:t>
                </w:r>
              </w:p>
            </w:tc>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63,083,970.28</w:t>
                </w:r>
              </w:p>
            </w:tc>
            <w:tc>
              <w:tcPr>
                <w:tcW w:w="695"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7,158,756.87</w:t>
                </w:r>
              </w:p>
            </w:tc>
            <w:tc>
              <w:tcPr>
                <w:tcW w:w="69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55,925,213.41</w:t>
                </w:r>
              </w:p>
            </w:tc>
          </w:tr>
          <w:tr w:rsidR="001B618C" w:rsidRPr="00DF7B99" w:rsidTr="001B618C">
            <w:trPr>
              <w:cantSplit/>
            </w:trPr>
            <w:sdt>
              <w:sdtPr>
                <w:rPr>
                  <w:rFonts w:asciiTheme="minorEastAsia" w:hAnsiTheme="minorEastAsia"/>
                  <w:sz w:val="18"/>
                  <w:szCs w:val="18"/>
                </w:rPr>
                <w:tag w:val="_PLD_e8ec014f4d914ac0bed2bd6948dcaa36"/>
                <w:id w:val="628480"/>
                <w:lock w:val="sdtLocked"/>
              </w:sdtPr>
              <w:sdtContent>
                <w:tc>
                  <w:tcPr>
                    <w:tcW w:w="676" w:type="pct"/>
                  </w:tcPr>
                  <w:p w:rsidR="001B618C" w:rsidRPr="00DF7B99" w:rsidRDefault="001B618C" w:rsidP="001B618C">
                    <w:pPr>
                      <w:pStyle w:val="afd"/>
                      <w:ind w:right="5"/>
                      <w:rPr>
                        <w:rFonts w:asciiTheme="minorEastAsia" w:hAnsiTheme="minorEastAsia"/>
                        <w:sz w:val="18"/>
                        <w:szCs w:val="18"/>
                      </w:rPr>
                    </w:pPr>
                    <w:r w:rsidRPr="00DF7B99">
                      <w:rPr>
                        <w:rFonts w:asciiTheme="minorEastAsia" w:hAnsiTheme="minorEastAsia" w:hint="eastAsia"/>
                        <w:sz w:val="18"/>
                        <w:szCs w:val="18"/>
                      </w:rPr>
                      <w:t>在产品</w:t>
                    </w:r>
                  </w:p>
                </w:tc>
              </w:sdtContent>
            </w:sdt>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40,039,381.41</w:t>
                </w:r>
              </w:p>
            </w:tc>
            <w:tc>
              <w:tcPr>
                <w:tcW w:w="695"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3,359,736.87</w:t>
                </w:r>
              </w:p>
            </w:tc>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36,679,644.54</w:t>
                </w:r>
              </w:p>
            </w:tc>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32,937,032.04</w:t>
                </w:r>
              </w:p>
            </w:tc>
            <w:tc>
              <w:tcPr>
                <w:tcW w:w="695"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9,549,867.35</w:t>
                </w:r>
              </w:p>
            </w:tc>
            <w:tc>
              <w:tcPr>
                <w:tcW w:w="69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23,387,164.69</w:t>
                </w:r>
              </w:p>
            </w:tc>
          </w:tr>
          <w:tr w:rsidR="001B618C" w:rsidRPr="00DF7B99" w:rsidTr="001B618C">
            <w:trPr>
              <w:cantSplit/>
            </w:trPr>
            <w:sdt>
              <w:sdtPr>
                <w:rPr>
                  <w:rFonts w:asciiTheme="minorEastAsia" w:hAnsiTheme="minorEastAsia"/>
                  <w:sz w:val="18"/>
                  <w:szCs w:val="18"/>
                </w:rPr>
                <w:tag w:val="_PLD_9338f9d3e99649e7b63b83bb4d340a44"/>
                <w:id w:val="628481"/>
                <w:lock w:val="sdtLocked"/>
              </w:sdtPr>
              <w:sdtContent>
                <w:tc>
                  <w:tcPr>
                    <w:tcW w:w="676" w:type="pct"/>
                  </w:tcPr>
                  <w:p w:rsidR="001B618C" w:rsidRPr="00DF7B99" w:rsidRDefault="001B618C" w:rsidP="001B618C">
                    <w:pPr>
                      <w:pStyle w:val="afd"/>
                      <w:ind w:right="5"/>
                      <w:rPr>
                        <w:rFonts w:asciiTheme="minorEastAsia" w:hAnsiTheme="minorEastAsia"/>
                        <w:sz w:val="18"/>
                        <w:szCs w:val="18"/>
                      </w:rPr>
                    </w:pPr>
                    <w:r w:rsidRPr="00DF7B99">
                      <w:rPr>
                        <w:rFonts w:asciiTheme="minorEastAsia" w:hAnsiTheme="minorEastAsia" w:hint="eastAsia"/>
                        <w:sz w:val="18"/>
                        <w:szCs w:val="18"/>
                      </w:rPr>
                      <w:t>库存商品</w:t>
                    </w:r>
                  </w:p>
                </w:tc>
              </w:sdtContent>
            </w:sdt>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166,077,377.57</w:t>
                </w:r>
              </w:p>
            </w:tc>
            <w:tc>
              <w:tcPr>
                <w:tcW w:w="695"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32,128,317.37</w:t>
                </w:r>
              </w:p>
            </w:tc>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133,949,060.20</w:t>
                </w:r>
              </w:p>
            </w:tc>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138,785,924.22</w:t>
                </w:r>
              </w:p>
            </w:tc>
            <w:tc>
              <w:tcPr>
                <w:tcW w:w="695"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47,265,762.85</w:t>
                </w:r>
              </w:p>
            </w:tc>
            <w:tc>
              <w:tcPr>
                <w:tcW w:w="69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91,520,161.37</w:t>
                </w:r>
              </w:p>
            </w:tc>
          </w:tr>
          <w:tr w:rsidR="001B618C" w:rsidRPr="00DF7B99" w:rsidTr="001B618C">
            <w:trPr>
              <w:cantSplit/>
            </w:trPr>
            <w:sdt>
              <w:sdtPr>
                <w:rPr>
                  <w:rFonts w:asciiTheme="minorEastAsia" w:hAnsiTheme="minorEastAsia"/>
                  <w:sz w:val="18"/>
                  <w:szCs w:val="18"/>
                </w:rPr>
                <w:tag w:val="_PLD_abc7422550c54dd082fcf4061faba539"/>
                <w:id w:val="628482"/>
                <w:lock w:val="sdtLocked"/>
              </w:sdtPr>
              <w:sdtContent>
                <w:tc>
                  <w:tcPr>
                    <w:tcW w:w="676" w:type="pct"/>
                  </w:tcPr>
                  <w:p w:rsidR="001B618C" w:rsidRPr="00DF7B99" w:rsidRDefault="001B618C" w:rsidP="001B618C">
                    <w:pPr>
                      <w:pStyle w:val="afd"/>
                      <w:autoSpaceDE w:val="0"/>
                      <w:autoSpaceDN w:val="0"/>
                      <w:adjustRightInd w:val="0"/>
                      <w:rPr>
                        <w:rFonts w:asciiTheme="minorEastAsia" w:hAnsiTheme="minorEastAsia"/>
                        <w:sz w:val="18"/>
                        <w:szCs w:val="18"/>
                      </w:rPr>
                    </w:pPr>
                    <w:r w:rsidRPr="00DF7B99">
                      <w:rPr>
                        <w:rFonts w:asciiTheme="minorEastAsia" w:hAnsiTheme="minorEastAsia" w:hint="eastAsia"/>
                        <w:sz w:val="18"/>
                        <w:szCs w:val="18"/>
                      </w:rPr>
                      <w:t>周转材料</w:t>
                    </w:r>
                  </w:p>
                </w:tc>
              </w:sdtContent>
            </w:sdt>
            <w:tc>
              <w:tcPr>
                <w:tcW w:w="746" w:type="pct"/>
              </w:tcPr>
              <w:p w:rsidR="001B618C" w:rsidRPr="00DF7B99" w:rsidRDefault="001B618C" w:rsidP="001B618C">
                <w:pPr>
                  <w:pStyle w:val="afd"/>
                  <w:jc w:val="right"/>
                  <w:rPr>
                    <w:rFonts w:asciiTheme="minorEastAsia" w:hAnsiTheme="minorEastAsia"/>
                    <w:sz w:val="18"/>
                    <w:szCs w:val="18"/>
                  </w:rPr>
                </w:pPr>
                <w:r w:rsidRPr="00DF7B99">
                  <w:rPr>
                    <w:rFonts w:asciiTheme="minorEastAsia" w:hAnsiTheme="minorEastAsia"/>
                    <w:sz w:val="18"/>
                    <w:szCs w:val="18"/>
                  </w:rPr>
                  <w:t>2,051,805.60</w:t>
                </w:r>
              </w:p>
            </w:tc>
            <w:tc>
              <w:tcPr>
                <w:tcW w:w="695" w:type="pct"/>
              </w:tcPr>
              <w:p w:rsidR="001B618C" w:rsidRPr="00DF7B99" w:rsidRDefault="001B618C" w:rsidP="001B618C">
                <w:pPr>
                  <w:pStyle w:val="afd"/>
                  <w:jc w:val="right"/>
                  <w:rPr>
                    <w:rFonts w:asciiTheme="minorEastAsia" w:hAnsiTheme="minorEastAsia"/>
                    <w:sz w:val="18"/>
                    <w:szCs w:val="18"/>
                  </w:rPr>
                </w:pPr>
              </w:p>
            </w:tc>
            <w:tc>
              <w:tcPr>
                <w:tcW w:w="746" w:type="pct"/>
              </w:tcPr>
              <w:p w:rsidR="001B618C" w:rsidRPr="00DF7B99" w:rsidRDefault="001B618C" w:rsidP="001B618C">
                <w:pPr>
                  <w:pStyle w:val="afd"/>
                  <w:jc w:val="right"/>
                  <w:rPr>
                    <w:rFonts w:asciiTheme="minorEastAsia" w:hAnsiTheme="minorEastAsia"/>
                    <w:sz w:val="18"/>
                    <w:szCs w:val="18"/>
                  </w:rPr>
                </w:pPr>
                <w:r w:rsidRPr="00DF7B99">
                  <w:rPr>
                    <w:rFonts w:asciiTheme="minorEastAsia" w:hAnsiTheme="minorEastAsia"/>
                    <w:sz w:val="18"/>
                    <w:szCs w:val="18"/>
                  </w:rPr>
                  <w:t>2,051,805.60</w:t>
                </w:r>
              </w:p>
            </w:tc>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1,746,442.05</w:t>
                </w:r>
              </w:p>
            </w:tc>
            <w:tc>
              <w:tcPr>
                <w:tcW w:w="695" w:type="pct"/>
              </w:tcPr>
              <w:p w:rsidR="001B618C" w:rsidRPr="00DF7B99" w:rsidRDefault="001B618C" w:rsidP="001B618C">
                <w:pPr>
                  <w:pStyle w:val="afd"/>
                  <w:ind w:right="5"/>
                  <w:jc w:val="right"/>
                  <w:rPr>
                    <w:rFonts w:asciiTheme="minorEastAsia" w:hAnsiTheme="minorEastAsia"/>
                    <w:sz w:val="18"/>
                    <w:szCs w:val="18"/>
                  </w:rPr>
                </w:pPr>
              </w:p>
            </w:tc>
            <w:tc>
              <w:tcPr>
                <w:tcW w:w="69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1,746,442.05</w:t>
                </w:r>
              </w:p>
            </w:tc>
          </w:tr>
          <w:sdt>
            <w:sdtPr>
              <w:rPr>
                <w:rFonts w:asciiTheme="minorEastAsia" w:hAnsiTheme="minorEastAsia"/>
                <w:sz w:val="18"/>
                <w:szCs w:val="18"/>
              </w:rPr>
              <w:alias w:val="其他存货"/>
              <w:tag w:val="_TUP_c8c5bd0ddd2e4a069285e8f770e175a9"/>
              <w:id w:val="628483"/>
              <w:lock w:val="sdtLocked"/>
            </w:sdtPr>
            <w:sdtEndPr>
              <w:rPr>
                <w:rFonts w:hint="eastAsia"/>
              </w:rPr>
            </w:sdtEndPr>
            <w:sdtContent>
              <w:tr w:rsidR="001B618C" w:rsidRPr="00DF7B99" w:rsidTr="001B618C">
                <w:trPr>
                  <w:cantSplit/>
                </w:trPr>
                <w:tc>
                  <w:tcPr>
                    <w:tcW w:w="676" w:type="pct"/>
                  </w:tcPr>
                  <w:p w:rsidR="001B618C" w:rsidRPr="00DF7B99" w:rsidRDefault="001B618C" w:rsidP="001B618C">
                    <w:pPr>
                      <w:pStyle w:val="afd"/>
                      <w:ind w:right="5"/>
                      <w:rPr>
                        <w:rFonts w:asciiTheme="minorEastAsia" w:hAnsiTheme="minorEastAsia"/>
                        <w:sz w:val="18"/>
                        <w:szCs w:val="18"/>
                      </w:rPr>
                    </w:pPr>
                    <w:r w:rsidRPr="00DF7B99">
                      <w:rPr>
                        <w:rFonts w:asciiTheme="minorEastAsia" w:hAnsiTheme="minorEastAsia" w:hint="eastAsia"/>
                        <w:sz w:val="18"/>
                        <w:szCs w:val="18"/>
                      </w:rPr>
                      <w:t>半成品</w:t>
                    </w:r>
                  </w:p>
                </w:tc>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1,264,111.87</w:t>
                    </w:r>
                  </w:p>
                </w:tc>
                <w:tc>
                  <w:tcPr>
                    <w:tcW w:w="695"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1,264,111.87</w:t>
                    </w:r>
                  </w:p>
                </w:tc>
                <w:tc>
                  <w:tcPr>
                    <w:tcW w:w="746" w:type="pct"/>
                  </w:tcPr>
                  <w:p w:rsidR="001B618C" w:rsidRPr="00DF7B99" w:rsidRDefault="001B618C" w:rsidP="001B618C">
                    <w:pPr>
                      <w:pStyle w:val="afd"/>
                      <w:ind w:right="5"/>
                      <w:jc w:val="right"/>
                      <w:rPr>
                        <w:rFonts w:asciiTheme="minorEastAsia" w:hAnsiTheme="minorEastAsia"/>
                        <w:sz w:val="18"/>
                        <w:szCs w:val="18"/>
                      </w:rPr>
                    </w:pPr>
                  </w:p>
                </w:tc>
                <w:tc>
                  <w:tcPr>
                    <w:tcW w:w="74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1,608,552.32</w:t>
                    </w:r>
                  </w:p>
                </w:tc>
                <w:tc>
                  <w:tcPr>
                    <w:tcW w:w="695"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1,433,788.92</w:t>
                    </w:r>
                  </w:p>
                </w:tc>
                <w:tc>
                  <w:tcPr>
                    <w:tcW w:w="696" w:type="pct"/>
                  </w:tcPr>
                  <w:p w:rsidR="001B618C" w:rsidRPr="00DF7B99" w:rsidRDefault="001B618C" w:rsidP="001B618C">
                    <w:pPr>
                      <w:pStyle w:val="afd"/>
                      <w:ind w:right="5"/>
                      <w:jc w:val="right"/>
                      <w:rPr>
                        <w:rFonts w:asciiTheme="minorEastAsia" w:hAnsiTheme="minorEastAsia"/>
                        <w:sz w:val="18"/>
                        <w:szCs w:val="18"/>
                      </w:rPr>
                    </w:pPr>
                    <w:r w:rsidRPr="00DF7B99">
                      <w:rPr>
                        <w:rFonts w:asciiTheme="minorEastAsia" w:hAnsiTheme="minorEastAsia"/>
                        <w:sz w:val="18"/>
                        <w:szCs w:val="18"/>
                      </w:rPr>
                      <w:t>174,763.40</w:t>
                    </w:r>
                  </w:p>
                </w:tc>
              </w:tr>
            </w:sdtContent>
          </w:sdt>
          <w:tr w:rsidR="001B618C" w:rsidRPr="00DF7B99" w:rsidTr="001B618C">
            <w:trPr>
              <w:cantSplit/>
            </w:trPr>
            <w:sdt>
              <w:sdtPr>
                <w:rPr>
                  <w:rFonts w:asciiTheme="minorEastAsia" w:hAnsiTheme="minorEastAsia"/>
                  <w:sz w:val="18"/>
                  <w:szCs w:val="18"/>
                </w:rPr>
                <w:tag w:val="_PLD_edd5f5aae1714ca29cd82d7b8bc33bc6"/>
                <w:id w:val="628484"/>
                <w:lock w:val="sdtLocked"/>
              </w:sdtPr>
              <w:sdtContent>
                <w:tc>
                  <w:tcPr>
                    <w:tcW w:w="676" w:type="pct"/>
                  </w:tcPr>
                  <w:p w:rsidR="001B618C" w:rsidRPr="00DF7B99" w:rsidRDefault="001B618C" w:rsidP="001B618C">
                    <w:pPr>
                      <w:pStyle w:val="afd"/>
                      <w:ind w:right="5"/>
                      <w:jc w:val="center"/>
                      <w:rPr>
                        <w:rFonts w:asciiTheme="minorEastAsia" w:hAnsiTheme="minorEastAsia"/>
                        <w:sz w:val="18"/>
                        <w:szCs w:val="18"/>
                      </w:rPr>
                    </w:pPr>
                    <w:r w:rsidRPr="00DF7B99">
                      <w:rPr>
                        <w:rFonts w:asciiTheme="minorEastAsia" w:hAnsiTheme="minorEastAsia" w:hint="eastAsia"/>
                        <w:sz w:val="18"/>
                        <w:szCs w:val="18"/>
                      </w:rPr>
                      <w:t>合计</w:t>
                    </w:r>
                  </w:p>
                </w:tc>
              </w:sdtContent>
            </w:sdt>
            <w:tc>
              <w:tcPr>
                <w:tcW w:w="746" w:type="pct"/>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sz w:val="18"/>
                    <w:szCs w:val="18"/>
                  </w:rPr>
                  <w:t>285,053,656.18</w:t>
                </w:r>
              </w:p>
            </w:tc>
            <w:tc>
              <w:tcPr>
                <w:tcW w:w="695" w:type="pct"/>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sz w:val="18"/>
                    <w:szCs w:val="18"/>
                  </w:rPr>
                  <w:t>43,343,320.87</w:t>
                </w:r>
              </w:p>
            </w:tc>
            <w:tc>
              <w:tcPr>
                <w:tcW w:w="746" w:type="pct"/>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sz w:val="18"/>
                    <w:szCs w:val="18"/>
                  </w:rPr>
                  <w:t>241,710,335.31</w:t>
                </w:r>
              </w:p>
            </w:tc>
            <w:tc>
              <w:tcPr>
                <w:tcW w:w="746" w:type="pct"/>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sz w:val="18"/>
                    <w:szCs w:val="18"/>
                  </w:rPr>
                  <w:t>238,161,920.91</w:t>
                </w:r>
              </w:p>
            </w:tc>
            <w:tc>
              <w:tcPr>
                <w:tcW w:w="695" w:type="pct"/>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sz w:val="18"/>
                    <w:szCs w:val="18"/>
                  </w:rPr>
                  <w:t>65,408,175.99</w:t>
                </w:r>
              </w:p>
            </w:tc>
            <w:tc>
              <w:tcPr>
                <w:tcW w:w="696" w:type="pct"/>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sz w:val="18"/>
                    <w:szCs w:val="18"/>
                  </w:rPr>
                  <w:t>172,753,744.92</w:t>
                </w:r>
              </w:p>
            </w:tc>
          </w:tr>
        </w:tbl>
        <w:p w:rsidR="001B618C" w:rsidRPr="00E721D3" w:rsidRDefault="00107018" w:rsidP="00E721D3">
          <w:pPr>
            <w:pStyle w:val="afd"/>
          </w:pPr>
        </w:p>
      </w:sdtContent>
    </w:sdt>
    <w:sdt>
      <w:sdtPr>
        <w:rPr>
          <w:rFonts w:ascii="宋体" w:eastAsiaTheme="minorEastAsia" w:hAnsi="宋体" w:cs="宋体" w:hint="eastAsia"/>
          <w:b w:val="0"/>
          <w:bCs w:val="0"/>
          <w:kern w:val="2"/>
          <w:sz w:val="21"/>
          <w:szCs w:val="24"/>
        </w:rPr>
        <w:alias w:val="模块:存货跌价准备"/>
        <w:tag w:val="_SEC_f5d204839da647b4984ba81ca9593f3b"/>
        <w:id w:val="628503"/>
        <w:lock w:val="sdtLocked"/>
        <w:placeholder>
          <w:docPart w:val="GBC22222222222222222222222222222"/>
        </w:placeholder>
      </w:sdtPr>
      <w:sdtEndPr>
        <w:rPr>
          <w:rFonts w:ascii="Times New Roman" w:hAnsi="Times New Roman" w:cstheme="minorBidi"/>
          <w:szCs w:val="22"/>
        </w:rPr>
      </w:sdtEndPr>
      <w:sdtContent>
        <w:p w:rsidR="001B618C" w:rsidRDefault="001B618C" w:rsidP="005053F8">
          <w:pPr>
            <w:pStyle w:val="aff0"/>
            <w:numPr>
              <w:ilvl w:val="0"/>
              <w:numId w:val="79"/>
            </w:numPr>
            <w:tabs>
              <w:tab w:val="left" w:pos="630"/>
            </w:tabs>
          </w:pPr>
          <w:r>
            <w:rPr>
              <w:rFonts w:hint="eastAsia"/>
            </w:rPr>
            <w:t>存货跌价准备</w:t>
          </w:r>
        </w:p>
        <w:sdt>
          <w:sdtPr>
            <w:alias w:val="是否适用：存货跌价准备[双击切换]"/>
            <w:tag w:val="_GBC_c61866b530ae491eb21bee1edd36619e"/>
            <w:id w:val="62848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513CE7" w:rsidRDefault="001B618C">
          <w:pPr>
            <w:pStyle w:val="afd"/>
            <w:jc w:val="right"/>
            <w:rPr>
              <w:sz w:val="18"/>
              <w:szCs w:val="18"/>
            </w:rPr>
          </w:pPr>
          <w:r w:rsidRPr="00513CE7">
            <w:rPr>
              <w:rFonts w:hint="eastAsia"/>
              <w:sz w:val="18"/>
              <w:szCs w:val="18"/>
            </w:rPr>
            <w:t>单位：</w:t>
          </w:r>
          <w:sdt>
            <w:sdtPr>
              <w:rPr>
                <w:rFonts w:hint="eastAsia"/>
                <w:sz w:val="18"/>
                <w:szCs w:val="18"/>
              </w:rPr>
              <w:alias w:val="单位：存货跌价准备"/>
              <w:tag w:val="_GBC_2d3e3a5e2ff44ef3bbef756054f246f3"/>
              <w:id w:val="6284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13CE7">
                <w:rPr>
                  <w:rFonts w:hint="eastAsia"/>
                  <w:sz w:val="18"/>
                  <w:szCs w:val="18"/>
                </w:rPr>
                <w:t>元</w:t>
              </w:r>
            </w:sdtContent>
          </w:sdt>
          <w:r w:rsidRPr="00513CE7">
            <w:rPr>
              <w:rFonts w:hint="eastAsia"/>
              <w:sz w:val="18"/>
              <w:szCs w:val="18"/>
            </w:rPr>
            <w:t xml:space="preserve">  </w:t>
          </w:r>
          <w:r w:rsidRPr="00513CE7">
            <w:rPr>
              <w:rFonts w:hint="eastAsia"/>
              <w:sz w:val="18"/>
              <w:szCs w:val="18"/>
            </w:rPr>
            <w:t>币种：</w:t>
          </w:r>
          <w:sdt>
            <w:sdtPr>
              <w:rPr>
                <w:rFonts w:hint="eastAsia"/>
                <w:sz w:val="18"/>
                <w:szCs w:val="18"/>
              </w:rPr>
              <w:alias w:val="币种：存货跌价准备"/>
              <w:tag w:val="_GBC_c51bd05fe51f4b609e7e1904eb064d34"/>
              <w:id w:val="6284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513CE7">
                <w:rPr>
                  <w:rFonts w:hint="eastAsia"/>
                  <w:sz w:val="18"/>
                  <w:szCs w:val="18"/>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1419"/>
            <w:gridCol w:w="1417"/>
            <w:gridCol w:w="851"/>
            <w:gridCol w:w="1558"/>
            <w:gridCol w:w="1135"/>
            <w:gridCol w:w="1428"/>
          </w:tblGrid>
          <w:tr w:rsidR="00453FE2" w:rsidRPr="00513CE7" w:rsidTr="00514DA8">
            <w:trPr>
              <w:trHeight w:val="238"/>
            </w:trPr>
            <w:sdt>
              <w:sdtPr>
                <w:rPr>
                  <w:sz w:val="18"/>
                  <w:szCs w:val="18"/>
                </w:rPr>
                <w:tag w:val="_PLD_4ac7cc4fa4994c1db43ed3b367defc13"/>
                <w:id w:val="11061628"/>
                <w:lock w:val="sdtLocked"/>
              </w:sdtPr>
              <w:sdtContent>
                <w:tc>
                  <w:tcPr>
                    <w:tcW w:w="686" w:type="pct"/>
                    <w:vMerge w:val="restart"/>
                    <w:tcBorders>
                      <w:top w:val="single" w:sz="4" w:space="0" w:color="auto"/>
                      <w:left w:val="single" w:sz="4" w:space="0" w:color="auto"/>
                      <w:bottom w:val="single" w:sz="4" w:space="0" w:color="auto"/>
                      <w:right w:val="single" w:sz="4" w:space="0" w:color="auto"/>
                    </w:tcBorders>
                    <w:vAlign w:val="center"/>
                  </w:tcPr>
                  <w:p w:rsidR="00453FE2" w:rsidRPr="00513CE7" w:rsidRDefault="00453FE2" w:rsidP="00514DA8">
                    <w:pPr>
                      <w:jc w:val="center"/>
                      <w:rPr>
                        <w:sz w:val="18"/>
                        <w:szCs w:val="18"/>
                      </w:rPr>
                    </w:pPr>
                    <w:r w:rsidRPr="00513CE7">
                      <w:rPr>
                        <w:rFonts w:hint="eastAsia"/>
                        <w:sz w:val="18"/>
                        <w:szCs w:val="18"/>
                      </w:rPr>
                      <w:t>项目</w:t>
                    </w:r>
                  </w:p>
                </w:tc>
              </w:sdtContent>
            </w:sdt>
            <w:sdt>
              <w:sdtPr>
                <w:rPr>
                  <w:rFonts w:asciiTheme="minorEastAsia" w:eastAsiaTheme="minorEastAsia" w:hAnsiTheme="minorEastAsia"/>
                  <w:sz w:val="18"/>
                  <w:szCs w:val="18"/>
                </w:rPr>
                <w:tag w:val="_PLD_7a2e758257864908b13bf89a561f9b5a"/>
                <w:id w:val="11061629"/>
                <w:lock w:val="sdtLocked"/>
              </w:sdtPr>
              <w:sdtContent>
                <w:tc>
                  <w:tcPr>
                    <w:tcW w:w="784" w:type="pct"/>
                    <w:vMerge w:val="restart"/>
                    <w:tcBorders>
                      <w:top w:val="single" w:sz="4" w:space="0" w:color="auto"/>
                      <w:left w:val="single" w:sz="4" w:space="0" w:color="auto"/>
                      <w:bottom w:val="single" w:sz="4" w:space="0" w:color="auto"/>
                      <w:right w:val="single" w:sz="4" w:space="0" w:color="auto"/>
                    </w:tcBorders>
                    <w:vAlign w:val="center"/>
                  </w:tcPr>
                  <w:p w:rsidR="00453FE2" w:rsidRPr="00453FE2" w:rsidRDefault="00453FE2" w:rsidP="00514DA8">
                    <w:pPr>
                      <w:jc w:val="center"/>
                      <w:rPr>
                        <w:rFonts w:asciiTheme="minorEastAsia" w:eastAsiaTheme="minorEastAsia" w:hAnsiTheme="minorEastAsia"/>
                        <w:sz w:val="18"/>
                        <w:szCs w:val="18"/>
                      </w:rPr>
                    </w:pPr>
                    <w:r w:rsidRPr="00453FE2">
                      <w:rPr>
                        <w:rFonts w:asciiTheme="minorEastAsia" w:eastAsiaTheme="minorEastAsia" w:hAnsiTheme="minorEastAsia" w:hint="eastAsia"/>
                        <w:sz w:val="18"/>
                        <w:szCs w:val="18"/>
                      </w:rPr>
                      <w:t>期初余额</w:t>
                    </w:r>
                  </w:p>
                </w:tc>
              </w:sdtContent>
            </w:sdt>
            <w:sdt>
              <w:sdtPr>
                <w:rPr>
                  <w:rFonts w:asciiTheme="minorEastAsia" w:eastAsiaTheme="minorEastAsia" w:hAnsiTheme="minorEastAsia"/>
                  <w:sz w:val="18"/>
                  <w:szCs w:val="18"/>
                </w:rPr>
                <w:tag w:val="_PLD_d95d27d30a6440b5ba0d3798473f422e"/>
                <w:id w:val="11061630"/>
                <w:lock w:val="sdtLocked"/>
              </w:sdtPr>
              <w:sdtContent>
                <w:tc>
                  <w:tcPr>
                    <w:tcW w:w="1253" w:type="pct"/>
                    <w:gridSpan w:val="2"/>
                    <w:tcBorders>
                      <w:top w:val="single" w:sz="4" w:space="0" w:color="auto"/>
                      <w:left w:val="single" w:sz="4" w:space="0" w:color="auto"/>
                      <w:right w:val="single" w:sz="4" w:space="0" w:color="auto"/>
                    </w:tcBorders>
                    <w:vAlign w:val="center"/>
                  </w:tcPr>
                  <w:p w:rsidR="00453FE2" w:rsidRPr="00453FE2" w:rsidRDefault="00453FE2" w:rsidP="00514DA8">
                    <w:pPr>
                      <w:jc w:val="center"/>
                      <w:rPr>
                        <w:rFonts w:asciiTheme="minorEastAsia" w:eastAsiaTheme="minorEastAsia" w:hAnsiTheme="minorEastAsia"/>
                        <w:sz w:val="18"/>
                        <w:szCs w:val="18"/>
                      </w:rPr>
                    </w:pPr>
                    <w:r w:rsidRPr="00453FE2">
                      <w:rPr>
                        <w:rFonts w:asciiTheme="minorEastAsia" w:eastAsiaTheme="minorEastAsia" w:hAnsiTheme="minorEastAsia" w:hint="eastAsia"/>
                        <w:sz w:val="18"/>
                        <w:szCs w:val="18"/>
                      </w:rPr>
                      <w:t>本期增加金额</w:t>
                    </w:r>
                  </w:p>
                </w:tc>
              </w:sdtContent>
            </w:sdt>
            <w:sdt>
              <w:sdtPr>
                <w:rPr>
                  <w:rFonts w:asciiTheme="minorEastAsia" w:eastAsiaTheme="minorEastAsia" w:hAnsiTheme="minorEastAsia"/>
                  <w:sz w:val="18"/>
                  <w:szCs w:val="18"/>
                </w:rPr>
                <w:tag w:val="_PLD_cb7d37811bf944e4a7bb31b4366efaeb"/>
                <w:id w:val="11061631"/>
                <w:lock w:val="sdtLocked"/>
              </w:sdtPr>
              <w:sdtContent>
                <w:tc>
                  <w:tcPr>
                    <w:tcW w:w="1488" w:type="pct"/>
                    <w:gridSpan w:val="2"/>
                    <w:tcBorders>
                      <w:top w:val="single" w:sz="4" w:space="0" w:color="auto"/>
                      <w:left w:val="single" w:sz="4" w:space="0" w:color="auto"/>
                      <w:right w:val="single" w:sz="4" w:space="0" w:color="auto"/>
                    </w:tcBorders>
                    <w:vAlign w:val="center"/>
                  </w:tcPr>
                  <w:p w:rsidR="00453FE2" w:rsidRPr="00453FE2" w:rsidRDefault="00453FE2" w:rsidP="00514DA8">
                    <w:pPr>
                      <w:jc w:val="center"/>
                      <w:rPr>
                        <w:rFonts w:asciiTheme="minorEastAsia" w:eastAsiaTheme="minorEastAsia" w:hAnsiTheme="minorEastAsia"/>
                        <w:sz w:val="18"/>
                        <w:szCs w:val="18"/>
                      </w:rPr>
                    </w:pPr>
                    <w:r w:rsidRPr="00453FE2">
                      <w:rPr>
                        <w:rFonts w:asciiTheme="minorEastAsia" w:eastAsiaTheme="minorEastAsia" w:hAnsiTheme="minorEastAsia" w:hint="eastAsia"/>
                        <w:sz w:val="18"/>
                        <w:szCs w:val="18"/>
                      </w:rPr>
                      <w:t>本期减少金额</w:t>
                    </w:r>
                  </w:p>
                </w:tc>
              </w:sdtContent>
            </w:sdt>
            <w:sdt>
              <w:sdtPr>
                <w:rPr>
                  <w:rFonts w:asciiTheme="minorEastAsia" w:eastAsiaTheme="minorEastAsia" w:hAnsiTheme="minorEastAsia"/>
                  <w:sz w:val="18"/>
                  <w:szCs w:val="18"/>
                </w:rPr>
                <w:tag w:val="_PLD_b2523ee7f028451790c9f2ef6e216a59"/>
                <w:id w:val="11061632"/>
                <w:lock w:val="sdtLocked"/>
              </w:sdtPr>
              <w:sdtContent>
                <w:tc>
                  <w:tcPr>
                    <w:tcW w:w="789" w:type="pct"/>
                    <w:vMerge w:val="restart"/>
                    <w:tcBorders>
                      <w:top w:val="single" w:sz="4" w:space="0" w:color="auto"/>
                      <w:left w:val="single" w:sz="4" w:space="0" w:color="auto"/>
                      <w:bottom w:val="single" w:sz="4" w:space="0" w:color="auto"/>
                      <w:right w:val="single" w:sz="4" w:space="0" w:color="auto"/>
                    </w:tcBorders>
                    <w:vAlign w:val="center"/>
                  </w:tcPr>
                  <w:p w:rsidR="00453FE2" w:rsidRPr="00453FE2" w:rsidRDefault="00453FE2" w:rsidP="00514DA8">
                    <w:pPr>
                      <w:jc w:val="center"/>
                      <w:rPr>
                        <w:rFonts w:asciiTheme="minorEastAsia" w:eastAsiaTheme="minorEastAsia" w:hAnsiTheme="minorEastAsia"/>
                        <w:sz w:val="18"/>
                        <w:szCs w:val="18"/>
                      </w:rPr>
                    </w:pPr>
                    <w:r w:rsidRPr="00453FE2">
                      <w:rPr>
                        <w:rFonts w:asciiTheme="minorEastAsia" w:eastAsiaTheme="minorEastAsia" w:hAnsiTheme="minorEastAsia" w:hint="eastAsia"/>
                        <w:sz w:val="18"/>
                        <w:szCs w:val="18"/>
                      </w:rPr>
                      <w:t>期末余额</w:t>
                    </w:r>
                  </w:p>
                </w:tc>
              </w:sdtContent>
            </w:sdt>
          </w:tr>
          <w:tr w:rsidR="00453FE2" w:rsidRPr="00513CE7" w:rsidTr="00453FE2">
            <w:trPr>
              <w:trHeight w:val="301"/>
            </w:trPr>
            <w:tc>
              <w:tcPr>
                <w:tcW w:w="686" w:type="pct"/>
                <w:vMerge/>
                <w:tcBorders>
                  <w:top w:val="single" w:sz="4" w:space="0" w:color="auto"/>
                  <w:left w:val="single" w:sz="4" w:space="0" w:color="auto"/>
                  <w:bottom w:val="single" w:sz="4" w:space="0" w:color="auto"/>
                  <w:right w:val="single" w:sz="4" w:space="0" w:color="auto"/>
                </w:tcBorders>
              </w:tcPr>
              <w:p w:rsidR="00453FE2" w:rsidRPr="00513CE7" w:rsidRDefault="00453FE2" w:rsidP="00514DA8">
                <w:pPr>
                  <w:jc w:val="center"/>
                  <w:rPr>
                    <w:sz w:val="18"/>
                    <w:szCs w:val="18"/>
                  </w:rPr>
                </w:pPr>
              </w:p>
            </w:tc>
            <w:tc>
              <w:tcPr>
                <w:tcW w:w="784" w:type="pct"/>
                <w:vMerge/>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16a8dea59b924b23a28ea45988190955"/>
                <w:id w:val="11061633"/>
                <w:lock w:val="sdtLocked"/>
              </w:sdtPr>
              <w:sdtContent>
                <w:tc>
                  <w:tcPr>
                    <w:tcW w:w="783" w:type="pct"/>
                    <w:tcBorders>
                      <w:left w:val="single" w:sz="4" w:space="0" w:color="auto"/>
                      <w:bottom w:val="single" w:sz="4" w:space="0" w:color="auto"/>
                      <w:right w:val="single" w:sz="4" w:space="0" w:color="auto"/>
                    </w:tcBorders>
                    <w:vAlign w:val="center"/>
                  </w:tcPr>
                  <w:p w:rsidR="00453FE2" w:rsidRPr="00453FE2" w:rsidRDefault="00453FE2" w:rsidP="00514DA8">
                    <w:pPr>
                      <w:jc w:val="center"/>
                      <w:rPr>
                        <w:rFonts w:asciiTheme="minorEastAsia" w:eastAsiaTheme="minorEastAsia" w:hAnsiTheme="minorEastAsia"/>
                        <w:sz w:val="18"/>
                        <w:szCs w:val="18"/>
                      </w:rPr>
                    </w:pPr>
                    <w:r w:rsidRPr="00453FE2">
                      <w:rPr>
                        <w:rFonts w:asciiTheme="minorEastAsia" w:eastAsiaTheme="minorEastAsia" w:hAnsiTheme="minorEastAsia" w:hint="eastAsia"/>
                        <w:sz w:val="18"/>
                        <w:szCs w:val="18"/>
                      </w:rPr>
                      <w:t>计提</w:t>
                    </w:r>
                  </w:p>
                </w:tc>
              </w:sdtContent>
            </w:sdt>
            <w:sdt>
              <w:sdtPr>
                <w:rPr>
                  <w:rFonts w:asciiTheme="minorEastAsia" w:eastAsiaTheme="minorEastAsia" w:hAnsiTheme="minorEastAsia"/>
                  <w:sz w:val="18"/>
                  <w:szCs w:val="18"/>
                </w:rPr>
                <w:tag w:val="_PLD_621a418b64e54315a5981611a5504791"/>
                <w:id w:val="11061634"/>
                <w:lock w:val="sdtLocked"/>
              </w:sdtPr>
              <w:sdtContent>
                <w:tc>
                  <w:tcPr>
                    <w:tcW w:w="470" w:type="pct"/>
                    <w:tcBorders>
                      <w:left w:val="single" w:sz="4" w:space="0" w:color="auto"/>
                      <w:bottom w:val="single" w:sz="4" w:space="0" w:color="auto"/>
                      <w:right w:val="single" w:sz="4" w:space="0" w:color="auto"/>
                    </w:tcBorders>
                    <w:vAlign w:val="center"/>
                  </w:tcPr>
                  <w:p w:rsidR="00453FE2" w:rsidRPr="00453FE2" w:rsidRDefault="00453FE2" w:rsidP="00514DA8">
                    <w:pPr>
                      <w:jc w:val="center"/>
                      <w:rPr>
                        <w:rFonts w:asciiTheme="minorEastAsia" w:eastAsiaTheme="minorEastAsia" w:hAnsiTheme="minorEastAsia"/>
                        <w:sz w:val="18"/>
                        <w:szCs w:val="18"/>
                      </w:rPr>
                    </w:pPr>
                    <w:r w:rsidRPr="00453FE2">
                      <w:rPr>
                        <w:rFonts w:asciiTheme="minorEastAsia" w:eastAsiaTheme="minorEastAsia" w:hAnsiTheme="minorEastAsia" w:hint="eastAsia"/>
                        <w:sz w:val="18"/>
                        <w:szCs w:val="18"/>
                      </w:rPr>
                      <w:t>其他</w:t>
                    </w:r>
                  </w:p>
                </w:tc>
              </w:sdtContent>
            </w:sdt>
            <w:sdt>
              <w:sdtPr>
                <w:rPr>
                  <w:rFonts w:asciiTheme="minorEastAsia" w:eastAsiaTheme="minorEastAsia" w:hAnsiTheme="minorEastAsia"/>
                  <w:sz w:val="18"/>
                  <w:szCs w:val="18"/>
                </w:rPr>
                <w:tag w:val="_PLD_1928b16982a747c59a563fa4d086d9fc"/>
                <w:id w:val="11061635"/>
                <w:lock w:val="sdtLocked"/>
              </w:sdtPr>
              <w:sdtContent>
                <w:tc>
                  <w:tcPr>
                    <w:tcW w:w="861" w:type="pct"/>
                    <w:tcBorders>
                      <w:top w:val="single" w:sz="4" w:space="0" w:color="auto"/>
                      <w:left w:val="single" w:sz="4" w:space="0" w:color="auto"/>
                      <w:bottom w:val="single" w:sz="4" w:space="0" w:color="auto"/>
                      <w:right w:val="single" w:sz="4" w:space="0" w:color="auto"/>
                    </w:tcBorders>
                    <w:vAlign w:val="center"/>
                  </w:tcPr>
                  <w:p w:rsidR="00453FE2" w:rsidRPr="00453FE2" w:rsidRDefault="00453FE2" w:rsidP="00514DA8">
                    <w:pPr>
                      <w:jc w:val="center"/>
                      <w:rPr>
                        <w:rFonts w:asciiTheme="minorEastAsia" w:eastAsiaTheme="minorEastAsia" w:hAnsiTheme="minorEastAsia"/>
                        <w:sz w:val="18"/>
                        <w:szCs w:val="18"/>
                      </w:rPr>
                    </w:pPr>
                    <w:r w:rsidRPr="00453FE2">
                      <w:rPr>
                        <w:rFonts w:asciiTheme="minorEastAsia" w:eastAsiaTheme="minorEastAsia" w:hAnsiTheme="minorEastAsia" w:hint="eastAsia"/>
                        <w:sz w:val="18"/>
                        <w:szCs w:val="18"/>
                      </w:rPr>
                      <w:t>转回或转销</w:t>
                    </w:r>
                  </w:p>
                </w:tc>
              </w:sdtContent>
            </w:sdt>
            <w:sdt>
              <w:sdtPr>
                <w:rPr>
                  <w:rFonts w:asciiTheme="minorEastAsia" w:eastAsiaTheme="minorEastAsia" w:hAnsiTheme="minorEastAsia"/>
                  <w:sz w:val="18"/>
                  <w:szCs w:val="18"/>
                </w:rPr>
                <w:tag w:val="_PLD_1472e7afb261461b8468e1969b080fd5"/>
                <w:id w:val="11061636"/>
                <w:lock w:val="sdtLocked"/>
              </w:sdtPr>
              <w:sdtContent>
                <w:tc>
                  <w:tcPr>
                    <w:tcW w:w="627" w:type="pct"/>
                    <w:tcBorders>
                      <w:top w:val="single" w:sz="4" w:space="0" w:color="auto"/>
                      <w:left w:val="single" w:sz="4" w:space="0" w:color="auto"/>
                      <w:bottom w:val="single" w:sz="4" w:space="0" w:color="auto"/>
                      <w:right w:val="single" w:sz="4" w:space="0" w:color="auto"/>
                    </w:tcBorders>
                    <w:vAlign w:val="center"/>
                  </w:tcPr>
                  <w:p w:rsidR="00453FE2" w:rsidRPr="00453FE2" w:rsidRDefault="00453FE2" w:rsidP="00514DA8">
                    <w:pPr>
                      <w:jc w:val="center"/>
                      <w:rPr>
                        <w:rFonts w:asciiTheme="minorEastAsia" w:eastAsiaTheme="minorEastAsia" w:hAnsiTheme="minorEastAsia"/>
                        <w:sz w:val="18"/>
                        <w:szCs w:val="18"/>
                      </w:rPr>
                    </w:pPr>
                    <w:r w:rsidRPr="00453FE2">
                      <w:rPr>
                        <w:rFonts w:asciiTheme="minorEastAsia" w:eastAsiaTheme="minorEastAsia" w:hAnsiTheme="minorEastAsia" w:hint="eastAsia"/>
                        <w:sz w:val="18"/>
                        <w:szCs w:val="18"/>
                      </w:rPr>
                      <w:t>其他</w:t>
                    </w:r>
                  </w:p>
                </w:tc>
              </w:sdtContent>
            </w:sdt>
            <w:tc>
              <w:tcPr>
                <w:tcW w:w="789" w:type="pct"/>
                <w:vMerge/>
                <w:tcBorders>
                  <w:top w:val="single" w:sz="4" w:space="0" w:color="auto"/>
                  <w:left w:val="single" w:sz="4" w:space="0" w:color="auto"/>
                  <w:bottom w:val="single" w:sz="4" w:space="0" w:color="auto"/>
                  <w:right w:val="single" w:sz="4" w:space="0" w:color="auto"/>
                </w:tcBorders>
                <w:vAlign w:val="center"/>
              </w:tcPr>
              <w:p w:rsidR="00453FE2" w:rsidRPr="00453FE2" w:rsidRDefault="00453FE2" w:rsidP="00514DA8">
                <w:pPr>
                  <w:jc w:val="center"/>
                  <w:rPr>
                    <w:rFonts w:asciiTheme="minorEastAsia" w:eastAsiaTheme="minorEastAsia" w:hAnsiTheme="minorEastAsia"/>
                    <w:sz w:val="18"/>
                    <w:szCs w:val="18"/>
                  </w:rPr>
                </w:pPr>
              </w:p>
            </w:tc>
          </w:tr>
          <w:tr w:rsidR="00453FE2" w:rsidRPr="00DF7B99" w:rsidTr="00453FE2">
            <w:trPr>
              <w:trHeight w:val="20"/>
            </w:trPr>
            <w:sdt>
              <w:sdtPr>
                <w:rPr>
                  <w:rFonts w:asciiTheme="minorEastAsia" w:hAnsiTheme="minorEastAsia"/>
                  <w:sz w:val="18"/>
                  <w:szCs w:val="18"/>
                </w:rPr>
                <w:tag w:val="_PLD_86e6396528124ce381fc6cc8221d5997"/>
                <w:id w:val="11061637"/>
                <w:lock w:val="sdtLocked"/>
              </w:sdtPr>
              <w:sdtContent>
                <w:tc>
                  <w:tcPr>
                    <w:tcW w:w="686" w:type="pct"/>
                    <w:tcBorders>
                      <w:top w:val="single" w:sz="4" w:space="0" w:color="auto"/>
                      <w:left w:val="single" w:sz="4" w:space="0" w:color="auto"/>
                      <w:bottom w:val="single" w:sz="4" w:space="0" w:color="auto"/>
                      <w:right w:val="single" w:sz="4" w:space="0" w:color="auto"/>
                    </w:tcBorders>
                  </w:tcPr>
                  <w:p w:rsidR="00453FE2" w:rsidRPr="00DF7B99" w:rsidRDefault="00453FE2" w:rsidP="00514DA8">
                    <w:pPr>
                      <w:rPr>
                        <w:rFonts w:asciiTheme="minorEastAsia" w:hAnsiTheme="minorEastAsia"/>
                        <w:sz w:val="18"/>
                        <w:szCs w:val="18"/>
                      </w:rPr>
                    </w:pPr>
                    <w:r w:rsidRPr="00DF7B99">
                      <w:rPr>
                        <w:rFonts w:asciiTheme="minorEastAsia" w:hAnsiTheme="minorEastAsia" w:hint="eastAsia"/>
                        <w:sz w:val="18"/>
                        <w:szCs w:val="18"/>
                      </w:rPr>
                      <w:t>原材料</w:t>
                    </w:r>
                  </w:p>
                </w:tc>
              </w:sdtContent>
            </w:sdt>
            <w:tc>
              <w:tcPr>
                <w:tcW w:w="784"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ind w:right="5"/>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7,158,756.87</w:t>
                </w:r>
              </w:p>
            </w:tc>
            <w:tc>
              <w:tcPr>
                <w:tcW w:w="783" w:type="pct"/>
                <w:tcBorders>
                  <w:top w:val="single" w:sz="4" w:space="0" w:color="auto"/>
                  <w:left w:val="single" w:sz="4" w:space="0" w:color="auto"/>
                  <w:bottom w:val="single" w:sz="4" w:space="0" w:color="auto"/>
                  <w:right w:val="single" w:sz="4" w:space="0" w:color="auto"/>
                </w:tcBorders>
              </w:tcPr>
              <w:p w:rsidR="00453FE2" w:rsidRPr="00453FE2" w:rsidRDefault="00AD30BF" w:rsidP="00AD30BF">
                <w:pPr>
                  <w:jc w:val="right"/>
                  <w:rPr>
                    <w:rFonts w:asciiTheme="minorEastAsia" w:eastAsiaTheme="minorEastAsia" w:hAnsiTheme="minorEastAsia"/>
                    <w:sz w:val="18"/>
                    <w:szCs w:val="18"/>
                  </w:rPr>
                </w:pPr>
                <w:r>
                  <w:rPr>
                    <w:rFonts w:asciiTheme="minorEastAsia" w:eastAsiaTheme="minorEastAsia" w:hAnsiTheme="minorEastAsia"/>
                    <w:sz w:val="18"/>
                    <w:szCs w:val="18"/>
                  </w:rPr>
                  <w:t>1,047,452.06</w:t>
                </w:r>
              </w:p>
            </w:tc>
            <w:tc>
              <w:tcPr>
                <w:tcW w:w="470"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861" w:type="pct"/>
                <w:tcBorders>
                  <w:top w:val="single" w:sz="4" w:space="0" w:color="auto"/>
                  <w:left w:val="single" w:sz="4" w:space="0" w:color="auto"/>
                  <w:bottom w:val="single" w:sz="4" w:space="0" w:color="auto"/>
                  <w:right w:val="single" w:sz="4" w:space="0" w:color="auto"/>
                </w:tcBorders>
              </w:tcPr>
              <w:p w:rsidR="00453FE2" w:rsidRPr="00D24634" w:rsidRDefault="00D24634" w:rsidP="00D24634">
                <w:pPr>
                  <w:jc w:val="right"/>
                  <w:rPr>
                    <w:rFonts w:asciiTheme="minorEastAsia" w:eastAsiaTheme="minorEastAsia" w:hAnsiTheme="minorEastAsia"/>
                    <w:sz w:val="18"/>
                    <w:szCs w:val="18"/>
                  </w:rPr>
                </w:pPr>
                <w:r w:rsidRPr="00D24634">
                  <w:rPr>
                    <w:rFonts w:asciiTheme="minorEastAsia" w:eastAsiaTheme="minorEastAsia" w:hAnsiTheme="minorEastAsia" w:cs="Times New Roman"/>
                    <w:sz w:val="18"/>
                    <w:szCs w:val="18"/>
                  </w:rPr>
                  <w:t>1,615,054.</w:t>
                </w:r>
                <w:r w:rsidRPr="00D24634">
                  <w:rPr>
                    <w:rFonts w:asciiTheme="minorEastAsia" w:eastAsiaTheme="minorEastAsia" w:hAnsiTheme="minorEastAsia"/>
                    <w:sz w:val="18"/>
                    <w:szCs w:val="18"/>
                  </w:rPr>
                  <w:t>17</w:t>
                </w:r>
              </w:p>
            </w:tc>
            <w:tc>
              <w:tcPr>
                <w:tcW w:w="627"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ind w:right="5"/>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6,591,154.76</w:t>
                </w:r>
              </w:p>
            </w:tc>
          </w:tr>
          <w:tr w:rsidR="00453FE2" w:rsidRPr="00DF7B99" w:rsidTr="00453FE2">
            <w:trPr>
              <w:trHeight w:val="20"/>
            </w:trPr>
            <w:sdt>
              <w:sdtPr>
                <w:rPr>
                  <w:rFonts w:asciiTheme="minorEastAsia" w:hAnsiTheme="minorEastAsia"/>
                  <w:sz w:val="18"/>
                  <w:szCs w:val="18"/>
                </w:rPr>
                <w:tag w:val="_PLD_36796b02dbd34db086d5eccb37ef3201"/>
                <w:id w:val="11061638"/>
                <w:lock w:val="sdtLocked"/>
              </w:sdtPr>
              <w:sdtContent>
                <w:tc>
                  <w:tcPr>
                    <w:tcW w:w="686" w:type="pct"/>
                    <w:tcBorders>
                      <w:top w:val="single" w:sz="4" w:space="0" w:color="auto"/>
                      <w:left w:val="single" w:sz="4" w:space="0" w:color="auto"/>
                      <w:bottom w:val="single" w:sz="4" w:space="0" w:color="auto"/>
                      <w:right w:val="single" w:sz="4" w:space="0" w:color="auto"/>
                    </w:tcBorders>
                  </w:tcPr>
                  <w:p w:rsidR="00453FE2" w:rsidRPr="00DF7B99" w:rsidRDefault="00453FE2" w:rsidP="00514DA8">
                    <w:pPr>
                      <w:rPr>
                        <w:rFonts w:asciiTheme="minorEastAsia" w:hAnsiTheme="minorEastAsia"/>
                        <w:sz w:val="18"/>
                        <w:szCs w:val="18"/>
                      </w:rPr>
                    </w:pPr>
                    <w:r w:rsidRPr="00DF7B99">
                      <w:rPr>
                        <w:rFonts w:asciiTheme="minorEastAsia" w:hAnsiTheme="minorEastAsia" w:hint="eastAsia"/>
                        <w:sz w:val="18"/>
                        <w:szCs w:val="18"/>
                      </w:rPr>
                      <w:t>在产品</w:t>
                    </w:r>
                  </w:p>
                </w:tc>
              </w:sdtContent>
            </w:sdt>
            <w:tc>
              <w:tcPr>
                <w:tcW w:w="784"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ind w:right="5"/>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9,549,867.35</w:t>
                </w:r>
              </w:p>
            </w:tc>
            <w:tc>
              <w:tcPr>
                <w:tcW w:w="783"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470"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861"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6,190,130.48</w:t>
                </w:r>
              </w:p>
            </w:tc>
            <w:tc>
              <w:tcPr>
                <w:tcW w:w="627" w:type="pct"/>
                <w:tcBorders>
                  <w:top w:val="single" w:sz="4" w:space="0" w:color="auto"/>
                  <w:left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ind w:right="5"/>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3,359,736.87</w:t>
                </w:r>
              </w:p>
            </w:tc>
          </w:tr>
          <w:tr w:rsidR="00453FE2" w:rsidRPr="00DF7B99" w:rsidTr="00453FE2">
            <w:trPr>
              <w:trHeight w:val="20"/>
            </w:trPr>
            <w:sdt>
              <w:sdtPr>
                <w:rPr>
                  <w:rFonts w:asciiTheme="minorEastAsia" w:hAnsiTheme="minorEastAsia"/>
                  <w:sz w:val="18"/>
                  <w:szCs w:val="18"/>
                </w:rPr>
                <w:tag w:val="_PLD_ee1bdf0606934625b9fdb42499316f33"/>
                <w:id w:val="11061639"/>
                <w:lock w:val="sdtLocked"/>
              </w:sdtPr>
              <w:sdtContent>
                <w:tc>
                  <w:tcPr>
                    <w:tcW w:w="686" w:type="pct"/>
                    <w:tcBorders>
                      <w:top w:val="single" w:sz="4" w:space="0" w:color="auto"/>
                      <w:left w:val="single" w:sz="4" w:space="0" w:color="auto"/>
                      <w:bottom w:val="single" w:sz="4" w:space="0" w:color="auto"/>
                      <w:right w:val="single" w:sz="4" w:space="0" w:color="auto"/>
                    </w:tcBorders>
                  </w:tcPr>
                  <w:p w:rsidR="00453FE2" w:rsidRPr="00DF7B99" w:rsidRDefault="00453FE2" w:rsidP="00514DA8">
                    <w:pPr>
                      <w:rPr>
                        <w:rFonts w:asciiTheme="minorEastAsia" w:hAnsiTheme="minorEastAsia"/>
                        <w:sz w:val="18"/>
                        <w:szCs w:val="18"/>
                      </w:rPr>
                    </w:pPr>
                    <w:r w:rsidRPr="00DF7B99">
                      <w:rPr>
                        <w:rFonts w:asciiTheme="minorEastAsia" w:hAnsiTheme="minorEastAsia" w:hint="eastAsia"/>
                        <w:sz w:val="18"/>
                        <w:szCs w:val="18"/>
                      </w:rPr>
                      <w:t>库存商品</w:t>
                    </w:r>
                  </w:p>
                </w:tc>
              </w:sdtContent>
            </w:sdt>
            <w:tc>
              <w:tcPr>
                <w:tcW w:w="784"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ind w:right="5"/>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47,265,762.85</w:t>
                </w:r>
              </w:p>
            </w:tc>
            <w:tc>
              <w:tcPr>
                <w:tcW w:w="783"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470"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861" w:type="pct"/>
                <w:tcBorders>
                  <w:top w:val="single" w:sz="4" w:space="0" w:color="auto"/>
                  <w:left w:val="single" w:sz="4" w:space="0" w:color="auto"/>
                  <w:bottom w:val="single" w:sz="4" w:space="0" w:color="auto"/>
                  <w:right w:val="single" w:sz="4" w:space="0" w:color="auto"/>
                </w:tcBorders>
              </w:tcPr>
              <w:p w:rsidR="00453FE2" w:rsidRPr="004F62B5" w:rsidRDefault="00453FE2" w:rsidP="00F313E8">
                <w:pPr>
                  <w:jc w:val="right"/>
                  <w:rPr>
                    <w:rFonts w:asciiTheme="minorEastAsia" w:eastAsiaTheme="minorEastAsia" w:hAnsiTheme="minorEastAsia"/>
                    <w:sz w:val="18"/>
                    <w:szCs w:val="18"/>
                  </w:rPr>
                </w:pPr>
                <w:r w:rsidRPr="004F62B5">
                  <w:rPr>
                    <w:rFonts w:asciiTheme="minorEastAsia" w:eastAsiaTheme="minorEastAsia" w:hAnsiTheme="minorEastAsia"/>
                    <w:sz w:val="18"/>
                    <w:szCs w:val="18"/>
                  </w:rPr>
                  <w:t>15,137,445.4</w:t>
                </w:r>
                <w:r w:rsidR="00F313E8" w:rsidRPr="004F62B5">
                  <w:rPr>
                    <w:rFonts w:asciiTheme="minorEastAsia" w:eastAsiaTheme="minorEastAsia" w:hAnsiTheme="minorEastAsia" w:hint="eastAsia"/>
                    <w:sz w:val="18"/>
                    <w:szCs w:val="18"/>
                  </w:rPr>
                  <w:t>8</w:t>
                </w:r>
              </w:p>
            </w:tc>
            <w:tc>
              <w:tcPr>
                <w:tcW w:w="627" w:type="pct"/>
                <w:tcBorders>
                  <w:left w:val="single" w:sz="4" w:space="0" w:color="auto"/>
                  <w:right w:val="single" w:sz="4" w:space="0" w:color="auto"/>
                </w:tcBorders>
              </w:tcPr>
              <w:p w:rsidR="00453FE2" w:rsidRPr="004F62B5" w:rsidRDefault="00453FE2" w:rsidP="00514DA8">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453FE2" w:rsidRPr="004F62B5" w:rsidRDefault="00453FE2" w:rsidP="0091377C">
                <w:pPr>
                  <w:ind w:right="5"/>
                  <w:jc w:val="right"/>
                  <w:rPr>
                    <w:rFonts w:asciiTheme="minorEastAsia" w:eastAsiaTheme="minorEastAsia" w:hAnsiTheme="minorEastAsia"/>
                    <w:sz w:val="18"/>
                    <w:szCs w:val="18"/>
                  </w:rPr>
                </w:pPr>
                <w:r w:rsidRPr="004F62B5">
                  <w:rPr>
                    <w:rFonts w:asciiTheme="minorEastAsia" w:eastAsiaTheme="minorEastAsia" w:hAnsiTheme="minorEastAsia"/>
                    <w:sz w:val="18"/>
                    <w:szCs w:val="18"/>
                  </w:rPr>
                  <w:t>32,128,317.3</w:t>
                </w:r>
                <w:r w:rsidR="0091377C" w:rsidRPr="004F62B5">
                  <w:rPr>
                    <w:rFonts w:asciiTheme="minorEastAsia" w:eastAsiaTheme="minorEastAsia" w:hAnsiTheme="minorEastAsia" w:hint="eastAsia"/>
                    <w:sz w:val="18"/>
                    <w:szCs w:val="18"/>
                  </w:rPr>
                  <w:t>7</w:t>
                </w:r>
              </w:p>
            </w:tc>
          </w:tr>
          <w:sdt>
            <w:sdtPr>
              <w:rPr>
                <w:rFonts w:asciiTheme="minorEastAsia" w:eastAsiaTheme="minorEastAsia" w:hAnsiTheme="minorEastAsia" w:cstheme="minorBidi" w:hint="eastAsia"/>
                <w:kern w:val="2"/>
                <w:sz w:val="18"/>
                <w:szCs w:val="18"/>
              </w:rPr>
              <w:alias w:val="存货跌价准备明细"/>
              <w:tag w:val="_TUP_7ca9dced906b4e9b8e95ee1d49d339d6"/>
              <w:id w:val="11061640"/>
              <w:lock w:val="sdtLocked"/>
            </w:sdtPr>
            <w:sdtContent>
              <w:tr w:rsidR="00453FE2" w:rsidRPr="00DF7B99" w:rsidTr="00453FE2">
                <w:trPr>
                  <w:trHeight w:val="20"/>
                </w:trPr>
                <w:tc>
                  <w:tcPr>
                    <w:tcW w:w="686" w:type="pct"/>
                    <w:tcBorders>
                      <w:top w:val="single" w:sz="4" w:space="0" w:color="auto"/>
                      <w:left w:val="single" w:sz="4" w:space="0" w:color="auto"/>
                      <w:bottom w:val="single" w:sz="4" w:space="0" w:color="auto"/>
                      <w:right w:val="single" w:sz="4" w:space="0" w:color="auto"/>
                    </w:tcBorders>
                  </w:tcPr>
                  <w:p w:rsidR="00453FE2" w:rsidRPr="00DF7B99" w:rsidRDefault="00453FE2" w:rsidP="00514DA8">
                    <w:pPr>
                      <w:rPr>
                        <w:rFonts w:asciiTheme="minorEastAsia" w:hAnsiTheme="minorEastAsia"/>
                        <w:sz w:val="18"/>
                        <w:szCs w:val="18"/>
                      </w:rPr>
                    </w:pPr>
                    <w:r w:rsidRPr="00DF7B99">
                      <w:rPr>
                        <w:rFonts w:asciiTheme="minorEastAsia" w:hAnsiTheme="minorEastAsia" w:hint="eastAsia"/>
                        <w:sz w:val="18"/>
                        <w:szCs w:val="18"/>
                      </w:rPr>
                      <w:t>半成品</w:t>
                    </w:r>
                  </w:p>
                </w:tc>
                <w:tc>
                  <w:tcPr>
                    <w:tcW w:w="784"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ind w:right="5"/>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1,433,788.92</w:t>
                    </w:r>
                  </w:p>
                </w:tc>
                <w:tc>
                  <w:tcPr>
                    <w:tcW w:w="783"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470"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861"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169,677.05</w:t>
                    </w:r>
                  </w:p>
                </w:tc>
                <w:tc>
                  <w:tcPr>
                    <w:tcW w:w="627" w:type="pct"/>
                    <w:tcBorders>
                      <w:left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ind w:right="5"/>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1,264,111.87</w:t>
                    </w:r>
                  </w:p>
                </w:tc>
              </w:tr>
            </w:sdtContent>
          </w:sdt>
          <w:tr w:rsidR="00453FE2" w:rsidRPr="00DF7B99" w:rsidTr="00453FE2">
            <w:trPr>
              <w:trHeight w:val="20"/>
            </w:trPr>
            <w:sdt>
              <w:sdtPr>
                <w:rPr>
                  <w:rFonts w:asciiTheme="minorEastAsia" w:hAnsiTheme="minorEastAsia"/>
                  <w:sz w:val="18"/>
                  <w:szCs w:val="18"/>
                </w:rPr>
                <w:tag w:val="_PLD_e42549a7462e42c0b1f6de9278592621"/>
                <w:id w:val="11061641"/>
                <w:lock w:val="sdtLocked"/>
              </w:sdtPr>
              <w:sdtContent>
                <w:tc>
                  <w:tcPr>
                    <w:tcW w:w="686" w:type="pct"/>
                    <w:tcBorders>
                      <w:top w:val="single" w:sz="4" w:space="0" w:color="auto"/>
                      <w:left w:val="single" w:sz="4" w:space="0" w:color="auto"/>
                      <w:bottom w:val="single" w:sz="4" w:space="0" w:color="auto"/>
                      <w:right w:val="single" w:sz="4" w:space="0" w:color="auto"/>
                    </w:tcBorders>
                  </w:tcPr>
                  <w:p w:rsidR="00453FE2" w:rsidRPr="00DF7B99" w:rsidRDefault="00453FE2" w:rsidP="00514DA8">
                    <w:pPr>
                      <w:jc w:val="center"/>
                      <w:rPr>
                        <w:rFonts w:asciiTheme="minorEastAsia" w:hAnsiTheme="minorEastAsia"/>
                        <w:sz w:val="18"/>
                        <w:szCs w:val="18"/>
                      </w:rPr>
                    </w:pPr>
                    <w:r w:rsidRPr="00DF7B99">
                      <w:rPr>
                        <w:rFonts w:asciiTheme="minorEastAsia" w:hAnsiTheme="minorEastAsia" w:hint="eastAsia"/>
                        <w:sz w:val="18"/>
                        <w:szCs w:val="18"/>
                      </w:rPr>
                      <w:t>合计</w:t>
                    </w:r>
                  </w:p>
                </w:tc>
              </w:sdtContent>
            </w:sdt>
            <w:tc>
              <w:tcPr>
                <w:tcW w:w="784"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ind w:right="5"/>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65,408,175.99</w:t>
                </w:r>
              </w:p>
            </w:tc>
            <w:tc>
              <w:tcPr>
                <w:tcW w:w="783" w:type="pct"/>
                <w:tcBorders>
                  <w:top w:val="single" w:sz="4" w:space="0" w:color="auto"/>
                  <w:left w:val="single" w:sz="4" w:space="0" w:color="auto"/>
                  <w:bottom w:val="single" w:sz="4" w:space="0" w:color="auto"/>
                  <w:right w:val="single" w:sz="4" w:space="0" w:color="auto"/>
                </w:tcBorders>
              </w:tcPr>
              <w:p w:rsidR="00453FE2" w:rsidRPr="00453FE2" w:rsidRDefault="00AD30BF" w:rsidP="00514DA8">
                <w:pPr>
                  <w:jc w:val="right"/>
                  <w:rPr>
                    <w:rFonts w:asciiTheme="minorEastAsia" w:eastAsiaTheme="minorEastAsia" w:hAnsiTheme="minorEastAsia"/>
                    <w:sz w:val="18"/>
                    <w:szCs w:val="18"/>
                  </w:rPr>
                </w:pPr>
                <w:r>
                  <w:rPr>
                    <w:rFonts w:asciiTheme="minorEastAsia" w:eastAsiaTheme="minorEastAsia" w:hAnsiTheme="minorEastAsia"/>
                    <w:sz w:val="18"/>
                    <w:szCs w:val="18"/>
                  </w:rPr>
                  <w:t>1,047,452.06</w:t>
                </w:r>
              </w:p>
            </w:tc>
            <w:tc>
              <w:tcPr>
                <w:tcW w:w="470"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861" w:type="pct"/>
                <w:tcBorders>
                  <w:top w:val="single" w:sz="4" w:space="0" w:color="auto"/>
                  <w:left w:val="single" w:sz="4" w:space="0" w:color="auto"/>
                  <w:bottom w:val="single" w:sz="4" w:space="0" w:color="auto"/>
                  <w:right w:val="single" w:sz="4" w:space="0" w:color="auto"/>
                </w:tcBorders>
              </w:tcPr>
              <w:p w:rsidR="00453FE2" w:rsidRPr="00DA04EE" w:rsidRDefault="00DA04EE" w:rsidP="00514DA8">
                <w:pPr>
                  <w:jc w:val="right"/>
                  <w:rPr>
                    <w:rFonts w:asciiTheme="minorEastAsia" w:eastAsiaTheme="minorEastAsia" w:hAnsiTheme="minorEastAsia"/>
                    <w:sz w:val="18"/>
                    <w:szCs w:val="18"/>
                  </w:rPr>
                </w:pPr>
                <w:r w:rsidRPr="00DA04EE">
                  <w:rPr>
                    <w:rFonts w:asciiTheme="minorEastAsia" w:eastAsiaTheme="minorEastAsia" w:hAnsiTheme="minorEastAsia" w:cs="Times New Roman"/>
                    <w:sz w:val="18"/>
                    <w:szCs w:val="18"/>
                  </w:rPr>
                  <w:t>23,112,307.18</w:t>
                </w:r>
              </w:p>
            </w:tc>
            <w:tc>
              <w:tcPr>
                <w:tcW w:w="627" w:type="pct"/>
                <w:tcBorders>
                  <w:left w:val="single" w:sz="4" w:space="0" w:color="auto"/>
                  <w:bottom w:val="single" w:sz="4" w:space="0" w:color="auto"/>
                  <w:right w:val="single" w:sz="4" w:space="0" w:color="auto"/>
                </w:tcBorders>
              </w:tcPr>
              <w:p w:rsidR="00453FE2" w:rsidRPr="00453FE2" w:rsidRDefault="00453FE2" w:rsidP="00514DA8">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453FE2" w:rsidRPr="00453FE2" w:rsidRDefault="00453FE2" w:rsidP="00514DA8">
                <w:pPr>
                  <w:ind w:right="5"/>
                  <w:jc w:val="right"/>
                  <w:rPr>
                    <w:rFonts w:asciiTheme="minorEastAsia" w:eastAsiaTheme="minorEastAsia" w:hAnsiTheme="minorEastAsia"/>
                    <w:sz w:val="18"/>
                    <w:szCs w:val="18"/>
                  </w:rPr>
                </w:pPr>
                <w:r w:rsidRPr="00453FE2">
                  <w:rPr>
                    <w:rFonts w:asciiTheme="minorEastAsia" w:eastAsiaTheme="minorEastAsia" w:hAnsiTheme="minorEastAsia"/>
                    <w:sz w:val="18"/>
                    <w:szCs w:val="18"/>
                  </w:rPr>
                  <w:t>43,343,320.87</w:t>
                </w:r>
              </w:p>
            </w:tc>
          </w:tr>
        </w:tbl>
        <w:p w:rsidR="00453FE2" w:rsidRDefault="00453FE2"/>
        <w:p w:rsidR="001B618C" w:rsidRDefault="00107018">
          <w:pPr>
            <w:pStyle w:val="afd"/>
          </w:pPr>
        </w:p>
      </w:sdtContent>
    </w:sdt>
    <w:sdt>
      <w:sdtPr>
        <w:rPr>
          <w:rFonts w:ascii="宋体" w:eastAsiaTheme="minorEastAsia" w:hAnsi="宋体" w:cs="宋体" w:hint="eastAsia"/>
          <w:b w:val="0"/>
          <w:bCs w:val="0"/>
          <w:kern w:val="2"/>
          <w:sz w:val="21"/>
          <w:szCs w:val="24"/>
        </w:rPr>
        <w:alias w:val="模块:存货期末余额含有借款费用资本化金额的说明："/>
        <w:tag w:val="_SEC_d2aec934b2134662ac27a795f9f8441b"/>
        <w:id w:val="628505"/>
        <w:lock w:val="sdtLocked"/>
        <w:placeholder>
          <w:docPart w:val="GBC22222222222222222222222222222"/>
        </w:placeholder>
      </w:sdtPr>
      <w:sdtEndPr>
        <w:rPr>
          <w:rFonts w:ascii="Times New Roman" w:hAnsi="Times New Roman" w:cstheme="minorBidi"/>
          <w:szCs w:val="22"/>
        </w:rPr>
      </w:sdtEndPr>
      <w:sdtContent>
        <w:p w:rsidR="001B618C" w:rsidRDefault="001B618C" w:rsidP="005053F8">
          <w:pPr>
            <w:pStyle w:val="aff0"/>
            <w:numPr>
              <w:ilvl w:val="0"/>
              <w:numId w:val="79"/>
            </w:numPr>
            <w:tabs>
              <w:tab w:val="left" w:pos="630"/>
            </w:tabs>
          </w:pPr>
          <w:r>
            <w:rPr>
              <w:rFonts w:hint="eastAsia"/>
            </w:rPr>
            <w:t>存货期末余额含有借款费用资本</w:t>
          </w:r>
          <w:proofErr w:type="gramStart"/>
          <w:r>
            <w:rPr>
              <w:rFonts w:hint="eastAsia"/>
            </w:rPr>
            <w:t>化金额</w:t>
          </w:r>
          <w:proofErr w:type="gramEnd"/>
          <w:r>
            <w:rPr>
              <w:rFonts w:hint="eastAsia"/>
            </w:rPr>
            <w:t>的说明：</w:t>
          </w:r>
        </w:p>
        <w:sdt>
          <w:sdtPr>
            <w:rPr>
              <w:rFonts w:hint="eastAsia"/>
            </w:rPr>
            <w:alias w:val="是否适用：存货期末余额含有借款费用资本化金额的说明[双击切换]"/>
            <w:tag w:val="_GBC_ff19f47f98f34678926b471a6f0d6b3f"/>
            <w:id w:val="628504"/>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sdt>
      <w:sdtPr>
        <w:rPr>
          <w:rFonts w:ascii="Times New Roman" w:eastAsiaTheme="minorEastAsia" w:hAnsi="Times New Roman" w:cs="宋体" w:hint="eastAsia"/>
          <w:b w:val="0"/>
          <w:bCs w:val="0"/>
          <w:kern w:val="2"/>
          <w:sz w:val="21"/>
          <w:szCs w:val="24"/>
        </w:rPr>
        <w:alias w:val="模块:建造合同形成的已完工未结算资产情况："/>
        <w:tag w:val="_SEC_5a8432194f3742cd9ddf80473b2a5dfd"/>
        <w:id w:val="628509"/>
        <w:lock w:val="sdtLocked"/>
        <w:placeholder>
          <w:docPart w:val="GBC22222222222222222222222222222"/>
        </w:placeholder>
      </w:sdtPr>
      <w:sdtEndPr>
        <w:rPr>
          <w:rFonts w:cstheme="minorBidi"/>
          <w:szCs w:val="22"/>
        </w:rPr>
      </w:sdtEndPr>
      <w:sdtContent>
        <w:p w:rsidR="001B618C" w:rsidRDefault="001B618C" w:rsidP="005053F8">
          <w:pPr>
            <w:pStyle w:val="aff0"/>
            <w:numPr>
              <w:ilvl w:val="0"/>
              <w:numId w:val="79"/>
            </w:numPr>
            <w:tabs>
              <w:tab w:val="left" w:pos="630"/>
            </w:tabs>
          </w:pPr>
          <w:r>
            <w:rPr>
              <w:rFonts w:ascii="Times New Roman" w:hAnsi="Times New Roman" w:cs="宋体" w:hint="eastAsia"/>
              <w:bCs w:val="0"/>
              <w:szCs w:val="24"/>
            </w:rPr>
            <w:t>期末</w:t>
          </w:r>
          <w:r>
            <w:rPr>
              <w:rFonts w:hint="eastAsia"/>
            </w:rPr>
            <w:t>建造合同形成的已完工未结算资产情况：</w:t>
          </w:r>
        </w:p>
        <w:sdt>
          <w:sdtPr>
            <w:alias w:val="是否适用：期末建造合同形成的已完工未结算资产情况[双击切换]"/>
            <w:tag w:val="_GBC_329953248bce46ea80d476d843c31b0f"/>
            <w:id w:val="628506"/>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pPr>
          <w:r>
            <w:rPr>
              <w:rFonts w:hint="eastAsia"/>
            </w:rPr>
            <w:t>其他说明</w:t>
          </w:r>
        </w:p>
        <w:sdt>
          <w:sdtPr>
            <w:rPr>
              <w:rFonts w:hint="eastAsia"/>
            </w:rPr>
            <w:alias w:val="是否适用：建造合同形成的已完工未结算资产的其他说明[双击切换]"/>
            <w:tag w:val="_GBC_441099179b66496e99c8de04f24782ad"/>
            <w:id w:val="628507"/>
            <w:lock w:val="sdtContentLocked"/>
            <w:placeholder>
              <w:docPart w:val="GBC22222222222222222222222222222"/>
            </w:placeholder>
          </w:sdtPr>
          <w:sdtContent>
            <w:p w:rsidR="001B618C" w:rsidRDefault="00107018">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rFonts w:hint="eastAsia"/>
            </w:rPr>
            <w:alias w:val="建造合同形成的已完工未结算资产的其他说明"/>
            <w:tag w:val="_GBC_ad567d0ec9e34520b2f4ffefcd20c285"/>
            <w:id w:val="628508"/>
            <w:lock w:val="sdtLocked"/>
            <w:placeholder>
              <w:docPart w:val="GBC22222222222222222222222222222"/>
            </w:placeholder>
          </w:sdtPr>
          <w:sdtContent>
            <w:p w:rsidR="001B618C" w:rsidRDefault="001B618C">
              <w:pPr>
                <w:pStyle w:val="afd"/>
              </w:pPr>
              <w:r>
                <w:rPr>
                  <w:rFonts w:hint="eastAsia"/>
                </w:rPr>
                <w:t xml:space="preserve">    </w:t>
              </w:r>
              <w:r w:rsidRPr="00513CE7">
                <w:rPr>
                  <w:rFonts w:ascii="Times New Roman" w:hAnsi="Times New Roman" w:cs="Times New Roman"/>
                  <w:szCs w:val="21"/>
                </w:rPr>
                <w:t>存货账面价值较上期增加</w:t>
              </w:r>
              <w:r w:rsidRPr="00513CE7">
                <w:rPr>
                  <w:rFonts w:ascii="Times New Roman" w:hAnsi="Times New Roman" w:cs="Times New Roman"/>
                  <w:szCs w:val="21"/>
                </w:rPr>
                <w:t>39.92%</w:t>
              </w:r>
              <w:r w:rsidRPr="00513CE7">
                <w:rPr>
                  <w:rFonts w:ascii="Times New Roman" w:hAnsi="Times New Roman" w:cs="Times New Roman"/>
                  <w:szCs w:val="21"/>
                </w:rPr>
                <w:t>，主要系本期产能提升，库存商品增加所致。</w:t>
              </w:r>
            </w:p>
          </w:sdtContent>
        </w:sdt>
      </w:sdtContent>
    </w:sdt>
    <w:p w:rsidR="001B618C" w:rsidRDefault="001B618C">
      <w:pPr>
        <w:pStyle w:val="afd"/>
      </w:pPr>
    </w:p>
    <w:sdt>
      <w:sdtPr>
        <w:rPr>
          <w:rFonts w:ascii="宋体" w:eastAsiaTheme="minorEastAsia" w:hAnsi="宋体" w:cs="宋体" w:hint="eastAsia"/>
          <w:b w:val="0"/>
          <w:bCs w:val="0"/>
          <w:kern w:val="2"/>
          <w:sz w:val="21"/>
          <w:szCs w:val="24"/>
        </w:rPr>
        <w:alias w:val="模块:持有待售资产"/>
        <w:tag w:val="_SEC_e97f0fb9a0bd455fa691d39b4fe54f6b"/>
        <w:id w:val="628511"/>
        <w:lock w:val="sdtLocked"/>
        <w:placeholder>
          <w:docPart w:val="GBC22222222222222222222222222222"/>
        </w:placeholder>
      </w:sdtPr>
      <w:sdtEndPr>
        <w:rPr>
          <w:rFonts w:asciiTheme="minorHAnsi" w:hAnsiTheme="minorHAnsi" w:cstheme="minorBidi" w:hint="default"/>
          <w:szCs w:val="21"/>
        </w:rPr>
      </w:sdtEndPr>
      <w:sdtContent>
        <w:p w:rsidR="001B618C" w:rsidRDefault="001B618C" w:rsidP="005053F8">
          <w:pPr>
            <w:pStyle w:val="aff"/>
            <w:numPr>
              <w:ilvl w:val="0"/>
              <w:numId w:val="71"/>
            </w:numPr>
            <w:tabs>
              <w:tab w:val="left" w:pos="504"/>
            </w:tabs>
          </w:pPr>
          <w:r>
            <w:rPr>
              <w:rFonts w:hint="eastAsia"/>
            </w:rPr>
            <w:t>持有待售资产</w:t>
          </w:r>
        </w:p>
        <w:sdt>
          <w:sdtPr>
            <w:alias w:val="是否适用：划分为持有待售的资产[双击切换]"/>
            <w:tag w:val="_GBC_bda04401a35942cea6a42c6444c9249d"/>
            <w:id w:val="628510"/>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rsidP="00DF7B99">
          <w:pPr>
            <w:pStyle w:val="afd"/>
          </w:pPr>
        </w:p>
      </w:sdtContent>
    </w:sdt>
    <w:sdt>
      <w:sdtPr>
        <w:rPr>
          <w:rFonts w:ascii="宋体" w:eastAsiaTheme="minorEastAsia" w:hAnsi="宋体" w:cs="宋体" w:hint="eastAsia"/>
          <w:b w:val="0"/>
          <w:bCs w:val="0"/>
          <w:kern w:val="2"/>
          <w:sz w:val="21"/>
          <w:szCs w:val="24"/>
        </w:rPr>
        <w:alias w:val="模块:一年内到期的非流动资产"/>
        <w:tag w:val="_SEC_a92589d2fea7420da5af7fa8571893f4"/>
        <w:id w:val="62851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71"/>
            </w:numPr>
            <w:tabs>
              <w:tab w:val="left" w:pos="504"/>
            </w:tabs>
          </w:pPr>
          <w:r>
            <w:rPr>
              <w:rFonts w:hint="eastAsia"/>
            </w:rPr>
            <w:t>一年内到期的非流动资产</w:t>
          </w:r>
        </w:p>
        <w:sdt>
          <w:sdtPr>
            <w:alias w:val="是否适用：一年内到期的非流动资产[双击切换]"/>
            <w:tag w:val="_GBC_ed2c28c8d4014bbb85fa424cc20fe6d7"/>
            <w:id w:val="628512"/>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ind w:right="210"/>
          </w:pPr>
        </w:p>
      </w:sdtContent>
    </w:sdt>
    <w:sdt>
      <w:sdtPr>
        <w:rPr>
          <w:rFonts w:ascii="宋体" w:eastAsiaTheme="minorEastAsia" w:hAnsi="宋体" w:cs="宋体" w:hint="eastAsia"/>
          <w:b w:val="0"/>
          <w:bCs w:val="0"/>
          <w:kern w:val="2"/>
          <w:sz w:val="21"/>
          <w:szCs w:val="24"/>
        </w:rPr>
        <w:alias w:val="模块:其他流动资产"/>
        <w:tag w:val="_SEC_76a189d16ac5453184dfe42bd0fa9e73"/>
        <w:id w:val="628524"/>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71"/>
            </w:numPr>
            <w:tabs>
              <w:tab w:val="left" w:pos="504"/>
            </w:tabs>
          </w:pPr>
          <w:r>
            <w:rPr>
              <w:rFonts w:hint="eastAsia"/>
            </w:rPr>
            <w:t>其他流动资产</w:t>
          </w:r>
        </w:p>
        <w:sdt>
          <w:sdtPr>
            <w:alias w:val="是否适用：其他流动资产[双击切换]"/>
            <w:tag w:val="_GBC_49fe7514f24d4f7fbf009ae51ff98d5a"/>
            <w:id w:val="62851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C1514A" w:rsidRDefault="001B618C">
          <w:pPr>
            <w:pStyle w:val="afd"/>
            <w:jc w:val="right"/>
            <w:rPr>
              <w:szCs w:val="21"/>
            </w:rPr>
          </w:pPr>
          <w:r w:rsidRPr="00C1514A">
            <w:rPr>
              <w:rFonts w:hint="eastAsia"/>
              <w:szCs w:val="21"/>
            </w:rPr>
            <w:t>单位：</w:t>
          </w:r>
          <w:sdt>
            <w:sdtPr>
              <w:rPr>
                <w:rFonts w:hint="eastAsia"/>
                <w:szCs w:val="21"/>
              </w:rPr>
              <w:alias w:val="单位：其他流动资产"/>
              <w:tag w:val="_GBC_8aa27294471c4172ba97de2c15d029c6"/>
              <w:id w:val="6285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C1514A">
                <w:rPr>
                  <w:rFonts w:hint="eastAsia"/>
                  <w:szCs w:val="21"/>
                </w:rPr>
                <w:t>元</w:t>
              </w:r>
            </w:sdtContent>
          </w:sdt>
          <w:r w:rsidRPr="00C1514A">
            <w:rPr>
              <w:rFonts w:hint="eastAsia"/>
              <w:szCs w:val="21"/>
            </w:rPr>
            <w:t xml:space="preserve">  </w:t>
          </w:r>
          <w:r w:rsidRPr="00C1514A">
            <w:rPr>
              <w:rFonts w:hint="eastAsia"/>
              <w:szCs w:val="21"/>
            </w:rPr>
            <w:t>币种：</w:t>
          </w:r>
          <w:sdt>
            <w:sdtPr>
              <w:rPr>
                <w:rFonts w:hint="eastAsia"/>
                <w:szCs w:val="21"/>
              </w:rPr>
              <w:alias w:val="币种：其他流动资产"/>
              <w:tag w:val="_GBC_8e1e40ac44704231aa91fcfbbccbd924"/>
              <w:id w:val="6285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1514A">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1B618C" w:rsidRPr="00DF7B99" w:rsidTr="001B618C">
            <w:sdt>
              <w:sdtPr>
                <w:rPr>
                  <w:rFonts w:asciiTheme="minorEastAsia" w:hAnsiTheme="minorEastAsia"/>
                  <w:szCs w:val="21"/>
                </w:rPr>
                <w:tag w:val="_PLD_a34f889fb3794268b1f04c9534377486"/>
                <w:id w:val="628517"/>
                <w:lock w:val="sdtLocked"/>
              </w:sdtPr>
              <w:sdtContent>
                <w:tc>
                  <w:tcPr>
                    <w:tcW w:w="1816"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97b9b7e912e14a06b24f532e76914900"/>
                <w:id w:val="628518"/>
                <w:lock w:val="sdtLocked"/>
              </w:sdtPr>
              <w:sdtContent>
                <w:tc>
                  <w:tcPr>
                    <w:tcW w:w="1612"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c02c94d4c7614f3cadd2972514fb87f4"/>
                <w:id w:val="628519"/>
                <w:lock w:val="sdtLocked"/>
              </w:sdtPr>
              <w:sdtContent>
                <w:tc>
                  <w:tcPr>
                    <w:tcW w:w="1572"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tr>
          <w:sdt>
            <w:sdtPr>
              <w:rPr>
                <w:rFonts w:asciiTheme="minorEastAsia" w:hAnsiTheme="minorEastAsia" w:hint="eastAsia"/>
                <w:szCs w:val="21"/>
              </w:rPr>
              <w:alias w:val="其他流动资产明细"/>
              <w:tag w:val="_TUP_03a79c0b3d284671976e8b90399a3019"/>
              <w:id w:val="628520"/>
              <w:lock w:val="sdtLocked"/>
            </w:sdtPr>
            <w:sdtContent>
              <w:tr w:rsidR="001B618C" w:rsidRPr="00DF7B99" w:rsidTr="001B618C">
                <w:tc>
                  <w:tcPr>
                    <w:tcW w:w="1816" w:type="pct"/>
                    <w:shd w:val="clear" w:color="auto" w:fill="auto"/>
                  </w:tcPr>
                  <w:p w:rsidR="001B618C" w:rsidRPr="00DF7B99" w:rsidRDefault="001B618C" w:rsidP="001B618C">
                    <w:pPr>
                      <w:pStyle w:val="afd"/>
                      <w:snapToGrid w:val="0"/>
                      <w:ind w:leftChars="-51" w:left="-107"/>
                      <w:rPr>
                        <w:rFonts w:asciiTheme="minorEastAsia" w:hAnsiTheme="minorEastAsia"/>
                        <w:szCs w:val="21"/>
                      </w:rPr>
                    </w:pPr>
                    <w:r w:rsidRPr="00DF7B99">
                      <w:rPr>
                        <w:rFonts w:asciiTheme="minorEastAsia" w:hAnsiTheme="minorEastAsia"/>
                        <w:szCs w:val="21"/>
                      </w:rPr>
                      <w:t>待抵扣进项税</w:t>
                    </w:r>
                  </w:p>
                </w:tc>
                <w:tc>
                  <w:tcPr>
                    <w:tcW w:w="1612" w:type="pct"/>
                    <w:shd w:val="clear" w:color="auto" w:fill="auto"/>
                  </w:tcPr>
                  <w:p w:rsidR="001B618C" w:rsidRPr="00DF7B99" w:rsidRDefault="001B618C" w:rsidP="001B618C">
                    <w:pPr>
                      <w:pStyle w:val="afd"/>
                      <w:snapToGrid w:val="0"/>
                      <w:jc w:val="right"/>
                      <w:rPr>
                        <w:rFonts w:asciiTheme="minorEastAsia" w:hAnsiTheme="minorEastAsia"/>
                        <w:szCs w:val="21"/>
                      </w:rPr>
                    </w:pPr>
                    <w:r w:rsidRPr="00DF7B99">
                      <w:rPr>
                        <w:rFonts w:asciiTheme="minorEastAsia" w:hAnsiTheme="minorEastAsia"/>
                        <w:szCs w:val="21"/>
                      </w:rPr>
                      <w:t>26,415,900.49</w:t>
                    </w:r>
                  </w:p>
                </w:tc>
                <w:tc>
                  <w:tcPr>
                    <w:tcW w:w="1572" w:type="pct"/>
                    <w:shd w:val="clear" w:color="auto" w:fill="auto"/>
                  </w:tcPr>
                  <w:p w:rsidR="001B618C" w:rsidRPr="00DF7B99" w:rsidRDefault="001B618C" w:rsidP="001B618C">
                    <w:pPr>
                      <w:pStyle w:val="afd"/>
                      <w:snapToGrid w:val="0"/>
                      <w:jc w:val="right"/>
                      <w:rPr>
                        <w:rFonts w:asciiTheme="minorEastAsia" w:hAnsiTheme="minorEastAsia"/>
                        <w:szCs w:val="21"/>
                      </w:rPr>
                    </w:pPr>
                    <w:r w:rsidRPr="00DF7B99">
                      <w:rPr>
                        <w:rFonts w:asciiTheme="minorEastAsia" w:hAnsiTheme="minorEastAsia"/>
                        <w:szCs w:val="21"/>
                      </w:rPr>
                      <w:t>35,038,906.35</w:t>
                    </w:r>
                  </w:p>
                </w:tc>
              </w:tr>
            </w:sdtContent>
          </w:sdt>
          <w:sdt>
            <w:sdtPr>
              <w:rPr>
                <w:rFonts w:asciiTheme="minorEastAsia" w:hAnsiTheme="minorEastAsia" w:hint="eastAsia"/>
                <w:szCs w:val="21"/>
              </w:rPr>
              <w:alias w:val="其他流动资产明细"/>
              <w:tag w:val="_TUP_03a79c0b3d284671976e8b90399a3019"/>
              <w:id w:val="628521"/>
              <w:lock w:val="sdtLocked"/>
            </w:sdtPr>
            <w:sdtContent>
              <w:tr w:rsidR="001B618C" w:rsidRPr="00DF7B99" w:rsidTr="001B618C">
                <w:tc>
                  <w:tcPr>
                    <w:tcW w:w="1816" w:type="pct"/>
                    <w:shd w:val="clear" w:color="auto" w:fill="auto"/>
                  </w:tcPr>
                  <w:p w:rsidR="001B618C" w:rsidRPr="00DF7B99" w:rsidRDefault="001B618C" w:rsidP="001B618C">
                    <w:pPr>
                      <w:pStyle w:val="afd"/>
                      <w:snapToGrid w:val="0"/>
                      <w:ind w:leftChars="-51" w:left="-107"/>
                      <w:rPr>
                        <w:rFonts w:asciiTheme="minorEastAsia" w:hAnsiTheme="minorEastAsia"/>
                        <w:szCs w:val="21"/>
                      </w:rPr>
                    </w:pPr>
                    <w:r w:rsidRPr="00DF7B99">
                      <w:rPr>
                        <w:rFonts w:asciiTheme="minorEastAsia" w:hAnsiTheme="minorEastAsia"/>
                        <w:szCs w:val="21"/>
                      </w:rPr>
                      <w:t>预交企业所得税</w:t>
                    </w:r>
                  </w:p>
                </w:tc>
                <w:tc>
                  <w:tcPr>
                    <w:tcW w:w="1612" w:type="pct"/>
                    <w:shd w:val="clear" w:color="auto" w:fill="auto"/>
                  </w:tcPr>
                  <w:p w:rsidR="001B618C" w:rsidRPr="00DF7B99" w:rsidRDefault="001B618C" w:rsidP="001B618C">
                    <w:pPr>
                      <w:pStyle w:val="afd"/>
                      <w:snapToGrid w:val="0"/>
                      <w:jc w:val="right"/>
                      <w:rPr>
                        <w:rFonts w:asciiTheme="minorEastAsia" w:hAnsiTheme="minorEastAsia"/>
                        <w:szCs w:val="21"/>
                      </w:rPr>
                    </w:pPr>
                    <w:r w:rsidRPr="00DF7B99">
                      <w:rPr>
                        <w:rFonts w:asciiTheme="minorEastAsia" w:hAnsiTheme="minorEastAsia"/>
                        <w:szCs w:val="21"/>
                      </w:rPr>
                      <w:t>2,831,856.04</w:t>
                    </w:r>
                  </w:p>
                </w:tc>
                <w:tc>
                  <w:tcPr>
                    <w:tcW w:w="1572" w:type="pct"/>
                    <w:shd w:val="clear" w:color="auto" w:fill="auto"/>
                  </w:tcPr>
                  <w:p w:rsidR="001B618C" w:rsidRPr="00DF7B99" w:rsidRDefault="001B618C" w:rsidP="001B618C">
                    <w:pPr>
                      <w:pStyle w:val="afd"/>
                      <w:snapToGrid w:val="0"/>
                      <w:jc w:val="right"/>
                      <w:rPr>
                        <w:rFonts w:asciiTheme="minorEastAsia" w:hAnsiTheme="minorEastAsia"/>
                        <w:szCs w:val="21"/>
                      </w:rPr>
                    </w:pPr>
                    <w:r w:rsidRPr="00DF7B99">
                      <w:rPr>
                        <w:rFonts w:asciiTheme="minorEastAsia" w:hAnsiTheme="minorEastAsia"/>
                        <w:szCs w:val="21"/>
                      </w:rPr>
                      <w:t>2,827,069.36</w:t>
                    </w:r>
                  </w:p>
                </w:tc>
              </w:tr>
            </w:sdtContent>
          </w:sdt>
          <w:tr w:rsidR="001B618C" w:rsidRPr="00DF7B99" w:rsidTr="001B618C">
            <w:sdt>
              <w:sdtPr>
                <w:rPr>
                  <w:rFonts w:asciiTheme="minorEastAsia" w:hAnsiTheme="minorEastAsia"/>
                  <w:szCs w:val="21"/>
                </w:rPr>
                <w:tag w:val="_PLD_e465e07d25cf4e809cbdbfd02cac01c7"/>
                <w:id w:val="628522"/>
                <w:lock w:val="sdtLocked"/>
              </w:sdtPr>
              <w:sdtContent>
                <w:tc>
                  <w:tcPr>
                    <w:tcW w:w="1816" w:type="pct"/>
                    <w:shd w:val="clear" w:color="auto" w:fill="auto"/>
                    <w:vAlign w:val="center"/>
                  </w:tcPr>
                  <w:p w:rsidR="001B618C" w:rsidRPr="00DF7B99" w:rsidRDefault="001B618C" w:rsidP="001B618C">
                    <w:pPr>
                      <w:pStyle w:val="afd"/>
                      <w:snapToGrid w:val="0"/>
                      <w:ind w:leftChars="-51" w:left="-107"/>
                      <w:jc w:val="center"/>
                      <w:rPr>
                        <w:rFonts w:asciiTheme="minorEastAsia" w:hAnsiTheme="minorEastAsia"/>
                        <w:szCs w:val="21"/>
                      </w:rPr>
                    </w:pPr>
                    <w:r w:rsidRPr="00DF7B99">
                      <w:rPr>
                        <w:rFonts w:asciiTheme="minorEastAsia" w:hAnsiTheme="minorEastAsia" w:hint="eastAsia"/>
                        <w:szCs w:val="21"/>
                      </w:rPr>
                      <w:t>合计</w:t>
                    </w:r>
                  </w:p>
                </w:tc>
              </w:sdtContent>
            </w:sdt>
            <w:tc>
              <w:tcPr>
                <w:tcW w:w="1612" w:type="pct"/>
                <w:shd w:val="clear" w:color="auto" w:fill="auto"/>
              </w:tcPr>
              <w:p w:rsidR="001B618C" w:rsidRPr="00DF7B99" w:rsidRDefault="001B618C" w:rsidP="001B618C">
                <w:pPr>
                  <w:pStyle w:val="afd"/>
                  <w:snapToGrid w:val="0"/>
                  <w:jc w:val="right"/>
                  <w:rPr>
                    <w:rFonts w:asciiTheme="minorEastAsia" w:hAnsiTheme="minorEastAsia"/>
                    <w:szCs w:val="21"/>
                  </w:rPr>
                </w:pPr>
                <w:r w:rsidRPr="00DF7B99">
                  <w:rPr>
                    <w:rFonts w:asciiTheme="minorEastAsia" w:hAnsiTheme="minorEastAsia"/>
                    <w:szCs w:val="21"/>
                  </w:rPr>
                  <w:t>29,247,756.53</w:t>
                </w:r>
              </w:p>
            </w:tc>
            <w:tc>
              <w:tcPr>
                <w:tcW w:w="1572" w:type="pct"/>
                <w:shd w:val="clear" w:color="auto" w:fill="auto"/>
              </w:tcPr>
              <w:p w:rsidR="001B618C" w:rsidRPr="00DF7B99" w:rsidRDefault="001B618C" w:rsidP="001B618C">
                <w:pPr>
                  <w:pStyle w:val="afd"/>
                  <w:snapToGrid w:val="0"/>
                  <w:jc w:val="right"/>
                  <w:rPr>
                    <w:rFonts w:asciiTheme="minorEastAsia" w:hAnsiTheme="minorEastAsia"/>
                    <w:szCs w:val="21"/>
                  </w:rPr>
                </w:pPr>
                <w:r w:rsidRPr="00DF7B99">
                  <w:rPr>
                    <w:rFonts w:asciiTheme="minorEastAsia" w:hAnsiTheme="minorEastAsia"/>
                    <w:szCs w:val="21"/>
                  </w:rPr>
                  <w:t>37,865,975.71</w:t>
                </w:r>
              </w:p>
            </w:tc>
          </w:tr>
        </w:tbl>
        <w:p w:rsidR="001B618C" w:rsidRDefault="00107018" w:rsidP="00DF7B99">
          <w:pPr>
            <w:pStyle w:val="afd"/>
          </w:pPr>
        </w:p>
      </w:sdtContent>
    </w:sd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可供出售金融资产</w:t>
      </w:r>
    </w:p>
    <w:sdt>
      <w:sdtPr>
        <w:rPr>
          <w:rFonts w:ascii="宋体" w:eastAsiaTheme="minorEastAsia" w:hAnsi="宋体" w:cs="宋体" w:hint="eastAsia"/>
          <w:b w:val="0"/>
          <w:bCs w:val="0"/>
          <w:kern w:val="2"/>
          <w:sz w:val="21"/>
          <w:szCs w:val="21"/>
        </w:rPr>
        <w:alias w:val="模块:可供出售金融资产情况"/>
        <w:tag w:val="_SEC_dff4c6c916a9469eaca782ac5548944a"/>
        <w:id w:val="628540"/>
        <w:lock w:val="sdtLocked"/>
        <w:placeholder>
          <w:docPart w:val="GBC22222222222222222222222222222"/>
        </w:placeholder>
      </w:sdtPr>
      <w:sdtEndPr>
        <w:rPr>
          <w:rFonts w:asciiTheme="minorEastAsia" w:hAnsiTheme="minorEastAsia" w:cstheme="minorBidi" w:hint="default"/>
        </w:rPr>
      </w:sdtEndPr>
      <w:sdtContent>
        <w:p w:rsidR="001B618C" w:rsidRDefault="001B618C" w:rsidP="005053F8">
          <w:pPr>
            <w:pStyle w:val="aff0"/>
            <w:numPr>
              <w:ilvl w:val="0"/>
              <w:numId w:val="80"/>
            </w:numPr>
            <w:tabs>
              <w:tab w:val="left" w:pos="644"/>
            </w:tabs>
            <w:rPr>
              <w:rFonts w:ascii="宋体" w:hAnsi="宋体"/>
              <w:szCs w:val="21"/>
            </w:rPr>
          </w:pPr>
          <w:r>
            <w:rPr>
              <w:rFonts w:ascii="宋体" w:hAnsi="宋体" w:hint="eastAsia"/>
              <w:szCs w:val="21"/>
            </w:rPr>
            <w:t>可供出售金融资产情况</w:t>
          </w:r>
        </w:p>
        <w:sdt>
          <w:sdtPr>
            <w:alias w:val="是否适用：可供出售金融资产情况[双击切换]"/>
            <w:tag w:val="_GBC_07c6c4017cfb4437ad2951a831fb9bd5"/>
            <w:id w:val="628525"/>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sidRPr="00A56DB8">
            <w:rPr>
              <w:rFonts w:hint="eastAsia"/>
              <w:szCs w:val="21"/>
            </w:rPr>
            <w:t>单位：</w:t>
          </w:r>
          <w:sdt>
            <w:sdtPr>
              <w:rPr>
                <w:rFonts w:hint="eastAsia"/>
                <w:szCs w:val="21"/>
              </w:rPr>
              <w:alias w:val="单位：财务附注：可供出售金融资产情况"/>
              <w:tag w:val="_GBC_d4b4b7f86b59461195bf156193022b9d"/>
              <w:id w:val="6285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A56DB8">
                <w:rPr>
                  <w:rFonts w:hint="eastAsia"/>
                  <w:szCs w:val="21"/>
                </w:rPr>
                <w:t>元</w:t>
              </w:r>
            </w:sdtContent>
          </w:sdt>
          <w:r w:rsidRPr="00A56DB8">
            <w:rPr>
              <w:rFonts w:hint="eastAsia"/>
              <w:szCs w:val="21"/>
            </w:rPr>
            <w:t xml:space="preserve">  </w:t>
          </w:r>
          <w:r w:rsidRPr="00A56DB8">
            <w:rPr>
              <w:rFonts w:hint="eastAsia"/>
              <w:szCs w:val="21"/>
            </w:rPr>
            <w:t>币种：</w:t>
          </w:r>
          <w:sdt>
            <w:sdtPr>
              <w:rPr>
                <w:rFonts w:hint="eastAsia"/>
                <w:szCs w:val="21"/>
              </w:rPr>
              <w:alias w:val="币种：财务附注：可供出售金融资产情况"/>
              <w:tag w:val="_GBC_0c768bfe364d45db8622c5b8d2d86d85"/>
              <w:id w:val="6285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A56DB8">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732"/>
            <w:gridCol w:w="1457"/>
            <w:gridCol w:w="726"/>
            <w:gridCol w:w="1429"/>
            <w:gridCol w:w="1427"/>
            <w:gridCol w:w="697"/>
            <w:gridCol w:w="1427"/>
          </w:tblGrid>
          <w:tr w:rsidR="001B618C" w:rsidRPr="00DF7B99" w:rsidTr="001B618C">
            <w:trPr>
              <w:cantSplit/>
            </w:trPr>
            <w:sdt>
              <w:sdtPr>
                <w:rPr>
                  <w:rFonts w:asciiTheme="minorEastAsia" w:hAnsiTheme="minorEastAsia"/>
                  <w:szCs w:val="21"/>
                </w:rPr>
                <w:tag w:val="_PLD_017e3943a95a48118716c1c1f4cf47eb"/>
                <w:id w:val="628528"/>
                <w:lock w:val="sdtLocked"/>
              </w:sdtPr>
              <w:sdtContent>
                <w:tc>
                  <w:tcPr>
                    <w:tcW w:w="974" w:type="pct"/>
                    <w:vMerge w:val="restar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fdbe46e2f14342dbbf03003717463eb6"/>
                <w:id w:val="628529"/>
                <w:lock w:val="sdtLocked"/>
              </w:sdtPr>
              <w:sdtContent>
                <w:tc>
                  <w:tcPr>
                    <w:tcW w:w="2030" w:type="pct"/>
                    <w:gridSpan w:val="3"/>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8cbb6387d42e49e0a7d94ec641fef446"/>
                <w:id w:val="628530"/>
                <w:lock w:val="sdtLocked"/>
              </w:sdtPr>
              <w:sdtContent>
                <w:tc>
                  <w:tcPr>
                    <w:tcW w:w="1996" w:type="pct"/>
                    <w:gridSpan w:val="3"/>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tr>
          <w:tr w:rsidR="001B618C" w:rsidRPr="00DF7B99" w:rsidTr="001B618C">
            <w:trPr>
              <w:cantSplit/>
            </w:trPr>
            <w:tc>
              <w:tcPr>
                <w:tcW w:w="974" w:type="pct"/>
                <w:vMerge/>
                <w:shd w:val="clear" w:color="auto" w:fill="auto"/>
                <w:vAlign w:val="center"/>
              </w:tcPr>
              <w:p w:rsidR="001B618C" w:rsidRPr="00DF7B99" w:rsidRDefault="001B618C" w:rsidP="001B618C">
                <w:pPr>
                  <w:pStyle w:val="afd"/>
                  <w:jc w:val="center"/>
                  <w:rPr>
                    <w:rFonts w:asciiTheme="minorEastAsia" w:hAnsiTheme="minorEastAsia"/>
                    <w:szCs w:val="21"/>
                  </w:rPr>
                </w:pPr>
              </w:p>
            </w:tc>
            <w:sdt>
              <w:sdtPr>
                <w:rPr>
                  <w:rFonts w:asciiTheme="minorEastAsia" w:hAnsiTheme="minorEastAsia"/>
                  <w:szCs w:val="21"/>
                </w:rPr>
                <w:tag w:val="_PLD_1ca448faf7d5441fad7a81e3a25472a9"/>
                <w:id w:val="628531"/>
                <w:lock w:val="sdtLocked"/>
              </w:sdtPr>
              <w:sdtContent>
                <w:tc>
                  <w:tcPr>
                    <w:tcW w:w="819"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账面余额</w:t>
                    </w:r>
                  </w:p>
                </w:tc>
              </w:sdtContent>
            </w:sdt>
            <w:sdt>
              <w:sdtPr>
                <w:rPr>
                  <w:rFonts w:asciiTheme="minorEastAsia" w:hAnsiTheme="minorEastAsia"/>
                  <w:szCs w:val="21"/>
                </w:rPr>
                <w:tag w:val="_PLD_a42b8030ed3e4ab4ad2009303ce51f22"/>
                <w:id w:val="628532"/>
                <w:lock w:val="sdtLocked"/>
              </w:sdtPr>
              <w:sdtContent>
                <w:tc>
                  <w:tcPr>
                    <w:tcW w:w="408"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减值准备</w:t>
                    </w:r>
                  </w:p>
                </w:tc>
              </w:sdtContent>
            </w:sdt>
            <w:sdt>
              <w:sdtPr>
                <w:rPr>
                  <w:rFonts w:asciiTheme="minorEastAsia" w:hAnsiTheme="minorEastAsia"/>
                  <w:szCs w:val="21"/>
                </w:rPr>
                <w:tag w:val="_PLD_adb4d2f3b96646069c6d131150cdda79"/>
                <w:id w:val="628533"/>
                <w:lock w:val="sdtLocked"/>
              </w:sdtPr>
              <w:sdtContent>
                <w:tc>
                  <w:tcPr>
                    <w:tcW w:w="803"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账面价值</w:t>
                    </w:r>
                  </w:p>
                </w:tc>
              </w:sdtContent>
            </w:sdt>
            <w:sdt>
              <w:sdtPr>
                <w:rPr>
                  <w:rFonts w:asciiTheme="minorEastAsia" w:hAnsiTheme="minorEastAsia"/>
                  <w:szCs w:val="21"/>
                </w:rPr>
                <w:tag w:val="_PLD_98ca1fa62b9c4249a14b39ff2ee8954a"/>
                <w:id w:val="628534"/>
                <w:lock w:val="sdtLocked"/>
              </w:sdtPr>
              <w:sdtContent>
                <w:tc>
                  <w:tcPr>
                    <w:tcW w:w="802"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账面余额</w:t>
                    </w:r>
                  </w:p>
                </w:tc>
              </w:sdtContent>
            </w:sdt>
            <w:sdt>
              <w:sdtPr>
                <w:rPr>
                  <w:rFonts w:asciiTheme="minorEastAsia" w:hAnsiTheme="minorEastAsia"/>
                  <w:szCs w:val="21"/>
                </w:rPr>
                <w:tag w:val="_PLD_beb5b228bfe742a298375fc906a69d98"/>
                <w:id w:val="628535"/>
                <w:lock w:val="sdtLocked"/>
              </w:sdtPr>
              <w:sdtContent>
                <w:tc>
                  <w:tcPr>
                    <w:tcW w:w="392"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减值准备</w:t>
                    </w:r>
                  </w:p>
                </w:tc>
              </w:sdtContent>
            </w:sdt>
            <w:sdt>
              <w:sdtPr>
                <w:rPr>
                  <w:rFonts w:asciiTheme="minorEastAsia" w:hAnsiTheme="minorEastAsia"/>
                  <w:szCs w:val="21"/>
                </w:rPr>
                <w:tag w:val="_PLD_25979c46359d486ba18535c251917391"/>
                <w:id w:val="628536"/>
                <w:lock w:val="sdtLocked"/>
              </w:sdtPr>
              <w:sdtContent>
                <w:tc>
                  <w:tcPr>
                    <w:tcW w:w="802"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账面价值</w:t>
                    </w:r>
                  </w:p>
                </w:tc>
              </w:sdtContent>
            </w:sdt>
          </w:tr>
          <w:tr w:rsidR="001B618C" w:rsidRPr="00DF7B99" w:rsidTr="001B618C">
            <w:trPr>
              <w:cantSplit/>
            </w:trPr>
            <w:sdt>
              <w:sdtPr>
                <w:rPr>
                  <w:rFonts w:asciiTheme="minorEastAsia" w:hAnsiTheme="minorEastAsia"/>
                  <w:szCs w:val="21"/>
                </w:rPr>
                <w:tag w:val="_PLD_403067e952054fc1b47215526e0204a6"/>
                <w:id w:val="628537"/>
                <w:lock w:val="sdtLocked"/>
              </w:sdtPr>
              <w:sdtContent>
                <w:tc>
                  <w:tcPr>
                    <w:tcW w:w="974"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可供出售权益工具：</w:t>
                    </w:r>
                  </w:p>
                </w:tc>
              </w:sdtContent>
            </w:sdt>
            <w:tc>
              <w:tcPr>
                <w:tcW w:w="819"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10,000,000.00</w:t>
                </w:r>
              </w:p>
            </w:tc>
            <w:tc>
              <w:tcPr>
                <w:tcW w:w="408" w:type="pct"/>
                <w:shd w:val="clear" w:color="auto" w:fill="auto"/>
              </w:tcPr>
              <w:p w:rsidR="001B618C" w:rsidRPr="00DF7B99" w:rsidRDefault="001B618C" w:rsidP="001B618C">
                <w:pPr>
                  <w:pStyle w:val="afd"/>
                  <w:jc w:val="right"/>
                  <w:rPr>
                    <w:rFonts w:asciiTheme="minorEastAsia" w:hAnsiTheme="minorEastAsia"/>
                    <w:szCs w:val="21"/>
                  </w:rPr>
                </w:pPr>
              </w:p>
            </w:tc>
            <w:tc>
              <w:tcPr>
                <w:tcW w:w="80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10,000,000.00</w:t>
                </w:r>
              </w:p>
            </w:tc>
            <w:tc>
              <w:tcPr>
                <w:tcW w:w="802"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15,060,752.74</w:t>
                </w:r>
              </w:p>
            </w:tc>
            <w:tc>
              <w:tcPr>
                <w:tcW w:w="392" w:type="pct"/>
                <w:shd w:val="clear" w:color="auto" w:fill="auto"/>
              </w:tcPr>
              <w:p w:rsidR="001B618C" w:rsidRPr="00DF7B99" w:rsidRDefault="001B618C" w:rsidP="001B618C">
                <w:pPr>
                  <w:pStyle w:val="afd"/>
                  <w:jc w:val="right"/>
                  <w:rPr>
                    <w:rFonts w:asciiTheme="minorEastAsia" w:hAnsiTheme="minorEastAsia"/>
                    <w:szCs w:val="21"/>
                  </w:rPr>
                </w:pPr>
              </w:p>
            </w:tc>
            <w:tc>
              <w:tcPr>
                <w:tcW w:w="802"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15,060,752.74</w:t>
                </w:r>
              </w:p>
            </w:tc>
          </w:tr>
          <w:tr w:rsidR="001B618C" w:rsidRPr="00DF7B99" w:rsidTr="001B618C">
            <w:trPr>
              <w:cantSplit/>
            </w:trPr>
            <w:sdt>
              <w:sdtPr>
                <w:rPr>
                  <w:rFonts w:asciiTheme="minorEastAsia" w:hAnsiTheme="minorEastAsia"/>
                  <w:szCs w:val="21"/>
                </w:rPr>
                <w:tag w:val="_PLD_d6140524fb8f41f5addf7eca977c443a"/>
                <w:id w:val="628538"/>
                <w:lock w:val="sdtLocked"/>
              </w:sdtPr>
              <w:sdtContent>
                <w:tc>
                  <w:tcPr>
                    <w:tcW w:w="974" w:type="pct"/>
                    <w:shd w:val="clear" w:color="auto" w:fill="auto"/>
                  </w:tcPr>
                  <w:p w:rsidR="001B618C" w:rsidRPr="00DF7B99" w:rsidRDefault="001B618C" w:rsidP="001B618C">
                    <w:pPr>
                      <w:pStyle w:val="afd"/>
                      <w:ind w:firstLineChars="150" w:firstLine="315"/>
                      <w:rPr>
                        <w:rFonts w:asciiTheme="minorEastAsia" w:hAnsiTheme="minorEastAsia"/>
                        <w:szCs w:val="21"/>
                      </w:rPr>
                    </w:pPr>
                    <w:r w:rsidRPr="00DF7B99">
                      <w:rPr>
                        <w:rFonts w:asciiTheme="minorEastAsia" w:hAnsiTheme="minorEastAsia" w:hint="eastAsia"/>
                        <w:szCs w:val="21"/>
                      </w:rPr>
                      <w:t>按成本计量的</w:t>
                    </w:r>
                  </w:p>
                </w:tc>
              </w:sdtContent>
            </w:sdt>
            <w:tc>
              <w:tcPr>
                <w:tcW w:w="819"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10,000,000.00</w:t>
                </w:r>
              </w:p>
            </w:tc>
            <w:tc>
              <w:tcPr>
                <w:tcW w:w="408" w:type="pct"/>
                <w:shd w:val="clear" w:color="auto" w:fill="auto"/>
              </w:tcPr>
              <w:p w:rsidR="001B618C" w:rsidRPr="00DF7B99" w:rsidRDefault="001B618C" w:rsidP="001B618C">
                <w:pPr>
                  <w:pStyle w:val="afd"/>
                  <w:jc w:val="right"/>
                  <w:rPr>
                    <w:rFonts w:asciiTheme="minorEastAsia" w:hAnsiTheme="minorEastAsia"/>
                    <w:szCs w:val="21"/>
                  </w:rPr>
                </w:pPr>
              </w:p>
            </w:tc>
            <w:tc>
              <w:tcPr>
                <w:tcW w:w="80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10,000,000.00</w:t>
                </w:r>
              </w:p>
            </w:tc>
            <w:tc>
              <w:tcPr>
                <w:tcW w:w="802"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15,060,752.74</w:t>
                </w:r>
              </w:p>
            </w:tc>
            <w:tc>
              <w:tcPr>
                <w:tcW w:w="392" w:type="pct"/>
                <w:shd w:val="clear" w:color="auto" w:fill="auto"/>
              </w:tcPr>
              <w:p w:rsidR="001B618C" w:rsidRPr="00DF7B99" w:rsidRDefault="001B618C" w:rsidP="001B618C">
                <w:pPr>
                  <w:pStyle w:val="afd"/>
                  <w:jc w:val="right"/>
                  <w:rPr>
                    <w:rFonts w:asciiTheme="minorEastAsia" w:hAnsiTheme="minorEastAsia"/>
                    <w:szCs w:val="21"/>
                  </w:rPr>
                </w:pPr>
              </w:p>
            </w:tc>
            <w:tc>
              <w:tcPr>
                <w:tcW w:w="802"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15,060,752.74</w:t>
                </w:r>
              </w:p>
            </w:tc>
          </w:tr>
          <w:tr w:rsidR="001B618C" w:rsidRPr="00DF7B99" w:rsidTr="001B618C">
            <w:trPr>
              <w:cantSplit/>
            </w:trPr>
            <w:sdt>
              <w:sdtPr>
                <w:rPr>
                  <w:rFonts w:asciiTheme="minorEastAsia" w:hAnsiTheme="minorEastAsia"/>
                  <w:szCs w:val="21"/>
                </w:rPr>
                <w:tag w:val="_PLD_e8f2e30f86fb40959353f90d239a831a"/>
                <w:id w:val="628539"/>
                <w:lock w:val="sdtLocked"/>
              </w:sdtPr>
              <w:sdtContent>
                <w:tc>
                  <w:tcPr>
                    <w:tcW w:w="974"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819"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10,000,000.00</w:t>
                </w:r>
              </w:p>
            </w:tc>
            <w:tc>
              <w:tcPr>
                <w:tcW w:w="408" w:type="pct"/>
                <w:shd w:val="clear" w:color="auto" w:fill="auto"/>
              </w:tcPr>
              <w:p w:rsidR="001B618C" w:rsidRPr="00DF7B99" w:rsidRDefault="001B618C" w:rsidP="001B618C">
                <w:pPr>
                  <w:pStyle w:val="afd"/>
                  <w:jc w:val="right"/>
                  <w:rPr>
                    <w:rFonts w:asciiTheme="minorEastAsia" w:hAnsiTheme="minorEastAsia"/>
                    <w:szCs w:val="21"/>
                  </w:rPr>
                </w:pPr>
              </w:p>
            </w:tc>
            <w:tc>
              <w:tcPr>
                <w:tcW w:w="80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10,000,000.00</w:t>
                </w:r>
              </w:p>
            </w:tc>
            <w:tc>
              <w:tcPr>
                <w:tcW w:w="802"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15,060,752.74</w:t>
                </w:r>
              </w:p>
            </w:tc>
            <w:tc>
              <w:tcPr>
                <w:tcW w:w="392" w:type="pct"/>
                <w:shd w:val="clear" w:color="auto" w:fill="auto"/>
              </w:tcPr>
              <w:p w:rsidR="001B618C" w:rsidRPr="00DF7B99" w:rsidRDefault="001B618C" w:rsidP="001B618C">
                <w:pPr>
                  <w:pStyle w:val="afd"/>
                  <w:jc w:val="right"/>
                  <w:rPr>
                    <w:rFonts w:asciiTheme="minorEastAsia" w:hAnsiTheme="minorEastAsia"/>
                    <w:szCs w:val="21"/>
                  </w:rPr>
                </w:pPr>
              </w:p>
            </w:tc>
            <w:tc>
              <w:tcPr>
                <w:tcW w:w="802"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15,060,752.74</w:t>
                </w:r>
              </w:p>
            </w:tc>
          </w:tr>
        </w:tbl>
        <w:p w:rsidR="001B618C" w:rsidRPr="00DF7B99" w:rsidRDefault="00107018">
          <w:pPr>
            <w:pStyle w:val="afd"/>
            <w:rPr>
              <w:rFonts w:asciiTheme="minorEastAsia" w:hAnsiTheme="minorEastAsia"/>
              <w:szCs w:val="21"/>
            </w:rPr>
          </w:pPr>
        </w:p>
      </w:sdtContent>
    </w:sdt>
    <w:sdt>
      <w:sdtPr>
        <w:rPr>
          <w:rFonts w:ascii="宋体" w:eastAsiaTheme="minorEastAsia" w:hAnsi="宋体" w:cs="宋体" w:hint="eastAsia"/>
          <w:b w:val="0"/>
          <w:bCs w:val="0"/>
          <w:kern w:val="2"/>
          <w:sz w:val="21"/>
          <w:szCs w:val="21"/>
        </w:rPr>
        <w:alias w:val="模块:截至报告期末可供出售金融资产的成本公允价值等金额"/>
        <w:tag w:val="_SEC_c5c8632232b74dea873969db5f137050"/>
        <w:id w:val="628542"/>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0"/>
              <w:numId w:val="80"/>
            </w:numPr>
            <w:tabs>
              <w:tab w:val="left" w:pos="644"/>
            </w:tabs>
            <w:rPr>
              <w:rFonts w:ascii="宋体" w:hAnsi="宋体"/>
              <w:szCs w:val="21"/>
            </w:rPr>
          </w:pPr>
          <w:r>
            <w:rPr>
              <w:rFonts w:ascii="宋体" w:hAnsi="宋体" w:hint="eastAsia"/>
              <w:szCs w:val="21"/>
            </w:rPr>
            <w:t>期末按公允价值计量的可供出售金融资产</w:t>
          </w:r>
        </w:p>
        <w:p w:rsidR="001B618C" w:rsidRDefault="00107018" w:rsidP="001B618C">
          <w:pPr>
            <w:pStyle w:val="afd"/>
            <w:rPr>
              <w:szCs w:val="21"/>
            </w:rPr>
          </w:pPr>
          <w:sdt>
            <w:sdtPr>
              <w:alias w:val="是否适用：期末按公允价值计量的可供出售金融资产[双击切换]"/>
              <w:tag w:val="_GBC_fcf78bb5c9ff4aa281b71a0914b7fbd4"/>
              <w:id w:val="628541"/>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Content>
    </w:sdt>
    <w:sdt>
      <w:sdtPr>
        <w:rPr>
          <w:rFonts w:ascii="宋体" w:eastAsiaTheme="minorEastAsia" w:hAnsi="宋体" w:cstheme="minorBidi"/>
          <w:b w:val="0"/>
          <w:bCs w:val="0"/>
          <w:kern w:val="2"/>
          <w:sz w:val="21"/>
          <w:szCs w:val="21"/>
        </w:rPr>
        <w:alias w:val="模块:期末按成本计量的可供出售金融资产"/>
        <w:tag w:val="_SEC_baf0881a12954bae8f00ac889a198dee"/>
        <w:id w:val="628562"/>
        <w:lock w:val="sdtLocked"/>
        <w:placeholder>
          <w:docPart w:val="GBC22222222222222222222222222222"/>
        </w:placeholder>
      </w:sdtPr>
      <w:sdtEndPr>
        <w:rPr>
          <w:rFonts w:asciiTheme="minorHAnsi" w:hAnsiTheme="minorHAnsi"/>
        </w:rPr>
      </w:sdtEndPr>
      <w:sdtContent>
        <w:p w:rsidR="001B618C" w:rsidRDefault="001B618C" w:rsidP="005053F8">
          <w:pPr>
            <w:pStyle w:val="aff0"/>
            <w:numPr>
              <w:ilvl w:val="0"/>
              <w:numId w:val="80"/>
            </w:numPr>
            <w:tabs>
              <w:tab w:val="left" w:pos="644"/>
            </w:tabs>
            <w:rPr>
              <w:rFonts w:ascii="宋体" w:hAnsi="宋体"/>
              <w:szCs w:val="21"/>
            </w:rPr>
          </w:pPr>
          <w:r>
            <w:rPr>
              <w:rFonts w:ascii="宋体" w:hAnsi="宋体" w:hint="eastAsia"/>
              <w:szCs w:val="21"/>
            </w:rPr>
            <w:t>期末按成本计量的可供出售金融资产</w:t>
          </w:r>
        </w:p>
        <w:p w:rsidR="001B618C" w:rsidRDefault="00107018">
          <w:pPr>
            <w:pStyle w:val="afd"/>
          </w:pPr>
          <w:sdt>
            <w:sdtPr>
              <w:alias w:val="是否适用：期末按成本计量的可供出售金融资产[双击切换]"/>
              <w:tag w:val="_GBC_a10ab953293549869e5cb4d04a744bb4"/>
              <w:id w:val="628543"/>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p w:rsidR="001B618C" w:rsidRPr="00896624" w:rsidRDefault="001B618C" w:rsidP="001B618C">
          <w:pPr>
            <w:pStyle w:val="afd"/>
            <w:ind w:firstLineChars="3100" w:firstLine="5580"/>
            <w:jc w:val="right"/>
            <w:rPr>
              <w:sz w:val="18"/>
              <w:szCs w:val="18"/>
            </w:rPr>
          </w:pPr>
          <w:r w:rsidRPr="00896624">
            <w:rPr>
              <w:rFonts w:hint="eastAsia"/>
              <w:sz w:val="18"/>
              <w:szCs w:val="18"/>
            </w:rPr>
            <w:t>单位：</w:t>
          </w:r>
          <w:sdt>
            <w:sdtPr>
              <w:rPr>
                <w:rFonts w:hint="eastAsia"/>
                <w:sz w:val="18"/>
                <w:szCs w:val="18"/>
              </w:rPr>
              <w:alias w:val="单位：财务附注：期末按成本计量的可供出售金融资产"/>
              <w:tag w:val="_GBC_17532b0a874147b69da14048b75740fa"/>
              <w:id w:val="62854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896624">
                <w:rPr>
                  <w:rFonts w:hint="eastAsia"/>
                  <w:sz w:val="18"/>
                  <w:szCs w:val="18"/>
                </w:rPr>
                <w:t>元</w:t>
              </w:r>
            </w:sdtContent>
          </w:sdt>
          <w:r w:rsidRPr="00896624">
            <w:rPr>
              <w:rFonts w:hint="eastAsia"/>
              <w:sz w:val="18"/>
              <w:szCs w:val="18"/>
            </w:rPr>
            <w:t xml:space="preserve">  </w:t>
          </w:r>
          <w:r w:rsidRPr="00896624">
            <w:rPr>
              <w:rFonts w:hint="eastAsia"/>
              <w:sz w:val="18"/>
              <w:szCs w:val="18"/>
            </w:rPr>
            <w:t>币种：</w:t>
          </w:r>
          <w:sdt>
            <w:sdtPr>
              <w:rPr>
                <w:rFonts w:hint="eastAsia"/>
                <w:sz w:val="18"/>
                <w:szCs w:val="18"/>
              </w:rPr>
              <w:alias w:val="币种：财务附注：期末按成本计量的可供出售金融资产"/>
              <w:tag w:val="_GBC_c771b48ef44443159fb71546433b7ae6"/>
              <w:id w:val="6285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896624">
                <w:rPr>
                  <w:rFonts w:hint="eastAsia"/>
                  <w:sz w:val="18"/>
                  <w:szCs w:val="18"/>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822"/>
            <w:gridCol w:w="822"/>
            <w:gridCol w:w="822"/>
            <w:gridCol w:w="823"/>
            <w:gridCol w:w="823"/>
            <w:gridCol w:w="823"/>
            <w:gridCol w:w="823"/>
            <w:gridCol w:w="823"/>
            <w:gridCol w:w="880"/>
            <w:gridCol w:w="764"/>
          </w:tblGrid>
          <w:tr w:rsidR="001B618C" w:rsidRPr="00896624" w:rsidTr="001B618C">
            <w:trPr>
              <w:trHeight w:val="708"/>
            </w:trPr>
            <w:sdt>
              <w:sdtPr>
                <w:rPr>
                  <w:rFonts w:asciiTheme="minorEastAsia" w:hAnsiTheme="minorEastAsia"/>
                  <w:sz w:val="18"/>
                  <w:szCs w:val="18"/>
                </w:rPr>
                <w:tag w:val="_PLD_5b88ad7b6999414ba06a10c62326bbaa"/>
                <w:id w:val="628546"/>
                <w:lock w:val="sdtLocked"/>
              </w:sdt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被投资</w:t>
                    </w:r>
                  </w:p>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单位</w:t>
                    </w:r>
                  </w:p>
                </w:tc>
              </w:sdtContent>
            </w:sdt>
            <w:sdt>
              <w:sdtPr>
                <w:rPr>
                  <w:rFonts w:asciiTheme="minorEastAsia" w:hAnsiTheme="minorEastAsia"/>
                  <w:sz w:val="18"/>
                  <w:szCs w:val="18"/>
                </w:rPr>
                <w:tag w:val="_PLD_2446c7206f4b48c18e949dfd2c5f8c61"/>
                <w:id w:val="628547"/>
                <w:lock w:val="sdtLocked"/>
              </w:sdtPr>
              <w:sdtContent>
                <w:tc>
                  <w:tcPr>
                    <w:tcW w:w="181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账面余额</w:t>
                    </w:r>
                  </w:p>
                </w:tc>
              </w:sdtContent>
            </w:sdt>
            <w:sdt>
              <w:sdtPr>
                <w:rPr>
                  <w:rFonts w:asciiTheme="minorEastAsia" w:hAnsiTheme="minorEastAsia"/>
                  <w:sz w:val="18"/>
                  <w:szCs w:val="18"/>
                </w:rPr>
                <w:tag w:val="_PLD_afdde610c9824bc68df6007bdc3f8b12"/>
                <w:id w:val="628548"/>
                <w:lock w:val="sdtLocked"/>
              </w:sdtPr>
              <w:sdtContent>
                <w:tc>
                  <w:tcPr>
                    <w:tcW w:w="18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ind w:firstLineChars="100" w:firstLine="180"/>
                      <w:jc w:val="center"/>
                      <w:rPr>
                        <w:rFonts w:asciiTheme="minorEastAsia" w:hAnsiTheme="minorEastAsia"/>
                        <w:sz w:val="18"/>
                        <w:szCs w:val="18"/>
                      </w:rPr>
                    </w:pPr>
                    <w:r w:rsidRPr="000259C2">
                      <w:rPr>
                        <w:rFonts w:asciiTheme="minorEastAsia" w:hAnsiTheme="minorEastAsia" w:hint="eastAsia"/>
                        <w:sz w:val="18"/>
                        <w:szCs w:val="18"/>
                      </w:rPr>
                      <w:t>减值准备</w:t>
                    </w:r>
                  </w:p>
                </w:tc>
              </w:sdtContent>
            </w:sdt>
            <w:sdt>
              <w:sdtPr>
                <w:rPr>
                  <w:rFonts w:asciiTheme="minorEastAsia" w:hAnsiTheme="minorEastAsia"/>
                  <w:sz w:val="18"/>
                  <w:szCs w:val="18"/>
                </w:rPr>
                <w:tag w:val="_PLD_38092f5694304ece985184ca191dfd8b"/>
                <w:id w:val="628549"/>
                <w:lock w:val="sdtLocked"/>
              </w:sdtPr>
              <w:sdtContent>
                <w:tc>
                  <w:tcPr>
                    <w:tcW w:w="486" w:type="pct"/>
                    <w:vMerge w:val="restart"/>
                    <w:tcBorders>
                      <w:top w:val="single" w:sz="4" w:space="0" w:color="auto"/>
                      <w:left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在被投资单位持股比例(%)</w:t>
                    </w:r>
                  </w:p>
                </w:tc>
              </w:sdtContent>
            </w:sdt>
            <w:sdt>
              <w:sdtPr>
                <w:rPr>
                  <w:rFonts w:asciiTheme="minorEastAsia" w:hAnsiTheme="minorEastAsia"/>
                  <w:sz w:val="18"/>
                  <w:szCs w:val="18"/>
                </w:rPr>
                <w:tag w:val="_PLD_146be6a8e6124a93a39b815a7381b556"/>
                <w:id w:val="628550"/>
                <w:lock w:val="sdtLocked"/>
              </w:sdtPr>
              <w:sdtContent>
                <w:tc>
                  <w:tcPr>
                    <w:tcW w:w="423" w:type="pct"/>
                    <w:vMerge w:val="restart"/>
                    <w:tcBorders>
                      <w:top w:val="single" w:sz="4" w:space="0" w:color="auto"/>
                      <w:left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本期现金红利</w:t>
                    </w:r>
                  </w:p>
                </w:tc>
              </w:sdtContent>
            </w:sdt>
          </w:tr>
          <w:tr w:rsidR="001B618C" w:rsidRPr="00896624" w:rsidTr="001B618C">
            <w:trPr>
              <w:trHeight w:val="593"/>
            </w:trPr>
            <w:tc>
              <w:tcPr>
                <w:tcW w:w="455" w:type="pct"/>
                <w:vMerge/>
                <w:tcBorders>
                  <w:left w:val="single" w:sz="4" w:space="0" w:color="auto"/>
                  <w:bottom w:val="single" w:sz="4" w:space="0" w:color="auto"/>
                  <w:right w:val="single" w:sz="4" w:space="0" w:color="auto"/>
                </w:tcBorders>
                <w:shd w:val="clear" w:color="auto" w:fill="auto"/>
              </w:tcPr>
              <w:p w:rsidR="001B618C" w:rsidRPr="000259C2" w:rsidRDefault="001B618C" w:rsidP="001B618C">
                <w:pPr>
                  <w:pStyle w:val="afd"/>
                  <w:rPr>
                    <w:rFonts w:asciiTheme="minorEastAsia" w:hAnsiTheme="minorEastAsia"/>
                    <w:sz w:val="18"/>
                    <w:szCs w:val="18"/>
                  </w:rPr>
                </w:pPr>
              </w:p>
            </w:tc>
            <w:sdt>
              <w:sdtPr>
                <w:rPr>
                  <w:rFonts w:asciiTheme="minorEastAsia" w:hAnsiTheme="minorEastAsia"/>
                  <w:sz w:val="18"/>
                  <w:szCs w:val="18"/>
                </w:rPr>
                <w:tag w:val="_PLD_e35c4283f15a45e7aa119a0c1ef52a10"/>
                <w:id w:val="628551"/>
                <w:lock w:val="sdtLocked"/>
              </w:sdtPr>
              <w:sdtContent>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期初</w:t>
                    </w:r>
                  </w:p>
                </w:tc>
              </w:sdtContent>
            </w:sdt>
            <w:sdt>
              <w:sdtPr>
                <w:rPr>
                  <w:rFonts w:asciiTheme="minorEastAsia" w:hAnsiTheme="minorEastAsia"/>
                  <w:sz w:val="18"/>
                  <w:szCs w:val="18"/>
                </w:rPr>
                <w:tag w:val="_PLD_ac306b246a4043c5834c28d978a465d3"/>
                <w:id w:val="628552"/>
                <w:lock w:val="sdtLocked"/>
              </w:sdtPr>
              <w:sdtContent>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本期</w:t>
                    </w:r>
                  </w:p>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增加</w:t>
                    </w:r>
                  </w:p>
                </w:tc>
              </w:sdtContent>
            </w:sdt>
            <w:sdt>
              <w:sdtPr>
                <w:rPr>
                  <w:rFonts w:asciiTheme="minorEastAsia" w:hAnsiTheme="minorEastAsia"/>
                  <w:sz w:val="18"/>
                  <w:szCs w:val="18"/>
                </w:rPr>
                <w:tag w:val="_PLD_25ba4dc07a6b4398a52d6272568fca0a"/>
                <w:id w:val="628553"/>
                <w:lock w:val="sdtLocked"/>
              </w:sdtPr>
              <w:sdtContent>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本期</w:t>
                    </w:r>
                  </w:p>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减少</w:t>
                    </w:r>
                  </w:p>
                </w:tc>
              </w:sdtContent>
            </w:sdt>
            <w:sdt>
              <w:sdtPr>
                <w:rPr>
                  <w:rFonts w:asciiTheme="minorEastAsia" w:hAnsiTheme="minorEastAsia"/>
                  <w:sz w:val="18"/>
                  <w:szCs w:val="18"/>
                </w:rPr>
                <w:tag w:val="_PLD_f9f72fd7ed6b44b99fbc38d764372b98"/>
                <w:id w:val="628554"/>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期末</w:t>
                    </w:r>
                  </w:p>
                </w:tc>
              </w:sdtContent>
            </w:sdt>
            <w:sdt>
              <w:sdtPr>
                <w:rPr>
                  <w:rFonts w:asciiTheme="minorEastAsia" w:hAnsiTheme="minorEastAsia"/>
                  <w:sz w:val="18"/>
                  <w:szCs w:val="18"/>
                </w:rPr>
                <w:tag w:val="_PLD_d91c439d87134eec8452cb2ecabc1511"/>
                <w:id w:val="628555"/>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期初</w:t>
                    </w:r>
                  </w:p>
                </w:tc>
              </w:sdtContent>
            </w:sdt>
            <w:sdt>
              <w:sdtPr>
                <w:rPr>
                  <w:rFonts w:asciiTheme="minorEastAsia" w:hAnsiTheme="minorEastAsia"/>
                  <w:sz w:val="18"/>
                  <w:szCs w:val="18"/>
                </w:rPr>
                <w:tag w:val="_PLD_60f9bc010f3747c48c38f36033938b41"/>
                <w:id w:val="628556"/>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本期</w:t>
                    </w:r>
                  </w:p>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增加</w:t>
                    </w:r>
                  </w:p>
                </w:tc>
              </w:sdtContent>
            </w:sdt>
            <w:sdt>
              <w:sdtPr>
                <w:rPr>
                  <w:rFonts w:asciiTheme="minorEastAsia" w:hAnsiTheme="minorEastAsia"/>
                  <w:sz w:val="18"/>
                  <w:szCs w:val="18"/>
                </w:rPr>
                <w:tag w:val="_PLD_689f18da0ea84c42a77e39679a1e649f"/>
                <w:id w:val="628557"/>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本期</w:t>
                    </w:r>
                  </w:p>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减少</w:t>
                    </w:r>
                  </w:p>
                </w:tc>
              </w:sdtContent>
            </w:sdt>
            <w:sdt>
              <w:sdtPr>
                <w:rPr>
                  <w:rFonts w:asciiTheme="minorEastAsia" w:hAnsiTheme="minorEastAsia"/>
                  <w:sz w:val="18"/>
                  <w:szCs w:val="18"/>
                </w:rPr>
                <w:tag w:val="_PLD_befba760a2c64ac8a4ef4beb5f3ad155"/>
                <w:id w:val="628558"/>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期末</w:t>
                    </w:r>
                  </w:p>
                </w:tc>
              </w:sdtContent>
            </w:sdt>
            <w:tc>
              <w:tcPr>
                <w:tcW w:w="486" w:type="pct"/>
                <w:vMerge/>
                <w:tcBorders>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center"/>
                  <w:rPr>
                    <w:rFonts w:asciiTheme="minorEastAsia" w:hAnsiTheme="minorEastAsia"/>
                    <w:sz w:val="18"/>
                    <w:szCs w:val="18"/>
                  </w:rPr>
                </w:pPr>
              </w:p>
            </w:tc>
            <w:tc>
              <w:tcPr>
                <w:tcW w:w="423" w:type="pct"/>
                <w:vMerge/>
                <w:tcBorders>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center"/>
                  <w:rPr>
                    <w:rFonts w:asciiTheme="minorEastAsia" w:hAnsiTheme="minorEastAsia"/>
                    <w:sz w:val="18"/>
                    <w:szCs w:val="18"/>
                  </w:rPr>
                </w:pPr>
              </w:p>
            </w:tc>
          </w:tr>
          <w:sdt>
            <w:sdtPr>
              <w:rPr>
                <w:rFonts w:asciiTheme="minorEastAsia" w:hAnsiTheme="minorEastAsia"/>
                <w:sz w:val="18"/>
                <w:szCs w:val="18"/>
              </w:rPr>
              <w:alias w:val="按成本计量的可供出售金融资产明细"/>
              <w:tag w:val="_TUP_1d2e493b356041198da5c9329107561c"/>
              <w:id w:val="628559"/>
              <w:lock w:val="sdtLocked"/>
            </w:sdtPr>
            <w:sdtContent>
              <w:tr w:rsidR="001B618C" w:rsidRPr="00896624" w:rsidTr="001B618C">
                <w:trPr>
                  <w:trHeight w:val="237"/>
                </w:trPr>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rPr>
                        <w:rFonts w:asciiTheme="minorEastAsia" w:hAnsiTheme="minorEastAsia"/>
                        <w:sz w:val="18"/>
                        <w:szCs w:val="18"/>
                      </w:rPr>
                    </w:pPr>
                    <w:r w:rsidRPr="000259C2">
                      <w:rPr>
                        <w:rFonts w:asciiTheme="minorEastAsia" w:hAnsiTheme="minorEastAsia" w:hint="eastAsia"/>
                        <w:sz w:val="18"/>
                        <w:szCs w:val="18"/>
                      </w:rPr>
                      <w:t>徽商银行股份有限公司</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sz w:val="18"/>
                        <w:szCs w:val="18"/>
                      </w:rPr>
                      <w:t>5,060,752.74</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cs="Times New Roman"/>
                        <w:sz w:val="18"/>
                        <w:szCs w:val="18"/>
                      </w:rPr>
                      <w:t>5,060,752.74</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cs="Times New Roman"/>
                        <w:sz w:val="18"/>
                        <w:szCs w:val="18"/>
                      </w:rPr>
                      <w:t>343,378.15</w:t>
                    </w:r>
                  </w:p>
                </w:tc>
              </w:tr>
            </w:sdtContent>
          </w:sdt>
          <w:sdt>
            <w:sdtPr>
              <w:rPr>
                <w:rFonts w:asciiTheme="minorEastAsia" w:hAnsiTheme="minorEastAsia"/>
                <w:sz w:val="18"/>
                <w:szCs w:val="18"/>
              </w:rPr>
              <w:alias w:val="按成本计量的可供出售金融资产明细"/>
              <w:tag w:val="_TUP_1d2e493b356041198da5c9329107561c"/>
              <w:id w:val="628560"/>
              <w:lock w:val="sdtLocked"/>
            </w:sdtPr>
            <w:sdtContent>
              <w:tr w:rsidR="001B618C" w:rsidRPr="00896624" w:rsidTr="001B618C">
                <w:trPr>
                  <w:trHeight w:val="237"/>
                </w:trPr>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rPr>
                        <w:rFonts w:asciiTheme="minorEastAsia" w:hAnsiTheme="minorEastAsia"/>
                        <w:sz w:val="18"/>
                        <w:szCs w:val="18"/>
                      </w:rPr>
                    </w:pPr>
                    <w:r w:rsidRPr="000259C2">
                      <w:rPr>
                        <w:rFonts w:asciiTheme="minorEastAsia" w:hAnsiTheme="minorEastAsia" w:hint="eastAsia"/>
                        <w:sz w:val="18"/>
                        <w:szCs w:val="18"/>
                      </w:rPr>
                      <w:t>铜陵市富源小额贷款有限责任公司</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sz w:val="18"/>
                        <w:szCs w:val="18"/>
                      </w:rPr>
                      <w:t>10,000,000.00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sz w:val="18"/>
                        <w:szCs w:val="18"/>
                      </w:rPr>
                      <w:t>10,000,000.00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hint="eastAsia"/>
                        <w:sz w:val="18"/>
                        <w:szCs w:val="18"/>
                      </w:rPr>
                      <w:t>2.50</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r>
            </w:sdtContent>
          </w:sdt>
          <w:tr w:rsidR="001B618C" w:rsidRPr="00896624" w:rsidTr="001B618C">
            <w:trPr>
              <w:trHeight w:val="279"/>
            </w:trPr>
            <w:sdt>
              <w:sdtPr>
                <w:rPr>
                  <w:rFonts w:asciiTheme="minorEastAsia" w:hAnsiTheme="minorEastAsia"/>
                  <w:sz w:val="18"/>
                  <w:szCs w:val="18"/>
                </w:rPr>
                <w:tag w:val="_PLD_75fb601cf5f54769941053a9eb130244"/>
                <w:id w:val="628561"/>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合计</w:t>
                    </w:r>
                  </w:p>
                </w:tc>
              </w:sdtContent>
            </w:sdt>
            <w:tc>
              <w:tcPr>
                <w:tcW w:w="454"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sz w:val="18"/>
                    <w:szCs w:val="18"/>
                  </w:rPr>
                  <w:t>15,060,752.74</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cs="Times New Roman"/>
                    <w:sz w:val="18"/>
                    <w:szCs w:val="18"/>
                  </w:rPr>
                  <w:t>5,060,752.74</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sz w:val="18"/>
                    <w:szCs w:val="18"/>
                  </w:rPr>
                  <w:t>10,000,000.00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center"/>
                  <w:rPr>
                    <w:rFonts w:asciiTheme="minorEastAsia" w:hAnsiTheme="minorEastAsia"/>
                    <w:sz w:val="18"/>
                    <w:szCs w:val="18"/>
                  </w:rPr>
                </w:pPr>
                <w:r w:rsidRPr="000259C2">
                  <w:rPr>
                    <w:rFonts w:asciiTheme="minorEastAsia" w:hAnsiTheme="minorEastAsia" w:hint="eastAsia"/>
                    <w:sz w:val="18"/>
                    <w:szCs w:val="18"/>
                  </w:rPr>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1B618C" w:rsidRPr="000259C2" w:rsidRDefault="001B618C" w:rsidP="001B618C">
                <w:pPr>
                  <w:pStyle w:val="afd"/>
                  <w:jc w:val="right"/>
                  <w:rPr>
                    <w:rFonts w:asciiTheme="minorEastAsia" w:hAnsiTheme="minorEastAsia"/>
                    <w:sz w:val="18"/>
                    <w:szCs w:val="18"/>
                  </w:rPr>
                </w:pPr>
                <w:r w:rsidRPr="000259C2">
                  <w:rPr>
                    <w:rFonts w:asciiTheme="minorEastAsia" w:hAnsiTheme="minorEastAsia" w:cs="Times New Roman"/>
                    <w:sz w:val="18"/>
                    <w:szCs w:val="18"/>
                  </w:rPr>
                  <w:t>343,378.15</w:t>
                </w:r>
              </w:p>
            </w:tc>
          </w:tr>
        </w:tbl>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报告期内可供出售金融资产减值的变动情况"/>
        <w:tag w:val="_SEC_419572c366854d038d61d22096aaf064"/>
        <w:id w:val="628564"/>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0"/>
              <w:numId w:val="80"/>
            </w:numPr>
            <w:tabs>
              <w:tab w:val="left" w:pos="644"/>
            </w:tabs>
            <w:rPr>
              <w:rFonts w:ascii="宋体" w:hAnsi="宋体"/>
              <w:szCs w:val="21"/>
            </w:rPr>
          </w:pPr>
          <w:r>
            <w:rPr>
              <w:rFonts w:ascii="宋体" w:hAnsi="宋体" w:hint="eastAsia"/>
              <w:szCs w:val="21"/>
            </w:rPr>
            <w:t>报告期内可供出售金融资产减值的变动情况</w:t>
          </w:r>
        </w:p>
        <w:p w:rsidR="001B618C" w:rsidRDefault="00107018" w:rsidP="001B618C">
          <w:pPr>
            <w:pStyle w:val="afd"/>
            <w:rPr>
              <w:szCs w:val="21"/>
            </w:rPr>
          </w:pPr>
          <w:sdt>
            <w:sdtPr>
              <w:alias w:val="是否适用：报告期内可供出售金融资产减值的变动情况[双击切换]"/>
              <w:tag w:val="_GBC_e466674ff5084e62b189ce632e38104a"/>
              <w:id w:val="628563"/>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Content>
    </w:sdt>
    <w:sdt>
      <w:sdtPr>
        <w:rPr>
          <w:rFonts w:ascii="宋体" w:eastAsiaTheme="minorEastAsia" w:hAnsi="宋体" w:cstheme="minorBidi" w:hint="eastAsia"/>
          <w:b w:val="0"/>
          <w:bCs w:val="0"/>
          <w:kern w:val="2"/>
          <w:sz w:val="21"/>
          <w:szCs w:val="21"/>
        </w:rPr>
        <w:alias w:val="模块:可供出售权益工具期末公允价值大幅下跌或持续下跌相关说明"/>
        <w:tag w:val="_SEC_cfd15ce79efd4cc09688a6227fb8a04d"/>
        <w:id w:val="628566"/>
        <w:lock w:val="sdtLocked"/>
        <w:placeholder>
          <w:docPart w:val="GBC22222222222222222222222222222"/>
        </w:placeholder>
      </w:sdtPr>
      <w:sdtEndPr>
        <w:rPr>
          <w:rFonts w:asciiTheme="minorHAnsi" w:hAnsiTheme="minorHAnsi"/>
        </w:rPr>
      </w:sdtEndPr>
      <w:sdtContent>
        <w:p w:rsidR="001B618C" w:rsidRDefault="001B618C" w:rsidP="005053F8">
          <w:pPr>
            <w:pStyle w:val="aff0"/>
            <w:numPr>
              <w:ilvl w:val="0"/>
              <w:numId w:val="80"/>
            </w:numPr>
            <w:tabs>
              <w:tab w:val="left" w:pos="644"/>
            </w:tabs>
          </w:pPr>
          <w:r>
            <w:rPr>
              <w:rFonts w:hint="eastAsia"/>
            </w:rPr>
            <w:t>可供出售权益工具期末公允价值严重下跌或非暂时性下跌但未计提减值准备的相关说明：</w:t>
          </w:r>
        </w:p>
        <w:p w:rsidR="001B618C" w:rsidRDefault="00107018" w:rsidP="001B618C">
          <w:pPr>
            <w:pStyle w:val="afd"/>
          </w:pPr>
          <w:sdt>
            <w:sdtPr>
              <w:alias w:val="是否适用：可供出售权益工具期末公允价值严重下跌或非暂时性下跌但未计提减值准备的相关说明[双击切换]"/>
              <w:tag w:val="_GBC_04e9e9f5cf9d420aae0ceab3605556e5"/>
              <w:id w:val="628565"/>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Content>
    </w:sdt>
    <w:sdt>
      <w:sdtPr>
        <w:rPr>
          <w:rFonts w:hint="eastAsia"/>
          <w:b/>
          <w:bCs/>
        </w:rPr>
        <w:alias w:val="模块:其他可供出售金融资产情况"/>
        <w:tag w:val="_SEC_d3424e795a9743a69d3ce6508cc278c4"/>
        <w:id w:val="628569"/>
        <w:lock w:val="sdtLocked"/>
        <w:placeholder>
          <w:docPart w:val="GBC22222222222222222222222222222"/>
        </w:placeholder>
      </w:sdtPr>
      <w:sdtEndPr>
        <w:rPr>
          <w:rFonts w:asciiTheme="minorEastAsia" w:hAnsiTheme="minorEastAsia" w:hint="default"/>
          <w:b w:val="0"/>
          <w:bCs w:val="0"/>
          <w:szCs w:val="21"/>
        </w:rPr>
      </w:sdtEndPr>
      <w:sdtContent>
        <w:p w:rsidR="001B618C" w:rsidRDefault="001B618C">
          <w:pPr>
            <w:pStyle w:val="afd"/>
          </w:pPr>
          <w:r>
            <w:rPr>
              <w:rFonts w:hint="eastAsia"/>
            </w:rPr>
            <w:t>其他说明</w:t>
          </w:r>
        </w:p>
        <w:sdt>
          <w:sdtPr>
            <w:alias w:val="是否适用：可供出售金融资产其他情况说明[双击切换]"/>
            <w:tag w:val="_GBC_4856bddf3823489c8eada2b8588fd96d"/>
            <w:id w:val="628567"/>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szCs w:val="21"/>
            </w:rPr>
            <w:alias w:val="可供出售金融资产其他情况说明"/>
            <w:tag w:val="_GBC_482dec86b44b4b7a9c89cc4eefb1dccd"/>
            <w:id w:val="628568"/>
            <w:lock w:val="sdtLocked"/>
          </w:sdtPr>
          <w:sdtEndPr>
            <w:rPr>
              <w:rFonts w:asciiTheme="minorEastAsia" w:hAnsiTheme="minorEastAsia"/>
            </w:rPr>
          </w:sdtEndPr>
          <w:sdtContent>
            <w:p w:rsidR="008C154F" w:rsidRDefault="008C154F" w:rsidP="001B618C">
              <w:pPr>
                <w:pStyle w:val="afd"/>
                <w:rPr>
                  <w:szCs w:val="21"/>
                </w:rPr>
              </w:pPr>
              <w:r>
                <w:rPr>
                  <w:rFonts w:hint="eastAsia"/>
                  <w:szCs w:val="21"/>
                </w:rPr>
                <w:t>（</w:t>
              </w:r>
              <w:r w:rsidRPr="008B48E0">
                <w:rPr>
                  <w:rFonts w:asciiTheme="minorEastAsia" w:hAnsiTheme="minorEastAsia" w:hint="eastAsia"/>
                  <w:szCs w:val="21"/>
                </w:rPr>
                <w:t>1）</w:t>
              </w:r>
              <w:r w:rsidR="00FE3EFC" w:rsidRPr="00FE3EFC">
                <w:rPr>
                  <w:rFonts w:asciiTheme="minorEastAsia" w:hAnsiTheme="minorEastAsia" w:cs="Times New Roman" w:hint="eastAsia"/>
                  <w:color w:val="000000"/>
                  <w:kern w:val="0"/>
                  <w:szCs w:val="21"/>
                </w:rPr>
                <w:t>本期公司与安徽省皖能股份有限公司（以下简称“皖能电力”）签订了股权转让协议，将持有的徽商银行股权以 3.45 元/股的价格转让，2017年 12月 19日公司收到皖能电力支付的股权转让款 1</w:t>
              </w:r>
              <w:r w:rsidR="00FE3EFC" w:rsidRPr="00FE3EFC">
                <w:rPr>
                  <w:rFonts w:asciiTheme="minorEastAsia" w:hAnsiTheme="minorEastAsia" w:cs="Times New Roman"/>
                  <w:color w:val="000000"/>
                  <w:kern w:val="0"/>
                  <w:szCs w:val="21"/>
                </w:rPr>
                <w:t>,</w:t>
              </w:r>
              <w:r w:rsidR="00FE3EFC" w:rsidRPr="00FE3EFC">
                <w:rPr>
                  <w:rFonts w:asciiTheme="minorEastAsia" w:hAnsiTheme="minorEastAsia" w:cs="Times New Roman" w:hint="eastAsia"/>
                  <w:color w:val="000000"/>
                  <w:kern w:val="0"/>
                  <w:szCs w:val="21"/>
                </w:rPr>
                <w:t>942.0</w:t>
              </w:r>
              <w:r w:rsidR="00FE3EFC" w:rsidRPr="00FE3EFC">
                <w:rPr>
                  <w:rFonts w:asciiTheme="minorEastAsia" w:hAnsiTheme="minorEastAsia" w:cs="Times New Roman"/>
                  <w:color w:val="000000"/>
                  <w:kern w:val="0"/>
                  <w:szCs w:val="21"/>
                </w:rPr>
                <w:t>6</w:t>
              </w:r>
              <w:r w:rsidR="00FE3EFC" w:rsidRPr="00FE3EFC">
                <w:rPr>
                  <w:rFonts w:asciiTheme="minorEastAsia" w:hAnsiTheme="minorEastAsia" w:cs="Times New Roman" w:hint="eastAsia"/>
                  <w:color w:val="000000"/>
                  <w:kern w:val="0"/>
                  <w:szCs w:val="21"/>
                </w:rPr>
                <w:t>万元并于2017年末完成所有转让程序。</w:t>
              </w:r>
            </w:p>
            <w:p w:rsidR="001B618C" w:rsidRPr="008C154F" w:rsidRDefault="008C154F" w:rsidP="001B618C">
              <w:pPr>
                <w:pStyle w:val="afd"/>
                <w:rPr>
                  <w:rFonts w:asciiTheme="minorEastAsia" w:hAnsiTheme="minorEastAsia"/>
                  <w:szCs w:val="21"/>
                </w:rPr>
              </w:pPr>
              <w:r>
                <w:rPr>
                  <w:rFonts w:asciiTheme="minorEastAsia" w:hAnsiTheme="minorEastAsia" w:hint="eastAsia"/>
                  <w:szCs w:val="21"/>
                </w:rPr>
                <w:t>（2）</w:t>
              </w:r>
              <w:r w:rsidR="00FE3EFC" w:rsidRPr="00FE3EFC">
                <w:rPr>
                  <w:rFonts w:asciiTheme="minorEastAsia" w:hAnsiTheme="minorEastAsia" w:cs="Times New Roman"/>
                  <w:color w:val="000000"/>
                  <w:kern w:val="0"/>
                  <w:szCs w:val="21"/>
                </w:rPr>
                <w:t>可供出售</w:t>
              </w:r>
              <w:proofErr w:type="gramStart"/>
              <w:r w:rsidR="00FE3EFC" w:rsidRPr="00FE3EFC">
                <w:rPr>
                  <w:rFonts w:asciiTheme="minorEastAsia" w:hAnsiTheme="minorEastAsia" w:cs="Times New Roman"/>
                  <w:color w:val="000000"/>
                  <w:kern w:val="0"/>
                  <w:szCs w:val="21"/>
                </w:rPr>
                <w:t>金融资产较期初</w:t>
              </w:r>
              <w:proofErr w:type="gramEnd"/>
              <w:r w:rsidR="00FE3EFC" w:rsidRPr="00FE3EFC">
                <w:rPr>
                  <w:rFonts w:asciiTheme="minorEastAsia" w:hAnsiTheme="minorEastAsia" w:cs="Times New Roman"/>
                  <w:color w:val="000000"/>
                  <w:kern w:val="0"/>
                  <w:szCs w:val="21"/>
                </w:rPr>
                <w:t>减少33.60%，主要由于出售持有的徽商银行股份有限公司股权所致</w:t>
              </w:r>
              <w:r w:rsidR="00FE3EFC" w:rsidRPr="00FE3EFC">
                <w:rPr>
                  <w:rFonts w:asciiTheme="minorEastAsia" w:hAnsiTheme="minorEastAsia" w:cs="Times New Roman" w:hint="eastAsia"/>
                  <w:color w:val="000000"/>
                  <w:kern w:val="0"/>
                  <w:szCs w:val="21"/>
                </w:rPr>
                <w:t>。</w:t>
              </w:r>
            </w:p>
          </w:sdtContent>
        </w:sdt>
      </w:sdtContent>
    </w:sdt>
    <w:p w:rsidR="001B618C" w:rsidRDefault="001B618C">
      <w:pPr>
        <w:pStyle w:val="afd"/>
        <w:ind w:right="210"/>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持有至到期投资</w:t>
      </w:r>
    </w:p>
    <w:sdt>
      <w:sdtPr>
        <w:rPr>
          <w:rFonts w:ascii="宋体" w:eastAsiaTheme="minorEastAsia" w:hAnsi="宋体" w:cs="宋体" w:hint="eastAsia"/>
          <w:kern w:val="2"/>
          <w:sz w:val="21"/>
          <w:szCs w:val="22"/>
        </w:rPr>
        <w:alias w:val="模块:持有至到期投资情况"/>
        <w:tag w:val="_SEC_af2db92133c44591bcc9f6bdc39a6287"/>
        <w:id w:val="628571"/>
        <w:lock w:val="sdtLocked"/>
        <w:placeholder>
          <w:docPart w:val="GBC22222222222222222222222222222"/>
        </w:placeholder>
      </w:sdtPr>
      <w:sdtEndPr>
        <w:rPr>
          <w:rFonts w:asciiTheme="minorHAnsi" w:hAnsiTheme="minorHAnsi" w:cstheme="minorBidi" w:hint="default"/>
          <w:szCs w:val="21"/>
        </w:rPr>
      </w:sdtEndPr>
      <w:sdtContent>
        <w:p w:rsidR="001B618C" w:rsidRDefault="001B618C" w:rsidP="005053F8">
          <w:pPr>
            <w:pStyle w:val="affb"/>
            <w:numPr>
              <w:ilvl w:val="0"/>
              <w:numId w:val="81"/>
            </w:numPr>
            <w:ind w:firstLineChars="0"/>
            <w:rPr>
              <w:b/>
              <w:bCs/>
            </w:rPr>
          </w:pPr>
          <w:r>
            <w:rPr>
              <w:rFonts w:hint="eastAsia"/>
              <w:b/>
              <w:bCs/>
            </w:rPr>
            <w:t>持有至到期投资情况：</w:t>
          </w:r>
        </w:p>
        <w:sdt>
          <w:sdtPr>
            <w:alias w:val="是否适用：持有至到期投资情况[双击切换]"/>
            <w:tag w:val="_GBC_61194489ed014fecb6d6a1baf3993a99"/>
            <w:id w:val="628570"/>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kern w:val="2"/>
          <w:sz w:val="21"/>
          <w:szCs w:val="21"/>
        </w:rPr>
        <w:alias w:val="模块:期末重要的持有至到期投资："/>
        <w:tag w:val="_SEC_3701dfcb075f47a4bba39f33807a0560"/>
        <w:id w:val="628573"/>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b"/>
            <w:numPr>
              <w:ilvl w:val="0"/>
              <w:numId w:val="81"/>
            </w:numPr>
            <w:ind w:firstLineChars="0"/>
            <w:rPr>
              <w:b/>
              <w:szCs w:val="21"/>
            </w:rPr>
          </w:pPr>
          <w:r>
            <w:rPr>
              <w:rFonts w:hint="eastAsia"/>
              <w:b/>
              <w:szCs w:val="21"/>
            </w:rPr>
            <w:t>期末</w:t>
          </w:r>
          <w:r>
            <w:rPr>
              <w:rFonts w:hint="eastAsia"/>
              <w:b/>
              <w:bCs/>
            </w:rPr>
            <w:t>重要</w:t>
          </w:r>
          <w:r>
            <w:rPr>
              <w:rFonts w:hint="eastAsia"/>
              <w:b/>
              <w:szCs w:val="21"/>
            </w:rPr>
            <w:t>的持有至到期投资：</w:t>
          </w:r>
        </w:p>
        <w:sdt>
          <w:sdtPr>
            <w:alias w:val="是否适用：期末重要的持有至到期投资[双击切换]"/>
            <w:tag w:val="_GBC_270c471ded954ab5a81afd739d88b2d6"/>
            <w:id w:val="628572"/>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kern w:val="2"/>
          <w:sz w:val="21"/>
          <w:szCs w:val="22"/>
        </w:rPr>
        <w:alias w:val="模块:本期重分类的持有至到期投资"/>
        <w:tag w:val="_SEC_6b9b7358af574791b028012558b685a6"/>
        <w:id w:val="628575"/>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b"/>
            <w:numPr>
              <w:ilvl w:val="0"/>
              <w:numId w:val="81"/>
            </w:numPr>
            <w:ind w:firstLineChars="0"/>
            <w:rPr>
              <w:b/>
            </w:rPr>
          </w:pPr>
          <w:r>
            <w:rPr>
              <w:rFonts w:hint="eastAsia"/>
              <w:b/>
            </w:rPr>
            <w:t>本期重</w:t>
          </w:r>
          <w:r>
            <w:rPr>
              <w:rFonts w:hint="eastAsia"/>
              <w:b/>
              <w:bCs/>
            </w:rPr>
            <w:t>分类</w:t>
          </w:r>
          <w:r>
            <w:rPr>
              <w:rFonts w:hint="eastAsia"/>
              <w:b/>
            </w:rPr>
            <w:t>的持有至到期投资：</w:t>
          </w:r>
        </w:p>
        <w:sdt>
          <w:sdtPr>
            <w:rPr>
              <w:rFonts w:hint="eastAsia"/>
            </w:rPr>
            <w:alias w:val="是否适用：本期重分类的持有至到期投资[双击切换]"/>
            <w:tag w:val="_GBC_4cee4e25c2c74c049ea9f6f4430679ef"/>
            <w:id w:val="628574"/>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sdt>
      <w:sdtPr>
        <w:rPr>
          <w:szCs w:val="21"/>
        </w:rPr>
        <w:alias w:val="模块:持有至到期投资的说明"/>
        <w:tag w:val="_SEC_f6956a4fcf6b435291f5dbd03cac89e0"/>
        <w:id w:val="628577"/>
        <w:lock w:val="sdtLocked"/>
        <w:placeholder>
          <w:docPart w:val="GBC22222222222222222222222222222"/>
        </w:placeholder>
      </w:sdtPr>
      <w:sdtContent>
        <w:p w:rsidR="001B618C" w:rsidRDefault="001B618C">
          <w:pPr>
            <w:pStyle w:val="afd"/>
            <w:rPr>
              <w:szCs w:val="21"/>
            </w:rPr>
          </w:pPr>
          <w:r>
            <w:rPr>
              <w:rFonts w:hint="eastAsia"/>
              <w:szCs w:val="21"/>
            </w:rPr>
            <w:t>其他说明：</w:t>
          </w:r>
        </w:p>
        <w:sdt>
          <w:sdtPr>
            <w:rPr>
              <w:szCs w:val="21"/>
            </w:rPr>
            <w:alias w:val="是否适用：持有至到期投资的说明[双击切换]"/>
            <w:tag w:val="_GBC_b144f380a4db42faae6b870b26c1cd1f"/>
            <w:id w:val="628576"/>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长期应收款</w:t>
      </w:r>
    </w:p>
    <w:sdt>
      <w:sdtPr>
        <w:rPr>
          <w:rFonts w:ascii="宋体" w:eastAsiaTheme="minorEastAsia" w:hAnsi="宋体" w:cs="宋体" w:hint="eastAsia"/>
          <w:b w:val="0"/>
          <w:bCs w:val="0"/>
          <w:kern w:val="2"/>
          <w:sz w:val="21"/>
          <w:szCs w:val="24"/>
        </w:rPr>
        <w:alias w:val="模块:长期应收款"/>
        <w:tag w:val="_SEC_03910fcb1d7b4c9e888090eddf49d0f5"/>
        <w:id w:val="628579"/>
        <w:lock w:val="sdtLocked"/>
        <w:placeholder>
          <w:docPart w:val="GBC22222222222222222222222222222"/>
        </w:placeholder>
      </w:sdtPr>
      <w:sdtEndPr>
        <w:rPr>
          <w:rFonts w:asciiTheme="minorHAnsi" w:hAnsiTheme="minorHAnsi" w:cstheme="minorBidi" w:hint="default"/>
          <w:color w:val="FF0000"/>
          <w:szCs w:val="21"/>
        </w:rPr>
      </w:sdtEndPr>
      <w:sdtContent>
        <w:p w:rsidR="001B618C" w:rsidRDefault="001B618C" w:rsidP="005053F8">
          <w:pPr>
            <w:pStyle w:val="aff0"/>
            <w:numPr>
              <w:ilvl w:val="0"/>
              <w:numId w:val="82"/>
            </w:numPr>
          </w:pPr>
          <w:r>
            <w:rPr>
              <w:rFonts w:hint="eastAsia"/>
            </w:rPr>
            <w:t>长期应收款情况：</w:t>
          </w:r>
        </w:p>
        <w:sdt>
          <w:sdtPr>
            <w:alias w:val="是否适用：长期应收款情况[双击切换]"/>
            <w:tag w:val="_GBC_0c54e576828240c482e58c8a9f7cd173"/>
            <w:id w:val="628578"/>
            <w:lock w:val="sdtContentLocked"/>
            <w:placeholder>
              <w:docPart w:val="GBC22222222222222222222222222222"/>
            </w:placeholder>
          </w:sdtPr>
          <w:sdtContent>
            <w:p w:rsidR="001B618C" w:rsidRDefault="00107018" w:rsidP="001B618C">
              <w:pPr>
                <w:pStyle w:val="afd"/>
                <w:rPr>
                  <w:color w:val="FF0000"/>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b w:val="0"/>
          <w:bCs w:val="0"/>
          <w:kern w:val="2"/>
          <w:sz w:val="21"/>
          <w:szCs w:val="21"/>
        </w:rPr>
        <w:alias w:val="模块:因金融资产转移而终止确认的长期应收款"/>
        <w:tag w:val="_SEC_c0276803b0764169b1c7aa5897007892"/>
        <w:id w:val="628581"/>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82"/>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c0cc1b0fa63a42388ec14f0e562c85ce"/>
            <w:id w:val="628580"/>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4"/>
        </w:rPr>
        <w:alias w:val="模块:转移长期应收款且继续涉入形成的资产、负债金额"/>
        <w:tag w:val="_SEC_89a60922f7cb457c9329be8065df91e2"/>
        <w:id w:val="62858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82"/>
            </w:numPr>
          </w:pPr>
          <w:r>
            <w:rPr>
              <w:rFonts w:hint="eastAsia"/>
            </w:rPr>
            <w:t>转移长期</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rPr>
            <w:alias w:val="是否适用：转移长期应收款且继续涉入形成的资产、负债金额[双击切换]"/>
            <w:tag w:val="_GBC_b65043ea15084e829077a8e4973ebd74"/>
            <w:id w:val="628582"/>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sdt>
      <w:sdtPr>
        <w:rPr>
          <w:rFonts w:hint="eastAsia"/>
          <w:szCs w:val="21"/>
        </w:rPr>
        <w:alias w:val="模块:长期应收款的其他说明"/>
        <w:tag w:val="_SEC_2121861ee4514c94a9ddd15a509ae12d"/>
        <w:id w:val="628585"/>
        <w:lock w:val="sdtLocked"/>
        <w:placeholder>
          <w:docPart w:val="GBC22222222222222222222222222222"/>
        </w:placeholder>
      </w:sdtPr>
      <w:sdtContent>
        <w:p w:rsidR="001B618C" w:rsidRDefault="001B618C">
          <w:pPr>
            <w:pStyle w:val="afd"/>
            <w:rPr>
              <w:szCs w:val="21"/>
            </w:rPr>
          </w:pPr>
          <w:r>
            <w:rPr>
              <w:rFonts w:hint="eastAsia"/>
              <w:szCs w:val="21"/>
            </w:rPr>
            <w:t>其他说明</w:t>
          </w:r>
        </w:p>
        <w:sdt>
          <w:sdtPr>
            <w:rPr>
              <w:szCs w:val="21"/>
            </w:rPr>
            <w:alias w:val="是否适用：长期应收款的其他说明[双击切换]"/>
            <w:tag w:val="_GBC_374ef9a861254142b9ef8519d87eb5ac"/>
            <w:id w:val="628584"/>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长期股权投资</w:t>
      </w:r>
    </w:p>
    <w:p w:rsidR="001B618C" w:rsidRDefault="00107018">
      <w:pPr>
        <w:pStyle w:val="afd"/>
      </w:pPr>
      <w:sdt>
        <w:sdtPr>
          <w:rPr>
            <w:rFonts w:hint="eastAsia"/>
          </w:rPr>
          <w:alias w:val="是否适用：长期股权投资[双击切换]"/>
          <w:tag w:val="_GBC_94e2c461d3d34280a0a5f1e908656d3e"/>
          <w:id w:val="628586"/>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
      <w:sdtPr>
        <w:rPr>
          <w:rFonts w:hint="eastAsia"/>
          <w:szCs w:val="21"/>
        </w:rPr>
        <w:alias w:val="模块:长期股权投资"/>
        <w:tag w:val="_SEC_07adbbba1b734992ad3a62949a0cb211"/>
        <w:id w:val="628610"/>
        <w:lock w:val="sdtLocked"/>
        <w:placeholder>
          <w:docPart w:val="GBC22222222222222222222222222222"/>
        </w:placeholder>
      </w:sdtPr>
      <w:sdtContent>
        <w:p w:rsidR="001B618C" w:rsidRPr="00E7498B" w:rsidRDefault="001B618C">
          <w:pPr>
            <w:pStyle w:val="afd"/>
            <w:jc w:val="right"/>
            <w:rPr>
              <w:sz w:val="18"/>
              <w:szCs w:val="18"/>
            </w:rPr>
          </w:pPr>
          <w:r w:rsidRPr="00E7498B">
            <w:rPr>
              <w:rFonts w:hint="eastAsia"/>
              <w:sz w:val="18"/>
              <w:szCs w:val="18"/>
            </w:rPr>
            <w:t>单位：</w:t>
          </w:r>
          <w:sdt>
            <w:sdtPr>
              <w:rPr>
                <w:rFonts w:hint="eastAsia"/>
                <w:sz w:val="18"/>
                <w:szCs w:val="18"/>
              </w:rPr>
              <w:alias w:val="单位：财务附注：长期股权投资"/>
              <w:tag w:val="_GBC_9ef1128bd666425898c1d0386f4940f0"/>
              <w:id w:val="628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E7498B">
                <w:rPr>
                  <w:rFonts w:hint="eastAsia"/>
                  <w:sz w:val="18"/>
                  <w:szCs w:val="18"/>
                </w:rPr>
                <w:t>元</w:t>
              </w:r>
            </w:sdtContent>
          </w:sdt>
          <w:r w:rsidRPr="00E7498B">
            <w:rPr>
              <w:rFonts w:hint="eastAsia"/>
              <w:sz w:val="18"/>
              <w:szCs w:val="18"/>
            </w:rPr>
            <w:t xml:space="preserve">  </w:t>
          </w:r>
          <w:r w:rsidRPr="00E7498B">
            <w:rPr>
              <w:rFonts w:hint="eastAsia"/>
              <w:sz w:val="18"/>
              <w:szCs w:val="18"/>
            </w:rPr>
            <w:t>币种：</w:t>
          </w:r>
          <w:sdt>
            <w:sdtPr>
              <w:rPr>
                <w:rFonts w:hint="eastAsia"/>
                <w:sz w:val="18"/>
                <w:szCs w:val="18"/>
              </w:rPr>
              <w:alias w:val="币种：财务附注：长期股权投资"/>
              <w:tag w:val="_GBC_3839232c7f594f79a27ec799cde377b3"/>
              <w:id w:val="6285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E7498B">
                <w:rPr>
                  <w:rFonts w:hint="eastAsia"/>
                  <w:sz w:val="18"/>
                  <w:szCs w:val="18"/>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757"/>
            <w:gridCol w:w="760"/>
            <w:gridCol w:w="671"/>
            <w:gridCol w:w="787"/>
            <w:gridCol w:w="706"/>
            <w:gridCol w:w="711"/>
            <w:gridCol w:w="784"/>
            <w:gridCol w:w="775"/>
            <w:gridCol w:w="756"/>
            <w:gridCol w:w="771"/>
            <w:gridCol w:w="747"/>
          </w:tblGrid>
          <w:tr w:rsidR="001B618C" w:rsidRPr="00E7498B" w:rsidTr="000F2EC9">
            <w:sdt>
              <w:sdtPr>
                <w:rPr>
                  <w:sz w:val="18"/>
                  <w:szCs w:val="18"/>
                </w:rPr>
                <w:tag w:val="_PLD_904000e8ce384d4988e09c22d5f8f725"/>
                <w:id w:val="628589"/>
                <w:lock w:val="sdtLocked"/>
              </w:sdt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被投资单位</w:t>
                    </w:r>
                  </w:p>
                </w:tc>
              </w:sdtContent>
            </w:sdt>
            <w:sdt>
              <w:sdtPr>
                <w:rPr>
                  <w:sz w:val="18"/>
                  <w:szCs w:val="18"/>
                </w:rPr>
                <w:tag w:val="_PLD_2325481f20324f949b4d5af7cfe3ea45"/>
                <w:id w:val="628590"/>
                <w:lock w:val="sdtLocked"/>
              </w:sdtPr>
              <w:sdtContent>
                <w:tc>
                  <w:tcPr>
                    <w:tcW w:w="418" w:type="pct"/>
                    <w:vMerge w:val="restart"/>
                    <w:tcBorders>
                      <w:top w:val="single" w:sz="4" w:space="0" w:color="auto"/>
                      <w:left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期初</w:t>
                    </w:r>
                  </w:p>
                  <w:p w:rsidR="001B618C" w:rsidRPr="00E7498B" w:rsidRDefault="001B618C">
                    <w:pPr>
                      <w:pStyle w:val="afd"/>
                      <w:jc w:val="center"/>
                      <w:rPr>
                        <w:sz w:val="18"/>
                        <w:szCs w:val="18"/>
                      </w:rPr>
                    </w:pPr>
                    <w:r w:rsidRPr="00E7498B">
                      <w:rPr>
                        <w:rFonts w:hint="eastAsia"/>
                        <w:sz w:val="18"/>
                        <w:szCs w:val="18"/>
                      </w:rPr>
                      <w:t>余额</w:t>
                    </w:r>
                  </w:p>
                </w:tc>
              </w:sdtContent>
            </w:sdt>
            <w:sdt>
              <w:sdtPr>
                <w:rPr>
                  <w:sz w:val="18"/>
                  <w:szCs w:val="18"/>
                </w:rPr>
                <w:tag w:val="_PLD_62e0836260734d34965d8070b1a6f2dd"/>
                <w:id w:val="628591"/>
                <w:lock w:val="sdtLocked"/>
              </w:sdtPr>
              <w:sdtContent>
                <w:tc>
                  <w:tcPr>
                    <w:tcW w:w="32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本期增减变动</w:t>
                    </w:r>
                  </w:p>
                </w:tc>
              </w:sdtContent>
            </w:sdt>
            <w:sdt>
              <w:sdtPr>
                <w:rPr>
                  <w:sz w:val="18"/>
                  <w:szCs w:val="18"/>
                </w:rPr>
                <w:tag w:val="_PLD_7b9429fc29b64f4c83eea02ed0cad7ba"/>
                <w:id w:val="628592"/>
                <w:lock w:val="sdtLocked"/>
              </w:sdt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期末</w:t>
                    </w:r>
                  </w:p>
                  <w:p w:rsidR="001B618C" w:rsidRPr="00E7498B" w:rsidRDefault="001B618C">
                    <w:pPr>
                      <w:pStyle w:val="afd"/>
                      <w:jc w:val="center"/>
                      <w:rPr>
                        <w:sz w:val="18"/>
                        <w:szCs w:val="18"/>
                      </w:rPr>
                    </w:pPr>
                    <w:r w:rsidRPr="00E7498B">
                      <w:rPr>
                        <w:rFonts w:hint="eastAsia"/>
                        <w:sz w:val="18"/>
                        <w:szCs w:val="18"/>
                      </w:rPr>
                      <w:t>余额</w:t>
                    </w:r>
                  </w:p>
                </w:tc>
              </w:sdtContent>
            </w:sdt>
            <w:sdt>
              <w:sdtPr>
                <w:rPr>
                  <w:sz w:val="18"/>
                  <w:szCs w:val="18"/>
                </w:rPr>
                <w:tag w:val="_PLD_79298dc466f54a239357520005d5d0d6"/>
                <w:id w:val="628593"/>
                <w:lock w:val="sdtLocked"/>
              </w:sdtPr>
              <w:sdtContent>
                <w:tc>
                  <w:tcPr>
                    <w:tcW w:w="413" w:type="pct"/>
                    <w:vMerge w:val="restart"/>
                    <w:tcBorders>
                      <w:top w:val="single" w:sz="4" w:space="0" w:color="auto"/>
                      <w:left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减值准备期末余额</w:t>
                    </w:r>
                  </w:p>
                </w:tc>
              </w:sdtContent>
            </w:sdt>
          </w:tr>
          <w:tr w:rsidR="001B618C" w:rsidRPr="00E7498B" w:rsidTr="000F2EC9">
            <w:tc>
              <w:tcPr>
                <w:tcW w:w="455" w:type="pct"/>
                <w:vMerge/>
                <w:tcBorders>
                  <w:left w:val="single" w:sz="4" w:space="0" w:color="auto"/>
                  <w:bottom w:val="single" w:sz="4" w:space="0" w:color="auto"/>
                  <w:right w:val="single" w:sz="4" w:space="0" w:color="auto"/>
                </w:tcBorders>
                <w:shd w:val="clear" w:color="auto" w:fill="auto"/>
              </w:tcPr>
              <w:p w:rsidR="001B618C" w:rsidRPr="00E7498B" w:rsidRDefault="001B618C">
                <w:pPr>
                  <w:pStyle w:val="afd"/>
                  <w:jc w:val="center"/>
                  <w:rPr>
                    <w:sz w:val="18"/>
                    <w:szCs w:val="18"/>
                  </w:rPr>
                </w:pPr>
              </w:p>
            </w:tc>
            <w:tc>
              <w:tcPr>
                <w:tcW w:w="418" w:type="pct"/>
                <w:vMerge/>
                <w:tcBorders>
                  <w:left w:val="single" w:sz="4" w:space="0" w:color="auto"/>
                  <w:bottom w:val="single" w:sz="4" w:space="0" w:color="auto"/>
                  <w:right w:val="single" w:sz="4" w:space="0" w:color="auto"/>
                </w:tcBorders>
                <w:shd w:val="clear" w:color="auto" w:fill="auto"/>
              </w:tcPr>
              <w:p w:rsidR="001B618C" w:rsidRPr="00E7498B" w:rsidRDefault="001B618C">
                <w:pPr>
                  <w:pStyle w:val="afd"/>
                  <w:jc w:val="center"/>
                  <w:rPr>
                    <w:sz w:val="18"/>
                    <w:szCs w:val="18"/>
                  </w:rPr>
                </w:pPr>
              </w:p>
            </w:tc>
            <w:sdt>
              <w:sdtPr>
                <w:rPr>
                  <w:sz w:val="18"/>
                  <w:szCs w:val="18"/>
                </w:rPr>
                <w:tag w:val="_PLD_32174384d8204c80ab4f8eb2ee1b7c00"/>
                <w:id w:val="628594"/>
                <w:lock w:val="sdtLocked"/>
              </w:sdt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追加投资</w:t>
                    </w:r>
                  </w:p>
                </w:tc>
              </w:sdtContent>
            </w:sdt>
            <w:sdt>
              <w:sdtPr>
                <w:rPr>
                  <w:sz w:val="18"/>
                  <w:szCs w:val="18"/>
                </w:rPr>
                <w:tag w:val="_PLD_095046b604db44b8b22c0d62f18b7d7b"/>
                <w:id w:val="628595"/>
                <w:lock w:val="sdtLocked"/>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减少投资</w:t>
                    </w:r>
                  </w:p>
                </w:tc>
              </w:sdtContent>
            </w:sdt>
            <w:sdt>
              <w:sdtPr>
                <w:rPr>
                  <w:sz w:val="18"/>
                  <w:szCs w:val="18"/>
                </w:rPr>
                <w:tag w:val="_PLD_6b1aa2f12a4b43c9acfdfe03af1b69b5"/>
                <w:id w:val="628596"/>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权益法下确认的投资损益</w:t>
                    </w:r>
                  </w:p>
                </w:tc>
              </w:sdtContent>
            </w:sdt>
            <w:sdt>
              <w:sdtPr>
                <w:rPr>
                  <w:sz w:val="18"/>
                  <w:szCs w:val="18"/>
                </w:rPr>
                <w:tag w:val="_PLD_7843f54d0d14415a8d81c3e768bcd483"/>
                <w:id w:val="628597"/>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其他综合收益调整</w:t>
                    </w:r>
                  </w:p>
                </w:tc>
              </w:sdtContent>
            </w:sdt>
            <w:sdt>
              <w:sdtPr>
                <w:rPr>
                  <w:sz w:val="18"/>
                  <w:szCs w:val="18"/>
                </w:rPr>
                <w:tag w:val="_PLD_dd698127723b4ea0815eca9ac49240a1"/>
                <w:id w:val="628598"/>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其他权益变动</w:t>
                    </w:r>
                  </w:p>
                </w:tc>
              </w:sdtContent>
            </w:sdt>
            <w:sdt>
              <w:sdtPr>
                <w:rPr>
                  <w:sz w:val="18"/>
                  <w:szCs w:val="18"/>
                </w:rPr>
                <w:tag w:val="_PLD_6d37a876ad014b7ba59d452d3d7f5f15"/>
                <w:id w:val="628599"/>
                <w:lock w:val="sdtLocked"/>
              </w:sdt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宣告发放现金股利或利润</w:t>
                    </w:r>
                  </w:p>
                </w:tc>
              </w:sdtContent>
            </w:sdt>
            <w:sdt>
              <w:sdtPr>
                <w:rPr>
                  <w:sz w:val="18"/>
                  <w:szCs w:val="18"/>
                </w:rPr>
                <w:tag w:val="_PLD_050d96d5e62f42b9bb4f13a2ca047503"/>
                <w:id w:val="628600"/>
                <w:lock w:val="sdtLocked"/>
              </w:sdt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计提减值准备</w:t>
                    </w:r>
                  </w:p>
                </w:tc>
              </w:sdtContent>
            </w:sdt>
            <w:sdt>
              <w:sdtPr>
                <w:rPr>
                  <w:sz w:val="18"/>
                  <w:szCs w:val="18"/>
                </w:rPr>
                <w:tag w:val="_PLD_add111e25b4543c48121d495919f2030"/>
                <w:id w:val="628601"/>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p>
            </w:tc>
            <w:tc>
              <w:tcPr>
                <w:tcW w:w="413" w:type="pct"/>
                <w:vMerge/>
                <w:tcBorders>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p>
            </w:tc>
          </w:tr>
          <w:tr w:rsidR="001B618C" w:rsidRPr="00E7498B" w:rsidTr="00A54B3A">
            <w:sdt>
              <w:sdtPr>
                <w:rPr>
                  <w:sz w:val="18"/>
                  <w:szCs w:val="18"/>
                </w:rPr>
                <w:tag w:val="_PLD_35b755e14b594e4c91e0b7c9ecb32e60"/>
                <w:id w:val="628602"/>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rPr>
                        <w:sz w:val="18"/>
                        <w:szCs w:val="18"/>
                      </w:rPr>
                    </w:pPr>
                    <w:r w:rsidRPr="00E7498B">
                      <w:rPr>
                        <w:rFonts w:hint="eastAsia"/>
                        <w:sz w:val="18"/>
                        <w:szCs w:val="18"/>
                      </w:rPr>
                      <w:t>一、合营企业</w:t>
                    </w:r>
                  </w:p>
                </w:tc>
              </w:sdtContent>
            </w:sdt>
          </w:tr>
          <w:tr w:rsidR="001B618C" w:rsidRPr="00E7498B" w:rsidTr="000F2EC9">
            <w:sdt>
              <w:sdtPr>
                <w:rPr>
                  <w:sz w:val="18"/>
                  <w:szCs w:val="18"/>
                </w:rPr>
                <w:tag w:val="_PLD_295bd2e13c884c579b2866f1b3e0ad4a"/>
                <w:id w:val="628603"/>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rPr>
                        <w:sz w:val="18"/>
                        <w:szCs w:val="18"/>
                      </w:rPr>
                    </w:pPr>
                    <w:r w:rsidRPr="00E7498B">
                      <w:rPr>
                        <w:rFonts w:hint="eastAsia"/>
                        <w:sz w:val="18"/>
                        <w:szCs w:val="18"/>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r>
          <w:tr w:rsidR="001B618C" w:rsidRPr="00E7498B" w:rsidTr="00A54B3A">
            <w:sdt>
              <w:sdtPr>
                <w:rPr>
                  <w:sz w:val="18"/>
                  <w:szCs w:val="18"/>
                </w:rPr>
                <w:tag w:val="_PLD_2c448562bca04f23a9ec97848768cd82"/>
                <w:id w:val="628604"/>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rPr>
                        <w:sz w:val="18"/>
                        <w:szCs w:val="18"/>
                      </w:rPr>
                    </w:pPr>
                    <w:r w:rsidRPr="00E7498B">
                      <w:rPr>
                        <w:rFonts w:hint="eastAsia"/>
                        <w:sz w:val="18"/>
                        <w:szCs w:val="18"/>
                      </w:rPr>
                      <w:t>二、联营企业</w:t>
                    </w:r>
                  </w:p>
                </w:tc>
              </w:sdtContent>
            </w:sdt>
          </w:tr>
          <w:sdt>
            <w:sdtPr>
              <w:rPr>
                <w:rFonts w:hint="eastAsia"/>
                <w:sz w:val="18"/>
                <w:szCs w:val="18"/>
              </w:rPr>
              <w:alias w:val="联营企业投资信息明细"/>
              <w:tag w:val="_TUP_9536e771f46d491bae43945d896c883f"/>
              <w:id w:val="628605"/>
              <w:lock w:val="sdtLocked"/>
            </w:sdtPr>
            <w:sdtEndPr>
              <w:rPr>
                <w:rFonts w:hint="default"/>
              </w:rPr>
            </w:sdtEndPr>
            <w:sdtContent>
              <w:tr w:rsidR="001B618C" w:rsidRPr="00E7498B" w:rsidTr="000F2EC9">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rPr>
                        <w:sz w:val="18"/>
                        <w:szCs w:val="18"/>
                      </w:rPr>
                    </w:pPr>
                    <w:r w:rsidRPr="00E7498B">
                      <w:rPr>
                        <w:rFonts w:asciiTheme="minorEastAsia" w:hAnsiTheme="minorEastAsia" w:hint="eastAsia"/>
                        <w:sz w:val="18"/>
                        <w:szCs w:val="18"/>
                      </w:rPr>
                      <w:t>安徽火炬电子材料产品试验检测有限责任公司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r w:rsidRPr="00E7498B">
                      <w:rPr>
                        <w:rFonts w:asciiTheme="minorEastAsia" w:hAnsiTheme="minorEastAsia" w:cs="Times New Roman"/>
                        <w:sz w:val="18"/>
                        <w:szCs w:val="18"/>
                      </w:rPr>
                      <w:t>1,332,512.88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r w:rsidRPr="00E7498B">
                      <w:rPr>
                        <w:rFonts w:asciiTheme="minorEastAsia" w:hAnsiTheme="minorEastAsia" w:cs="Times New Roman" w:hint="eastAsia"/>
                        <w:sz w:val="18"/>
                        <w:szCs w:val="18"/>
                      </w:rPr>
                      <w:t>-</w:t>
                    </w:r>
                    <w:r w:rsidRPr="00E7498B">
                      <w:rPr>
                        <w:rFonts w:asciiTheme="minorEastAsia" w:hAnsiTheme="minorEastAsia" w:cs="Times New Roman"/>
                        <w:sz w:val="18"/>
                        <w:szCs w:val="18"/>
                      </w:rPr>
                      <w:t>188,883.34</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r w:rsidRPr="00E7498B">
                      <w:rPr>
                        <w:rFonts w:asciiTheme="minorEastAsia" w:hAnsiTheme="minorEastAsia" w:cs="Times New Roman"/>
                        <w:sz w:val="18"/>
                        <w:szCs w:val="18"/>
                      </w:rPr>
                      <w:t>1,143,629.54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r>
            </w:sdtContent>
          </w:sdt>
          <w:tr w:rsidR="001B618C" w:rsidRPr="00E7498B" w:rsidTr="000F2EC9">
            <w:sdt>
              <w:sdtPr>
                <w:rPr>
                  <w:sz w:val="18"/>
                  <w:szCs w:val="18"/>
                </w:rPr>
                <w:tag w:val="_PLD_01d10d53c021416d9099f27f6145f507"/>
                <w:id w:val="628606"/>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rPr>
                        <w:sz w:val="18"/>
                        <w:szCs w:val="18"/>
                      </w:rPr>
                    </w:pPr>
                    <w:r w:rsidRPr="00E7498B">
                      <w:rPr>
                        <w:rFonts w:hint="eastAsia"/>
                        <w:sz w:val="18"/>
                        <w:szCs w:val="18"/>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r w:rsidRPr="00E7498B">
                  <w:rPr>
                    <w:rFonts w:asciiTheme="minorEastAsia" w:hAnsiTheme="minorEastAsia" w:cs="Times New Roman"/>
                    <w:sz w:val="18"/>
                    <w:szCs w:val="18"/>
                  </w:rPr>
                  <w:t>1,332,512.88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r w:rsidRPr="00E7498B">
                  <w:rPr>
                    <w:rFonts w:asciiTheme="minorEastAsia" w:hAnsiTheme="minorEastAsia" w:cs="Times New Roman" w:hint="eastAsia"/>
                    <w:sz w:val="18"/>
                    <w:szCs w:val="18"/>
                  </w:rPr>
                  <w:t>-</w:t>
                </w:r>
                <w:r w:rsidRPr="00E7498B">
                  <w:rPr>
                    <w:rFonts w:asciiTheme="minorEastAsia" w:hAnsiTheme="minorEastAsia" w:cs="Times New Roman"/>
                    <w:sz w:val="18"/>
                    <w:szCs w:val="18"/>
                  </w:rPr>
                  <w:t>188,883.34</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r w:rsidRPr="00E7498B">
                  <w:rPr>
                    <w:rFonts w:asciiTheme="minorEastAsia" w:hAnsiTheme="minorEastAsia" w:cs="Times New Roman"/>
                    <w:sz w:val="18"/>
                    <w:szCs w:val="18"/>
                  </w:rPr>
                  <w:t>1,143,629.54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r>
          <w:tr w:rsidR="001B618C" w:rsidRPr="00E7498B" w:rsidTr="000F2EC9">
            <w:sdt>
              <w:sdtPr>
                <w:rPr>
                  <w:sz w:val="18"/>
                  <w:szCs w:val="18"/>
                </w:rPr>
                <w:tag w:val="_PLD_e1b492ac76a6486cbdda41e1180ee125"/>
                <w:id w:val="628607"/>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7498B" w:rsidRDefault="001B618C">
                    <w:pPr>
                      <w:pStyle w:val="afd"/>
                      <w:jc w:val="center"/>
                      <w:rPr>
                        <w:sz w:val="18"/>
                        <w:szCs w:val="18"/>
                      </w:rPr>
                    </w:pPr>
                    <w:r w:rsidRPr="00E7498B">
                      <w:rPr>
                        <w:rFonts w:hint="eastAsia"/>
                        <w:sz w:val="18"/>
                        <w:szCs w:val="18"/>
                      </w:rPr>
                      <w:t>合计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r w:rsidRPr="00E7498B">
                  <w:rPr>
                    <w:rFonts w:asciiTheme="minorEastAsia" w:hAnsiTheme="minorEastAsia" w:cs="Times New Roman"/>
                    <w:sz w:val="18"/>
                    <w:szCs w:val="18"/>
                  </w:rPr>
                  <w:t>1,332,512.88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r w:rsidRPr="00E7498B">
                  <w:rPr>
                    <w:rFonts w:asciiTheme="minorEastAsia" w:hAnsiTheme="minorEastAsia" w:cs="Times New Roman" w:hint="eastAsia"/>
                    <w:sz w:val="18"/>
                    <w:szCs w:val="18"/>
                  </w:rPr>
                  <w:t>-</w:t>
                </w:r>
                <w:r w:rsidRPr="00E7498B">
                  <w:rPr>
                    <w:rFonts w:asciiTheme="minorEastAsia" w:hAnsiTheme="minorEastAsia" w:cs="Times New Roman"/>
                    <w:sz w:val="18"/>
                    <w:szCs w:val="18"/>
                  </w:rPr>
                  <w:t>188,883.34</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rFonts w:asciiTheme="minorEastAsia" w:hAnsiTheme="minorEastAsia"/>
                    <w:sz w:val="18"/>
                    <w:szCs w:val="18"/>
                  </w:rPr>
                </w:pPr>
                <w:r w:rsidRPr="00E7498B">
                  <w:rPr>
                    <w:rFonts w:asciiTheme="minorEastAsia" w:hAnsiTheme="minorEastAsia" w:cs="Times New Roman"/>
                    <w:sz w:val="18"/>
                    <w:szCs w:val="18"/>
                  </w:rPr>
                  <w:t>1,143,629.54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B618C" w:rsidRPr="00E7498B" w:rsidRDefault="001B618C">
                <w:pPr>
                  <w:pStyle w:val="afd"/>
                  <w:jc w:val="right"/>
                  <w:rPr>
                    <w:sz w:val="18"/>
                    <w:szCs w:val="18"/>
                  </w:rPr>
                </w:pPr>
              </w:p>
            </w:tc>
          </w:tr>
        </w:tbl>
        <w:p w:rsidR="001B618C" w:rsidRDefault="00107018">
          <w:pPr>
            <w:pStyle w:val="afd"/>
            <w:snapToGrid w:val="0"/>
            <w:spacing w:line="240" w:lineRule="atLeast"/>
            <w:rPr>
              <w:szCs w:val="21"/>
            </w:rPr>
          </w:pPr>
        </w:p>
      </w:sdtContent>
    </w:sd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投资性房地产</w:t>
      </w:r>
    </w:p>
    <w:p w:rsidR="001B618C" w:rsidRDefault="001B618C">
      <w:pPr>
        <w:pStyle w:val="afd"/>
      </w:pPr>
      <w:r>
        <w:t>投资性房地产</w:t>
      </w:r>
      <w:r>
        <w:rPr>
          <w:rFonts w:hint="eastAsia"/>
        </w:rPr>
        <w:t>计量模式</w:t>
      </w:r>
    </w:p>
    <w:sdt>
      <w:sdtPr>
        <w:rPr>
          <w:rFonts w:hint="eastAsia"/>
          <w:szCs w:val="21"/>
        </w:rPr>
        <w:alias w:val=""/>
        <w:tag w:val="_SEC_a051cc5b16ae41feb35dbabfee3cadf5"/>
        <w:id w:val="628612"/>
        <w:lock w:val="sdtLocked"/>
        <w:placeholder>
          <w:docPart w:val="GBC22222222222222222222222222222"/>
        </w:placeholder>
      </w:sdtPr>
      <w:sdtContent>
        <w:p w:rsidR="001B618C" w:rsidRPr="00851122" w:rsidRDefault="001B618C" w:rsidP="001B618C">
          <w:pPr>
            <w:pStyle w:val="afd"/>
            <w:ind w:right="283"/>
            <w:rPr>
              <w:szCs w:val="21"/>
            </w:rPr>
          </w:pPr>
          <w:r>
            <w:rPr>
              <w:rFonts w:hint="eastAsia"/>
              <w:szCs w:val="21"/>
            </w:rPr>
            <w:t>不</w:t>
          </w:r>
          <w:sdt>
            <w:sdtPr>
              <w:rPr>
                <w:rFonts w:hint="eastAsia"/>
                <w:szCs w:val="21"/>
              </w:rPr>
              <w:tag w:val="_PLD_7a7d0f2fe5d842cc9e995195f6b5e433"/>
              <w:id w:val="628611"/>
              <w:lock w:val="sdtLocked"/>
            </w:sdtPr>
            <w:sdtContent>
              <w:r>
                <w:rPr>
                  <w:rFonts w:hint="eastAsia"/>
                  <w:szCs w:val="21"/>
                </w:rPr>
                <w:t>适</w:t>
              </w:r>
            </w:sdtContent>
          </w:sdt>
          <w:r>
            <w:rPr>
              <w:rFonts w:hint="eastAsia"/>
              <w:szCs w:val="21"/>
            </w:rPr>
            <w:t>用</w:t>
          </w:r>
        </w:p>
      </w:sdtContent>
    </w:sdt>
    <w:p w:rsidR="001B618C" w:rsidRDefault="001B618C">
      <w:pPr>
        <w:pStyle w:val="afd"/>
        <w:ind w:right="283"/>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固定资产</w:t>
      </w:r>
    </w:p>
    <w:sdt>
      <w:sdtPr>
        <w:rPr>
          <w:rFonts w:ascii="宋体" w:eastAsiaTheme="minorEastAsia" w:hAnsi="宋体" w:cs="宋体" w:hint="eastAsia"/>
          <w:b w:val="0"/>
          <w:bCs w:val="0"/>
          <w:kern w:val="2"/>
          <w:sz w:val="21"/>
          <w:szCs w:val="21"/>
        </w:rPr>
        <w:alias w:val="模块:固定资产情况"/>
        <w:tag w:val="_SEC_b17fc34a023f4384a425600555740cb6"/>
        <w:id w:val="628656"/>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83"/>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a44afb7019ae43b7a273970cf76154a3"/>
            <w:id w:val="62861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628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固定资产情况"/>
              <w:tag w:val="_GBC_acfb726ad8bc4e37a6326a98b903d495"/>
              <w:id w:val="6286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31"/>
            <w:gridCol w:w="1185"/>
            <w:gridCol w:w="1321"/>
            <w:gridCol w:w="1005"/>
            <w:gridCol w:w="1005"/>
            <w:gridCol w:w="1095"/>
            <w:gridCol w:w="1319"/>
          </w:tblGrid>
          <w:tr w:rsidR="001B618C" w:rsidTr="001B618C">
            <w:sdt>
              <w:sdtPr>
                <w:rPr>
                  <w:sz w:val="18"/>
                  <w:szCs w:val="18"/>
                </w:rPr>
                <w:tag w:val="_PLD_0431b88b9ff14ebb90e5715c273e1c1d"/>
                <w:id w:val="628616"/>
                <w:lock w:val="sdtLocked"/>
              </w:sdtPr>
              <w:sdtContent>
                <w:tc>
                  <w:tcPr>
                    <w:tcW w:w="1133" w:type="pct"/>
                    <w:shd w:val="clear" w:color="auto" w:fill="auto"/>
                    <w:vAlign w:val="center"/>
                  </w:tcPr>
                  <w:p w:rsidR="001B618C" w:rsidRPr="00832000" w:rsidRDefault="001B618C" w:rsidP="001B618C">
                    <w:pPr>
                      <w:pStyle w:val="afd"/>
                      <w:jc w:val="center"/>
                      <w:rPr>
                        <w:sz w:val="18"/>
                        <w:szCs w:val="18"/>
                      </w:rPr>
                    </w:pPr>
                    <w:r w:rsidRPr="00832000">
                      <w:rPr>
                        <w:rFonts w:hint="eastAsia"/>
                        <w:sz w:val="18"/>
                        <w:szCs w:val="18"/>
                      </w:rPr>
                      <w:t>项目</w:t>
                    </w:r>
                  </w:p>
                </w:tc>
              </w:sdtContent>
            </w:sdt>
            <w:sdt>
              <w:sdtPr>
                <w:rPr>
                  <w:rFonts w:hint="eastAsia"/>
                  <w:sz w:val="18"/>
                  <w:szCs w:val="18"/>
                </w:rPr>
                <w:alias w:val="固定资产情况明细-项目名称"/>
                <w:tag w:val="_GBC_d421638fcfb34bbba0e548b4cb719a06"/>
                <w:id w:val="628617"/>
                <w:lock w:val="sdtLocked"/>
                <w:text/>
              </w:sdtPr>
              <w:sdtContent>
                <w:tc>
                  <w:tcPr>
                    <w:tcW w:w="661" w:type="pct"/>
                    <w:shd w:val="clear" w:color="auto" w:fill="auto"/>
                    <w:vAlign w:val="center"/>
                  </w:tcPr>
                  <w:p w:rsidR="001B618C" w:rsidRPr="00832000" w:rsidRDefault="001B618C" w:rsidP="001B618C">
                    <w:pPr>
                      <w:pStyle w:val="afd"/>
                      <w:jc w:val="center"/>
                      <w:rPr>
                        <w:sz w:val="18"/>
                        <w:szCs w:val="18"/>
                      </w:rPr>
                    </w:pPr>
                    <w:r w:rsidRPr="00832000">
                      <w:rPr>
                        <w:rFonts w:hint="eastAsia"/>
                        <w:sz w:val="18"/>
                        <w:szCs w:val="18"/>
                      </w:rPr>
                      <w:t>房屋及建筑物</w:t>
                    </w:r>
                  </w:p>
                </w:tc>
              </w:sdtContent>
            </w:sdt>
            <w:sdt>
              <w:sdtPr>
                <w:rPr>
                  <w:rFonts w:hint="eastAsia"/>
                  <w:sz w:val="18"/>
                  <w:szCs w:val="18"/>
                </w:rPr>
                <w:alias w:val="固定资产情况明细-项目名称"/>
                <w:tag w:val="_GBC_d421638fcfb34bbba0e548b4cb719a06"/>
                <w:id w:val="628618"/>
                <w:lock w:val="sdtLocked"/>
                <w:text/>
              </w:sdtPr>
              <w:sdtContent>
                <w:tc>
                  <w:tcPr>
                    <w:tcW w:w="737" w:type="pct"/>
                    <w:shd w:val="clear" w:color="auto" w:fill="auto"/>
                    <w:vAlign w:val="center"/>
                  </w:tcPr>
                  <w:p w:rsidR="001B618C" w:rsidRPr="00832000" w:rsidRDefault="001B618C" w:rsidP="001B618C">
                    <w:pPr>
                      <w:pStyle w:val="afd"/>
                      <w:jc w:val="center"/>
                      <w:rPr>
                        <w:sz w:val="18"/>
                        <w:szCs w:val="18"/>
                      </w:rPr>
                    </w:pPr>
                    <w:r w:rsidRPr="00832000">
                      <w:rPr>
                        <w:rFonts w:hint="eastAsia"/>
                        <w:sz w:val="18"/>
                        <w:szCs w:val="18"/>
                      </w:rPr>
                      <w:t>机器设备</w:t>
                    </w:r>
                  </w:p>
                </w:tc>
              </w:sdtContent>
            </w:sdt>
            <w:sdt>
              <w:sdtPr>
                <w:rPr>
                  <w:rFonts w:hint="eastAsia"/>
                  <w:sz w:val="18"/>
                  <w:szCs w:val="18"/>
                </w:rPr>
                <w:alias w:val="固定资产情况明细-项目名称"/>
                <w:tag w:val="_GBC_d421638fcfb34bbba0e548b4cb719a06"/>
                <w:id w:val="628619"/>
                <w:lock w:val="sdtLocked"/>
                <w:text/>
              </w:sdtPr>
              <w:sdtContent>
                <w:tc>
                  <w:tcPr>
                    <w:tcW w:w="561" w:type="pct"/>
                    <w:shd w:val="clear" w:color="auto" w:fill="auto"/>
                    <w:vAlign w:val="center"/>
                  </w:tcPr>
                  <w:p w:rsidR="001B618C" w:rsidRPr="00832000" w:rsidRDefault="001B618C" w:rsidP="001B618C">
                    <w:pPr>
                      <w:pStyle w:val="afd"/>
                      <w:jc w:val="center"/>
                      <w:rPr>
                        <w:sz w:val="18"/>
                        <w:szCs w:val="18"/>
                      </w:rPr>
                    </w:pPr>
                    <w:r w:rsidRPr="00832000">
                      <w:rPr>
                        <w:rFonts w:hint="eastAsia"/>
                        <w:sz w:val="18"/>
                        <w:szCs w:val="18"/>
                      </w:rPr>
                      <w:t>运输工具</w:t>
                    </w:r>
                  </w:p>
                </w:tc>
              </w:sdtContent>
            </w:sdt>
            <w:sdt>
              <w:sdtPr>
                <w:rPr>
                  <w:rFonts w:hint="eastAsia"/>
                  <w:sz w:val="18"/>
                  <w:szCs w:val="18"/>
                </w:rPr>
                <w:alias w:val="固定资产情况明细-项目名称"/>
                <w:tag w:val="_GBC_d421638fcfb34bbba0e548b4cb719a06"/>
                <w:id w:val="628620"/>
                <w:lock w:val="sdtLocked"/>
                <w:text/>
              </w:sdtPr>
              <w:sdtContent>
                <w:tc>
                  <w:tcPr>
                    <w:tcW w:w="561" w:type="pct"/>
                    <w:shd w:val="clear" w:color="auto" w:fill="auto"/>
                    <w:vAlign w:val="center"/>
                  </w:tcPr>
                  <w:p w:rsidR="001B618C" w:rsidRPr="00832000" w:rsidRDefault="001B618C" w:rsidP="001B618C">
                    <w:pPr>
                      <w:pStyle w:val="afd"/>
                      <w:jc w:val="center"/>
                      <w:rPr>
                        <w:sz w:val="18"/>
                        <w:szCs w:val="18"/>
                      </w:rPr>
                    </w:pPr>
                    <w:r>
                      <w:rPr>
                        <w:rFonts w:hint="eastAsia"/>
                        <w:sz w:val="18"/>
                        <w:szCs w:val="18"/>
                      </w:rPr>
                      <w:t>仪器仪表</w:t>
                    </w:r>
                  </w:p>
                </w:tc>
              </w:sdtContent>
            </w:sdt>
            <w:sdt>
              <w:sdtPr>
                <w:rPr>
                  <w:rFonts w:hint="eastAsia"/>
                  <w:sz w:val="18"/>
                  <w:szCs w:val="18"/>
                </w:rPr>
                <w:alias w:val="固定资产情况明细-项目名称"/>
                <w:tag w:val="_GBC_d421638fcfb34bbba0e548b4cb719a06"/>
                <w:id w:val="628621"/>
                <w:lock w:val="sdtLocked"/>
                <w:text/>
              </w:sdtPr>
              <w:sdtContent>
                <w:tc>
                  <w:tcPr>
                    <w:tcW w:w="611" w:type="pct"/>
                    <w:shd w:val="clear" w:color="auto" w:fill="auto"/>
                    <w:vAlign w:val="center"/>
                  </w:tcPr>
                  <w:p w:rsidR="001B618C" w:rsidRPr="00832000" w:rsidRDefault="001B618C" w:rsidP="001B618C">
                    <w:pPr>
                      <w:pStyle w:val="afd"/>
                      <w:jc w:val="center"/>
                      <w:rPr>
                        <w:sz w:val="18"/>
                        <w:szCs w:val="18"/>
                      </w:rPr>
                    </w:pPr>
                    <w:r>
                      <w:rPr>
                        <w:rFonts w:hint="eastAsia"/>
                        <w:sz w:val="18"/>
                        <w:szCs w:val="18"/>
                      </w:rPr>
                      <w:t>其他设备</w:t>
                    </w:r>
                  </w:p>
                </w:tc>
              </w:sdtContent>
            </w:sdt>
            <w:sdt>
              <w:sdtPr>
                <w:rPr>
                  <w:sz w:val="18"/>
                  <w:szCs w:val="18"/>
                </w:rPr>
                <w:tag w:val="_PLD_44989fc4cd3d46cc990c4d1941405a11"/>
                <w:id w:val="628622"/>
                <w:lock w:val="sdtLocked"/>
              </w:sdtPr>
              <w:sdtContent>
                <w:tc>
                  <w:tcPr>
                    <w:tcW w:w="737" w:type="pct"/>
                    <w:shd w:val="clear" w:color="auto" w:fill="auto"/>
                    <w:vAlign w:val="center"/>
                  </w:tcPr>
                  <w:p w:rsidR="001B618C" w:rsidRPr="00832000" w:rsidRDefault="001B618C" w:rsidP="001B618C">
                    <w:pPr>
                      <w:pStyle w:val="afd"/>
                      <w:jc w:val="center"/>
                      <w:rPr>
                        <w:sz w:val="18"/>
                        <w:szCs w:val="18"/>
                      </w:rPr>
                    </w:pPr>
                    <w:r w:rsidRPr="00832000">
                      <w:rPr>
                        <w:rFonts w:hint="eastAsia"/>
                        <w:sz w:val="18"/>
                        <w:szCs w:val="18"/>
                      </w:rPr>
                      <w:t>合计</w:t>
                    </w:r>
                  </w:p>
                </w:tc>
              </w:sdtContent>
            </w:sdt>
          </w:tr>
          <w:tr w:rsidR="001B618C" w:rsidRPr="00DF7B99" w:rsidTr="001B618C">
            <w:sdt>
              <w:sdtPr>
                <w:rPr>
                  <w:rFonts w:asciiTheme="minorEastAsia" w:hAnsiTheme="minorEastAsia"/>
                  <w:sz w:val="18"/>
                  <w:szCs w:val="18"/>
                </w:rPr>
                <w:tag w:val="_PLD_baa91289996942f0a3579319b339b24d"/>
                <w:id w:val="628623"/>
                <w:lock w:val="sdtLocked"/>
              </w:sdtPr>
              <w:sdtContent>
                <w:tc>
                  <w:tcPr>
                    <w:tcW w:w="1133" w:type="pct"/>
                    <w:shd w:val="clear" w:color="auto" w:fill="auto"/>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hint="eastAsia"/>
                        <w:sz w:val="18"/>
                        <w:szCs w:val="18"/>
                      </w:rPr>
                      <w:t>一、账面原值：</w:t>
                    </w:r>
                  </w:p>
                </w:tc>
              </w:sdtContent>
            </w:sdt>
            <w:tc>
              <w:tcPr>
                <w:tcW w:w="661" w:type="pct"/>
                <w:shd w:val="clear" w:color="auto" w:fill="auto"/>
                <w:vAlign w:val="center"/>
              </w:tcPr>
              <w:p w:rsidR="001B618C" w:rsidRPr="00DF7B99" w:rsidRDefault="001B618C" w:rsidP="001B618C">
                <w:pPr>
                  <w:pStyle w:val="afd"/>
                  <w:jc w:val="center"/>
                  <w:rPr>
                    <w:rFonts w:asciiTheme="minorEastAsia" w:hAnsiTheme="minorEastAsia"/>
                    <w:sz w:val="18"/>
                    <w:szCs w:val="18"/>
                  </w:rPr>
                </w:pPr>
              </w:p>
            </w:tc>
            <w:tc>
              <w:tcPr>
                <w:tcW w:w="737" w:type="pct"/>
                <w:shd w:val="clear" w:color="auto" w:fill="auto"/>
                <w:vAlign w:val="center"/>
              </w:tcPr>
              <w:p w:rsidR="001B618C" w:rsidRPr="00DF7B99" w:rsidRDefault="001B618C" w:rsidP="001B618C">
                <w:pPr>
                  <w:pStyle w:val="afd"/>
                  <w:jc w:val="center"/>
                  <w:rPr>
                    <w:rFonts w:asciiTheme="minorEastAsia" w:hAnsiTheme="minorEastAsia"/>
                    <w:sz w:val="18"/>
                    <w:szCs w:val="18"/>
                  </w:rPr>
                </w:pPr>
              </w:p>
            </w:tc>
            <w:tc>
              <w:tcPr>
                <w:tcW w:w="561" w:type="pct"/>
                <w:shd w:val="clear" w:color="auto" w:fill="auto"/>
                <w:vAlign w:val="center"/>
              </w:tcPr>
              <w:p w:rsidR="001B618C" w:rsidRPr="00DF7B99" w:rsidRDefault="001B618C" w:rsidP="001B618C">
                <w:pPr>
                  <w:pStyle w:val="afd"/>
                  <w:jc w:val="center"/>
                  <w:rPr>
                    <w:rFonts w:asciiTheme="minorEastAsia" w:hAnsiTheme="minorEastAsia"/>
                    <w:sz w:val="18"/>
                    <w:szCs w:val="18"/>
                  </w:rPr>
                </w:pPr>
              </w:p>
            </w:tc>
            <w:tc>
              <w:tcPr>
                <w:tcW w:w="561" w:type="pct"/>
                <w:shd w:val="clear" w:color="auto" w:fill="auto"/>
                <w:vAlign w:val="center"/>
              </w:tcPr>
              <w:p w:rsidR="001B618C" w:rsidRPr="00DF7B99" w:rsidRDefault="001B618C" w:rsidP="001B618C">
                <w:pPr>
                  <w:pStyle w:val="afd"/>
                  <w:jc w:val="center"/>
                  <w:rPr>
                    <w:rFonts w:asciiTheme="minorEastAsia" w:hAnsiTheme="minorEastAsia"/>
                    <w:sz w:val="18"/>
                    <w:szCs w:val="18"/>
                  </w:rPr>
                </w:pPr>
              </w:p>
            </w:tc>
            <w:tc>
              <w:tcPr>
                <w:tcW w:w="611" w:type="pct"/>
                <w:shd w:val="clear" w:color="auto" w:fill="auto"/>
                <w:vAlign w:val="center"/>
              </w:tcPr>
              <w:p w:rsidR="001B618C" w:rsidRPr="00DF7B99" w:rsidRDefault="001B618C" w:rsidP="001B618C">
                <w:pPr>
                  <w:pStyle w:val="afd"/>
                  <w:jc w:val="center"/>
                  <w:rPr>
                    <w:rFonts w:asciiTheme="minorEastAsia" w:hAnsiTheme="minorEastAsia"/>
                    <w:sz w:val="18"/>
                    <w:szCs w:val="18"/>
                  </w:rPr>
                </w:pPr>
              </w:p>
            </w:tc>
            <w:tc>
              <w:tcPr>
                <w:tcW w:w="737" w:type="pct"/>
                <w:shd w:val="clear" w:color="auto" w:fill="auto"/>
                <w:vAlign w:val="center"/>
              </w:tcPr>
              <w:p w:rsidR="001B618C" w:rsidRPr="00DF7B99" w:rsidRDefault="001B618C" w:rsidP="001B618C">
                <w:pPr>
                  <w:pStyle w:val="afd"/>
                  <w:jc w:val="center"/>
                  <w:rPr>
                    <w:rFonts w:asciiTheme="minorEastAsia" w:hAnsiTheme="minorEastAsia"/>
                    <w:sz w:val="18"/>
                    <w:szCs w:val="18"/>
                  </w:rPr>
                </w:pPr>
              </w:p>
            </w:tc>
          </w:tr>
          <w:tr w:rsidR="001B618C" w:rsidRPr="00DF7B99" w:rsidTr="001B618C">
            <w:sdt>
              <w:sdtPr>
                <w:rPr>
                  <w:rFonts w:asciiTheme="minorEastAsia" w:hAnsiTheme="minorEastAsia"/>
                  <w:sz w:val="18"/>
                  <w:szCs w:val="18"/>
                </w:rPr>
                <w:tag w:val="_PLD_8e55a39d9b04404cba08570c8d73eda8"/>
                <w:id w:val="628624"/>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sz w:val="18"/>
                        <w:szCs w:val="18"/>
                      </w:rPr>
                      <w:t>1.</w:t>
                    </w:r>
                    <w:r w:rsidRPr="00DF7B99">
                      <w:rPr>
                        <w:rFonts w:asciiTheme="minorEastAsia" w:hAnsiTheme="minorEastAsia" w:hint="eastAsia"/>
                        <w:sz w:val="18"/>
                        <w:szCs w:val="18"/>
                      </w:rPr>
                      <w:t>期初余额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309,427,716.77</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1,062,989,067.13</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9,082,207.65</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4,349,844.06</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11,167,146.25</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1,397,015,981.86</w:t>
                </w:r>
              </w:p>
            </w:tc>
          </w:tr>
          <w:tr w:rsidR="001B618C" w:rsidRPr="00DF7B99" w:rsidTr="001B618C">
            <w:sdt>
              <w:sdtPr>
                <w:rPr>
                  <w:rFonts w:asciiTheme="minorEastAsia" w:hAnsiTheme="minorEastAsia"/>
                  <w:sz w:val="18"/>
                  <w:szCs w:val="18"/>
                </w:rPr>
                <w:tag w:val="_PLD_5d0a6e7657e6410e9c0550f674185af8"/>
                <w:id w:val="628625"/>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sz w:val="18"/>
                        <w:szCs w:val="18"/>
                      </w:rPr>
                      <w:t>2.</w:t>
                    </w:r>
                    <w:r w:rsidRPr="00DF7B99">
                      <w:rPr>
                        <w:rFonts w:asciiTheme="minorEastAsia" w:hAnsiTheme="minorEastAsia" w:hint="eastAsia"/>
                        <w:sz w:val="18"/>
                        <w:szCs w:val="18"/>
                      </w:rPr>
                      <w:t>本期增加金额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17,371,520.43</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68,045,241.78</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1,648,132.24</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1,699,359.00</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684,883.81</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89,449,137.26</w:t>
                </w:r>
              </w:p>
            </w:tc>
          </w:tr>
          <w:tr w:rsidR="001B618C" w:rsidRPr="00DF7B99" w:rsidTr="001B618C">
            <w:sdt>
              <w:sdtPr>
                <w:rPr>
                  <w:rFonts w:asciiTheme="minorEastAsia" w:hAnsiTheme="minorEastAsia"/>
                  <w:sz w:val="18"/>
                  <w:szCs w:val="18"/>
                </w:rPr>
                <w:tag w:val="_PLD_21acfc7c80ed4c8898e7254bc3a221c4"/>
                <w:id w:val="628626"/>
                <w:lock w:val="sdtLocked"/>
              </w:sdtPr>
              <w:sdtContent>
                <w:tc>
                  <w:tcPr>
                    <w:tcW w:w="1133" w:type="pct"/>
                    <w:shd w:val="clear" w:color="auto" w:fill="auto"/>
                  </w:tcPr>
                  <w:p w:rsidR="001B618C" w:rsidRPr="00DF7B99" w:rsidRDefault="001B618C" w:rsidP="001B618C">
                    <w:pPr>
                      <w:pStyle w:val="afd"/>
                      <w:ind w:firstLineChars="300" w:firstLine="540"/>
                      <w:rPr>
                        <w:rFonts w:asciiTheme="minorEastAsia" w:hAnsiTheme="minorEastAsia"/>
                        <w:sz w:val="18"/>
                        <w:szCs w:val="18"/>
                      </w:rPr>
                    </w:pPr>
                    <w:r w:rsidRPr="00DF7B99">
                      <w:rPr>
                        <w:rFonts w:asciiTheme="minorEastAsia" w:hAnsiTheme="minorEastAsia" w:hint="eastAsia"/>
                        <w:sz w:val="18"/>
                        <w:szCs w:val="18"/>
                      </w:rPr>
                      <w:t>（1）购置</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298,074.96</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22,356,484.94</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1,617,968.99</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603,318.11</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635,809.46</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25,511,656.46</w:t>
                </w:r>
              </w:p>
            </w:tc>
          </w:tr>
          <w:tr w:rsidR="001B618C" w:rsidRPr="00DF7B99" w:rsidTr="001B618C">
            <w:sdt>
              <w:sdtPr>
                <w:rPr>
                  <w:rFonts w:asciiTheme="minorEastAsia" w:hAnsiTheme="minorEastAsia"/>
                  <w:sz w:val="18"/>
                  <w:szCs w:val="18"/>
                </w:rPr>
                <w:tag w:val="_PLD_c4fb45cabc464177bb10403e2ec415b1"/>
                <w:id w:val="628627"/>
                <w:lock w:val="sdtLocked"/>
              </w:sdtPr>
              <w:sdtContent>
                <w:tc>
                  <w:tcPr>
                    <w:tcW w:w="1133" w:type="pct"/>
                    <w:shd w:val="clear" w:color="auto" w:fill="auto"/>
                  </w:tcPr>
                  <w:p w:rsidR="001B618C" w:rsidRPr="00DF7B99" w:rsidRDefault="001B618C" w:rsidP="001B618C">
                    <w:pPr>
                      <w:pStyle w:val="afd"/>
                      <w:ind w:firstLineChars="300" w:firstLine="540"/>
                      <w:rPr>
                        <w:rFonts w:asciiTheme="minorEastAsia" w:hAnsiTheme="minorEastAsia"/>
                        <w:sz w:val="18"/>
                        <w:szCs w:val="18"/>
                      </w:rPr>
                    </w:pPr>
                    <w:r w:rsidRPr="00DF7B99">
                      <w:rPr>
                        <w:rFonts w:asciiTheme="minorEastAsia" w:hAnsiTheme="minorEastAsia" w:hint="eastAsia"/>
                        <w:sz w:val="18"/>
                        <w:szCs w:val="18"/>
                      </w:rPr>
                      <w:t>（2）在建工程转入</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17,073,445.47</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38,537,614.95</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994,745.98</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49,074.35</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56,654,880.75</w:t>
                </w:r>
              </w:p>
            </w:tc>
          </w:tr>
          <w:tr w:rsidR="001B618C" w:rsidRPr="00DF7B99" w:rsidTr="001B618C">
            <w:sdt>
              <w:sdtPr>
                <w:rPr>
                  <w:rFonts w:asciiTheme="minorEastAsia" w:hAnsiTheme="minorEastAsia"/>
                  <w:sz w:val="18"/>
                  <w:szCs w:val="18"/>
                </w:rPr>
                <w:tag w:val="_PLD_726d6f59ad1c442a86cca9c28703f954"/>
                <w:id w:val="628628"/>
                <w:lock w:val="sdtLocked"/>
              </w:sdtPr>
              <w:sdtContent>
                <w:tc>
                  <w:tcPr>
                    <w:tcW w:w="1133" w:type="pct"/>
                    <w:shd w:val="clear" w:color="auto" w:fill="auto"/>
                  </w:tcPr>
                  <w:p w:rsidR="001B618C" w:rsidRPr="00DF7B99" w:rsidRDefault="001B618C" w:rsidP="001B618C">
                    <w:pPr>
                      <w:pStyle w:val="afd"/>
                      <w:ind w:firstLineChars="300" w:firstLine="540"/>
                      <w:rPr>
                        <w:rFonts w:asciiTheme="minorEastAsia" w:hAnsiTheme="minorEastAsia"/>
                        <w:sz w:val="18"/>
                        <w:szCs w:val="18"/>
                      </w:rPr>
                    </w:pPr>
                    <w:r w:rsidRPr="00DF7B99">
                      <w:rPr>
                        <w:rFonts w:asciiTheme="minorEastAsia" w:hAnsiTheme="minorEastAsia" w:hint="eastAsia"/>
                        <w:sz w:val="18"/>
                        <w:szCs w:val="18"/>
                      </w:rPr>
                      <w:t>（3）企业合并增加</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r>
          <w:tr w:rsidR="001B618C" w:rsidRPr="00DF7B99" w:rsidTr="001B618C">
            <w:sdt>
              <w:sdtPr>
                <w:rPr>
                  <w:rFonts w:asciiTheme="minorEastAsia" w:hAnsiTheme="minorEastAsia"/>
                  <w:sz w:val="18"/>
                  <w:szCs w:val="18"/>
                </w:rPr>
                <w:alias w:val="固定资产账面原值增加项目名称"/>
                <w:tag w:val="_GBC_6e5477dc1f51417fb72841d3b7f273bd"/>
                <w:id w:val="628629"/>
                <w:lock w:val="sdtLocked"/>
              </w:sdtPr>
              <w:sdtContent>
                <w:tc>
                  <w:tcPr>
                    <w:tcW w:w="1133" w:type="pct"/>
                    <w:shd w:val="clear" w:color="auto" w:fill="auto"/>
                  </w:tcPr>
                  <w:p w:rsidR="001B618C" w:rsidRPr="00DF7B99" w:rsidRDefault="001B618C" w:rsidP="001B618C">
                    <w:pPr>
                      <w:pStyle w:val="afd"/>
                      <w:ind w:firstLineChars="300" w:firstLine="540"/>
                      <w:rPr>
                        <w:rFonts w:asciiTheme="minorEastAsia" w:hAnsiTheme="minorEastAsia"/>
                        <w:sz w:val="18"/>
                        <w:szCs w:val="18"/>
                      </w:rPr>
                    </w:pPr>
                    <w:r w:rsidRPr="00DF7B99">
                      <w:rPr>
                        <w:rFonts w:asciiTheme="minorEastAsia" w:hAnsiTheme="minorEastAsia" w:hint="eastAsia"/>
                        <w:sz w:val="18"/>
                        <w:szCs w:val="18"/>
                      </w:rPr>
                      <w:t>（4）其他</w:t>
                    </w:r>
                  </w:p>
                </w:tc>
              </w:sdtContent>
            </w:sdt>
            <w:sdt>
              <w:sdtPr>
                <w:rPr>
                  <w:rFonts w:asciiTheme="minorEastAsia" w:hAnsiTheme="minorEastAsia"/>
                  <w:color w:val="000000" w:themeColor="text1"/>
                  <w:sz w:val="15"/>
                  <w:szCs w:val="15"/>
                </w:rPr>
                <w:alias w:val="固定资产账面原值增加项目金额"/>
                <w:tag w:val="_GBC_4a8efbc39f04483fb64867a5d5e98d88"/>
                <w:id w:val="628630"/>
                <w:lock w:val="sdtLocked"/>
                <w:showingPlcHdr/>
              </w:sdtPr>
              <w:sdtConten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hint="eastAsia"/>
                        <w:color w:val="000000" w:themeColor="text1"/>
                        <w:sz w:val="15"/>
                        <w:szCs w:val="15"/>
                      </w:rPr>
                      <w:t xml:space="preserve">　</w:t>
                    </w:r>
                  </w:p>
                </w:tc>
              </w:sdtContent>
            </w:sdt>
            <w:sdt>
              <w:sdtPr>
                <w:rPr>
                  <w:rFonts w:asciiTheme="minorEastAsia" w:hAnsiTheme="minorEastAsia"/>
                  <w:color w:val="000000" w:themeColor="text1"/>
                  <w:sz w:val="15"/>
                  <w:szCs w:val="15"/>
                </w:rPr>
                <w:alias w:val="固定资产账面原值增加项目金额"/>
                <w:tag w:val="_GBC_4a8efbc39f04483fb64867a5d5e98d88"/>
                <w:id w:val="628631"/>
                <w:lock w:val="sdtLocked"/>
              </w:sdtPr>
              <w:sdtContent>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7,151,141.89</w:t>
                    </w:r>
                  </w:p>
                </w:tc>
              </w:sdtContent>
            </w:sdt>
            <w:sdt>
              <w:sdtPr>
                <w:rPr>
                  <w:rFonts w:asciiTheme="minorEastAsia" w:hAnsiTheme="minorEastAsia"/>
                  <w:color w:val="000000" w:themeColor="text1"/>
                  <w:sz w:val="15"/>
                  <w:szCs w:val="15"/>
                </w:rPr>
                <w:alias w:val="固定资产账面原值增加项目金额"/>
                <w:tag w:val="_GBC_4a8efbc39f04483fb64867a5d5e98d88"/>
                <w:id w:val="628632"/>
                <w:lock w:val="sdtLocked"/>
              </w:sdtPr>
              <w:sdtContent>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30,163.25</w:t>
                    </w:r>
                  </w:p>
                </w:tc>
              </w:sdtContent>
            </w:sdt>
            <w:sdt>
              <w:sdtPr>
                <w:rPr>
                  <w:rFonts w:asciiTheme="minorEastAsia" w:hAnsiTheme="minorEastAsia"/>
                  <w:color w:val="000000" w:themeColor="text1"/>
                  <w:sz w:val="15"/>
                  <w:szCs w:val="15"/>
                </w:rPr>
                <w:alias w:val="固定资产账面原值增加项目金额"/>
                <w:tag w:val="_GBC_4a8efbc39f04483fb64867a5d5e98d88"/>
                <w:id w:val="628633"/>
                <w:lock w:val="sdtLocked"/>
              </w:sdtPr>
              <w:sdtContent>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101,294.91</w:t>
                    </w:r>
                  </w:p>
                </w:tc>
              </w:sdtContent>
            </w:sdt>
            <w:sdt>
              <w:sdtPr>
                <w:rPr>
                  <w:rFonts w:asciiTheme="minorEastAsia" w:hAnsiTheme="minorEastAsia"/>
                  <w:color w:val="000000" w:themeColor="text1"/>
                  <w:sz w:val="15"/>
                  <w:szCs w:val="15"/>
                </w:rPr>
                <w:alias w:val="固定资产账面原值增加项目金额"/>
                <w:tag w:val="_GBC_4a8efbc39f04483fb64867a5d5e98d88"/>
                <w:id w:val="628634"/>
                <w:lock w:val="sdtLocked"/>
                <w:showingPlcHdr/>
              </w:sdtPr>
              <w:sdtContent>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hint="eastAsia"/>
                        <w:color w:val="000000" w:themeColor="text1"/>
                        <w:sz w:val="15"/>
                        <w:szCs w:val="15"/>
                      </w:rPr>
                      <w:t xml:space="preserve">　</w:t>
                    </w:r>
                  </w:p>
                </w:tc>
              </w:sdtContent>
            </w:sdt>
            <w:sdt>
              <w:sdtPr>
                <w:rPr>
                  <w:rFonts w:asciiTheme="minorEastAsia" w:hAnsiTheme="minorEastAsia"/>
                  <w:color w:val="000000" w:themeColor="text1"/>
                  <w:sz w:val="15"/>
                  <w:szCs w:val="15"/>
                </w:rPr>
                <w:alias w:val="固定资产账面原值增加项目合计金额"/>
                <w:tag w:val="_GBC_644f201b97ec4c45a852c12643d6ff5c"/>
                <w:id w:val="628635"/>
                <w:lock w:val="sdtLocked"/>
              </w:sdtPr>
              <w:sdtContent>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7,282,600.05</w:t>
                    </w:r>
                  </w:p>
                </w:tc>
              </w:sdtContent>
            </w:sdt>
          </w:tr>
          <w:tr w:rsidR="001B618C" w:rsidRPr="00DF7B99" w:rsidTr="001B618C">
            <w:sdt>
              <w:sdtPr>
                <w:rPr>
                  <w:rFonts w:asciiTheme="minorEastAsia" w:hAnsiTheme="minorEastAsia"/>
                  <w:sz w:val="18"/>
                  <w:szCs w:val="18"/>
                </w:rPr>
                <w:tag w:val="_PLD_82105b7a23294bcc97fa2c9d341d5e29"/>
                <w:id w:val="628636"/>
                <w:lock w:val="sdtLocked"/>
              </w:sdtPr>
              <w:sdtContent>
                <w:tc>
                  <w:tcPr>
                    <w:tcW w:w="1133" w:type="pct"/>
                    <w:shd w:val="clear" w:color="auto" w:fill="auto"/>
                  </w:tcPr>
                  <w:p w:rsidR="001B618C" w:rsidRPr="00DF7B99" w:rsidRDefault="001B618C" w:rsidP="001B618C">
                    <w:pPr>
                      <w:pStyle w:val="afd"/>
                      <w:ind w:firstLineChars="250" w:firstLine="450"/>
                      <w:rPr>
                        <w:rFonts w:asciiTheme="minorEastAsia" w:hAnsiTheme="minorEastAsia"/>
                        <w:sz w:val="18"/>
                        <w:szCs w:val="18"/>
                      </w:rPr>
                    </w:pPr>
                    <w:r w:rsidRPr="00DF7B99">
                      <w:rPr>
                        <w:rFonts w:asciiTheme="minorEastAsia" w:hAnsiTheme="minorEastAsia" w:hint="eastAsia"/>
                        <w:sz w:val="18"/>
                        <w:szCs w:val="18"/>
                      </w:rPr>
                      <w:t>3.本期减少金额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1,967,517.20</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1,280,416.77</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46,557.54</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3,294,491.51</w:t>
                </w:r>
              </w:p>
            </w:tc>
          </w:tr>
          <w:tr w:rsidR="001B618C" w:rsidRPr="00DF7B99" w:rsidTr="001B618C">
            <w:sdt>
              <w:sdtPr>
                <w:rPr>
                  <w:rFonts w:asciiTheme="minorEastAsia" w:hAnsiTheme="minorEastAsia"/>
                  <w:sz w:val="18"/>
                  <w:szCs w:val="18"/>
                </w:rPr>
                <w:tag w:val="_PLD_ff1592931fc24cf7bf5faee8eae2abb5"/>
                <w:id w:val="628637"/>
                <w:lock w:val="sdtLocked"/>
              </w:sdtPr>
              <w:sdtContent>
                <w:tc>
                  <w:tcPr>
                    <w:tcW w:w="1133" w:type="pct"/>
                    <w:shd w:val="clear" w:color="auto" w:fill="auto"/>
                  </w:tcPr>
                  <w:p w:rsidR="001B618C" w:rsidRPr="00DF7B99" w:rsidRDefault="001B618C" w:rsidP="001B618C">
                    <w:pPr>
                      <w:pStyle w:val="afd"/>
                      <w:ind w:firstLineChars="300" w:firstLine="540"/>
                      <w:rPr>
                        <w:rFonts w:asciiTheme="minorEastAsia" w:hAnsiTheme="minorEastAsia"/>
                        <w:sz w:val="18"/>
                        <w:szCs w:val="18"/>
                      </w:rPr>
                    </w:pPr>
                    <w:r w:rsidRPr="00DF7B99">
                      <w:rPr>
                        <w:rFonts w:asciiTheme="minorEastAsia" w:hAnsiTheme="minorEastAsia" w:hint="eastAsia"/>
                        <w:sz w:val="18"/>
                        <w:szCs w:val="18"/>
                      </w:rPr>
                      <w:t>（1）处置或报废</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1,967,517.20</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1,280,416.77</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46,557.54</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3,294,491.51</w:t>
                </w:r>
              </w:p>
            </w:tc>
          </w:tr>
          <w:tr w:rsidR="001B618C" w:rsidRPr="00DF7B99" w:rsidTr="001B618C">
            <w:sdt>
              <w:sdtPr>
                <w:rPr>
                  <w:rFonts w:asciiTheme="minorEastAsia" w:hAnsiTheme="minorEastAsia"/>
                  <w:sz w:val="18"/>
                  <w:szCs w:val="18"/>
                </w:rPr>
                <w:tag w:val="_PLD_3fb9f6c6a0b842188aea461d99c9adab"/>
                <w:id w:val="628638"/>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hint="eastAsia"/>
                        <w:sz w:val="18"/>
                        <w:szCs w:val="18"/>
                      </w:rPr>
                      <w:t>4.期末余额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326,799,237.20</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1,129,066,791.71</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9,449,923.12</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6,049,203.06</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11,805,472.52</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1,483,170,627.61</w:t>
                </w:r>
              </w:p>
            </w:tc>
          </w:tr>
          <w:tr w:rsidR="001B618C" w:rsidRPr="00DF7B99" w:rsidTr="001B618C">
            <w:sdt>
              <w:sdtPr>
                <w:rPr>
                  <w:rFonts w:asciiTheme="minorEastAsia" w:hAnsiTheme="minorEastAsia"/>
                  <w:sz w:val="18"/>
                  <w:szCs w:val="18"/>
                </w:rPr>
                <w:tag w:val="_PLD_14f44e7a4341414ca27a4047f9622e44"/>
                <w:id w:val="628639"/>
                <w:lock w:val="sdtLocked"/>
              </w:sdtPr>
              <w:sdtContent>
                <w:tc>
                  <w:tcPr>
                    <w:tcW w:w="1133" w:type="pct"/>
                    <w:shd w:val="clear" w:color="auto" w:fill="auto"/>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hint="eastAsia"/>
                        <w:sz w:val="18"/>
                        <w:szCs w:val="18"/>
                      </w:rPr>
                      <w:t>二、累计折旧</w:t>
                    </w:r>
                  </w:p>
                </w:tc>
              </w:sdtContent>
            </w:sdt>
            <w:tc>
              <w:tcPr>
                <w:tcW w:w="66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r>
          <w:tr w:rsidR="001B618C" w:rsidRPr="00DF7B99" w:rsidTr="001B618C">
            <w:sdt>
              <w:sdtPr>
                <w:rPr>
                  <w:rFonts w:asciiTheme="minorEastAsia" w:hAnsiTheme="minorEastAsia"/>
                  <w:sz w:val="18"/>
                  <w:szCs w:val="18"/>
                </w:rPr>
                <w:tag w:val="_PLD_bdfb76068a2a4a95ab0a3bcf1b094bf2"/>
                <w:id w:val="628640"/>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sz w:val="18"/>
                        <w:szCs w:val="18"/>
                      </w:rPr>
                      <w:t>1.</w:t>
                    </w:r>
                    <w:r w:rsidRPr="00DF7B99">
                      <w:rPr>
                        <w:rFonts w:asciiTheme="minorEastAsia" w:hAnsiTheme="minorEastAsia" w:hint="eastAsia"/>
                        <w:sz w:val="18"/>
                        <w:szCs w:val="18"/>
                      </w:rPr>
                      <w:t>期初余额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49,743,687.55</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430,829,002.91</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5,084,249.74</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2,824,049.64</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6,134,690.21</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494,615,680.05</w:t>
                </w:r>
              </w:p>
            </w:tc>
          </w:tr>
          <w:tr w:rsidR="001B618C" w:rsidRPr="00DF7B99" w:rsidTr="001B618C">
            <w:sdt>
              <w:sdtPr>
                <w:rPr>
                  <w:rFonts w:asciiTheme="minorEastAsia" w:hAnsiTheme="minorEastAsia"/>
                  <w:sz w:val="18"/>
                  <w:szCs w:val="18"/>
                </w:rPr>
                <w:tag w:val="_PLD_ac9d6720c4e84ec2b82637a9bc7e4a54"/>
                <w:id w:val="628641"/>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sz w:val="18"/>
                        <w:szCs w:val="18"/>
                      </w:rPr>
                      <w:t>2.</w:t>
                    </w:r>
                    <w:r w:rsidRPr="00DF7B99">
                      <w:rPr>
                        <w:rFonts w:asciiTheme="minorEastAsia" w:hAnsiTheme="minorEastAsia" w:hint="eastAsia"/>
                        <w:sz w:val="18"/>
                        <w:szCs w:val="18"/>
                      </w:rPr>
                      <w:t>本期增加金额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10,445,328.32</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65,781,149.40</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967,145.97</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662,936.53</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1,117,412.69</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78,973,972.91</w:t>
                </w:r>
              </w:p>
            </w:tc>
          </w:tr>
          <w:tr w:rsidR="001B618C" w:rsidRPr="00DF7B99" w:rsidTr="001B618C">
            <w:sdt>
              <w:sdtPr>
                <w:rPr>
                  <w:rFonts w:asciiTheme="minorEastAsia" w:hAnsiTheme="minorEastAsia"/>
                  <w:sz w:val="18"/>
                  <w:szCs w:val="18"/>
                </w:rPr>
                <w:tag w:val="_PLD_4b899f8229be463181a7e6a6c1cb2337"/>
                <w:id w:val="628642"/>
                <w:lock w:val="sdtLocked"/>
              </w:sdtPr>
              <w:sdtContent>
                <w:tc>
                  <w:tcPr>
                    <w:tcW w:w="1133" w:type="pct"/>
                    <w:shd w:val="clear" w:color="auto" w:fill="auto"/>
                  </w:tcPr>
                  <w:p w:rsidR="001B618C" w:rsidRPr="00DF7B99" w:rsidRDefault="001B618C" w:rsidP="001B618C">
                    <w:pPr>
                      <w:pStyle w:val="afd"/>
                      <w:ind w:firstLineChars="300" w:firstLine="540"/>
                      <w:rPr>
                        <w:rFonts w:asciiTheme="minorEastAsia" w:hAnsiTheme="minorEastAsia"/>
                        <w:sz w:val="18"/>
                        <w:szCs w:val="18"/>
                      </w:rPr>
                    </w:pPr>
                    <w:r w:rsidRPr="00DF7B99">
                      <w:rPr>
                        <w:rFonts w:asciiTheme="minorEastAsia" w:hAnsiTheme="minorEastAsia" w:hint="eastAsia"/>
                        <w:sz w:val="18"/>
                        <w:szCs w:val="18"/>
                      </w:rPr>
                      <w:t>（1）计提</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10,445,328.32</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65,781,149.40</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967,145.97</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662,936.53</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1,117,412.69</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78,973,972.91</w:t>
                </w:r>
              </w:p>
            </w:tc>
          </w:tr>
          <w:tr w:rsidR="001B618C" w:rsidRPr="00DF7B99" w:rsidTr="001B618C">
            <w:sdt>
              <w:sdtPr>
                <w:rPr>
                  <w:rFonts w:asciiTheme="minorEastAsia" w:hAnsiTheme="minorEastAsia"/>
                  <w:sz w:val="18"/>
                  <w:szCs w:val="18"/>
                </w:rPr>
                <w:tag w:val="_PLD_1a8a0c2973de4a7c99ed0dd69c4a85fa"/>
                <w:id w:val="628643"/>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hint="eastAsia"/>
                        <w:sz w:val="18"/>
                        <w:szCs w:val="18"/>
                      </w:rPr>
                      <w:t>3.本期减少金额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1,405,517.15</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1,078,773.47</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37,360.70</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2,521,651.32</w:t>
                </w:r>
              </w:p>
            </w:tc>
          </w:tr>
          <w:tr w:rsidR="001B618C" w:rsidRPr="00DF7B99" w:rsidTr="001B618C">
            <w:sdt>
              <w:sdtPr>
                <w:rPr>
                  <w:rFonts w:asciiTheme="minorEastAsia" w:hAnsiTheme="minorEastAsia"/>
                  <w:sz w:val="18"/>
                  <w:szCs w:val="18"/>
                </w:rPr>
                <w:tag w:val="_PLD_051549d56ef94d0f864893f6bcd12368"/>
                <w:id w:val="628644"/>
                <w:lock w:val="sdtLocked"/>
              </w:sdtPr>
              <w:sdtContent>
                <w:tc>
                  <w:tcPr>
                    <w:tcW w:w="1133" w:type="pct"/>
                    <w:shd w:val="clear" w:color="auto" w:fill="auto"/>
                  </w:tcPr>
                  <w:p w:rsidR="001B618C" w:rsidRPr="00DF7B99" w:rsidRDefault="001B618C" w:rsidP="001B618C">
                    <w:pPr>
                      <w:pStyle w:val="afd"/>
                      <w:ind w:firstLineChars="300" w:firstLine="540"/>
                      <w:rPr>
                        <w:rFonts w:asciiTheme="minorEastAsia" w:hAnsiTheme="minorEastAsia"/>
                        <w:sz w:val="18"/>
                        <w:szCs w:val="18"/>
                      </w:rPr>
                    </w:pPr>
                    <w:r w:rsidRPr="00DF7B99">
                      <w:rPr>
                        <w:rFonts w:asciiTheme="minorEastAsia" w:hAnsiTheme="minorEastAsia" w:hint="eastAsia"/>
                        <w:sz w:val="18"/>
                        <w:szCs w:val="18"/>
                      </w:rPr>
                      <w:t>（1）处置或报废</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1,405,517.15</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1,078,773.47</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37,360.70</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2,521,651.32</w:t>
                </w:r>
              </w:p>
            </w:tc>
          </w:tr>
          <w:tr w:rsidR="001B618C" w:rsidRPr="00DF7B99" w:rsidTr="001B618C">
            <w:sdt>
              <w:sdtPr>
                <w:rPr>
                  <w:rFonts w:asciiTheme="minorEastAsia" w:hAnsiTheme="minorEastAsia"/>
                  <w:sz w:val="18"/>
                  <w:szCs w:val="18"/>
                </w:rPr>
                <w:tag w:val="_PLD_461cd300a56d4a1d8e530b3c2f9767bf"/>
                <w:id w:val="628645"/>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hint="eastAsia"/>
                        <w:sz w:val="18"/>
                        <w:szCs w:val="18"/>
                      </w:rPr>
                      <w:t>4.期末余额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60,189,015.87</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495,204,635.16</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4,972,622.24</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3,486,986.17</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7,214,742.20</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571,068,001.64</w:t>
                </w:r>
              </w:p>
            </w:tc>
          </w:tr>
          <w:tr w:rsidR="001B618C" w:rsidRPr="00DF7B99" w:rsidTr="001B618C">
            <w:sdt>
              <w:sdtPr>
                <w:rPr>
                  <w:rFonts w:asciiTheme="minorEastAsia" w:hAnsiTheme="minorEastAsia"/>
                  <w:sz w:val="18"/>
                  <w:szCs w:val="18"/>
                </w:rPr>
                <w:tag w:val="_PLD_b98cd9e8075a44b28b16fc9fd4c3c81f"/>
                <w:id w:val="628646"/>
                <w:lock w:val="sdtLocked"/>
              </w:sdtPr>
              <w:sdtContent>
                <w:tc>
                  <w:tcPr>
                    <w:tcW w:w="1133" w:type="pct"/>
                    <w:shd w:val="clear" w:color="auto" w:fill="auto"/>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hint="eastAsia"/>
                        <w:sz w:val="18"/>
                        <w:szCs w:val="18"/>
                      </w:rPr>
                      <w:t>三、减值准备</w:t>
                    </w:r>
                  </w:p>
                </w:tc>
              </w:sdtContent>
            </w:sdt>
            <w:tc>
              <w:tcPr>
                <w:tcW w:w="66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r>
          <w:tr w:rsidR="001B618C" w:rsidRPr="00DF7B99" w:rsidTr="001B618C">
            <w:sdt>
              <w:sdtPr>
                <w:rPr>
                  <w:rFonts w:asciiTheme="minorEastAsia" w:hAnsiTheme="minorEastAsia"/>
                  <w:sz w:val="18"/>
                  <w:szCs w:val="18"/>
                </w:rPr>
                <w:tag w:val="_PLD_56eded0ad9c34a2dabfd9ced3cc4cb08"/>
                <w:id w:val="628647"/>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sz w:val="18"/>
                        <w:szCs w:val="18"/>
                      </w:rPr>
                      <w:t>1.</w:t>
                    </w:r>
                    <w:r w:rsidRPr="00DF7B99">
                      <w:rPr>
                        <w:rFonts w:asciiTheme="minorEastAsia" w:hAnsiTheme="minorEastAsia" w:hint="eastAsia"/>
                        <w:sz w:val="18"/>
                        <w:szCs w:val="18"/>
                      </w:rPr>
                      <w:t>期初余额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44,585,153.57</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119,460.30</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1,027,492.10</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45,732,105.97</w:t>
                </w:r>
              </w:p>
            </w:tc>
          </w:tr>
          <w:tr w:rsidR="001B618C" w:rsidRPr="00DF7B99" w:rsidTr="001B618C">
            <w:sdt>
              <w:sdtPr>
                <w:rPr>
                  <w:rFonts w:asciiTheme="minorEastAsia" w:hAnsiTheme="minorEastAsia"/>
                  <w:sz w:val="18"/>
                  <w:szCs w:val="18"/>
                </w:rPr>
                <w:tag w:val="_PLD_e23909e3deca4ed3b3374e1998a20d9d"/>
                <w:id w:val="628648"/>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sz w:val="18"/>
                        <w:szCs w:val="18"/>
                      </w:rPr>
                      <w:t>2.</w:t>
                    </w:r>
                    <w:r w:rsidRPr="00DF7B99">
                      <w:rPr>
                        <w:rFonts w:asciiTheme="minorEastAsia" w:hAnsiTheme="minorEastAsia" w:hint="eastAsia"/>
                        <w:sz w:val="18"/>
                        <w:szCs w:val="18"/>
                      </w:rPr>
                      <w:t>本期增加金额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8,329,998.63</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145,760.14</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8,475,758.77</w:t>
                </w:r>
              </w:p>
            </w:tc>
          </w:tr>
          <w:tr w:rsidR="001B618C" w:rsidRPr="00DF7B99" w:rsidTr="001B618C">
            <w:sdt>
              <w:sdtPr>
                <w:rPr>
                  <w:rFonts w:asciiTheme="minorEastAsia" w:hAnsiTheme="minorEastAsia"/>
                  <w:sz w:val="18"/>
                  <w:szCs w:val="18"/>
                </w:rPr>
                <w:tag w:val="_PLD_e9d33a6c6b2d4aff8a6ac53a9ce1b167"/>
                <w:id w:val="628649"/>
                <w:lock w:val="sdtLocked"/>
              </w:sdtPr>
              <w:sdtContent>
                <w:tc>
                  <w:tcPr>
                    <w:tcW w:w="1133" w:type="pct"/>
                    <w:shd w:val="clear" w:color="auto" w:fill="auto"/>
                  </w:tcPr>
                  <w:p w:rsidR="001B618C" w:rsidRPr="00DF7B99" w:rsidRDefault="001B618C" w:rsidP="001B618C">
                    <w:pPr>
                      <w:pStyle w:val="afd"/>
                      <w:ind w:firstLineChars="300" w:firstLine="540"/>
                      <w:rPr>
                        <w:rFonts w:asciiTheme="minorEastAsia" w:hAnsiTheme="minorEastAsia"/>
                        <w:sz w:val="18"/>
                        <w:szCs w:val="18"/>
                      </w:rPr>
                    </w:pPr>
                    <w:r w:rsidRPr="00DF7B99">
                      <w:rPr>
                        <w:rFonts w:asciiTheme="minorEastAsia" w:hAnsiTheme="minorEastAsia" w:hint="eastAsia"/>
                        <w:sz w:val="18"/>
                        <w:szCs w:val="18"/>
                      </w:rPr>
                      <w:t>（1）计提</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8,329,998.63</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145,760.14</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8,475,758.77</w:t>
                </w:r>
              </w:p>
            </w:tc>
          </w:tr>
          <w:tr w:rsidR="001B618C" w:rsidRPr="00DF7B99" w:rsidTr="001B618C">
            <w:sdt>
              <w:sdtPr>
                <w:rPr>
                  <w:rFonts w:asciiTheme="minorEastAsia" w:hAnsiTheme="minorEastAsia"/>
                  <w:sz w:val="18"/>
                  <w:szCs w:val="18"/>
                </w:rPr>
                <w:tag w:val="_PLD_773acace40cf4e2b82acb417897e72ef"/>
                <w:id w:val="628650"/>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hint="eastAsia"/>
                        <w:sz w:val="18"/>
                        <w:szCs w:val="18"/>
                      </w:rPr>
                      <w:t>3.本期减少金额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273,505.30</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273,505.30</w:t>
                </w:r>
              </w:p>
            </w:tc>
          </w:tr>
          <w:tr w:rsidR="001B618C" w:rsidRPr="00DF7B99" w:rsidTr="001B618C">
            <w:sdt>
              <w:sdtPr>
                <w:rPr>
                  <w:rFonts w:asciiTheme="minorEastAsia" w:hAnsiTheme="minorEastAsia"/>
                  <w:sz w:val="18"/>
                  <w:szCs w:val="18"/>
                </w:rPr>
                <w:tag w:val="_PLD_be1108cdf7ba464f9f4ecab9aa198103"/>
                <w:id w:val="628651"/>
                <w:lock w:val="sdtLocked"/>
              </w:sdtPr>
              <w:sdtContent>
                <w:tc>
                  <w:tcPr>
                    <w:tcW w:w="1133" w:type="pct"/>
                    <w:shd w:val="clear" w:color="auto" w:fill="auto"/>
                  </w:tcPr>
                  <w:p w:rsidR="001B618C" w:rsidRPr="00DF7B99" w:rsidRDefault="001B618C" w:rsidP="001B618C">
                    <w:pPr>
                      <w:pStyle w:val="afd"/>
                      <w:ind w:firstLineChars="300" w:firstLine="540"/>
                      <w:rPr>
                        <w:rFonts w:asciiTheme="minorEastAsia" w:hAnsiTheme="minorEastAsia"/>
                        <w:sz w:val="18"/>
                        <w:szCs w:val="18"/>
                      </w:rPr>
                    </w:pPr>
                    <w:r w:rsidRPr="00DF7B99">
                      <w:rPr>
                        <w:rFonts w:asciiTheme="minorEastAsia" w:hAnsiTheme="minorEastAsia" w:hint="eastAsia"/>
                        <w:sz w:val="18"/>
                        <w:szCs w:val="18"/>
                      </w:rPr>
                      <w:t>（1）处置或报废</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273,505.30</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273,505.30</w:t>
                </w:r>
              </w:p>
            </w:tc>
          </w:tr>
          <w:tr w:rsidR="001B618C" w:rsidRPr="00DF7B99" w:rsidTr="001B618C">
            <w:sdt>
              <w:sdtPr>
                <w:rPr>
                  <w:rFonts w:asciiTheme="minorEastAsia" w:hAnsiTheme="minorEastAsia"/>
                  <w:sz w:val="18"/>
                  <w:szCs w:val="18"/>
                </w:rPr>
                <w:tag w:val="_PLD_e5054a8d4a114197af28793eadccad9b"/>
                <w:id w:val="628652"/>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hint="eastAsia"/>
                        <w:sz w:val="18"/>
                        <w:szCs w:val="18"/>
                      </w:rPr>
                      <w:t>4.期末余额</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52,641,646.90</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119,460.30</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1,173,252.24</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53,934,359.44</w:t>
                </w:r>
              </w:p>
            </w:tc>
          </w:tr>
          <w:tr w:rsidR="001B618C" w:rsidRPr="00DF7B99" w:rsidTr="001B618C">
            <w:sdt>
              <w:sdtPr>
                <w:rPr>
                  <w:rFonts w:asciiTheme="minorEastAsia" w:hAnsiTheme="minorEastAsia"/>
                  <w:sz w:val="18"/>
                  <w:szCs w:val="18"/>
                </w:rPr>
                <w:tag w:val="_PLD_e1d51c426bd84ffbb9a1a19b00d3b374"/>
                <w:id w:val="628653"/>
                <w:lock w:val="sdtLocked"/>
              </w:sdtPr>
              <w:sdtContent>
                <w:tc>
                  <w:tcPr>
                    <w:tcW w:w="1133" w:type="pct"/>
                    <w:shd w:val="clear" w:color="auto" w:fill="auto"/>
                  </w:tcPr>
                  <w:p w:rsidR="001B618C" w:rsidRPr="00DF7B99" w:rsidRDefault="001B618C" w:rsidP="001B618C">
                    <w:pPr>
                      <w:pStyle w:val="afd"/>
                      <w:rPr>
                        <w:rFonts w:asciiTheme="minorEastAsia" w:hAnsiTheme="minorEastAsia"/>
                        <w:sz w:val="18"/>
                        <w:szCs w:val="18"/>
                      </w:rPr>
                    </w:pPr>
                    <w:r w:rsidRPr="00DF7B99">
                      <w:rPr>
                        <w:rFonts w:asciiTheme="minorEastAsia" w:hAnsiTheme="minorEastAsia" w:hint="eastAsia"/>
                        <w:sz w:val="18"/>
                        <w:szCs w:val="18"/>
                      </w:rPr>
                      <w:t>四、账面价值</w:t>
                    </w:r>
                  </w:p>
                </w:tc>
              </w:sdtContent>
            </w:sdt>
            <w:tc>
              <w:tcPr>
                <w:tcW w:w="66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737"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52,641,646.90</w:t>
                </w:r>
              </w:p>
            </w:tc>
            <w:tc>
              <w:tcPr>
                <w:tcW w:w="56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119,460.30</w:t>
                </w:r>
              </w:p>
            </w:tc>
            <w:tc>
              <w:tcPr>
                <w:tcW w:w="56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p>
            </w:tc>
            <w:tc>
              <w:tcPr>
                <w:tcW w:w="611"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1,173,252.24</w:t>
                </w:r>
              </w:p>
            </w:tc>
            <w:tc>
              <w:tcPr>
                <w:tcW w:w="737" w:type="pct"/>
                <w:shd w:val="clear" w:color="auto" w:fill="auto"/>
                <w:vAlign w:val="center"/>
              </w:tcPr>
              <w:p w:rsidR="001B618C" w:rsidRPr="00DF7B99" w:rsidRDefault="001B618C" w:rsidP="001B618C">
                <w:pPr>
                  <w:pStyle w:val="afd"/>
                  <w:jc w:val="center"/>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53,934,359.44</w:t>
                </w:r>
              </w:p>
            </w:tc>
          </w:tr>
          <w:tr w:rsidR="001B618C" w:rsidRPr="00DF7B99" w:rsidTr="001B618C">
            <w:sdt>
              <w:sdtPr>
                <w:rPr>
                  <w:rFonts w:asciiTheme="minorEastAsia" w:hAnsiTheme="minorEastAsia"/>
                  <w:sz w:val="18"/>
                  <w:szCs w:val="18"/>
                </w:rPr>
                <w:tag w:val="_PLD_438ac9fdebc24597a2bc032145166ee7"/>
                <w:id w:val="628654"/>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hint="eastAsia"/>
                        <w:sz w:val="18"/>
                        <w:szCs w:val="18"/>
                      </w:rPr>
                      <w:t>1.期末账面价值</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266,610,221.40</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581,220,509.65</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4,357,840.58</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2,562,216.89</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3,417,478.08</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858,168,266.60</w:t>
                </w:r>
              </w:p>
            </w:tc>
          </w:tr>
          <w:tr w:rsidR="001B618C" w:rsidRPr="00DF7B99" w:rsidTr="001B618C">
            <w:sdt>
              <w:sdtPr>
                <w:rPr>
                  <w:rFonts w:asciiTheme="minorEastAsia" w:hAnsiTheme="minorEastAsia"/>
                  <w:sz w:val="18"/>
                  <w:szCs w:val="18"/>
                </w:rPr>
                <w:tag w:val="_PLD_a86278e1e7584f56b206aaea009ce23d"/>
                <w:id w:val="628655"/>
                <w:lock w:val="sdtLocked"/>
              </w:sdtPr>
              <w:sdtContent>
                <w:tc>
                  <w:tcPr>
                    <w:tcW w:w="1133" w:type="pct"/>
                    <w:shd w:val="clear" w:color="auto" w:fill="auto"/>
                  </w:tcPr>
                  <w:p w:rsidR="001B618C" w:rsidRPr="00DF7B99" w:rsidRDefault="001B618C" w:rsidP="001B618C">
                    <w:pPr>
                      <w:pStyle w:val="afd"/>
                      <w:ind w:firstLineChars="200" w:firstLine="360"/>
                      <w:rPr>
                        <w:rFonts w:asciiTheme="minorEastAsia" w:hAnsiTheme="minorEastAsia"/>
                        <w:sz w:val="18"/>
                        <w:szCs w:val="18"/>
                      </w:rPr>
                    </w:pPr>
                    <w:r w:rsidRPr="00DF7B99">
                      <w:rPr>
                        <w:rFonts w:asciiTheme="minorEastAsia" w:hAnsiTheme="minorEastAsia" w:hint="eastAsia"/>
                        <w:sz w:val="18"/>
                        <w:szCs w:val="18"/>
                      </w:rPr>
                      <w:t>2.期初账面价值</w:t>
                    </w:r>
                  </w:p>
                </w:tc>
              </w:sdtContent>
            </w:sdt>
            <w:tc>
              <w:tcPr>
                <w:tcW w:w="6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259,684,029.22</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587,574,910.65</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3,878,497.61</w:t>
                </w:r>
              </w:p>
            </w:tc>
            <w:tc>
              <w:tcPr>
                <w:tcW w:w="56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1,525,794.42</w:t>
                </w:r>
              </w:p>
            </w:tc>
            <w:tc>
              <w:tcPr>
                <w:tcW w:w="611"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4,004,963.94</w:t>
                </w:r>
              </w:p>
            </w:tc>
            <w:tc>
              <w:tcPr>
                <w:tcW w:w="737" w:type="pct"/>
                <w:shd w:val="clear" w:color="auto" w:fill="auto"/>
                <w:vAlign w:val="center"/>
              </w:tcPr>
              <w:p w:rsidR="001B618C" w:rsidRPr="00DF7B99" w:rsidRDefault="001B618C" w:rsidP="001B618C">
                <w:pPr>
                  <w:pStyle w:val="afd"/>
                  <w:jc w:val="right"/>
                  <w:rPr>
                    <w:rFonts w:asciiTheme="minorEastAsia" w:hAnsiTheme="minorEastAsia"/>
                    <w:color w:val="000000" w:themeColor="text1"/>
                    <w:sz w:val="15"/>
                    <w:szCs w:val="15"/>
                  </w:rPr>
                </w:pPr>
                <w:r w:rsidRPr="00DF7B99">
                  <w:rPr>
                    <w:rFonts w:asciiTheme="minorEastAsia" w:hAnsiTheme="minorEastAsia" w:cs="Times New Roman"/>
                    <w:color w:val="000000" w:themeColor="text1"/>
                    <w:sz w:val="15"/>
                    <w:szCs w:val="15"/>
                  </w:rPr>
                  <w:t>856,668,195.84</w:t>
                </w:r>
              </w:p>
            </w:tc>
          </w:tr>
        </w:tbl>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暂时闲置的固定资产情况"/>
        <w:tag w:val="_SEC_784fb493affa41d8985f9e8a71213cf9"/>
        <w:id w:val="628658"/>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0"/>
              <w:numId w:val="83"/>
            </w:numPr>
            <w:tabs>
              <w:tab w:val="left" w:pos="588"/>
            </w:tabs>
            <w:rPr>
              <w:rFonts w:ascii="宋体" w:hAnsi="宋体"/>
              <w:szCs w:val="21"/>
            </w:rPr>
          </w:pPr>
          <w:r>
            <w:rPr>
              <w:rFonts w:ascii="宋体" w:hAnsi="宋体" w:hint="eastAsia"/>
              <w:szCs w:val="21"/>
            </w:rPr>
            <w:t>暂时闲置的固定资产情况</w:t>
          </w:r>
        </w:p>
        <w:p w:rsidR="001B618C" w:rsidRDefault="00107018" w:rsidP="001B618C">
          <w:pPr>
            <w:pStyle w:val="afd"/>
            <w:rPr>
              <w:szCs w:val="21"/>
            </w:rPr>
          </w:pPr>
          <w:sdt>
            <w:sdtPr>
              <w:alias w:val="是否适用：暂时闲置的固定资产情况[双击切换]"/>
              <w:tag w:val="_GBC_2fdfdf37e427442eb50e14c905c59fbe"/>
              <w:id w:val="628657"/>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Content>
    </w:sdt>
    <w:sdt>
      <w:sdtPr>
        <w:rPr>
          <w:rFonts w:ascii="宋体" w:eastAsiaTheme="minorEastAsia" w:hAnsi="宋体" w:cs="宋体" w:hint="eastAsia"/>
          <w:b w:val="0"/>
          <w:bCs w:val="0"/>
          <w:kern w:val="2"/>
          <w:sz w:val="21"/>
          <w:szCs w:val="21"/>
        </w:rPr>
        <w:alias w:val="模块:通过融资租赁租入的固定资产情况"/>
        <w:tag w:val="_SEC_c3ab5ff0dac4435c868c4dc1a729acc7"/>
        <w:id w:val="628670"/>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83"/>
            </w:numPr>
            <w:tabs>
              <w:tab w:val="left" w:pos="588"/>
            </w:tabs>
            <w:rPr>
              <w:rFonts w:ascii="宋体" w:hAnsi="宋体"/>
              <w:szCs w:val="21"/>
            </w:rPr>
          </w:pPr>
          <w:r>
            <w:rPr>
              <w:rFonts w:ascii="宋体" w:hAnsi="宋体" w:hint="eastAsia"/>
              <w:szCs w:val="21"/>
            </w:rPr>
            <w:t>通过融资租赁租入的固定资产情况</w:t>
          </w:r>
        </w:p>
        <w:sdt>
          <w:sdtPr>
            <w:alias w:val="是否适用：通过融资租赁租入的固定资产情况[双击切换]"/>
            <w:tag w:val="_GBC_d9da2ba422d647b4952839f1b49e1721"/>
            <w:id w:val="628659"/>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1030FC" w:rsidRDefault="001B618C">
          <w:pPr>
            <w:pStyle w:val="afd"/>
            <w:jc w:val="right"/>
            <w:rPr>
              <w:szCs w:val="21"/>
            </w:rPr>
          </w:pPr>
          <w:r w:rsidRPr="001030FC">
            <w:rPr>
              <w:rFonts w:hint="eastAsia"/>
              <w:szCs w:val="21"/>
            </w:rPr>
            <w:t>单位：</w:t>
          </w:r>
          <w:sdt>
            <w:sdtPr>
              <w:rPr>
                <w:rFonts w:hint="eastAsia"/>
                <w:szCs w:val="21"/>
              </w:rPr>
              <w:alias w:val="单位：财务附注：通过融资租赁租入的固定资产情况"/>
              <w:tag w:val="_GBC_fe9a5df604c2442c98f43d648d936575"/>
              <w:id w:val="6286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1030FC">
                <w:rPr>
                  <w:rFonts w:hint="eastAsia"/>
                  <w:szCs w:val="21"/>
                </w:rPr>
                <w:t>元</w:t>
              </w:r>
            </w:sdtContent>
          </w:sdt>
          <w:r w:rsidRPr="001030FC">
            <w:rPr>
              <w:rFonts w:hint="eastAsia"/>
              <w:szCs w:val="21"/>
            </w:rPr>
            <w:t xml:space="preserve">  </w:t>
          </w:r>
          <w:r w:rsidRPr="001030FC">
            <w:rPr>
              <w:rFonts w:hint="eastAsia"/>
              <w:szCs w:val="21"/>
            </w:rPr>
            <w:t>币种：</w:t>
          </w:r>
          <w:sdt>
            <w:sdtPr>
              <w:rPr>
                <w:rFonts w:hint="eastAsia"/>
                <w:szCs w:val="21"/>
              </w:rPr>
              <w:alias w:val="币种：财务附注：通过融资租赁租入的固定资产情况"/>
              <w:tag w:val="_GBC_e7fd0046b6a04b6a95fe4a6f82c82a79"/>
              <w:id w:val="628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1030FC">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1"/>
            <w:gridCol w:w="1842"/>
            <w:gridCol w:w="1558"/>
            <w:gridCol w:w="1280"/>
            <w:gridCol w:w="1708"/>
          </w:tblGrid>
          <w:tr w:rsidR="001B618C" w:rsidRPr="001030FC" w:rsidTr="001B618C">
            <w:sdt>
              <w:sdtPr>
                <w:rPr>
                  <w:szCs w:val="21"/>
                </w:rPr>
                <w:tag w:val="_PLD_229758a16e2d4b829adb6efb34b0e7f9"/>
                <w:id w:val="628662"/>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1B618C" w:rsidRPr="005D3083" w:rsidRDefault="001B618C" w:rsidP="001B618C">
                    <w:pPr>
                      <w:pStyle w:val="afd"/>
                      <w:jc w:val="center"/>
                      <w:rPr>
                        <w:szCs w:val="21"/>
                      </w:rPr>
                    </w:pPr>
                    <w:r w:rsidRPr="005D3083">
                      <w:rPr>
                        <w:rFonts w:hint="eastAsia"/>
                        <w:szCs w:val="21"/>
                      </w:rPr>
                      <w:t>项目</w:t>
                    </w:r>
                  </w:p>
                </w:tc>
              </w:sdtContent>
            </w:sdt>
            <w:sdt>
              <w:sdtPr>
                <w:rPr>
                  <w:szCs w:val="21"/>
                </w:rPr>
                <w:tag w:val="_PLD_e6d95a427d5b4d76aa9f2d6fee2fb26e"/>
                <w:id w:val="628663"/>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1B618C" w:rsidRPr="005D3083" w:rsidRDefault="001B618C" w:rsidP="001B618C">
                    <w:pPr>
                      <w:pStyle w:val="afd"/>
                      <w:jc w:val="center"/>
                      <w:rPr>
                        <w:szCs w:val="21"/>
                      </w:rPr>
                    </w:pPr>
                    <w:r w:rsidRPr="005D3083">
                      <w:rPr>
                        <w:rFonts w:hint="eastAsia"/>
                        <w:szCs w:val="21"/>
                      </w:rPr>
                      <w:t>账面原值</w:t>
                    </w:r>
                  </w:p>
                </w:tc>
              </w:sdtContent>
            </w:sdt>
            <w:sdt>
              <w:sdtPr>
                <w:rPr>
                  <w:szCs w:val="21"/>
                </w:rPr>
                <w:tag w:val="_PLD_b849f500b617415b8f2272b1a11fce3d"/>
                <w:id w:val="628664"/>
                <w:lock w:val="sdtLocked"/>
              </w:sdtPr>
              <w:sdtContent>
                <w:tc>
                  <w:tcPr>
                    <w:tcW w:w="861" w:type="pct"/>
                    <w:tcBorders>
                      <w:top w:val="single" w:sz="4" w:space="0" w:color="auto"/>
                      <w:left w:val="single" w:sz="4" w:space="0" w:color="auto"/>
                      <w:bottom w:val="single" w:sz="4" w:space="0" w:color="auto"/>
                      <w:right w:val="single" w:sz="4" w:space="0" w:color="auto"/>
                    </w:tcBorders>
                    <w:vAlign w:val="center"/>
                  </w:tcPr>
                  <w:p w:rsidR="001B618C" w:rsidRPr="005D3083" w:rsidRDefault="001B618C" w:rsidP="001B618C">
                    <w:pPr>
                      <w:pStyle w:val="afd"/>
                      <w:jc w:val="center"/>
                      <w:rPr>
                        <w:szCs w:val="21"/>
                      </w:rPr>
                    </w:pPr>
                    <w:r w:rsidRPr="005D3083">
                      <w:rPr>
                        <w:rFonts w:hint="eastAsia"/>
                        <w:szCs w:val="21"/>
                      </w:rPr>
                      <w:t>累计折旧</w:t>
                    </w:r>
                  </w:p>
                </w:tc>
              </w:sdtContent>
            </w:sdt>
            <w:sdt>
              <w:sdtPr>
                <w:rPr>
                  <w:szCs w:val="21"/>
                </w:rPr>
                <w:tag w:val="_PLD_495db5d79ffb48c6864e8b37f0b5e34f"/>
                <w:id w:val="628665"/>
                <w:lock w:val="sdtLocked"/>
              </w:sdtPr>
              <w:sdtContent>
                <w:tc>
                  <w:tcPr>
                    <w:tcW w:w="707" w:type="pct"/>
                    <w:tcBorders>
                      <w:top w:val="single" w:sz="4" w:space="0" w:color="auto"/>
                      <w:left w:val="single" w:sz="4" w:space="0" w:color="auto"/>
                      <w:bottom w:val="single" w:sz="4" w:space="0" w:color="auto"/>
                      <w:right w:val="single" w:sz="4" w:space="0" w:color="auto"/>
                    </w:tcBorders>
                    <w:vAlign w:val="center"/>
                  </w:tcPr>
                  <w:p w:rsidR="001B618C" w:rsidRPr="005D3083" w:rsidRDefault="001B618C" w:rsidP="001B618C">
                    <w:pPr>
                      <w:pStyle w:val="afd"/>
                      <w:jc w:val="center"/>
                      <w:rPr>
                        <w:szCs w:val="21"/>
                      </w:rPr>
                    </w:pPr>
                    <w:r w:rsidRPr="005D3083">
                      <w:rPr>
                        <w:rFonts w:hint="eastAsia"/>
                        <w:szCs w:val="21"/>
                      </w:rPr>
                      <w:t>减值准备</w:t>
                    </w:r>
                  </w:p>
                </w:tc>
              </w:sdtContent>
            </w:sdt>
            <w:sdt>
              <w:sdtPr>
                <w:rPr>
                  <w:szCs w:val="21"/>
                </w:rPr>
                <w:tag w:val="_PLD_ed8d73a9b06e42e0ad0c6d6f840f566f"/>
                <w:id w:val="628666"/>
                <w:lock w:val="sdtLocked"/>
              </w:sdtPr>
              <w:sdtContent>
                <w:tc>
                  <w:tcPr>
                    <w:tcW w:w="944" w:type="pct"/>
                    <w:tcBorders>
                      <w:top w:val="single" w:sz="4" w:space="0" w:color="auto"/>
                      <w:left w:val="single" w:sz="4" w:space="0" w:color="auto"/>
                      <w:bottom w:val="single" w:sz="4" w:space="0" w:color="auto"/>
                      <w:right w:val="single" w:sz="4" w:space="0" w:color="auto"/>
                    </w:tcBorders>
                    <w:vAlign w:val="center"/>
                  </w:tcPr>
                  <w:p w:rsidR="001B618C" w:rsidRPr="005D3083" w:rsidRDefault="001B618C" w:rsidP="001B618C">
                    <w:pPr>
                      <w:pStyle w:val="afd"/>
                      <w:jc w:val="center"/>
                      <w:rPr>
                        <w:szCs w:val="21"/>
                      </w:rPr>
                    </w:pPr>
                    <w:r w:rsidRPr="005D3083">
                      <w:rPr>
                        <w:rFonts w:hint="eastAsia"/>
                        <w:szCs w:val="21"/>
                      </w:rPr>
                      <w:t>账面价值</w:t>
                    </w:r>
                  </w:p>
                </w:tc>
              </w:sdtContent>
            </w:sdt>
          </w:tr>
          <w:sdt>
            <w:sdtPr>
              <w:rPr>
                <w:rFonts w:asciiTheme="minorEastAsia" w:hAnsiTheme="minorEastAsia"/>
                <w:szCs w:val="21"/>
              </w:rPr>
              <w:alias w:val="通过融资租赁租入的的固定资产明细"/>
              <w:tag w:val="_TUP_384c3138a1ab4622b62968cb119e91b1"/>
              <w:id w:val="628667"/>
              <w:lock w:val="sdtLocked"/>
            </w:sdtPr>
            <w:sdtContent>
              <w:tr w:rsidR="001B618C" w:rsidRPr="00E721D3" w:rsidTr="001B618C">
                <w:tc>
                  <w:tcPr>
                    <w:tcW w:w="1470"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多尼尔薄膜生产线（部分）</w:t>
                    </w:r>
                  </w:p>
                </w:tc>
                <w:tc>
                  <w:tcPr>
                    <w:tcW w:w="1018"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57,881,775.37</w:t>
                    </w:r>
                  </w:p>
                </w:tc>
                <w:tc>
                  <w:tcPr>
                    <w:tcW w:w="861"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7,049,703.38</w:t>
                    </w:r>
                  </w:p>
                </w:tc>
                <w:tc>
                  <w:tcPr>
                    <w:tcW w:w="707"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p>
                </w:tc>
                <w:tc>
                  <w:tcPr>
                    <w:tcW w:w="944"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50,832,071.99</w:t>
                    </w:r>
                  </w:p>
                </w:tc>
              </w:tr>
            </w:sdtContent>
          </w:sdt>
          <w:sdt>
            <w:sdtPr>
              <w:rPr>
                <w:rFonts w:asciiTheme="minorEastAsia" w:hAnsiTheme="minorEastAsia"/>
                <w:szCs w:val="21"/>
              </w:rPr>
              <w:alias w:val="通过融资租赁租入的的固定资产明细"/>
              <w:tag w:val="_TUP_384c3138a1ab4622b62968cb119e91b1"/>
              <w:id w:val="628668"/>
              <w:lock w:val="sdtLocked"/>
            </w:sdtPr>
            <w:sdtContent>
              <w:tr w:rsidR="001B618C" w:rsidRPr="00E721D3" w:rsidTr="001B618C">
                <w:tc>
                  <w:tcPr>
                    <w:tcW w:w="1470"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造粒机</w:t>
                    </w:r>
                  </w:p>
                </w:tc>
                <w:tc>
                  <w:tcPr>
                    <w:tcW w:w="1018"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2,028,438.21</w:t>
                    </w:r>
                  </w:p>
                </w:tc>
                <w:tc>
                  <w:tcPr>
                    <w:tcW w:w="861"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247,059.63</w:t>
                    </w:r>
                  </w:p>
                </w:tc>
                <w:tc>
                  <w:tcPr>
                    <w:tcW w:w="707"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p>
                </w:tc>
                <w:tc>
                  <w:tcPr>
                    <w:tcW w:w="944"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1,781,378.58</w:t>
                    </w:r>
                  </w:p>
                </w:tc>
              </w:tr>
            </w:sdtContent>
          </w:sdt>
          <w:sdt>
            <w:sdtPr>
              <w:rPr>
                <w:rFonts w:asciiTheme="minorEastAsia" w:hAnsiTheme="minorEastAsia"/>
                <w:szCs w:val="21"/>
              </w:rPr>
              <w:alias w:val="通过融资租赁租入的的固定资产明细"/>
              <w:tag w:val="_TUP_384c3138a1ab4622b62968cb119e91b1"/>
              <w:id w:val="628669"/>
              <w:lock w:val="sdtLocked"/>
            </w:sdtPr>
            <w:sdtContent>
              <w:tr w:rsidR="001B618C" w:rsidRPr="00E721D3" w:rsidTr="001B618C">
                <w:tc>
                  <w:tcPr>
                    <w:tcW w:w="1470"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rPr>
                        <w:rFonts w:asciiTheme="minorEastAsia" w:hAnsiTheme="minorEastAsia"/>
                        <w:szCs w:val="21"/>
                      </w:rPr>
                    </w:pPr>
                    <w:r w:rsidRPr="00E721D3">
                      <w:rPr>
                        <w:rFonts w:asciiTheme="minorEastAsia" w:hAnsiTheme="minorEastAsia" w:hint="eastAsia"/>
                        <w:szCs w:val="21"/>
                      </w:rPr>
                      <w:t>合计</w:t>
                    </w:r>
                  </w:p>
                </w:tc>
                <w:tc>
                  <w:tcPr>
                    <w:tcW w:w="1018"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59,910,213.58</w:t>
                    </w:r>
                  </w:p>
                </w:tc>
                <w:tc>
                  <w:tcPr>
                    <w:tcW w:w="861"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7,296,763.01</w:t>
                    </w:r>
                  </w:p>
                </w:tc>
                <w:tc>
                  <w:tcPr>
                    <w:tcW w:w="707"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p>
                </w:tc>
                <w:tc>
                  <w:tcPr>
                    <w:tcW w:w="944" w:type="pct"/>
                    <w:tcBorders>
                      <w:top w:val="single" w:sz="4" w:space="0" w:color="auto"/>
                      <w:left w:val="single" w:sz="4" w:space="0" w:color="auto"/>
                      <w:bottom w:val="single" w:sz="4" w:space="0" w:color="auto"/>
                      <w:right w:val="single" w:sz="4" w:space="0" w:color="auto"/>
                    </w:tcBorders>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52,613,450.57</w:t>
                    </w:r>
                  </w:p>
                </w:tc>
              </w:tr>
            </w:sdtContent>
          </w:sdt>
        </w:tbl>
        <w:p w:rsidR="001B618C" w:rsidRPr="00DF7B99" w:rsidRDefault="00107018">
          <w:pPr>
            <w:pStyle w:val="afd"/>
          </w:pPr>
        </w:p>
      </w:sdtContent>
    </w:sdt>
    <w:sdt>
      <w:sdtPr>
        <w:rPr>
          <w:rFonts w:ascii="宋体" w:eastAsiaTheme="minorEastAsia" w:hAnsi="宋体" w:cs="宋体" w:hint="eastAsia"/>
          <w:b w:val="0"/>
          <w:bCs w:val="0"/>
          <w:kern w:val="2"/>
          <w:sz w:val="21"/>
          <w:szCs w:val="21"/>
        </w:rPr>
        <w:alias w:val="模块:通过经营租赁租出的固定资产"/>
        <w:tag w:val="_SEC_1de7436e811c4703bed7fb7f0316bba2"/>
        <w:id w:val="628672"/>
        <w:lock w:val="sdtLocked"/>
        <w:placeholder>
          <w:docPart w:val="GBC22222222222222222222222222222"/>
        </w:placeholder>
      </w:sdtPr>
      <w:sdtEndPr>
        <w:rPr>
          <w:rFonts w:asciiTheme="minorHAnsi" w:hAnsiTheme="minorHAnsi" w:cstheme="minorBidi" w:hint="default"/>
          <w:color w:val="FF0000"/>
        </w:rPr>
      </w:sdtEndPr>
      <w:sdtContent>
        <w:p w:rsidR="001B618C" w:rsidRDefault="001B618C" w:rsidP="005053F8">
          <w:pPr>
            <w:pStyle w:val="aff0"/>
            <w:numPr>
              <w:ilvl w:val="0"/>
              <w:numId w:val="83"/>
            </w:numPr>
            <w:tabs>
              <w:tab w:val="left" w:pos="588"/>
            </w:tabs>
            <w:rPr>
              <w:rFonts w:ascii="宋体" w:hAnsi="宋体"/>
              <w:szCs w:val="21"/>
            </w:rPr>
          </w:pPr>
          <w:r>
            <w:rPr>
              <w:rFonts w:ascii="宋体" w:hAnsi="宋体" w:hint="eastAsia"/>
              <w:szCs w:val="21"/>
            </w:rPr>
            <w:t>通过经营租赁租出的固定资产</w:t>
          </w:r>
        </w:p>
        <w:sdt>
          <w:sdtPr>
            <w:alias w:val="是否适用：通过经营租赁租出的固定资产[双击切换]"/>
            <w:tag w:val="_GBC_c2ddde62aad742b6997b43c9077b5c4b"/>
            <w:id w:val="628671"/>
            <w:lock w:val="sdtContentLocked"/>
            <w:placeholder>
              <w:docPart w:val="GBC22222222222222222222222222222"/>
            </w:placeholder>
          </w:sdtPr>
          <w:sdtContent>
            <w:p w:rsidR="001B618C" w:rsidRDefault="00107018" w:rsidP="001B618C">
              <w:pPr>
                <w:pStyle w:val="afd"/>
                <w:rPr>
                  <w:color w:val="FF0000"/>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b w:val="0"/>
          <w:bCs w:val="0"/>
          <w:szCs w:val="21"/>
        </w:rPr>
        <w:alias w:val="模块:未办妥产权证书的固定资产情况"/>
        <w:tag w:val="_SEC_c2e9651d58cd49b88e40954aae3cbf5b"/>
        <w:id w:val="628694"/>
        <w:lock w:val="sdtLocked"/>
        <w:placeholder>
          <w:docPart w:val="GBC22222222222222222222222222222"/>
        </w:placeholder>
      </w:sdtPr>
      <w:sdtEndPr>
        <w:rPr>
          <w:rFonts w:asciiTheme="minorHAnsi" w:hAnsiTheme="minorHAnsi" w:cstheme="minorBidi"/>
          <w:szCs w:val="22"/>
        </w:rPr>
      </w:sdtEndPr>
      <w:sdtContent>
        <w:p w:rsidR="001F342A" w:rsidRDefault="001F342A" w:rsidP="001F342A">
          <w:pPr>
            <w:pStyle w:val="4"/>
            <w:numPr>
              <w:ilvl w:val="0"/>
              <w:numId w:val="83"/>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p w:rsidR="001F342A" w:rsidRDefault="00107018">
          <w:sdt>
            <w:sdtPr>
              <w:alias w:val="是否适用：未办妥产权证书的固定资产情况[双击切换]"/>
              <w:tag w:val="_GBC_46625a97c34c4326af56ee4f005058fb"/>
              <w:id w:val="391701963"/>
              <w:lock w:val="sdtContentLocked"/>
            </w:sdtPr>
            <w:sdtContent>
              <w:r>
                <w:fldChar w:fldCharType="begin"/>
              </w:r>
              <w:r w:rsidR="001F342A">
                <w:rPr>
                  <w:rFonts w:hint="eastAsia"/>
                </w:rPr>
                <w:instrText xml:space="preserve">MACROBUTTON  SnrToggleCheckbox √适用  </w:instrText>
              </w:r>
              <w:r>
                <w:fldChar w:fldCharType="end"/>
              </w:r>
              <w:r>
                <w:fldChar w:fldCharType="begin"/>
              </w:r>
              <w:r w:rsidR="001F342A">
                <w:instrText xml:space="preserve">MACROBUTTON  SnrToggleCheckbox □不适用 </w:instrText>
              </w:r>
              <w:r>
                <w:fldChar w:fldCharType="end"/>
              </w:r>
            </w:sdtContent>
          </w:sdt>
        </w:p>
        <w:p w:rsidR="001F342A" w:rsidRDefault="001F342A">
          <w:pPr>
            <w:jc w:val="right"/>
          </w:pPr>
          <w:r>
            <w:rPr>
              <w:rFonts w:hint="eastAsia"/>
            </w:rPr>
            <w:t>单位：</w:t>
          </w:r>
          <w:sdt>
            <w:sdtPr>
              <w:rPr>
                <w:rFonts w:hint="eastAsia"/>
              </w:rPr>
              <w:alias w:val="单位：财务附注：未办妥产权证书的固定资产情况"/>
              <w:tag w:val="_GBC_af0b65f779a444509a345fcc235c4e13"/>
              <w:id w:val="2905654"/>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2905661"/>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6"/>
            <w:gridCol w:w="2764"/>
            <w:gridCol w:w="3059"/>
          </w:tblGrid>
          <w:tr w:rsidR="001F342A" w:rsidTr="00EC31C7">
            <w:sdt>
              <w:sdtPr>
                <w:tag w:val="_PLD_3112d13ed7a04a10bce803acc672660e"/>
                <w:id w:val="1693412916"/>
                <w:lock w:val="sdtLocked"/>
              </w:sdtPr>
              <w:sdtContent>
                <w:tc>
                  <w:tcPr>
                    <w:tcW w:w="1783" w:type="pct"/>
                    <w:vAlign w:val="center"/>
                  </w:tcPr>
                  <w:p w:rsidR="001F342A" w:rsidRDefault="001F342A">
                    <w:pPr>
                      <w:jc w:val="center"/>
                      <w:rPr>
                        <w:szCs w:val="21"/>
                      </w:rPr>
                    </w:pPr>
                    <w:r>
                      <w:rPr>
                        <w:rFonts w:hint="eastAsia"/>
                        <w:szCs w:val="21"/>
                      </w:rPr>
                      <w:t>项目</w:t>
                    </w:r>
                  </w:p>
                </w:tc>
              </w:sdtContent>
            </w:sdt>
            <w:sdt>
              <w:sdtPr>
                <w:tag w:val="_PLD_5fca73223de74724a06b56d07c06e26b"/>
                <w:id w:val="412981417"/>
                <w:lock w:val="sdtLocked"/>
              </w:sdtPr>
              <w:sdtContent>
                <w:tc>
                  <w:tcPr>
                    <w:tcW w:w="1527" w:type="pct"/>
                    <w:vAlign w:val="center"/>
                  </w:tcPr>
                  <w:p w:rsidR="001F342A" w:rsidRDefault="001F342A">
                    <w:pPr>
                      <w:jc w:val="center"/>
                      <w:rPr>
                        <w:szCs w:val="21"/>
                      </w:rPr>
                    </w:pPr>
                    <w:r>
                      <w:rPr>
                        <w:rFonts w:hint="eastAsia"/>
                        <w:szCs w:val="21"/>
                      </w:rPr>
                      <w:t>账面价值</w:t>
                    </w:r>
                  </w:p>
                </w:tc>
              </w:sdtContent>
            </w:sdt>
            <w:sdt>
              <w:sdtPr>
                <w:tag w:val="_PLD_0f07869ee4694758ae54754a2afb45dd"/>
                <w:id w:val="-253367123"/>
                <w:lock w:val="sdtLocked"/>
              </w:sdtPr>
              <w:sdtContent>
                <w:tc>
                  <w:tcPr>
                    <w:tcW w:w="1690" w:type="pct"/>
                    <w:vAlign w:val="center"/>
                  </w:tcPr>
                  <w:p w:rsidR="001F342A" w:rsidRDefault="001F342A">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96484423"/>
              <w:lock w:val="sdtLocked"/>
            </w:sdtPr>
            <w:sdtContent>
              <w:tr w:rsidR="001F342A" w:rsidTr="00EC31C7">
                <w:tc>
                  <w:tcPr>
                    <w:tcW w:w="1783" w:type="pct"/>
                  </w:tcPr>
                  <w:p w:rsidR="001F342A" w:rsidRDefault="001F342A">
                    <w:pPr>
                      <w:rPr>
                        <w:szCs w:val="21"/>
                      </w:rPr>
                    </w:pPr>
                    <w:r>
                      <w:rPr>
                        <w:rFonts w:hint="eastAsia"/>
                        <w:szCs w:val="21"/>
                      </w:rPr>
                      <w:t>薄膜分公司五线房产</w:t>
                    </w:r>
                  </w:p>
                </w:tc>
                <w:tc>
                  <w:tcPr>
                    <w:tcW w:w="1527" w:type="pct"/>
                  </w:tcPr>
                  <w:p w:rsidR="001F342A" w:rsidRDefault="001F342A">
                    <w:pPr>
                      <w:jc w:val="right"/>
                      <w:rPr>
                        <w:szCs w:val="21"/>
                      </w:rPr>
                    </w:pPr>
                    <w:r>
                      <w:rPr>
                        <w:szCs w:val="21"/>
                      </w:rPr>
                      <w:t>44,757,391.35</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74"/>
              <w:lock w:val="sdtLocked"/>
            </w:sdtPr>
            <w:sdtContent>
              <w:tr w:rsidR="001F342A" w:rsidTr="00EC31C7">
                <w:tc>
                  <w:tcPr>
                    <w:tcW w:w="1783" w:type="pct"/>
                  </w:tcPr>
                  <w:p w:rsidR="001F342A" w:rsidRDefault="001F342A">
                    <w:pPr>
                      <w:rPr>
                        <w:szCs w:val="21"/>
                      </w:rPr>
                    </w:pPr>
                    <w:r>
                      <w:rPr>
                        <w:rFonts w:hint="eastAsia"/>
                        <w:szCs w:val="21"/>
                      </w:rPr>
                      <w:t>薄膜分公司六线房产</w:t>
                    </w:r>
                  </w:p>
                </w:tc>
                <w:tc>
                  <w:tcPr>
                    <w:tcW w:w="1527" w:type="pct"/>
                  </w:tcPr>
                  <w:p w:rsidR="001F342A" w:rsidRDefault="001F342A">
                    <w:pPr>
                      <w:jc w:val="right"/>
                      <w:rPr>
                        <w:szCs w:val="21"/>
                      </w:rPr>
                    </w:pPr>
                    <w:r>
                      <w:rPr>
                        <w:szCs w:val="21"/>
                      </w:rPr>
                      <w:t>44,049,351.42</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75"/>
              <w:lock w:val="sdtLocked"/>
            </w:sdtPr>
            <w:sdtContent>
              <w:tr w:rsidR="001F342A" w:rsidTr="00EC31C7">
                <w:tc>
                  <w:tcPr>
                    <w:tcW w:w="1783" w:type="pct"/>
                  </w:tcPr>
                  <w:p w:rsidR="001F342A" w:rsidRDefault="001F342A">
                    <w:pPr>
                      <w:rPr>
                        <w:szCs w:val="21"/>
                      </w:rPr>
                    </w:pPr>
                    <w:r>
                      <w:rPr>
                        <w:rFonts w:hint="eastAsia"/>
                        <w:szCs w:val="21"/>
                      </w:rPr>
                      <w:t>BOPET项目厂房</w:t>
                    </w:r>
                  </w:p>
                </w:tc>
                <w:tc>
                  <w:tcPr>
                    <w:tcW w:w="1527" w:type="pct"/>
                  </w:tcPr>
                  <w:p w:rsidR="001F342A" w:rsidRDefault="001F342A">
                    <w:pPr>
                      <w:jc w:val="right"/>
                      <w:rPr>
                        <w:szCs w:val="21"/>
                      </w:rPr>
                    </w:pPr>
                    <w:r>
                      <w:rPr>
                        <w:szCs w:val="21"/>
                      </w:rPr>
                      <w:t>9,207,464.75</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76"/>
              <w:lock w:val="sdtLocked"/>
            </w:sdtPr>
            <w:sdtContent>
              <w:tr w:rsidR="001F342A" w:rsidTr="00EC31C7">
                <w:tc>
                  <w:tcPr>
                    <w:tcW w:w="1783" w:type="pct"/>
                  </w:tcPr>
                  <w:p w:rsidR="001F342A" w:rsidRDefault="001F342A">
                    <w:pPr>
                      <w:rPr>
                        <w:szCs w:val="21"/>
                      </w:rPr>
                    </w:pPr>
                    <w:r>
                      <w:rPr>
                        <w:rFonts w:hint="eastAsia"/>
                        <w:szCs w:val="21"/>
                      </w:rPr>
                      <w:t>机车电容8号钢结构厂房</w:t>
                    </w:r>
                  </w:p>
                </w:tc>
                <w:tc>
                  <w:tcPr>
                    <w:tcW w:w="1527" w:type="pct"/>
                  </w:tcPr>
                  <w:p w:rsidR="001F342A" w:rsidRDefault="001F342A">
                    <w:pPr>
                      <w:jc w:val="right"/>
                      <w:rPr>
                        <w:szCs w:val="21"/>
                      </w:rPr>
                    </w:pPr>
                    <w:r>
                      <w:rPr>
                        <w:szCs w:val="21"/>
                      </w:rPr>
                      <w:t>6,324,857.20</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77"/>
              <w:lock w:val="sdtLocked"/>
            </w:sdtPr>
            <w:sdtContent>
              <w:tr w:rsidR="001F342A" w:rsidTr="00EC31C7">
                <w:tc>
                  <w:tcPr>
                    <w:tcW w:w="1783" w:type="pct"/>
                  </w:tcPr>
                  <w:p w:rsidR="001F342A" w:rsidRDefault="001F342A">
                    <w:pPr>
                      <w:rPr>
                        <w:szCs w:val="21"/>
                      </w:rPr>
                    </w:pPr>
                    <w:r>
                      <w:rPr>
                        <w:rFonts w:hint="eastAsia"/>
                        <w:szCs w:val="21"/>
                      </w:rPr>
                      <w:t>水晶厂房</w:t>
                    </w:r>
                  </w:p>
                </w:tc>
                <w:tc>
                  <w:tcPr>
                    <w:tcW w:w="1527" w:type="pct"/>
                  </w:tcPr>
                  <w:p w:rsidR="001F342A" w:rsidRDefault="001F342A">
                    <w:pPr>
                      <w:jc w:val="right"/>
                      <w:rPr>
                        <w:szCs w:val="21"/>
                      </w:rPr>
                    </w:pPr>
                    <w:r>
                      <w:rPr>
                        <w:szCs w:val="21"/>
                      </w:rPr>
                      <w:t>5,943,636.95</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78"/>
              <w:lock w:val="sdtLocked"/>
            </w:sdtPr>
            <w:sdtContent>
              <w:tr w:rsidR="001F342A" w:rsidTr="00EC31C7">
                <w:tc>
                  <w:tcPr>
                    <w:tcW w:w="1783" w:type="pct"/>
                  </w:tcPr>
                  <w:p w:rsidR="001F342A" w:rsidRDefault="001F342A">
                    <w:pPr>
                      <w:rPr>
                        <w:szCs w:val="21"/>
                      </w:rPr>
                    </w:pPr>
                    <w:r>
                      <w:rPr>
                        <w:rFonts w:hint="eastAsia"/>
                        <w:szCs w:val="21"/>
                      </w:rPr>
                      <w:t>三科电子厂房</w:t>
                    </w:r>
                  </w:p>
                </w:tc>
                <w:tc>
                  <w:tcPr>
                    <w:tcW w:w="1527" w:type="pct"/>
                  </w:tcPr>
                  <w:p w:rsidR="001F342A" w:rsidRDefault="001F342A">
                    <w:pPr>
                      <w:jc w:val="right"/>
                      <w:rPr>
                        <w:szCs w:val="21"/>
                      </w:rPr>
                    </w:pPr>
                    <w:r>
                      <w:rPr>
                        <w:szCs w:val="21"/>
                      </w:rPr>
                      <w:t>5,828,298.06</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79"/>
              <w:lock w:val="sdtLocked"/>
            </w:sdtPr>
            <w:sdtContent>
              <w:tr w:rsidR="001F342A" w:rsidTr="00EC31C7">
                <w:tc>
                  <w:tcPr>
                    <w:tcW w:w="1783" w:type="pct"/>
                  </w:tcPr>
                  <w:p w:rsidR="001F342A" w:rsidRDefault="001F342A">
                    <w:pPr>
                      <w:rPr>
                        <w:szCs w:val="21"/>
                      </w:rPr>
                    </w:pPr>
                    <w:r>
                      <w:rPr>
                        <w:rFonts w:hint="eastAsia"/>
                        <w:szCs w:val="21"/>
                      </w:rPr>
                      <w:t>机车电容器6号厂房</w:t>
                    </w:r>
                  </w:p>
                </w:tc>
                <w:tc>
                  <w:tcPr>
                    <w:tcW w:w="1527" w:type="pct"/>
                  </w:tcPr>
                  <w:p w:rsidR="001F342A" w:rsidRDefault="001F342A">
                    <w:pPr>
                      <w:jc w:val="right"/>
                      <w:rPr>
                        <w:szCs w:val="21"/>
                      </w:rPr>
                    </w:pPr>
                    <w:r>
                      <w:rPr>
                        <w:szCs w:val="21"/>
                      </w:rPr>
                      <w:t>5,637,559.16</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80"/>
              <w:lock w:val="sdtLocked"/>
            </w:sdtPr>
            <w:sdtContent>
              <w:tr w:rsidR="001F342A" w:rsidTr="00EC31C7">
                <w:tc>
                  <w:tcPr>
                    <w:tcW w:w="1783" w:type="pct"/>
                  </w:tcPr>
                  <w:p w:rsidR="001F342A" w:rsidRDefault="001F342A">
                    <w:pPr>
                      <w:rPr>
                        <w:szCs w:val="21"/>
                      </w:rPr>
                    </w:pPr>
                    <w:r>
                      <w:rPr>
                        <w:rFonts w:hint="eastAsia"/>
                        <w:szCs w:val="21"/>
                      </w:rPr>
                      <w:t>电容器8号钢结构厂房</w:t>
                    </w:r>
                  </w:p>
                </w:tc>
                <w:tc>
                  <w:tcPr>
                    <w:tcW w:w="1527" w:type="pct"/>
                  </w:tcPr>
                  <w:p w:rsidR="001F342A" w:rsidRDefault="001F342A">
                    <w:pPr>
                      <w:jc w:val="right"/>
                      <w:rPr>
                        <w:szCs w:val="21"/>
                      </w:rPr>
                    </w:pPr>
                    <w:r>
                      <w:rPr>
                        <w:szCs w:val="21"/>
                      </w:rPr>
                      <w:t>5,307,308.00</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81"/>
              <w:lock w:val="sdtLocked"/>
            </w:sdtPr>
            <w:sdtContent>
              <w:tr w:rsidR="001F342A" w:rsidTr="00EC31C7">
                <w:tc>
                  <w:tcPr>
                    <w:tcW w:w="1783" w:type="pct"/>
                  </w:tcPr>
                  <w:p w:rsidR="001F342A" w:rsidRDefault="001F342A">
                    <w:pPr>
                      <w:rPr>
                        <w:szCs w:val="21"/>
                      </w:rPr>
                    </w:pPr>
                    <w:r>
                      <w:rPr>
                        <w:rFonts w:hint="eastAsia"/>
                        <w:szCs w:val="21"/>
                      </w:rPr>
                      <w:t>薄膜电容生产厂房</w:t>
                    </w:r>
                    <w:proofErr w:type="gramStart"/>
                    <w:r>
                      <w:rPr>
                        <w:rFonts w:hint="eastAsia"/>
                        <w:szCs w:val="21"/>
                      </w:rPr>
                      <w:t>一</w:t>
                    </w:r>
                    <w:proofErr w:type="gramEnd"/>
                  </w:p>
                </w:tc>
                <w:tc>
                  <w:tcPr>
                    <w:tcW w:w="1527" w:type="pct"/>
                  </w:tcPr>
                  <w:p w:rsidR="001F342A" w:rsidRDefault="001F342A">
                    <w:pPr>
                      <w:jc w:val="right"/>
                      <w:rPr>
                        <w:szCs w:val="21"/>
                      </w:rPr>
                    </w:pPr>
                    <w:r>
                      <w:rPr>
                        <w:szCs w:val="21"/>
                      </w:rPr>
                      <w:t>3,865,584.19</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82"/>
              <w:lock w:val="sdtLocked"/>
            </w:sdtPr>
            <w:sdtContent>
              <w:tr w:rsidR="001F342A" w:rsidTr="00EC31C7">
                <w:tc>
                  <w:tcPr>
                    <w:tcW w:w="1783" w:type="pct"/>
                  </w:tcPr>
                  <w:p w:rsidR="001F342A" w:rsidRDefault="001F342A">
                    <w:pPr>
                      <w:rPr>
                        <w:szCs w:val="21"/>
                      </w:rPr>
                    </w:pPr>
                    <w:r>
                      <w:rPr>
                        <w:rFonts w:hint="eastAsia"/>
                        <w:szCs w:val="21"/>
                      </w:rPr>
                      <w:t>机车电容厂房</w:t>
                    </w:r>
                  </w:p>
                </w:tc>
                <w:tc>
                  <w:tcPr>
                    <w:tcW w:w="1527" w:type="pct"/>
                  </w:tcPr>
                  <w:p w:rsidR="001F342A" w:rsidRDefault="001F342A">
                    <w:pPr>
                      <w:jc w:val="right"/>
                      <w:rPr>
                        <w:szCs w:val="21"/>
                      </w:rPr>
                    </w:pPr>
                    <w:r>
                      <w:rPr>
                        <w:szCs w:val="21"/>
                      </w:rPr>
                      <w:t>3,101,071.52</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83"/>
              <w:lock w:val="sdtLocked"/>
            </w:sdtPr>
            <w:sdtContent>
              <w:tr w:rsidR="001F342A" w:rsidTr="00EC31C7">
                <w:tc>
                  <w:tcPr>
                    <w:tcW w:w="1783" w:type="pct"/>
                  </w:tcPr>
                  <w:p w:rsidR="001F342A" w:rsidRDefault="001F342A">
                    <w:pPr>
                      <w:rPr>
                        <w:szCs w:val="21"/>
                      </w:rPr>
                    </w:pPr>
                    <w:r>
                      <w:rPr>
                        <w:rFonts w:hint="eastAsia"/>
                        <w:szCs w:val="21"/>
                      </w:rPr>
                      <w:t>英晶体谐振器厂房</w:t>
                    </w:r>
                  </w:p>
                </w:tc>
                <w:tc>
                  <w:tcPr>
                    <w:tcW w:w="1527" w:type="pct"/>
                  </w:tcPr>
                  <w:p w:rsidR="001F342A" w:rsidRDefault="001F342A">
                    <w:pPr>
                      <w:jc w:val="right"/>
                      <w:rPr>
                        <w:szCs w:val="21"/>
                      </w:rPr>
                    </w:pPr>
                    <w:r>
                      <w:rPr>
                        <w:szCs w:val="21"/>
                      </w:rPr>
                      <w:t>2,891,054.04</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84"/>
              <w:lock w:val="sdtLocked"/>
            </w:sdtPr>
            <w:sdtContent>
              <w:tr w:rsidR="001F342A" w:rsidTr="00EC31C7">
                <w:tc>
                  <w:tcPr>
                    <w:tcW w:w="1783" w:type="pct"/>
                  </w:tcPr>
                  <w:p w:rsidR="001F342A" w:rsidRDefault="001F342A">
                    <w:pPr>
                      <w:rPr>
                        <w:szCs w:val="21"/>
                      </w:rPr>
                    </w:pPr>
                    <w:r>
                      <w:rPr>
                        <w:rFonts w:hint="eastAsia"/>
                        <w:szCs w:val="21"/>
                      </w:rPr>
                      <w:t>薄膜电容生产厂房二</w:t>
                    </w:r>
                  </w:p>
                </w:tc>
                <w:tc>
                  <w:tcPr>
                    <w:tcW w:w="1527" w:type="pct"/>
                  </w:tcPr>
                  <w:p w:rsidR="001F342A" w:rsidRDefault="001F342A">
                    <w:pPr>
                      <w:jc w:val="right"/>
                      <w:rPr>
                        <w:szCs w:val="21"/>
                      </w:rPr>
                    </w:pPr>
                    <w:r>
                      <w:rPr>
                        <w:szCs w:val="21"/>
                      </w:rPr>
                      <w:t>2,883,286.14</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85"/>
              <w:lock w:val="sdtLocked"/>
            </w:sdtPr>
            <w:sdtContent>
              <w:tr w:rsidR="001F342A" w:rsidTr="00EC31C7">
                <w:tc>
                  <w:tcPr>
                    <w:tcW w:w="1783" w:type="pct"/>
                  </w:tcPr>
                  <w:p w:rsidR="001F342A" w:rsidRDefault="001F342A">
                    <w:pPr>
                      <w:rPr>
                        <w:szCs w:val="21"/>
                      </w:rPr>
                    </w:pPr>
                    <w:r>
                      <w:rPr>
                        <w:rFonts w:hint="eastAsia"/>
                        <w:szCs w:val="21"/>
                      </w:rPr>
                      <w:t>35KV供电设施（房屋）</w:t>
                    </w:r>
                  </w:p>
                </w:tc>
                <w:tc>
                  <w:tcPr>
                    <w:tcW w:w="1527" w:type="pct"/>
                  </w:tcPr>
                  <w:p w:rsidR="001F342A" w:rsidRDefault="001F342A">
                    <w:pPr>
                      <w:jc w:val="right"/>
                      <w:rPr>
                        <w:szCs w:val="21"/>
                      </w:rPr>
                    </w:pPr>
                    <w:r>
                      <w:rPr>
                        <w:szCs w:val="21"/>
                      </w:rPr>
                      <w:t>2,374,302.67</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86"/>
              <w:lock w:val="sdtLocked"/>
            </w:sdtPr>
            <w:sdtContent>
              <w:tr w:rsidR="001F342A" w:rsidTr="00EC31C7">
                <w:tc>
                  <w:tcPr>
                    <w:tcW w:w="1783" w:type="pct"/>
                  </w:tcPr>
                  <w:p w:rsidR="001F342A" w:rsidRDefault="001F342A">
                    <w:pPr>
                      <w:rPr>
                        <w:szCs w:val="21"/>
                      </w:rPr>
                    </w:pPr>
                    <w:r>
                      <w:rPr>
                        <w:rFonts w:hint="eastAsia"/>
                        <w:szCs w:val="21"/>
                      </w:rPr>
                      <w:t>回收站工程</w:t>
                    </w:r>
                  </w:p>
                </w:tc>
                <w:tc>
                  <w:tcPr>
                    <w:tcW w:w="1527" w:type="pct"/>
                  </w:tcPr>
                  <w:p w:rsidR="001F342A" w:rsidRDefault="001F342A">
                    <w:pPr>
                      <w:jc w:val="right"/>
                      <w:rPr>
                        <w:szCs w:val="21"/>
                      </w:rPr>
                    </w:pPr>
                    <w:r>
                      <w:rPr>
                        <w:szCs w:val="21"/>
                      </w:rPr>
                      <w:t>819,598.34</w:t>
                    </w:r>
                  </w:p>
                </w:tc>
                <w:tc>
                  <w:tcPr>
                    <w:tcW w:w="1690" w:type="pct"/>
                  </w:tcPr>
                  <w:p w:rsidR="001F342A" w:rsidRDefault="001F342A" w:rsidP="00EC31C7">
                    <w:pPr>
                      <w:jc w:val="center"/>
                      <w:rPr>
                        <w:szCs w:val="21"/>
                      </w:rPr>
                    </w:pPr>
                    <w:r>
                      <w:rPr>
                        <w:szCs w:val="21"/>
                      </w:rPr>
                      <w:t>正在办理相关手续</w:t>
                    </w:r>
                  </w:p>
                </w:tc>
              </w:tr>
            </w:sdtContent>
          </w:sdt>
          <w:sdt>
            <w:sdtPr>
              <w:rPr>
                <w:rFonts w:hint="eastAsia"/>
                <w:szCs w:val="21"/>
              </w:rPr>
              <w:alias w:val="未办妥产权证书的固定资产情况明细"/>
              <w:tag w:val="_TUP_9737667686884195a6223f7e0d1c45ed"/>
              <w:id w:val="11557187"/>
              <w:lock w:val="sdtLocked"/>
            </w:sdtPr>
            <w:sdtContent>
              <w:tr w:rsidR="001F342A" w:rsidTr="00EC31C7">
                <w:tc>
                  <w:tcPr>
                    <w:tcW w:w="1783" w:type="pct"/>
                  </w:tcPr>
                  <w:p w:rsidR="001F342A" w:rsidRDefault="001F342A">
                    <w:pPr>
                      <w:rPr>
                        <w:szCs w:val="21"/>
                      </w:rPr>
                    </w:pPr>
                    <w:r>
                      <w:rPr>
                        <w:rFonts w:hint="eastAsia"/>
                        <w:szCs w:val="21"/>
                      </w:rPr>
                      <w:t>合计</w:t>
                    </w:r>
                  </w:p>
                </w:tc>
                <w:tc>
                  <w:tcPr>
                    <w:tcW w:w="1527" w:type="pct"/>
                  </w:tcPr>
                  <w:p w:rsidR="001F342A" w:rsidRDefault="001F342A">
                    <w:pPr>
                      <w:jc w:val="right"/>
                      <w:rPr>
                        <w:szCs w:val="21"/>
                      </w:rPr>
                    </w:pPr>
                    <w:r>
                      <w:rPr>
                        <w:szCs w:val="21"/>
                      </w:rPr>
                      <w:t>142,990,763.79</w:t>
                    </w:r>
                  </w:p>
                </w:tc>
                <w:tc>
                  <w:tcPr>
                    <w:tcW w:w="1690" w:type="pct"/>
                  </w:tcPr>
                  <w:p w:rsidR="001F342A" w:rsidRDefault="001F342A" w:rsidP="00EC31C7">
                    <w:pPr>
                      <w:jc w:val="center"/>
                      <w:rPr>
                        <w:szCs w:val="21"/>
                      </w:rPr>
                    </w:pPr>
                    <w:r>
                      <w:rPr>
                        <w:szCs w:val="21"/>
                      </w:rPr>
                      <w:t>-</w:t>
                    </w:r>
                  </w:p>
                </w:tc>
              </w:tr>
            </w:sdtContent>
          </w:sdt>
        </w:tbl>
        <w:p w:rsidR="001B618C" w:rsidRPr="00E721D3" w:rsidRDefault="00107018" w:rsidP="00E721D3">
          <w:pPr>
            <w:pStyle w:val="afd"/>
            <w:snapToGrid w:val="0"/>
          </w:pPr>
        </w:p>
      </w:sdtContent>
    </w:sdt>
    <w:sdt>
      <w:sdtPr>
        <w:rPr>
          <w:rFonts w:ascii="宋体" w:eastAsia="宋体" w:hAnsi="宋体" w:cs="宋体" w:hint="eastAsia"/>
          <w:kern w:val="0"/>
          <w:szCs w:val="21"/>
        </w:rPr>
        <w:alias w:val="模块:固定资产说明"/>
        <w:tag w:val="_SEC_7134408257214aea8ca71da966442d44"/>
        <w:id w:val="628696"/>
        <w:lock w:val="sdtLocked"/>
        <w:placeholder>
          <w:docPart w:val="GBC22222222222222222222222222222"/>
        </w:placeholder>
      </w:sdtPr>
      <w:sdtEndPr>
        <w:rPr>
          <w:rFonts w:hint="default"/>
        </w:rPr>
      </w:sdtEndPr>
      <w:sdtContent>
        <w:p w:rsidR="001B618C" w:rsidRDefault="001B618C">
          <w:pPr>
            <w:pStyle w:val="afd"/>
            <w:rPr>
              <w:szCs w:val="21"/>
            </w:rPr>
          </w:pPr>
          <w:r>
            <w:rPr>
              <w:rFonts w:hint="eastAsia"/>
              <w:szCs w:val="21"/>
            </w:rPr>
            <w:t>其他说明：</w:t>
          </w:r>
        </w:p>
        <w:sdt>
          <w:sdtPr>
            <w:rPr>
              <w:szCs w:val="21"/>
            </w:rPr>
            <w:alias w:val="是否适用：固定资产的说明[双击切换]"/>
            <w:tag w:val="_GBC_a7ec4df8fd354d7d9980e0f731a85e12"/>
            <w:id w:val="628695"/>
            <w:lock w:val="sdtContentLocked"/>
            <w:placeholder>
              <w:docPart w:val="GBC22222222222222222222222222222"/>
            </w:placeholder>
          </w:sdtPr>
          <w:sdtContent>
            <w:p w:rsidR="001F342A" w:rsidRDefault="00107018" w:rsidP="001B618C">
              <w:pPr>
                <w:pStyle w:val="afd"/>
                <w:rPr>
                  <w:szCs w:val="21"/>
                </w:rPr>
              </w:pPr>
              <w:r>
                <w:rPr>
                  <w:szCs w:val="21"/>
                </w:rPr>
                <w:fldChar w:fldCharType="begin"/>
              </w:r>
              <w:r w:rsidR="001F342A">
                <w:rPr>
                  <w:rFonts w:hint="eastAsia"/>
                  <w:szCs w:val="21"/>
                </w:rPr>
                <w:instrText xml:space="preserve">MACROBUTTON  SnrToggleCheckbox </w:instrText>
              </w:r>
              <w:r w:rsidR="001F342A">
                <w:rPr>
                  <w:rFonts w:hint="eastAsia"/>
                  <w:szCs w:val="21"/>
                </w:rPr>
                <w:instrText>√适用</w:instrText>
              </w:r>
              <w:r w:rsidR="001F342A">
                <w:rPr>
                  <w:rFonts w:hint="eastAsia"/>
                  <w:szCs w:val="21"/>
                </w:rPr>
                <w:instrText xml:space="preserve"> </w:instrText>
              </w:r>
              <w:r>
                <w:rPr>
                  <w:szCs w:val="21"/>
                </w:rPr>
                <w:fldChar w:fldCharType="end"/>
              </w:r>
              <w:r>
                <w:rPr>
                  <w:szCs w:val="21"/>
                </w:rPr>
                <w:fldChar w:fldCharType="begin"/>
              </w:r>
              <w:r w:rsidR="001F342A">
                <w:rPr>
                  <w:rFonts w:hint="eastAsia"/>
                  <w:szCs w:val="21"/>
                </w:rPr>
                <w:instrText xml:space="preserve"> MACROBUTTON  SnrToggleCheckbox </w:instrText>
              </w:r>
              <w:r w:rsidR="001F342A">
                <w:rPr>
                  <w:rFonts w:hint="eastAsia"/>
                  <w:szCs w:val="21"/>
                </w:rPr>
                <w:instrText>□不适用</w:instrText>
              </w:r>
              <w:r w:rsidR="001F342A">
                <w:rPr>
                  <w:rFonts w:hint="eastAsia"/>
                  <w:szCs w:val="21"/>
                </w:rPr>
                <w:instrText xml:space="preserve"> </w:instrText>
              </w:r>
              <w:r>
                <w:rPr>
                  <w:szCs w:val="21"/>
                </w:rPr>
                <w:fldChar w:fldCharType="end"/>
              </w:r>
            </w:p>
          </w:sdtContent>
        </w:sdt>
        <w:sdt>
          <w:sdtPr>
            <w:rPr>
              <w:szCs w:val="21"/>
            </w:rPr>
            <w:alias w:val="固定资产的说明"/>
            <w:tag w:val="_GBC_05d821e825d142b09cd4d570493bae83"/>
            <w:id w:val="1056431802"/>
            <w:lock w:val="sdtLocked"/>
          </w:sdtPr>
          <w:sdtContent>
            <w:p w:rsidR="001F342A" w:rsidRDefault="001F342A" w:rsidP="001F342A">
              <w:pPr>
                <w:rPr>
                  <w:b/>
                </w:rPr>
              </w:pPr>
              <w:r w:rsidRPr="001F342A">
                <w:rPr>
                  <w:rFonts w:hint="eastAsia"/>
                </w:rPr>
                <w:t>固定资产期末余额中抵押、担保或者其他所有权受到限制的情况</w:t>
              </w:r>
            </w:p>
            <w:p w:rsidR="001F342A" w:rsidRPr="00C1218C" w:rsidRDefault="001F342A" w:rsidP="001F342A">
              <w:pPr>
                <w:jc w:val="right"/>
                <w:rPr>
                  <w:szCs w:val="21"/>
                </w:rPr>
              </w:pPr>
              <w:r w:rsidRPr="00C1218C">
                <w:rPr>
                  <w:rFonts w:hint="eastAsia"/>
                  <w:szCs w:val="21"/>
                </w:rPr>
                <w:t>单位：元  币种：人民币</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8"/>
                <w:gridCol w:w="2148"/>
                <w:gridCol w:w="1394"/>
                <w:gridCol w:w="2279"/>
              </w:tblGrid>
              <w:tr w:rsidR="001F342A" w:rsidRPr="00105A0A" w:rsidTr="00EC31C7">
                <w:trPr>
                  <w:trHeight w:val="270"/>
                </w:trPr>
                <w:tc>
                  <w:tcPr>
                    <w:tcW w:w="1783" w:type="pct"/>
                    <w:shd w:val="clear" w:color="auto" w:fill="auto"/>
                    <w:hideMark/>
                  </w:tcPr>
                  <w:p w:rsidR="001F342A" w:rsidRPr="00E2774E" w:rsidRDefault="001F342A" w:rsidP="00C608A7">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项目</w:t>
                    </w:r>
                  </w:p>
                </w:tc>
                <w:tc>
                  <w:tcPr>
                    <w:tcW w:w="1187" w:type="pct"/>
                    <w:shd w:val="clear" w:color="auto" w:fill="auto"/>
                    <w:hideMark/>
                  </w:tcPr>
                  <w:p w:rsidR="001F342A" w:rsidRPr="00E2774E" w:rsidRDefault="001F342A" w:rsidP="00C608A7">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权属证书</w:t>
                    </w:r>
                  </w:p>
                </w:tc>
                <w:tc>
                  <w:tcPr>
                    <w:tcW w:w="770" w:type="pct"/>
                  </w:tcPr>
                  <w:p w:rsidR="001F342A" w:rsidRPr="00E2774E" w:rsidRDefault="001F342A" w:rsidP="00C608A7">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账面价值</w:t>
                    </w:r>
                  </w:p>
                </w:tc>
                <w:tc>
                  <w:tcPr>
                    <w:tcW w:w="1259" w:type="pct"/>
                    <w:shd w:val="clear" w:color="auto" w:fill="auto"/>
                    <w:hideMark/>
                  </w:tcPr>
                  <w:p w:rsidR="001F342A" w:rsidRPr="00E2774E" w:rsidRDefault="001F342A" w:rsidP="00C608A7">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抵押情况</w:t>
                    </w:r>
                  </w:p>
                </w:tc>
              </w:tr>
              <w:tr w:rsidR="001F342A" w:rsidRPr="00105A0A" w:rsidTr="00EC31C7">
                <w:trPr>
                  <w:trHeight w:val="270"/>
                </w:trPr>
                <w:tc>
                  <w:tcPr>
                    <w:tcW w:w="1783" w:type="pct"/>
                    <w:shd w:val="clear" w:color="auto" w:fill="auto"/>
                    <w:vAlign w:val="center"/>
                    <w:hideMark/>
                  </w:tcPr>
                  <w:p w:rsidR="001F342A" w:rsidRPr="00E2774E" w:rsidRDefault="001F342A" w:rsidP="00C608A7">
                    <w:pPr>
                      <w:snapToGrid w:val="0"/>
                      <w:spacing w:before="120"/>
                      <w:rPr>
                        <w:rFonts w:asciiTheme="minorEastAsia" w:hAnsiTheme="minorEastAsia" w:cs="Times New Roman"/>
                        <w:sz w:val="18"/>
                        <w:szCs w:val="18"/>
                      </w:rPr>
                    </w:pPr>
                    <w:r w:rsidRPr="00E2774E">
                      <w:rPr>
                        <w:rFonts w:asciiTheme="minorEastAsia" w:hAnsiTheme="minorEastAsia" w:cs="Times New Roman"/>
                        <w:sz w:val="18"/>
                        <w:szCs w:val="18"/>
                      </w:rPr>
                      <w:t>翠湖三路西段339号（办公楼）</w:t>
                    </w:r>
                  </w:p>
                </w:tc>
                <w:tc>
                  <w:tcPr>
                    <w:tcW w:w="1187" w:type="pct"/>
                    <w:shd w:val="clear" w:color="auto" w:fill="auto"/>
                    <w:vAlign w:val="center"/>
                    <w:hideMark/>
                  </w:tcPr>
                  <w:p w:rsidR="001F342A" w:rsidRPr="00E2774E" w:rsidRDefault="001F342A" w:rsidP="00C608A7">
                    <w:pPr>
                      <w:snapToGrid w:val="0"/>
                      <w:spacing w:before="120"/>
                      <w:jc w:val="center"/>
                      <w:rPr>
                        <w:rFonts w:asciiTheme="minorEastAsia" w:hAnsiTheme="minorEastAsia" w:cs="Times New Roman"/>
                        <w:sz w:val="18"/>
                        <w:szCs w:val="18"/>
                      </w:rPr>
                    </w:pPr>
                    <w:proofErr w:type="gramStart"/>
                    <w:r w:rsidRPr="00E2774E">
                      <w:rPr>
                        <w:rFonts w:asciiTheme="minorEastAsia" w:hAnsiTheme="minorEastAsia" w:cs="Times New Roman"/>
                        <w:sz w:val="18"/>
                        <w:szCs w:val="18"/>
                      </w:rPr>
                      <w:t>铜房</w:t>
                    </w:r>
                    <w:proofErr w:type="gramEnd"/>
                    <w:r w:rsidRPr="00E2774E">
                      <w:rPr>
                        <w:rFonts w:asciiTheme="minorEastAsia" w:hAnsiTheme="minorEastAsia" w:cs="Times New Roman"/>
                        <w:sz w:val="18"/>
                        <w:szCs w:val="18"/>
                      </w:rPr>
                      <w:t>2014字第001015号</w:t>
                    </w:r>
                  </w:p>
                </w:tc>
                <w:tc>
                  <w:tcPr>
                    <w:tcW w:w="770" w:type="pct"/>
                    <w:vAlign w:val="center"/>
                  </w:tcPr>
                  <w:p w:rsidR="001F342A" w:rsidRPr="00E2774E" w:rsidRDefault="001F342A" w:rsidP="00C608A7">
                    <w:pPr>
                      <w:snapToGrid w:val="0"/>
                      <w:spacing w:before="120"/>
                      <w:jc w:val="right"/>
                      <w:rPr>
                        <w:rFonts w:asciiTheme="minorEastAsia" w:hAnsiTheme="minorEastAsia" w:cs="Times New Roman"/>
                        <w:sz w:val="18"/>
                        <w:szCs w:val="18"/>
                      </w:rPr>
                    </w:pPr>
                    <w:r w:rsidRPr="00E2774E">
                      <w:rPr>
                        <w:rFonts w:asciiTheme="minorEastAsia" w:hAnsiTheme="minorEastAsia" w:cs="Times New Roman"/>
                        <w:sz w:val="18"/>
                        <w:szCs w:val="18"/>
                      </w:rPr>
                      <w:t>20,622,674.86</w:t>
                    </w:r>
                  </w:p>
                </w:tc>
                <w:tc>
                  <w:tcPr>
                    <w:tcW w:w="1259" w:type="pct"/>
                    <w:vMerge w:val="restart"/>
                    <w:shd w:val="clear" w:color="auto" w:fill="auto"/>
                    <w:vAlign w:val="center"/>
                    <w:hideMark/>
                  </w:tcPr>
                  <w:p w:rsidR="001F342A" w:rsidRPr="00E2774E" w:rsidRDefault="001F342A" w:rsidP="00C608A7">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房产用于向中国工商银行</w:t>
                    </w:r>
                    <w:r w:rsidRPr="00E2774E">
                      <w:rPr>
                        <w:rFonts w:asciiTheme="minorEastAsia" w:hAnsiTheme="minorEastAsia" w:cs="Times New Roman"/>
                        <w:sz w:val="18"/>
                        <w:szCs w:val="18"/>
                      </w:rPr>
                      <w:t>股份有限公司铜陵分行办理3,600.00万元短期借款提供</w:t>
                    </w:r>
                    <w:proofErr w:type="gramStart"/>
                    <w:r w:rsidRPr="00E2774E">
                      <w:rPr>
                        <w:rFonts w:asciiTheme="minorEastAsia" w:hAnsiTheme="minorEastAsia" w:cs="Times New Roman"/>
                        <w:sz w:val="18"/>
                        <w:szCs w:val="18"/>
                      </w:rPr>
                      <w:t>最</w:t>
                    </w:r>
                    <w:proofErr w:type="gramEnd"/>
                    <w:r w:rsidRPr="00E2774E">
                      <w:rPr>
                        <w:rFonts w:asciiTheme="minorEastAsia" w:hAnsiTheme="minorEastAsia" w:hint="eastAsia"/>
                        <w:sz w:val="18"/>
                        <w:szCs w:val="18"/>
                      </w:rPr>
                      <w:t>高额担保</w:t>
                    </w:r>
                  </w:p>
                </w:tc>
              </w:tr>
              <w:tr w:rsidR="001F342A" w:rsidRPr="00105A0A" w:rsidTr="00EC31C7">
                <w:trPr>
                  <w:trHeight w:val="270"/>
                </w:trPr>
                <w:tc>
                  <w:tcPr>
                    <w:tcW w:w="1783" w:type="pct"/>
                    <w:shd w:val="clear" w:color="auto" w:fill="auto"/>
                    <w:vAlign w:val="center"/>
                  </w:tcPr>
                  <w:p w:rsidR="001F342A" w:rsidRPr="00E2774E" w:rsidRDefault="001F342A" w:rsidP="00C608A7">
                    <w:pPr>
                      <w:snapToGrid w:val="0"/>
                      <w:spacing w:before="120"/>
                      <w:rPr>
                        <w:rFonts w:asciiTheme="minorEastAsia" w:hAnsiTheme="minorEastAsia" w:cs="Times New Roman"/>
                        <w:sz w:val="18"/>
                        <w:szCs w:val="18"/>
                      </w:rPr>
                    </w:pPr>
                    <w:r w:rsidRPr="00E2774E">
                      <w:rPr>
                        <w:rFonts w:asciiTheme="minorEastAsia" w:hAnsiTheme="minorEastAsia" w:cs="Times New Roman"/>
                        <w:sz w:val="18"/>
                        <w:szCs w:val="18"/>
                      </w:rPr>
                      <w:t>翠湖三路西段339号（1#、2#研发楼）</w:t>
                    </w:r>
                  </w:p>
                </w:tc>
                <w:tc>
                  <w:tcPr>
                    <w:tcW w:w="1187" w:type="pct"/>
                    <w:shd w:val="clear" w:color="auto" w:fill="auto"/>
                    <w:vAlign w:val="center"/>
                  </w:tcPr>
                  <w:p w:rsidR="001F342A" w:rsidRPr="00E2774E" w:rsidRDefault="001F342A" w:rsidP="00C608A7">
                    <w:pPr>
                      <w:snapToGrid w:val="0"/>
                      <w:spacing w:before="120"/>
                      <w:jc w:val="center"/>
                      <w:rPr>
                        <w:rFonts w:asciiTheme="minorEastAsia" w:hAnsiTheme="minorEastAsia" w:cs="Times New Roman"/>
                        <w:sz w:val="18"/>
                        <w:szCs w:val="18"/>
                      </w:rPr>
                    </w:pPr>
                    <w:proofErr w:type="gramStart"/>
                    <w:r w:rsidRPr="00E2774E">
                      <w:rPr>
                        <w:rFonts w:asciiTheme="minorEastAsia" w:hAnsiTheme="minorEastAsia" w:cs="Times New Roman"/>
                        <w:sz w:val="18"/>
                        <w:szCs w:val="18"/>
                      </w:rPr>
                      <w:t>铜房</w:t>
                    </w:r>
                    <w:proofErr w:type="gramEnd"/>
                    <w:r w:rsidRPr="00E2774E">
                      <w:rPr>
                        <w:rFonts w:asciiTheme="minorEastAsia" w:hAnsiTheme="minorEastAsia" w:cs="Times New Roman"/>
                        <w:sz w:val="18"/>
                        <w:szCs w:val="18"/>
                      </w:rPr>
                      <w:t>2014字第001016号</w:t>
                    </w:r>
                  </w:p>
                </w:tc>
                <w:tc>
                  <w:tcPr>
                    <w:tcW w:w="770" w:type="pct"/>
                    <w:vAlign w:val="center"/>
                  </w:tcPr>
                  <w:p w:rsidR="001F342A" w:rsidRPr="00E2774E" w:rsidRDefault="001F342A" w:rsidP="00C608A7">
                    <w:pPr>
                      <w:snapToGrid w:val="0"/>
                      <w:spacing w:before="120"/>
                      <w:jc w:val="right"/>
                      <w:rPr>
                        <w:rFonts w:asciiTheme="minorEastAsia" w:hAnsiTheme="minorEastAsia" w:cs="Times New Roman"/>
                        <w:sz w:val="18"/>
                        <w:szCs w:val="18"/>
                      </w:rPr>
                    </w:pPr>
                    <w:r w:rsidRPr="00E2774E">
                      <w:rPr>
                        <w:rFonts w:asciiTheme="minorEastAsia" w:hAnsiTheme="minorEastAsia" w:cs="Times New Roman"/>
                        <w:sz w:val="18"/>
                        <w:szCs w:val="18"/>
                      </w:rPr>
                      <w:t>3,946,514.17</w:t>
                    </w:r>
                  </w:p>
                </w:tc>
                <w:tc>
                  <w:tcPr>
                    <w:tcW w:w="1259" w:type="pct"/>
                    <w:vMerge/>
                    <w:shd w:val="clear" w:color="auto" w:fill="auto"/>
                  </w:tcPr>
                  <w:p w:rsidR="001F342A" w:rsidRPr="00E2774E" w:rsidRDefault="001F342A" w:rsidP="00C608A7">
                    <w:pPr>
                      <w:snapToGrid w:val="0"/>
                      <w:spacing w:before="120"/>
                      <w:jc w:val="center"/>
                      <w:rPr>
                        <w:rFonts w:asciiTheme="minorEastAsia" w:hAnsiTheme="minorEastAsia"/>
                        <w:sz w:val="18"/>
                        <w:szCs w:val="18"/>
                      </w:rPr>
                    </w:pPr>
                  </w:p>
                </w:tc>
              </w:tr>
              <w:tr w:rsidR="001F342A" w:rsidRPr="00105A0A" w:rsidTr="00EC31C7">
                <w:trPr>
                  <w:trHeight w:val="270"/>
                </w:trPr>
                <w:tc>
                  <w:tcPr>
                    <w:tcW w:w="1783" w:type="pct"/>
                    <w:shd w:val="clear" w:color="auto" w:fill="auto"/>
                    <w:vAlign w:val="center"/>
                  </w:tcPr>
                  <w:p w:rsidR="001F342A" w:rsidRPr="00E2774E" w:rsidRDefault="001F342A" w:rsidP="00C608A7">
                    <w:pPr>
                      <w:snapToGrid w:val="0"/>
                      <w:spacing w:before="120"/>
                      <w:rPr>
                        <w:rFonts w:asciiTheme="minorEastAsia" w:hAnsiTheme="minorEastAsia" w:cs="Times New Roman"/>
                        <w:sz w:val="18"/>
                        <w:szCs w:val="18"/>
                      </w:rPr>
                    </w:pPr>
                    <w:r w:rsidRPr="00E2774E">
                      <w:rPr>
                        <w:rFonts w:asciiTheme="minorEastAsia" w:hAnsiTheme="minorEastAsia" w:cs="Times New Roman"/>
                        <w:sz w:val="18"/>
                        <w:szCs w:val="18"/>
                      </w:rPr>
                      <w:t>翠湖三路西段339号（1#研发中心）</w:t>
                    </w:r>
                  </w:p>
                </w:tc>
                <w:tc>
                  <w:tcPr>
                    <w:tcW w:w="1187" w:type="pct"/>
                    <w:shd w:val="clear" w:color="auto" w:fill="auto"/>
                    <w:vAlign w:val="center"/>
                  </w:tcPr>
                  <w:p w:rsidR="001F342A" w:rsidRPr="00E2774E" w:rsidRDefault="001F342A" w:rsidP="00C608A7">
                    <w:pPr>
                      <w:snapToGrid w:val="0"/>
                      <w:spacing w:before="120"/>
                      <w:jc w:val="center"/>
                      <w:rPr>
                        <w:rFonts w:asciiTheme="minorEastAsia" w:hAnsiTheme="minorEastAsia" w:cs="Times New Roman"/>
                        <w:sz w:val="18"/>
                        <w:szCs w:val="18"/>
                      </w:rPr>
                    </w:pPr>
                    <w:proofErr w:type="gramStart"/>
                    <w:r w:rsidRPr="00E2774E">
                      <w:rPr>
                        <w:rFonts w:asciiTheme="minorEastAsia" w:hAnsiTheme="minorEastAsia" w:cs="Times New Roman"/>
                        <w:sz w:val="18"/>
                        <w:szCs w:val="18"/>
                      </w:rPr>
                      <w:t>铜房</w:t>
                    </w:r>
                    <w:proofErr w:type="gramEnd"/>
                    <w:r w:rsidRPr="00E2774E">
                      <w:rPr>
                        <w:rFonts w:asciiTheme="minorEastAsia" w:hAnsiTheme="minorEastAsia" w:cs="Times New Roman"/>
                        <w:sz w:val="18"/>
                        <w:szCs w:val="18"/>
                      </w:rPr>
                      <w:t>2014字第001017号</w:t>
                    </w:r>
                  </w:p>
                </w:tc>
                <w:tc>
                  <w:tcPr>
                    <w:tcW w:w="770" w:type="pct"/>
                    <w:vAlign w:val="center"/>
                  </w:tcPr>
                  <w:p w:rsidR="001F342A" w:rsidRPr="00E2774E" w:rsidRDefault="001F342A" w:rsidP="00C608A7">
                    <w:pPr>
                      <w:snapToGrid w:val="0"/>
                      <w:spacing w:before="120"/>
                      <w:jc w:val="right"/>
                      <w:rPr>
                        <w:rFonts w:asciiTheme="minorEastAsia" w:hAnsiTheme="minorEastAsia" w:cs="Times New Roman"/>
                        <w:sz w:val="18"/>
                        <w:szCs w:val="18"/>
                      </w:rPr>
                    </w:pPr>
                    <w:r w:rsidRPr="00E2774E">
                      <w:rPr>
                        <w:rFonts w:asciiTheme="minorEastAsia" w:hAnsiTheme="minorEastAsia" w:cs="Times New Roman"/>
                        <w:sz w:val="18"/>
                        <w:szCs w:val="18"/>
                      </w:rPr>
                      <w:t>2,156,420.80</w:t>
                    </w:r>
                  </w:p>
                </w:tc>
                <w:tc>
                  <w:tcPr>
                    <w:tcW w:w="1259" w:type="pct"/>
                    <w:vMerge/>
                    <w:shd w:val="clear" w:color="auto" w:fill="auto"/>
                  </w:tcPr>
                  <w:p w:rsidR="001F342A" w:rsidRPr="00E2774E" w:rsidRDefault="001F342A" w:rsidP="00C608A7">
                    <w:pPr>
                      <w:snapToGrid w:val="0"/>
                      <w:spacing w:before="120"/>
                      <w:jc w:val="center"/>
                      <w:rPr>
                        <w:rFonts w:asciiTheme="minorEastAsia" w:hAnsiTheme="minorEastAsia"/>
                        <w:sz w:val="18"/>
                        <w:szCs w:val="18"/>
                      </w:rPr>
                    </w:pPr>
                  </w:p>
                </w:tc>
              </w:tr>
              <w:tr w:rsidR="001F342A" w:rsidRPr="00105A0A" w:rsidTr="00EC31C7">
                <w:trPr>
                  <w:trHeight w:val="270"/>
                </w:trPr>
                <w:tc>
                  <w:tcPr>
                    <w:tcW w:w="1783" w:type="pct"/>
                    <w:shd w:val="clear" w:color="auto" w:fill="auto"/>
                    <w:vAlign w:val="center"/>
                  </w:tcPr>
                  <w:p w:rsidR="001F342A" w:rsidRPr="00E2774E" w:rsidRDefault="001F342A" w:rsidP="00C608A7">
                    <w:pPr>
                      <w:snapToGrid w:val="0"/>
                      <w:spacing w:before="120"/>
                      <w:rPr>
                        <w:rFonts w:asciiTheme="minorEastAsia" w:hAnsiTheme="minorEastAsia" w:cs="Times New Roman"/>
                        <w:sz w:val="18"/>
                        <w:szCs w:val="18"/>
                      </w:rPr>
                    </w:pPr>
                    <w:r w:rsidRPr="00E2774E">
                      <w:rPr>
                        <w:rFonts w:asciiTheme="minorEastAsia" w:hAnsiTheme="minorEastAsia" w:cs="Times New Roman"/>
                        <w:sz w:val="18"/>
                        <w:szCs w:val="18"/>
                      </w:rPr>
                      <w:t>翠湖三路西段339号（食堂）</w:t>
                    </w:r>
                  </w:p>
                </w:tc>
                <w:tc>
                  <w:tcPr>
                    <w:tcW w:w="1187" w:type="pct"/>
                    <w:shd w:val="clear" w:color="auto" w:fill="auto"/>
                    <w:vAlign w:val="center"/>
                  </w:tcPr>
                  <w:p w:rsidR="001F342A" w:rsidRPr="00E2774E" w:rsidRDefault="001F342A" w:rsidP="00C608A7">
                    <w:pPr>
                      <w:snapToGrid w:val="0"/>
                      <w:spacing w:before="120"/>
                      <w:jc w:val="center"/>
                      <w:rPr>
                        <w:rFonts w:asciiTheme="minorEastAsia" w:hAnsiTheme="minorEastAsia" w:cs="Times New Roman"/>
                        <w:sz w:val="18"/>
                        <w:szCs w:val="18"/>
                      </w:rPr>
                    </w:pPr>
                    <w:proofErr w:type="gramStart"/>
                    <w:r w:rsidRPr="00E2774E">
                      <w:rPr>
                        <w:rFonts w:asciiTheme="minorEastAsia" w:hAnsiTheme="minorEastAsia" w:cs="Times New Roman"/>
                        <w:sz w:val="18"/>
                        <w:szCs w:val="18"/>
                      </w:rPr>
                      <w:t>铜房</w:t>
                    </w:r>
                    <w:proofErr w:type="gramEnd"/>
                    <w:r w:rsidRPr="00E2774E">
                      <w:rPr>
                        <w:rFonts w:asciiTheme="minorEastAsia" w:hAnsiTheme="minorEastAsia" w:cs="Times New Roman"/>
                        <w:sz w:val="18"/>
                        <w:szCs w:val="18"/>
                      </w:rPr>
                      <w:t>2014字第001018号</w:t>
                    </w:r>
                  </w:p>
                </w:tc>
                <w:tc>
                  <w:tcPr>
                    <w:tcW w:w="770" w:type="pct"/>
                    <w:vAlign w:val="center"/>
                  </w:tcPr>
                  <w:p w:rsidR="001F342A" w:rsidRPr="00E2774E" w:rsidRDefault="001F342A" w:rsidP="00C608A7">
                    <w:pPr>
                      <w:snapToGrid w:val="0"/>
                      <w:spacing w:before="120"/>
                      <w:jc w:val="right"/>
                      <w:rPr>
                        <w:rFonts w:asciiTheme="minorEastAsia" w:hAnsiTheme="minorEastAsia" w:cs="Times New Roman"/>
                        <w:sz w:val="18"/>
                        <w:szCs w:val="18"/>
                      </w:rPr>
                    </w:pPr>
                    <w:r w:rsidRPr="00E2774E">
                      <w:rPr>
                        <w:rFonts w:asciiTheme="minorEastAsia" w:hAnsiTheme="minorEastAsia" w:cs="Times New Roman"/>
                        <w:sz w:val="18"/>
                        <w:szCs w:val="18"/>
                      </w:rPr>
                      <w:t>8,033,796.85</w:t>
                    </w:r>
                  </w:p>
                </w:tc>
                <w:tc>
                  <w:tcPr>
                    <w:tcW w:w="1259" w:type="pct"/>
                    <w:vMerge/>
                    <w:shd w:val="clear" w:color="auto" w:fill="auto"/>
                  </w:tcPr>
                  <w:p w:rsidR="001F342A" w:rsidRPr="00E2774E" w:rsidRDefault="001F342A" w:rsidP="00C608A7">
                    <w:pPr>
                      <w:snapToGrid w:val="0"/>
                      <w:spacing w:before="120"/>
                      <w:jc w:val="center"/>
                      <w:rPr>
                        <w:rFonts w:asciiTheme="minorEastAsia" w:hAnsiTheme="minorEastAsia"/>
                        <w:sz w:val="18"/>
                        <w:szCs w:val="18"/>
                      </w:rPr>
                    </w:pPr>
                  </w:p>
                </w:tc>
              </w:tr>
              <w:tr w:rsidR="001F342A" w:rsidRPr="00105A0A" w:rsidTr="00EC31C7">
                <w:trPr>
                  <w:trHeight w:val="270"/>
                </w:trPr>
                <w:tc>
                  <w:tcPr>
                    <w:tcW w:w="1783" w:type="pct"/>
                    <w:shd w:val="clear" w:color="auto" w:fill="auto"/>
                    <w:vAlign w:val="center"/>
                  </w:tcPr>
                  <w:p w:rsidR="001F342A" w:rsidRPr="00E2774E" w:rsidRDefault="001F342A" w:rsidP="00C608A7">
                    <w:pPr>
                      <w:snapToGrid w:val="0"/>
                      <w:spacing w:before="120"/>
                      <w:rPr>
                        <w:rFonts w:asciiTheme="minorEastAsia" w:hAnsiTheme="minorEastAsia" w:cs="Times New Roman"/>
                        <w:sz w:val="18"/>
                        <w:szCs w:val="18"/>
                      </w:rPr>
                    </w:pPr>
                    <w:r w:rsidRPr="00E2774E">
                      <w:rPr>
                        <w:rFonts w:asciiTheme="minorEastAsia" w:hAnsiTheme="minorEastAsia" w:cs="Times New Roman"/>
                        <w:sz w:val="18"/>
                        <w:szCs w:val="18"/>
                      </w:rPr>
                      <w:t>翠湖三路西段339号（镀膜厂）</w:t>
                    </w:r>
                  </w:p>
                </w:tc>
                <w:tc>
                  <w:tcPr>
                    <w:tcW w:w="1187" w:type="pct"/>
                    <w:shd w:val="clear" w:color="auto" w:fill="auto"/>
                    <w:vAlign w:val="center"/>
                  </w:tcPr>
                  <w:p w:rsidR="001F342A" w:rsidRPr="00E2774E" w:rsidRDefault="001F342A" w:rsidP="00C608A7">
                    <w:pPr>
                      <w:snapToGrid w:val="0"/>
                      <w:spacing w:before="120"/>
                      <w:jc w:val="center"/>
                      <w:rPr>
                        <w:rFonts w:asciiTheme="minorEastAsia" w:hAnsiTheme="minorEastAsia" w:cs="Times New Roman"/>
                        <w:sz w:val="18"/>
                        <w:szCs w:val="18"/>
                      </w:rPr>
                    </w:pPr>
                    <w:proofErr w:type="gramStart"/>
                    <w:r w:rsidRPr="00E2774E">
                      <w:rPr>
                        <w:rFonts w:asciiTheme="minorEastAsia" w:hAnsiTheme="minorEastAsia" w:cs="Times New Roman"/>
                        <w:sz w:val="18"/>
                        <w:szCs w:val="18"/>
                      </w:rPr>
                      <w:t>铜房</w:t>
                    </w:r>
                    <w:proofErr w:type="gramEnd"/>
                    <w:r w:rsidRPr="00E2774E">
                      <w:rPr>
                        <w:rFonts w:asciiTheme="minorEastAsia" w:hAnsiTheme="minorEastAsia" w:cs="Times New Roman"/>
                        <w:sz w:val="18"/>
                        <w:szCs w:val="18"/>
                      </w:rPr>
                      <w:t>2010字第007882号</w:t>
                    </w:r>
                  </w:p>
                </w:tc>
                <w:tc>
                  <w:tcPr>
                    <w:tcW w:w="770" w:type="pct"/>
                    <w:vAlign w:val="center"/>
                  </w:tcPr>
                  <w:p w:rsidR="001F342A" w:rsidRPr="00E2774E" w:rsidRDefault="001F342A" w:rsidP="00C608A7">
                    <w:pPr>
                      <w:snapToGrid w:val="0"/>
                      <w:spacing w:before="120"/>
                      <w:jc w:val="right"/>
                      <w:rPr>
                        <w:rFonts w:asciiTheme="minorEastAsia" w:hAnsiTheme="minorEastAsia" w:cs="Times New Roman"/>
                        <w:sz w:val="18"/>
                        <w:szCs w:val="18"/>
                      </w:rPr>
                    </w:pPr>
                    <w:r w:rsidRPr="00E2774E">
                      <w:rPr>
                        <w:rFonts w:asciiTheme="minorEastAsia" w:hAnsiTheme="minorEastAsia" w:cs="Times New Roman"/>
                        <w:sz w:val="18"/>
                        <w:szCs w:val="18"/>
                      </w:rPr>
                      <w:t>10,906,916.99</w:t>
                    </w:r>
                  </w:p>
                </w:tc>
                <w:tc>
                  <w:tcPr>
                    <w:tcW w:w="1259" w:type="pct"/>
                    <w:vMerge/>
                    <w:shd w:val="clear" w:color="auto" w:fill="auto"/>
                  </w:tcPr>
                  <w:p w:rsidR="001F342A" w:rsidRPr="00E2774E" w:rsidRDefault="001F342A" w:rsidP="00C608A7">
                    <w:pPr>
                      <w:snapToGrid w:val="0"/>
                      <w:spacing w:before="120"/>
                      <w:jc w:val="center"/>
                      <w:rPr>
                        <w:rFonts w:asciiTheme="minorEastAsia" w:hAnsiTheme="minorEastAsia"/>
                        <w:sz w:val="18"/>
                        <w:szCs w:val="18"/>
                      </w:rPr>
                    </w:pPr>
                  </w:p>
                </w:tc>
              </w:tr>
              <w:tr w:rsidR="001F342A" w:rsidRPr="00105A0A" w:rsidTr="00EC31C7">
                <w:trPr>
                  <w:trHeight w:val="270"/>
                </w:trPr>
                <w:tc>
                  <w:tcPr>
                    <w:tcW w:w="1783" w:type="pct"/>
                    <w:shd w:val="clear" w:color="auto" w:fill="auto"/>
                    <w:vAlign w:val="center"/>
                    <w:hideMark/>
                  </w:tcPr>
                  <w:p w:rsidR="001F342A" w:rsidRPr="00E2774E" w:rsidRDefault="001F342A" w:rsidP="00C608A7">
                    <w:pPr>
                      <w:snapToGrid w:val="0"/>
                      <w:spacing w:before="120"/>
                      <w:rPr>
                        <w:rFonts w:asciiTheme="minorEastAsia" w:hAnsiTheme="minorEastAsia" w:cs="Times New Roman"/>
                        <w:sz w:val="18"/>
                        <w:szCs w:val="18"/>
                      </w:rPr>
                    </w:pPr>
                    <w:r w:rsidRPr="00E2774E">
                      <w:rPr>
                        <w:rFonts w:asciiTheme="minorEastAsia" w:hAnsiTheme="minorEastAsia" w:cs="Times New Roman"/>
                        <w:sz w:val="18"/>
                        <w:szCs w:val="18"/>
                      </w:rPr>
                      <w:t>翠湖三路西段339号（电容器扩建工程厂房）</w:t>
                    </w:r>
                  </w:p>
                </w:tc>
                <w:tc>
                  <w:tcPr>
                    <w:tcW w:w="1187" w:type="pct"/>
                    <w:shd w:val="clear" w:color="auto" w:fill="auto"/>
                    <w:vAlign w:val="center"/>
                    <w:hideMark/>
                  </w:tcPr>
                  <w:p w:rsidR="001F342A" w:rsidRPr="00E2774E" w:rsidRDefault="001F342A" w:rsidP="00C608A7">
                    <w:pPr>
                      <w:snapToGrid w:val="0"/>
                      <w:spacing w:before="120"/>
                      <w:jc w:val="center"/>
                      <w:rPr>
                        <w:rFonts w:asciiTheme="minorEastAsia" w:hAnsiTheme="minorEastAsia" w:cs="Times New Roman"/>
                        <w:sz w:val="18"/>
                        <w:szCs w:val="18"/>
                      </w:rPr>
                    </w:pPr>
                    <w:proofErr w:type="gramStart"/>
                    <w:r w:rsidRPr="00E2774E">
                      <w:rPr>
                        <w:rFonts w:asciiTheme="minorEastAsia" w:hAnsiTheme="minorEastAsia" w:cs="Times New Roman"/>
                        <w:sz w:val="18"/>
                        <w:szCs w:val="18"/>
                      </w:rPr>
                      <w:t>铜房</w:t>
                    </w:r>
                    <w:proofErr w:type="gramEnd"/>
                    <w:r w:rsidRPr="00E2774E">
                      <w:rPr>
                        <w:rFonts w:asciiTheme="minorEastAsia" w:hAnsiTheme="minorEastAsia" w:cs="Times New Roman"/>
                        <w:sz w:val="18"/>
                        <w:szCs w:val="18"/>
                      </w:rPr>
                      <w:t>2010字第019365号</w:t>
                    </w:r>
                  </w:p>
                </w:tc>
                <w:tc>
                  <w:tcPr>
                    <w:tcW w:w="770" w:type="pct"/>
                    <w:vAlign w:val="center"/>
                  </w:tcPr>
                  <w:p w:rsidR="001F342A" w:rsidRPr="00E2774E" w:rsidRDefault="001F342A" w:rsidP="00C608A7">
                    <w:pPr>
                      <w:snapToGrid w:val="0"/>
                      <w:spacing w:before="120"/>
                      <w:jc w:val="right"/>
                      <w:rPr>
                        <w:rFonts w:asciiTheme="minorEastAsia" w:hAnsiTheme="minorEastAsia" w:cs="Times New Roman"/>
                        <w:sz w:val="18"/>
                        <w:szCs w:val="18"/>
                      </w:rPr>
                    </w:pPr>
                    <w:r w:rsidRPr="00E2774E">
                      <w:rPr>
                        <w:rFonts w:asciiTheme="minorEastAsia" w:hAnsiTheme="minorEastAsia" w:cs="Times New Roman"/>
                        <w:sz w:val="18"/>
                        <w:szCs w:val="18"/>
                      </w:rPr>
                      <w:t>19,662,358.89</w:t>
                    </w:r>
                  </w:p>
                </w:tc>
                <w:tc>
                  <w:tcPr>
                    <w:tcW w:w="1259" w:type="pct"/>
                    <w:vMerge/>
                    <w:shd w:val="clear" w:color="auto" w:fill="auto"/>
                    <w:hideMark/>
                  </w:tcPr>
                  <w:p w:rsidR="001F342A" w:rsidRPr="00E2774E" w:rsidRDefault="001F342A" w:rsidP="00C608A7">
                    <w:pPr>
                      <w:snapToGrid w:val="0"/>
                      <w:spacing w:before="120"/>
                      <w:jc w:val="center"/>
                      <w:rPr>
                        <w:rFonts w:asciiTheme="minorEastAsia" w:hAnsiTheme="minorEastAsia"/>
                        <w:sz w:val="18"/>
                        <w:szCs w:val="18"/>
                      </w:rPr>
                    </w:pPr>
                  </w:p>
                </w:tc>
              </w:tr>
              <w:tr w:rsidR="001F342A" w:rsidRPr="00105A0A" w:rsidTr="00EC31C7">
                <w:trPr>
                  <w:trHeight w:val="270"/>
                </w:trPr>
                <w:tc>
                  <w:tcPr>
                    <w:tcW w:w="1783" w:type="pct"/>
                    <w:shd w:val="clear" w:color="auto" w:fill="auto"/>
                    <w:vAlign w:val="center"/>
                    <w:hideMark/>
                  </w:tcPr>
                  <w:p w:rsidR="001F342A" w:rsidRPr="00E2774E" w:rsidRDefault="001F342A" w:rsidP="00C608A7">
                    <w:pPr>
                      <w:snapToGrid w:val="0"/>
                      <w:spacing w:before="120"/>
                      <w:rPr>
                        <w:rFonts w:asciiTheme="minorEastAsia" w:hAnsiTheme="minorEastAsia" w:cs="Times New Roman"/>
                        <w:sz w:val="18"/>
                        <w:szCs w:val="18"/>
                      </w:rPr>
                    </w:pPr>
                    <w:r w:rsidRPr="00E2774E">
                      <w:rPr>
                        <w:rFonts w:asciiTheme="minorEastAsia" w:hAnsiTheme="minorEastAsia" w:cs="Times New Roman"/>
                        <w:sz w:val="18"/>
                        <w:szCs w:val="18"/>
                      </w:rPr>
                      <w:t>电容用薄膜复卷分切机</w:t>
                    </w:r>
                  </w:p>
                </w:tc>
                <w:tc>
                  <w:tcPr>
                    <w:tcW w:w="1187" w:type="pct"/>
                    <w:shd w:val="clear" w:color="auto" w:fill="auto"/>
                    <w:vAlign w:val="center"/>
                    <w:hideMark/>
                  </w:tcPr>
                  <w:p w:rsidR="001F342A" w:rsidRPr="00E2774E" w:rsidRDefault="001F342A" w:rsidP="00C608A7">
                    <w:pPr>
                      <w:snapToGrid w:val="0"/>
                      <w:spacing w:before="120"/>
                      <w:jc w:val="center"/>
                      <w:rPr>
                        <w:rFonts w:asciiTheme="minorEastAsia" w:hAnsiTheme="minorEastAsia" w:cs="Times New Roman"/>
                        <w:sz w:val="18"/>
                        <w:szCs w:val="18"/>
                      </w:rPr>
                    </w:pPr>
                  </w:p>
                </w:tc>
                <w:tc>
                  <w:tcPr>
                    <w:tcW w:w="770" w:type="pct"/>
                    <w:vAlign w:val="center"/>
                  </w:tcPr>
                  <w:p w:rsidR="001F342A" w:rsidRPr="00E2774E" w:rsidRDefault="001F342A" w:rsidP="00C608A7">
                    <w:pPr>
                      <w:snapToGrid w:val="0"/>
                      <w:spacing w:before="120"/>
                      <w:jc w:val="right"/>
                      <w:rPr>
                        <w:rFonts w:asciiTheme="minorEastAsia" w:hAnsiTheme="minorEastAsia" w:cs="Times New Roman"/>
                        <w:color w:val="000000" w:themeColor="text1"/>
                        <w:sz w:val="18"/>
                        <w:szCs w:val="18"/>
                      </w:rPr>
                    </w:pPr>
                    <w:r w:rsidRPr="00E2774E">
                      <w:rPr>
                        <w:rFonts w:asciiTheme="minorEastAsia" w:hAnsiTheme="minorEastAsia" w:cs="Times New Roman"/>
                        <w:color w:val="000000" w:themeColor="text1"/>
                        <w:sz w:val="18"/>
                        <w:szCs w:val="18"/>
                      </w:rPr>
                      <w:t>9,213,496.53</w:t>
                    </w:r>
                  </w:p>
                </w:tc>
                <w:tc>
                  <w:tcPr>
                    <w:tcW w:w="1259" w:type="pct"/>
                    <w:shd w:val="clear" w:color="auto" w:fill="auto"/>
                    <w:hideMark/>
                  </w:tcPr>
                  <w:p w:rsidR="001F342A" w:rsidRPr="00E2774E" w:rsidRDefault="001F342A" w:rsidP="00C608A7">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设备用于向远东国际租赁有限公司办理委托贷款</w:t>
                    </w:r>
                    <w:r w:rsidRPr="00E2774E">
                      <w:rPr>
                        <w:rFonts w:asciiTheme="minorEastAsia" w:hAnsiTheme="minorEastAsia" w:cs="Times New Roman"/>
                        <w:sz w:val="18"/>
                        <w:szCs w:val="18"/>
                      </w:rPr>
                      <w:t>148.96</w:t>
                    </w:r>
                    <w:r w:rsidRPr="00E2774E">
                      <w:rPr>
                        <w:rFonts w:asciiTheme="minorEastAsia" w:hAnsiTheme="minorEastAsia" w:hint="eastAsia"/>
                        <w:sz w:val="18"/>
                        <w:szCs w:val="18"/>
                      </w:rPr>
                      <w:t>万元提供抵押</w:t>
                    </w:r>
                  </w:p>
                </w:tc>
              </w:tr>
              <w:tr w:rsidR="001F342A" w:rsidRPr="00105A0A" w:rsidTr="00EC31C7">
                <w:trPr>
                  <w:trHeight w:val="270"/>
                </w:trPr>
                <w:tc>
                  <w:tcPr>
                    <w:tcW w:w="1783" w:type="pct"/>
                    <w:shd w:val="clear" w:color="auto" w:fill="auto"/>
                    <w:vAlign w:val="center"/>
                  </w:tcPr>
                  <w:p w:rsidR="001F342A" w:rsidRPr="00E2774E" w:rsidRDefault="001F342A" w:rsidP="00C608A7">
                    <w:pPr>
                      <w:snapToGrid w:val="0"/>
                      <w:spacing w:before="120"/>
                      <w:rPr>
                        <w:rFonts w:asciiTheme="minorEastAsia" w:hAnsiTheme="minorEastAsia" w:cs="Times New Roman"/>
                        <w:sz w:val="18"/>
                        <w:szCs w:val="18"/>
                      </w:rPr>
                    </w:pPr>
                    <w:r w:rsidRPr="00E2774E">
                      <w:rPr>
                        <w:rFonts w:asciiTheme="minorEastAsia" w:hAnsiTheme="minorEastAsia" w:cs="Times New Roman"/>
                        <w:sz w:val="18"/>
                        <w:szCs w:val="18"/>
                      </w:rPr>
                      <w:t>温州铜峰厂房及办公楼</w:t>
                    </w:r>
                  </w:p>
                </w:tc>
                <w:tc>
                  <w:tcPr>
                    <w:tcW w:w="1187" w:type="pct"/>
                    <w:shd w:val="clear" w:color="auto" w:fill="auto"/>
                    <w:vAlign w:val="center"/>
                  </w:tcPr>
                  <w:p w:rsidR="001F342A" w:rsidRPr="00E2774E" w:rsidRDefault="001F342A" w:rsidP="00C608A7">
                    <w:pPr>
                      <w:snapToGrid w:val="0"/>
                      <w:spacing w:before="120"/>
                      <w:jc w:val="center"/>
                      <w:rPr>
                        <w:rFonts w:asciiTheme="minorEastAsia" w:hAnsiTheme="minorEastAsia" w:cs="Times New Roman"/>
                        <w:sz w:val="18"/>
                        <w:szCs w:val="18"/>
                      </w:rPr>
                    </w:pPr>
                    <w:proofErr w:type="gramStart"/>
                    <w:r w:rsidRPr="00E2774E">
                      <w:rPr>
                        <w:rFonts w:asciiTheme="minorEastAsia" w:hAnsiTheme="minorEastAsia" w:cs="Times New Roman"/>
                        <w:sz w:val="18"/>
                        <w:szCs w:val="18"/>
                      </w:rPr>
                      <w:t>永房权证乌牛</w:t>
                    </w:r>
                    <w:proofErr w:type="gramEnd"/>
                    <w:r w:rsidRPr="00E2774E">
                      <w:rPr>
                        <w:rFonts w:asciiTheme="minorEastAsia" w:hAnsiTheme="minorEastAsia" w:cs="Times New Roman"/>
                        <w:sz w:val="18"/>
                        <w:szCs w:val="18"/>
                      </w:rPr>
                      <w:t>字第</w:t>
                    </w:r>
                    <w:r w:rsidRPr="00E2774E">
                      <w:rPr>
                        <w:rFonts w:asciiTheme="minorEastAsia" w:hAnsiTheme="minorEastAsia" w:cs="Times New Roman"/>
                        <w:sz w:val="18"/>
                        <w:szCs w:val="18"/>
                      </w:rPr>
                      <w:lastRenderedPageBreak/>
                      <w:t>10532、10533号</w:t>
                    </w:r>
                  </w:p>
                </w:tc>
                <w:tc>
                  <w:tcPr>
                    <w:tcW w:w="770" w:type="pct"/>
                    <w:vAlign w:val="center"/>
                  </w:tcPr>
                  <w:p w:rsidR="001F342A" w:rsidRPr="00E2774E" w:rsidRDefault="001F342A" w:rsidP="00C608A7">
                    <w:pPr>
                      <w:snapToGrid w:val="0"/>
                      <w:spacing w:before="120"/>
                      <w:jc w:val="right"/>
                      <w:rPr>
                        <w:rFonts w:asciiTheme="minorEastAsia" w:hAnsiTheme="minorEastAsia" w:cs="Times New Roman"/>
                        <w:sz w:val="18"/>
                        <w:szCs w:val="18"/>
                      </w:rPr>
                    </w:pPr>
                    <w:r w:rsidRPr="00E2774E">
                      <w:rPr>
                        <w:rFonts w:asciiTheme="minorEastAsia" w:hAnsiTheme="minorEastAsia" w:cs="Times New Roman"/>
                        <w:sz w:val="18"/>
                        <w:szCs w:val="18"/>
                      </w:rPr>
                      <w:lastRenderedPageBreak/>
                      <w:t>4,075,517.43</w:t>
                    </w:r>
                  </w:p>
                </w:tc>
                <w:tc>
                  <w:tcPr>
                    <w:tcW w:w="1259" w:type="pct"/>
                    <w:shd w:val="clear" w:color="auto" w:fill="auto"/>
                  </w:tcPr>
                  <w:p w:rsidR="001F342A" w:rsidRPr="00E2774E" w:rsidRDefault="001F342A" w:rsidP="00C608A7">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房产用于向中国建设银行</w:t>
                    </w:r>
                    <w:r w:rsidRPr="00E2774E">
                      <w:rPr>
                        <w:rFonts w:asciiTheme="minorEastAsia" w:hAnsiTheme="minorEastAsia" w:hint="eastAsia"/>
                        <w:sz w:val="18"/>
                        <w:szCs w:val="18"/>
                      </w:rPr>
                      <w:lastRenderedPageBreak/>
                      <w:t>股份有</w:t>
                    </w:r>
                    <w:r w:rsidRPr="00E2774E">
                      <w:rPr>
                        <w:rFonts w:asciiTheme="minorEastAsia" w:hAnsiTheme="minorEastAsia" w:cs="Times New Roman"/>
                        <w:sz w:val="18"/>
                        <w:szCs w:val="18"/>
                      </w:rPr>
                      <w:t>限公司永嘉支行开具银行承兑汇票提供</w:t>
                    </w:r>
                    <w:proofErr w:type="gramStart"/>
                    <w:r w:rsidRPr="00E2774E">
                      <w:rPr>
                        <w:rFonts w:asciiTheme="minorEastAsia" w:hAnsiTheme="minorEastAsia" w:cs="Times New Roman"/>
                        <w:sz w:val="18"/>
                        <w:szCs w:val="18"/>
                      </w:rPr>
                      <w:t>最</w:t>
                    </w:r>
                    <w:proofErr w:type="gramEnd"/>
                    <w:r w:rsidRPr="00E2774E">
                      <w:rPr>
                        <w:rFonts w:asciiTheme="minorEastAsia" w:hAnsiTheme="minorEastAsia" w:cs="Times New Roman"/>
                        <w:sz w:val="18"/>
                        <w:szCs w:val="18"/>
                      </w:rPr>
                      <w:t>高额1</w:t>
                    </w:r>
                    <w:r w:rsidRPr="00E2774E">
                      <w:rPr>
                        <w:rFonts w:asciiTheme="minorEastAsia" w:hAnsiTheme="minorEastAsia" w:cs="Times New Roman" w:hint="eastAsia"/>
                        <w:sz w:val="18"/>
                        <w:szCs w:val="18"/>
                      </w:rPr>
                      <w:t>,1</w:t>
                    </w:r>
                    <w:r w:rsidRPr="00E2774E">
                      <w:rPr>
                        <w:rFonts w:asciiTheme="minorEastAsia" w:hAnsiTheme="minorEastAsia" w:cs="Times New Roman"/>
                        <w:sz w:val="18"/>
                        <w:szCs w:val="18"/>
                      </w:rPr>
                      <w:t>00</w:t>
                    </w:r>
                    <w:r w:rsidRPr="00E2774E">
                      <w:rPr>
                        <w:rFonts w:asciiTheme="minorEastAsia" w:hAnsiTheme="minorEastAsia" w:cs="Times New Roman" w:hint="eastAsia"/>
                        <w:sz w:val="18"/>
                        <w:szCs w:val="18"/>
                      </w:rPr>
                      <w:t>.00</w:t>
                    </w:r>
                    <w:r w:rsidRPr="00E2774E">
                      <w:rPr>
                        <w:rFonts w:asciiTheme="minorEastAsia" w:hAnsiTheme="minorEastAsia" w:cs="Times New Roman"/>
                        <w:sz w:val="18"/>
                        <w:szCs w:val="18"/>
                      </w:rPr>
                      <w:t>万元抵押担保</w:t>
                    </w:r>
                  </w:p>
                </w:tc>
              </w:tr>
              <w:tr w:rsidR="001F342A" w:rsidRPr="00105A0A" w:rsidTr="00EC31C7">
                <w:trPr>
                  <w:trHeight w:val="270"/>
                </w:trPr>
                <w:tc>
                  <w:tcPr>
                    <w:tcW w:w="1783" w:type="pct"/>
                    <w:shd w:val="clear" w:color="auto" w:fill="auto"/>
                    <w:vAlign w:val="center"/>
                  </w:tcPr>
                  <w:p w:rsidR="001F342A" w:rsidRPr="00E2774E" w:rsidRDefault="001F342A" w:rsidP="00C608A7">
                    <w:pPr>
                      <w:snapToGrid w:val="0"/>
                      <w:spacing w:before="120"/>
                      <w:jc w:val="center"/>
                      <w:rPr>
                        <w:rFonts w:asciiTheme="minorEastAsia" w:hAnsiTheme="minorEastAsia" w:cs="Times New Roman"/>
                        <w:sz w:val="18"/>
                        <w:szCs w:val="18"/>
                      </w:rPr>
                    </w:pPr>
                    <w:r w:rsidRPr="00E2774E">
                      <w:rPr>
                        <w:rFonts w:asciiTheme="minorEastAsia" w:hAnsiTheme="minorEastAsia" w:cs="Times New Roman"/>
                        <w:sz w:val="18"/>
                        <w:szCs w:val="18"/>
                      </w:rPr>
                      <w:lastRenderedPageBreak/>
                      <w:t>合计</w:t>
                    </w:r>
                  </w:p>
                </w:tc>
                <w:tc>
                  <w:tcPr>
                    <w:tcW w:w="1187" w:type="pct"/>
                    <w:shd w:val="clear" w:color="auto" w:fill="auto"/>
                    <w:vAlign w:val="center"/>
                  </w:tcPr>
                  <w:p w:rsidR="001F342A" w:rsidRPr="00E2774E" w:rsidRDefault="001F342A" w:rsidP="00C608A7">
                    <w:pPr>
                      <w:snapToGrid w:val="0"/>
                      <w:spacing w:before="120"/>
                      <w:jc w:val="right"/>
                      <w:rPr>
                        <w:rFonts w:asciiTheme="minorEastAsia" w:hAnsiTheme="minorEastAsia" w:cs="Times New Roman"/>
                        <w:sz w:val="18"/>
                        <w:szCs w:val="18"/>
                      </w:rPr>
                    </w:pPr>
                  </w:p>
                </w:tc>
                <w:tc>
                  <w:tcPr>
                    <w:tcW w:w="770" w:type="pct"/>
                    <w:vAlign w:val="center"/>
                  </w:tcPr>
                  <w:p w:rsidR="001F342A" w:rsidRPr="00E2774E" w:rsidRDefault="001F342A" w:rsidP="00C608A7">
                    <w:pPr>
                      <w:snapToGrid w:val="0"/>
                      <w:spacing w:before="120"/>
                      <w:jc w:val="right"/>
                      <w:rPr>
                        <w:rFonts w:asciiTheme="minorEastAsia" w:hAnsiTheme="minorEastAsia" w:cs="Times New Roman"/>
                        <w:sz w:val="18"/>
                        <w:szCs w:val="18"/>
                      </w:rPr>
                    </w:pPr>
                    <w:r w:rsidRPr="00E2774E">
                      <w:rPr>
                        <w:rFonts w:asciiTheme="minorEastAsia" w:hAnsiTheme="minorEastAsia" w:cs="Times New Roman"/>
                        <w:sz w:val="18"/>
                        <w:szCs w:val="18"/>
                      </w:rPr>
                      <w:t>78,617,696.52</w:t>
                    </w:r>
                  </w:p>
                </w:tc>
                <w:tc>
                  <w:tcPr>
                    <w:tcW w:w="1259" w:type="pct"/>
                    <w:shd w:val="clear" w:color="auto" w:fill="auto"/>
                  </w:tcPr>
                  <w:p w:rsidR="001F342A" w:rsidRPr="00E2774E" w:rsidRDefault="001F342A" w:rsidP="00C608A7">
                    <w:pPr>
                      <w:snapToGrid w:val="0"/>
                      <w:spacing w:before="120"/>
                      <w:jc w:val="right"/>
                      <w:rPr>
                        <w:rFonts w:asciiTheme="minorEastAsia" w:hAnsiTheme="minorEastAsia"/>
                        <w:sz w:val="18"/>
                        <w:szCs w:val="18"/>
                      </w:rPr>
                    </w:pPr>
                  </w:p>
                </w:tc>
              </w:tr>
            </w:tbl>
            <w:p w:rsidR="001B618C" w:rsidRDefault="00107018" w:rsidP="001F342A">
              <w:pPr>
                <w:rPr>
                  <w:szCs w:val="21"/>
                </w:rPr>
              </w:pPr>
            </w:p>
          </w:sdtContent>
        </w:sdt>
      </w:sdtContent>
    </w:sdt>
    <w:p w:rsidR="001B618C" w:rsidRDefault="001B618C">
      <w:pPr>
        <w:pStyle w:val="afd"/>
        <w:rPr>
          <w:color w:val="FF0000"/>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在建工程</w:t>
      </w:r>
    </w:p>
    <w:sdt>
      <w:sdtPr>
        <w:rPr>
          <w:rFonts w:ascii="宋体" w:eastAsiaTheme="minorEastAsia" w:hAnsi="宋体" w:cs="宋体" w:hint="eastAsia"/>
          <w:b w:val="0"/>
          <w:bCs w:val="0"/>
          <w:kern w:val="2"/>
          <w:sz w:val="21"/>
          <w:szCs w:val="21"/>
        </w:rPr>
        <w:alias w:val="模块:在建工程情况"/>
        <w:tag w:val="_SEC_a02b3ec882b24e089808f0414c70e5ec"/>
        <w:id w:val="62871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84"/>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3d1e0f4f19d8472c9f5250b0ba025185"/>
            <w:id w:val="628697"/>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DB5FB5" w:rsidRDefault="001B618C">
          <w:pPr>
            <w:pStyle w:val="afd"/>
            <w:jc w:val="right"/>
            <w:rPr>
              <w:szCs w:val="21"/>
            </w:rPr>
          </w:pPr>
          <w:r w:rsidRPr="00DB5FB5">
            <w:rPr>
              <w:rFonts w:hint="eastAsia"/>
              <w:szCs w:val="21"/>
            </w:rPr>
            <w:t>单位：</w:t>
          </w:r>
          <w:sdt>
            <w:sdtPr>
              <w:rPr>
                <w:rFonts w:hint="eastAsia"/>
                <w:szCs w:val="21"/>
              </w:rPr>
              <w:alias w:val="单位：财务附注：在建工程"/>
              <w:tag w:val="_GBC_c20f70bc9d1e4476bd65c1988111664f"/>
              <w:id w:val="6286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B5FB5">
                <w:rPr>
                  <w:rFonts w:hint="eastAsia"/>
                  <w:szCs w:val="21"/>
                </w:rPr>
                <w:t>元</w:t>
              </w:r>
            </w:sdtContent>
          </w:sdt>
          <w:r w:rsidRPr="00DB5FB5">
            <w:rPr>
              <w:rFonts w:hint="eastAsia"/>
              <w:szCs w:val="21"/>
            </w:rPr>
            <w:t xml:space="preserve">  </w:t>
          </w:r>
          <w:r w:rsidRPr="00DB5FB5">
            <w:rPr>
              <w:rFonts w:hint="eastAsia"/>
              <w:szCs w:val="21"/>
            </w:rPr>
            <w:t>币种：</w:t>
          </w:r>
          <w:sdt>
            <w:sdtPr>
              <w:rPr>
                <w:rFonts w:hint="eastAsia"/>
                <w:szCs w:val="21"/>
              </w:rPr>
              <w:alias w:val="币种：财务附注：在建工程"/>
              <w:tag w:val="_GBC_8057969f154445809d2bd47ba3a4ee1d"/>
              <w:id w:val="6286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DB5FB5">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702"/>
            <w:gridCol w:w="1337"/>
            <w:gridCol w:w="1027"/>
            <w:gridCol w:w="1337"/>
            <w:gridCol w:w="1232"/>
            <w:gridCol w:w="1028"/>
            <w:gridCol w:w="1232"/>
          </w:tblGrid>
          <w:tr w:rsidR="001B618C" w:rsidRPr="00DB5FB5" w:rsidTr="001B618C">
            <w:trPr>
              <w:cantSplit/>
            </w:trPr>
            <w:sdt>
              <w:sdtPr>
                <w:rPr>
                  <w:rFonts w:asciiTheme="minorEastAsia" w:hAnsiTheme="minorEastAsia"/>
                  <w:sz w:val="18"/>
                  <w:szCs w:val="18"/>
                </w:rPr>
                <w:tag w:val="_PLD_64c6d788b0564cf39dd83135bd94fa33"/>
                <w:id w:val="628700"/>
                <w:lock w:val="sdtLocked"/>
              </w:sdtPr>
              <w:sdtContent>
                <w:tc>
                  <w:tcPr>
                    <w:tcW w:w="1038" w:type="pct"/>
                    <w:vMerge w:val="restart"/>
                    <w:vAlign w:val="center"/>
                  </w:tcPr>
                  <w:p w:rsidR="001B618C" w:rsidRPr="00261EB2" w:rsidRDefault="001B618C" w:rsidP="001B618C">
                    <w:pPr>
                      <w:pStyle w:val="afd"/>
                      <w:jc w:val="center"/>
                      <w:rPr>
                        <w:rFonts w:asciiTheme="minorEastAsia" w:hAnsiTheme="minorEastAsia"/>
                        <w:sz w:val="18"/>
                        <w:szCs w:val="18"/>
                      </w:rPr>
                    </w:pPr>
                    <w:r w:rsidRPr="00261EB2">
                      <w:rPr>
                        <w:rFonts w:asciiTheme="minorEastAsia" w:hAnsiTheme="minorEastAsia" w:hint="eastAsia"/>
                        <w:sz w:val="18"/>
                        <w:szCs w:val="18"/>
                      </w:rPr>
                      <w:t>项目</w:t>
                    </w:r>
                  </w:p>
                </w:tc>
              </w:sdtContent>
            </w:sdt>
            <w:sdt>
              <w:sdtPr>
                <w:rPr>
                  <w:rFonts w:asciiTheme="minorEastAsia" w:hAnsiTheme="minorEastAsia"/>
                  <w:sz w:val="18"/>
                  <w:szCs w:val="18"/>
                </w:rPr>
                <w:tag w:val="_PLD_0f8aeba685c643d8bbe995cb6221e768"/>
                <w:id w:val="628701"/>
                <w:lock w:val="sdtLocked"/>
              </w:sdtPr>
              <w:sdtContent>
                <w:tc>
                  <w:tcPr>
                    <w:tcW w:w="1985" w:type="pct"/>
                    <w:gridSpan w:val="3"/>
                    <w:vAlign w:val="center"/>
                  </w:tcPr>
                  <w:p w:rsidR="001B618C" w:rsidRPr="00261EB2" w:rsidRDefault="001B618C" w:rsidP="001B618C">
                    <w:pPr>
                      <w:pStyle w:val="afd"/>
                      <w:jc w:val="center"/>
                      <w:rPr>
                        <w:rFonts w:asciiTheme="minorEastAsia" w:hAnsiTheme="minorEastAsia"/>
                        <w:sz w:val="18"/>
                        <w:szCs w:val="18"/>
                      </w:rPr>
                    </w:pPr>
                    <w:r w:rsidRPr="00261EB2">
                      <w:rPr>
                        <w:rFonts w:asciiTheme="minorEastAsia" w:hAnsiTheme="minorEastAsia" w:hint="eastAsia"/>
                        <w:sz w:val="18"/>
                        <w:szCs w:val="18"/>
                      </w:rPr>
                      <w:t>期末余额</w:t>
                    </w:r>
                  </w:p>
                </w:tc>
              </w:sdtContent>
            </w:sdt>
            <w:sdt>
              <w:sdtPr>
                <w:rPr>
                  <w:rFonts w:asciiTheme="minorEastAsia" w:hAnsiTheme="minorEastAsia"/>
                  <w:sz w:val="18"/>
                  <w:szCs w:val="18"/>
                </w:rPr>
                <w:tag w:val="_PLD_87e3270219434e9f8494ce0079d505fd"/>
                <w:id w:val="628702"/>
                <w:lock w:val="sdtLocked"/>
              </w:sdtPr>
              <w:sdtContent>
                <w:tc>
                  <w:tcPr>
                    <w:tcW w:w="1976" w:type="pct"/>
                    <w:gridSpan w:val="3"/>
                    <w:vAlign w:val="center"/>
                  </w:tcPr>
                  <w:p w:rsidR="001B618C" w:rsidRPr="00261EB2" w:rsidRDefault="001B618C" w:rsidP="001B618C">
                    <w:pPr>
                      <w:pStyle w:val="afd"/>
                      <w:jc w:val="center"/>
                      <w:rPr>
                        <w:rFonts w:asciiTheme="minorEastAsia" w:hAnsiTheme="minorEastAsia"/>
                        <w:sz w:val="18"/>
                        <w:szCs w:val="18"/>
                      </w:rPr>
                    </w:pPr>
                    <w:r w:rsidRPr="00261EB2">
                      <w:rPr>
                        <w:rFonts w:asciiTheme="minorEastAsia" w:hAnsiTheme="minorEastAsia" w:hint="eastAsia"/>
                        <w:sz w:val="18"/>
                        <w:szCs w:val="18"/>
                      </w:rPr>
                      <w:t>期初余额</w:t>
                    </w:r>
                  </w:p>
                </w:tc>
              </w:sdtContent>
            </w:sdt>
          </w:tr>
          <w:tr w:rsidR="001B618C" w:rsidRPr="00DB5FB5" w:rsidTr="001B618C">
            <w:trPr>
              <w:cantSplit/>
            </w:trPr>
            <w:tc>
              <w:tcPr>
                <w:tcW w:w="1038" w:type="pct"/>
                <w:vMerge/>
                <w:vAlign w:val="center"/>
              </w:tcPr>
              <w:p w:rsidR="001B618C" w:rsidRPr="00261EB2" w:rsidRDefault="001B618C" w:rsidP="001B618C">
                <w:pPr>
                  <w:pStyle w:val="afd"/>
                  <w:tabs>
                    <w:tab w:val="left" w:pos="420"/>
                  </w:tabs>
                  <w:ind w:left="420" w:hanging="420"/>
                  <w:jc w:val="center"/>
                  <w:rPr>
                    <w:rFonts w:asciiTheme="minorEastAsia" w:hAnsiTheme="minorEastAsia"/>
                    <w:sz w:val="18"/>
                    <w:szCs w:val="18"/>
                  </w:rPr>
                </w:pPr>
              </w:p>
            </w:tc>
            <w:sdt>
              <w:sdtPr>
                <w:rPr>
                  <w:rFonts w:asciiTheme="minorEastAsia" w:hAnsiTheme="minorEastAsia"/>
                  <w:sz w:val="18"/>
                  <w:szCs w:val="18"/>
                </w:rPr>
                <w:tag w:val="_PLD_38fd2fe6396a41ae994e421a6ad8573a"/>
                <w:id w:val="628703"/>
                <w:lock w:val="sdtLocked"/>
              </w:sdtPr>
              <w:sdtContent>
                <w:tc>
                  <w:tcPr>
                    <w:tcW w:w="676" w:type="pct"/>
                    <w:vAlign w:val="center"/>
                  </w:tcPr>
                  <w:p w:rsidR="001B618C" w:rsidRPr="00261EB2" w:rsidRDefault="001B618C" w:rsidP="001B618C">
                    <w:pPr>
                      <w:pStyle w:val="afd"/>
                      <w:tabs>
                        <w:tab w:val="left" w:pos="420"/>
                      </w:tabs>
                      <w:ind w:left="420" w:hanging="420"/>
                      <w:jc w:val="center"/>
                      <w:rPr>
                        <w:rFonts w:asciiTheme="minorEastAsia" w:hAnsiTheme="minorEastAsia"/>
                        <w:sz w:val="18"/>
                        <w:szCs w:val="18"/>
                      </w:rPr>
                    </w:pPr>
                    <w:r w:rsidRPr="00261EB2">
                      <w:rPr>
                        <w:rFonts w:asciiTheme="minorEastAsia" w:hAnsiTheme="minorEastAsia" w:hint="eastAsia"/>
                        <w:sz w:val="18"/>
                        <w:szCs w:val="18"/>
                      </w:rPr>
                      <w:t>账面余额</w:t>
                    </w:r>
                  </w:p>
                </w:tc>
              </w:sdtContent>
            </w:sdt>
            <w:sdt>
              <w:sdtPr>
                <w:rPr>
                  <w:rFonts w:asciiTheme="minorEastAsia" w:eastAsiaTheme="minorEastAsia" w:hAnsiTheme="minorEastAsia"/>
                  <w:sz w:val="18"/>
                  <w:szCs w:val="18"/>
                </w:rPr>
                <w:tag w:val="_PLD_efb5f565ae7d43338576e6ba69d207b2"/>
                <w:id w:val="628704"/>
                <w:lock w:val="sdtLocked"/>
              </w:sdtPr>
              <w:sdtContent>
                <w:tc>
                  <w:tcPr>
                    <w:tcW w:w="658" w:type="pct"/>
                    <w:vAlign w:val="center"/>
                  </w:tcPr>
                  <w:p w:rsidR="001B618C" w:rsidRPr="00261EB2" w:rsidRDefault="001B618C" w:rsidP="001B618C">
                    <w:pPr>
                      <w:pStyle w:val="aff4"/>
                      <w:spacing w:line="240" w:lineRule="auto"/>
                      <w:jc w:val="center"/>
                      <w:rPr>
                        <w:rFonts w:asciiTheme="minorEastAsia" w:eastAsiaTheme="minorEastAsia" w:hAnsiTheme="minorEastAsia"/>
                        <w:sz w:val="18"/>
                        <w:szCs w:val="18"/>
                      </w:rPr>
                    </w:pPr>
                    <w:r w:rsidRPr="00261EB2">
                      <w:rPr>
                        <w:rFonts w:asciiTheme="minorEastAsia" w:eastAsiaTheme="minorEastAsia" w:hAnsiTheme="minorEastAsia" w:hint="eastAsia"/>
                        <w:sz w:val="18"/>
                        <w:szCs w:val="18"/>
                      </w:rPr>
                      <w:t>减值准备</w:t>
                    </w:r>
                  </w:p>
                </w:tc>
              </w:sdtContent>
            </w:sdt>
            <w:sdt>
              <w:sdtPr>
                <w:rPr>
                  <w:rFonts w:asciiTheme="minorEastAsia" w:eastAsiaTheme="minorEastAsia" w:hAnsiTheme="minorEastAsia"/>
                  <w:sz w:val="18"/>
                  <w:szCs w:val="18"/>
                </w:rPr>
                <w:tag w:val="_PLD_74e2fff2faeb4e10b56ba612a8b3b4e8"/>
                <w:id w:val="628705"/>
                <w:lock w:val="sdtLocked"/>
              </w:sdtPr>
              <w:sdtContent>
                <w:tc>
                  <w:tcPr>
                    <w:tcW w:w="651" w:type="pct"/>
                    <w:vAlign w:val="center"/>
                  </w:tcPr>
                  <w:p w:rsidR="001B618C" w:rsidRPr="00261EB2" w:rsidRDefault="001B618C" w:rsidP="001B618C">
                    <w:pPr>
                      <w:pStyle w:val="aff4"/>
                      <w:spacing w:line="240" w:lineRule="auto"/>
                      <w:jc w:val="center"/>
                      <w:rPr>
                        <w:rFonts w:asciiTheme="minorEastAsia" w:eastAsiaTheme="minorEastAsia" w:hAnsiTheme="minorEastAsia"/>
                        <w:sz w:val="18"/>
                        <w:szCs w:val="18"/>
                      </w:rPr>
                    </w:pPr>
                    <w:r w:rsidRPr="00261EB2">
                      <w:rPr>
                        <w:rFonts w:asciiTheme="minorEastAsia" w:eastAsiaTheme="minorEastAsia" w:hAnsiTheme="minorEastAsia" w:hint="eastAsia"/>
                        <w:sz w:val="18"/>
                        <w:szCs w:val="18"/>
                      </w:rPr>
                      <w:t>账面价值</w:t>
                    </w:r>
                  </w:p>
                </w:tc>
              </w:sdtContent>
            </w:sdt>
            <w:sdt>
              <w:sdtPr>
                <w:rPr>
                  <w:rFonts w:asciiTheme="minorEastAsia" w:hAnsiTheme="minorEastAsia"/>
                  <w:sz w:val="18"/>
                  <w:szCs w:val="18"/>
                </w:rPr>
                <w:tag w:val="_PLD_320b5c6e751a40cb8f8d6cb989669680"/>
                <w:id w:val="628706"/>
                <w:lock w:val="sdtLocked"/>
              </w:sdtPr>
              <w:sdtContent>
                <w:tc>
                  <w:tcPr>
                    <w:tcW w:w="651" w:type="pct"/>
                    <w:vAlign w:val="center"/>
                  </w:tcPr>
                  <w:p w:rsidR="001B618C" w:rsidRPr="00261EB2" w:rsidRDefault="001B618C" w:rsidP="001B618C">
                    <w:pPr>
                      <w:pStyle w:val="afd"/>
                      <w:tabs>
                        <w:tab w:val="left" w:pos="420"/>
                      </w:tabs>
                      <w:ind w:left="420" w:hanging="420"/>
                      <w:jc w:val="center"/>
                      <w:rPr>
                        <w:rFonts w:asciiTheme="minorEastAsia" w:hAnsiTheme="minorEastAsia"/>
                        <w:sz w:val="18"/>
                        <w:szCs w:val="18"/>
                      </w:rPr>
                    </w:pPr>
                    <w:r w:rsidRPr="00261EB2">
                      <w:rPr>
                        <w:rFonts w:asciiTheme="minorEastAsia" w:hAnsiTheme="minorEastAsia" w:hint="eastAsia"/>
                        <w:sz w:val="18"/>
                        <w:szCs w:val="18"/>
                      </w:rPr>
                      <w:t>账面余额</w:t>
                    </w:r>
                  </w:p>
                </w:tc>
              </w:sdtContent>
            </w:sdt>
            <w:sdt>
              <w:sdtPr>
                <w:rPr>
                  <w:rFonts w:asciiTheme="minorEastAsia" w:eastAsiaTheme="minorEastAsia" w:hAnsiTheme="minorEastAsia"/>
                  <w:sz w:val="18"/>
                  <w:szCs w:val="18"/>
                </w:rPr>
                <w:tag w:val="_PLD_887f924a18a14763b7d38b336e4eca91"/>
                <w:id w:val="628707"/>
                <w:lock w:val="sdtLocked"/>
              </w:sdtPr>
              <w:sdtContent>
                <w:tc>
                  <w:tcPr>
                    <w:tcW w:w="659" w:type="pct"/>
                    <w:vAlign w:val="center"/>
                  </w:tcPr>
                  <w:p w:rsidR="001B618C" w:rsidRPr="00261EB2" w:rsidRDefault="001B618C" w:rsidP="001B618C">
                    <w:pPr>
                      <w:pStyle w:val="aff4"/>
                      <w:spacing w:line="240" w:lineRule="auto"/>
                      <w:jc w:val="center"/>
                      <w:rPr>
                        <w:rFonts w:asciiTheme="minorEastAsia" w:eastAsiaTheme="minorEastAsia" w:hAnsiTheme="minorEastAsia"/>
                        <w:sz w:val="18"/>
                        <w:szCs w:val="18"/>
                      </w:rPr>
                    </w:pPr>
                    <w:r w:rsidRPr="00261EB2">
                      <w:rPr>
                        <w:rFonts w:asciiTheme="minorEastAsia" w:eastAsiaTheme="minorEastAsia" w:hAnsiTheme="minorEastAsia" w:hint="eastAsia"/>
                        <w:sz w:val="18"/>
                        <w:szCs w:val="18"/>
                      </w:rPr>
                      <w:t>减值准备</w:t>
                    </w:r>
                  </w:p>
                </w:tc>
              </w:sdtContent>
            </w:sdt>
            <w:sdt>
              <w:sdtPr>
                <w:rPr>
                  <w:rFonts w:asciiTheme="minorEastAsia" w:eastAsiaTheme="minorEastAsia" w:hAnsiTheme="minorEastAsia"/>
                  <w:sz w:val="18"/>
                  <w:szCs w:val="18"/>
                </w:rPr>
                <w:tag w:val="_PLD_56d3163c60044998bf2f3d80a83c26a6"/>
                <w:id w:val="628708"/>
                <w:lock w:val="sdtLocked"/>
              </w:sdtPr>
              <w:sdtContent>
                <w:tc>
                  <w:tcPr>
                    <w:tcW w:w="667" w:type="pct"/>
                    <w:vAlign w:val="center"/>
                  </w:tcPr>
                  <w:p w:rsidR="001B618C" w:rsidRPr="00261EB2" w:rsidRDefault="001B618C" w:rsidP="001B618C">
                    <w:pPr>
                      <w:pStyle w:val="aff4"/>
                      <w:spacing w:line="240" w:lineRule="auto"/>
                      <w:jc w:val="center"/>
                      <w:rPr>
                        <w:rFonts w:asciiTheme="minorEastAsia" w:eastAsiaTheme="minorEastAsia" w:hAnsiTheme="minorEastAsia"/>
                        <w:sz w:val="18"/>
                        <w:szCs w:val="18"/>
                      </w:rPr>
                    </w:pPr>
                    <w:r w:rsidRPr="00261EB2">
                      <w:rPr>
                        <w:rFonts w:asciiTheme="minorEastAsia" w:eastAsiaTheme="minorEastAsia" w:hAnsiTheme="minorEastAsia" w:hint="eastAsia"/>
                        <w:sz w:val="18"/>
                        <w:szCs w:val="18"/>
                      </w:rPr>
                      <w:t>账面价值</w:t>
                    </w:r>
                  </w:p>
                </w:tc>
              </w:sdtContent>
            </w:sdt>
          </w:tr>
          <w:sdt>
            <w:sdtPr>
              <w:rPr>
                <w:rFonts w:asciiTheme="minorEastAsia" w:hAnsiTheme="minorEastAsia"/>
                <w:sz w:val="18"/>
                <w:szCs w:val="18"/>
              </w:rPr>
              <w:alias w:val="在建工程情况明细"/>
              <w:tag w:val="_TUP_33657c285bed467db1f9c5ec10046bbf"/>
              <w:id w:val="628709"/>
              <w:lock w:val="sdtLocked"/>
            </w:sdtPr>
            <w:sdtContent>
              <w:tr w:rsidR="001B618C" w:rsidRPr="00DB5FB5" w:rsidTr="001B618C">
                <w:trPr>
                  <w:cantSplit/>
                </w:trPr>
                <w:tc>
                  <w:tcPr>
                    <w:tcW w:w="1038" w:type="pct"/>
                  </w:tcPr>
                  <w:p w:rsidR="001B618C" w:rsidRPr="00261EB2" w:rsidRDefault="001B618C" w:rsidP="001B618C">
                    <w:pPr>
                      <w:pStyle w:val="afd"/>
                      <w:rPr>
                        <w:rFonts w:asciiTheme="minorEastAsia" w:hAnsiTheme="minorEastAsia"/>
                        <w:sz w:val="18"/>
                        <w:szCs w:val="18"/>
                      </w:rPr>
                    </w:pPr>
                    <w:r w:rsidRPr="00261EB2">
                      <w:rPr>
                        <w:rFonts w:asciiTheme="minorEastAsia" w:hAnsiTheme="minorEastAsia" w:hint="eastAsia"/>
                        <w:sz w:val="18"/>
                        <w:szCs w:val="18"/>
                      </w:rPr>
                      <w:t>辅助用房</w:t>
                    </w:r>
                  </w:p>
                </w:tc>
                <w:tc>
                  <w:tcPr>
                    <w:tcW w:w="676" w:type="pct"/>
                  </w:tcPr>
                  <w:p w:rsidR="001B618C" w:rsidRPr="00261EB2" w:rsidRDefault="001B618C" w:rsidP="001B618C">
                    <w:pPr>
                      <w:pStyle w:val="afd"/>
                      <w:ind w:right="105"/>
                      <w:jc w:val="right"/>
                      <w:rPr>
                        <w:rFonts w:asciiTheme="minorEastAsia" w:hAnsiTheme="minorEastAsia"/>
                        <w:sz w:val="18"/>
                        <w:szCs w:val="18"/>
                      </w:rPr>
                    </w:pPr>
                    <w:r w:rsidRPr="00261EB2">
                      <w:rPr>
                        <w:rFonts w:asciiTheme="minorEastAsia" w:hAnsiTheme="minorEastAsia" w:cs="Times New Roman"/>
                        <w:sz w:val="18"/>
                        <w:szCs w:val="18"/>
                      </w:rPr>
                      <w:t>16,389,194.22</w:t>
                    </w:r>
                  </w:p>
                </w:tc>
                <w:tc>
                  <w:tcPr>
                    <w:tcW w:w="658" w:type="pct"/>
                  </w:tcPr>
                  <w:p w:rsidR="001B618C" w:rsidRPr="00261EB2" w:rsidRDefault="001B618C" w:rsidP="001B618C">
                    <w:pPr>
                      <w:pStyle w:val="afd"/>
                      <w:ind w:right="73"/>
                      <w:jc w:val="right"/>
                      <w:rPr>
                        <w:rFonts w:asciiTheme="minorEastAsia" w:hAnsiTheme="minorEastAsia"/>
                        <w:sz w:val="18"/>
                        <w:szCs w:val="18"/>
                      </w:rPr>
                    </w:pPr>
                  </w:p>
                </w:tc>
                <w:tc>
                  <w:tcPr>
                    <w:tcW w:w="651" w:type="pct"/>
                    <w:vAlign w:val="center"/>
                  </w:tcPr>
                  <w:p w:rsidR="001B618C" w:rsidRPr="00261EB2" w:rsidRDefault="001B618C" w:rsidP="001B618C">
                    <w:pPr>
                      <w:pStyle w:val="afd"/>
                      <w:ind w:right="105"/>
                      <w:jc w:val="right"/>
                      <w:rPr>
                        <w:rFonts w:asciiTheme="minorEastAsia" w:hAnsiTheme="minorEastAsia" w:cs="Times New Roman"/>
                        <w:sz w:val="18"/>
                        <w:szCs w:val="18"/>
                      </w:rPr>
                    </w:pPr>
                    <w:r w:rsidRPr="00261EB2">
                      <w:rPr>
                        <w:rFonts w:asciiTheme="minorEastAsia" w:hAnsiTheme="minorEastAsia" w:cs="Times New Roman"/>
                        <w:sz w:val="18"/>
                        <w:szCs w:val="18"/>
                      </w:rPr>
                      <w:t>16,389,194.22</w:t>
                    </w:r>
                  </w:p>
                </w:tc>
                <w:tc>
                  <w:tcPr>
                    <w:tcW w:w="651" w:type="pct"/>
                  </w:tcPr>
                  <w:p w:rsidR="001B618C" w:rsidRPr="00261EB2" w:rsidRDefault="001B618C" w:rsidP="001B618C">
                    <w:pPr>
                      <w:pStyle w:val="afd"/>
                      <w:jc w:val="right"/>
                      <w:rPr>
                        <w:rFonts w:asciiTheme="minorEastAsia" w:hAnsiTheme="minorEastAsia"/>
                        <w:sz w:val="18"/>
                        <w:szCs w:val="18"/>
                      </w:rPr>
                    </w:pPr>
                    <w:r w:rsidRPr="00261EB2">
                      <w:rPr>
                        <w:rFonts w:asciiTheme="minorEastAsia" w:hAnsiTheme="minorEastAsia" w:cs="Times New Roman"/>
                        <w:sz w:val="18"/>
                        <w:szCs w:val="18"/>
                      </w:rPr>
                      <w:t>15,595,422.67</w:t>
                    </w:r>
                  </w:p>
                </w:tc>
                <w:tc>
                  <w:tcPr>
                    <w:tcW w:w="659" w:type="pct"/>
                  </w:tcPr>
                  <w:p w:rsidR="001B618C" w:rsidRPr="00261EB2" w:rsidRDefault="001B618C" w:rsidP="001B618C">
                    <w:pPr>
                      <w:pStyle w:val="afd"/>
                      <w:jc w:val="right"/>
                      <w:rPr>
                        <w:rFonts w:asciiTheme="minorEastAsia" w:hAnsiTheme="minorEastAsia"/>
                        <w:sz w:val="18"/>
                        <w:szCs w:val="18"/>
                      </w:rPr>
                    </w:pPr>
                  </w:p>
                </w:tc>
                <w:tc>
                  <w:tcPr>
                    <w:tcW w:w="667" w:type="pct"/>
                  </w:tcPr>
                  <w:p w:rsidR="001B618C" w:rsidRPr="00261EB2" w:rsidRDefault="001B618C" w:rsidP="001B618C">
                    <w:pPr>
                      <w:pStyle w:val="afd"/>
                      <w:jc w:val="right"/>
                      <w:rPr>
                        <w:rFonts w:asciiTheme="minorEastAsia" w:hAnsiTheme="minorEastAsia"/>
                        <w:sz w:val="18"/>
                        <w:szCs w:val="18"/>
                      </w:rPr>
                    </w:pPr>
                    <w:r w:rsidRPr="00261EB2">
                      <w:rPr>
                        <w:rFonts w:asciiTheme="minorEastAsia" w:hAnsiTheme="minorEastAsia" w:cs="Times New Roman"/>
                        <w:sz w:val="18"/>
                        <w:szCs w:val="18"/>
                      </w:rPr>
                      <w:t>15,595,422.67</w:t>
                    </w:r>
                  </w:p>
                </w:tc>
              </w:tr>
            </w:sdtContent>
          </w:sdt>
          <w:sdt>
            <w:sdtPr>
              <w:rPr>
                <w:rFonts w:asciiTheme="minorEastAsia" w:hAnsiTheme="minorEastAsia"/>
                <w:sz w:val="18"/>
                <w:szCs w:val="18"/>
              </w:rPr>
              <w:alias w:val="在建工程情况明细"/>
              <w:tag w:val="_TUP_33657c285bed467db1f9c5ec10046bbf"/>
              <w:id w:val="628710"/>
              <w:lock w:val="sdtLocked"/>
            </w:sdtPr>
            <w:sdtContent>
              <w:tr w:rsidR="001B618C" w:rsidRPr="00DB5FB5" w:rsidTr="001B618C">
                <w:trPr>
                  <w:cantSplit/>
                </w:trPr>
                <w:tc>
                  <w:tcPr>
                    <w:tcW w:w="1038" w:type="pct"/>
                  </w:tcPr>
                  <w:p w:rsidR="001B618C" w:rsidRPr="00261EB2" w:rsidRDefault="001B618C" w:rsidP="001B618C">
                    <w:pPr>
                      <w:pStyle w:val="afd"/>
                      <w:rPr>
                        <w:rFonts w:asciiTheme="minorEastAsia" w:hAnsiTheme="minorEastAsia"/>
                        <w:sz w:val="18"/>
                        <w:szCs w:val="18"/>
                      </w:rPr>
                    </w:pPr>
                    <w:r w:rsidRPr="00261EB2">
                      <w:rPr>
                        <w:rFonts w:asciiTheme="minorEastAsia" w:hAnsiTheme="minorEastAsia" w:hint="eastAsia"/>
                        <w:sz w:val="18"/>
                        <w:szCs w:val="18"/>
                      </w:rPr>
                      <w:t>生产线搬迁改造项目</w:t>
                    </w:r>
                  </w:p>
                </w:tc>
                <w:tc>
                  <w:tcPr>
                    <w:tcW w:w="676" w:type="pct"/>
                  </w:tcPr>
                  <w:p w:rsidR="001B618C" w:rsidRPr="00261EB2" w:rsidRDefault="001B618C" w:rsidP="001B618C">
                    <w:pPr>
                      <w:pStyle w:val="afd"/>
                      <w:ind w:right="105"/>
                      <w:jc w:val="right"/>
                      <w:rPr>
                        <w:rFonts w:asciiTheme="minorEastAsia" w:hAnsiTheme="minorEastAsia"/>
                        <w:sz w:val="18"/>
                        <w:szCs w:val="18"/>
                      </w:rPr>
                    </w:pPr>
                  </w:p>
                </w:tc>
                <w:tc>
                  <w:tcPr>
                    <w:tcW w:w="658" w:type="pct"/>
                  </w:tcPr>
                  <w:p w:rsidR="001B618C" w:rsidRPr="00261EB2" w:rsidRDefault="001B618C" w:rsidP="001B618C">
                    <w:pPr>
                      <w:pStyle w:val="afd"/>
                      <w:ind w:right="73"/>
                      <w:jc w:val="right"/>
                      <w:rPr>
                        <w:rFonts w:asciiTheme="minorEastAsia" w:hAnsiTheme="minorEastAsia"/>
                        <w:sz w:val="18"/>
                        <w:szCs w:val="18"/>
                      </w:rPr>
                    </w:pPr>
                  </w:p>
                </w:tc>
                <w:tc>
                  <w:tcPr>
                    <w:tcW w:w="651" w:type="pct"/>
                  </w:tcPr>
                  <w:p w:rsidR="001B618C" w:rsidRPr="00261EB2" w:rsidRDefault="001B618C" w:rsidP="001B618C">
                    <w:pPr>
                      <w:pStyle w:val="afd"/>
                      <w:ind w:right="73"/>
                      <w:jc w:val="right"/>
                      <w:rPr>
                        <w:rFonts w:asciiTheme="minorEastAsia" w:hAnsiTheme="minorEastAsia"/>
                        <w:sz w:val="18"/>
                        <w:szCs w:val="18"/>
                      </w:rPr>
                    </w:pPr>
                  </w:p>
                </w:tc>
                <w:tc>
                  <w:tcPr>
                    <w:tcW w:w="651" w:type="pct"/>
                  </w:tcPr>
                  <w:p w:rsidR="001B618C" w:rsidRPr="00261EB2" w:rsidRDefault="001B618C" w:rsidP="001B618C">
                    <w:pPr>
                      <w:pStyle w:val="afd"/>
                      <w:jc w:val="right"/>
                      <w:rPr>
                        <w:rFonts w:asciiTheme="minorEastAsia" w:hAnsiTheme="minorEastAsia"/>
                        <w:sz w:val="18"/>
                        <w:szCs w:val="18"/>
                      </w:rPr>
                    </w:pPr>
                    <w:r w:rsidRPr="00261EB2">
                      <w:rPr>
                        <w:rFonts w:asciiTheme="minorEastAsia" w:hAnsiTheme="minorEastAsia" w:cs="Times New Roman"/>
                        <w:sz w:val="18"/>
                        <w:szCs w:val="18"/>
                      </w:rPr>
                      <w:t>47,687,158.69</w:t>
                    </w:r>
                  </w:p>
                </w:tc>
                <w:tc>
                  <w:tcPr>
                    <w:tcW w:w="659" w:type="pct"/>
                  </w:tcPr>
                  <w:p w:rsidR="001B618C" w:rsidRPr="00261EB2" w:rsidRDefault="001B618C" w:rsidP="001B618C">
                    <w:pPr>
                      <w:pStyle w:val="afd"/>
                      <w:jc w:val="right"/>
                      <w:rPr>
                        <w:rFonts w:asciiTheme="minorEastAsia" w:hAnsiTheme="minorEastAsia"/>
                        <w:sz w:val="18"/>
                        <w:szCs w:val="18"/>
                      </w:rPr>
                    </w:pPr>
                  </w:p>
                </w:tc>
                <w:tc>
                  <w:tcPr>
                    <w:tcW w:w="667" w:type="pct"/>
                  </w:tcPr>
                  <w:p w:rsidR="001B618C" w:rsidRPr="00261EB2" w:rsidRDefault="001B618C" w:rsidP="001B618C">
                    <w:pPr>
                      <w:pStyle w:val="afd"/>
                      <w:jc w:val="right"/>
                      <w:rPr>
                        <w:rFonts w:asciiTheme="minorEastAsia" w:hAnsiTheme="minorEastAsia"/>
                        <w:sz w:val="18"/>
                        <w:szCs w:val="18"/>
                      </w:rPr>
                    </w:pPr>
                    <w:r w:rsidRPr="00261EB2">
                      <w:rPr>
                        <w:rFonts w:asciiTheme="minorEastAsia" w:hAnsiTheme="minorEastAsia" w:cs="Times New Roman"/>
                        <w:sz w:val="18"/>
                        <w:szCs w:val="18"/>
                      </w:rPr>
                      <w:t>47,687,158.69</w:t>
                    </w:r>
                  </w:p>
                </w:tc>
              </w:tr>
            </w:sdtContent>
          </w:sdt>
          <w:sdt>
            <w:sdtPr>
              <w:rPr>
                <w:rFonts w:asciiTheme="minorEastAsia" w:hAnsiTheme="minorEastAsia"/>
                <w:sz w:val="18"/>
                <w:szCs w:val="18"/>
              </w:rPr>
              <w:alias w:val="在建工程情况明细"/>
              <w:tag w:val="_TUP_33657c285bed467db1f9c5ec10046bbf"/>
              <w:id w:val="628711"/>
              <w:lock w:val="sdtLocked"/>
            </w:sdtPr>
            <w:sdtContent>
              <w:tr w:rsidR="001B618C" w:rsidRPr="00DB5FB5" w:rsidTr="001B618C">
                <w:trPr>
                  <w:cantSplit/>
                </w:trPr>
                <w:tc>
                  <w:tcPr>
                    <w:tcW w:w="1038" w:type="pct"/>
                  </w:tcPr>
                  <w:p w:rsidR="001B618C" w:rsidRPr="00261EB2" w:rsidRDefault="001B618C" w:rsidP="001B618C">
                    <w:pPr>
                      <w:pStyle w:val="afd"/>
                      <w:rPr>
                        <w:rFonts w:asciiTheme="minorEastAsia" w:hAnsiTheme="minorEastAsia"/>
                        <w:sz w:val="18"/>
                        <w:szCs w:val="18"/>
                      </w:rPr>
                    </w:pPr>
                    <w:r w:rsidRPr="00261EB2">
                      <w:rPr>
                        <w:rFonts w:asciiTheme="minorEastAsia" w:hAnsiTheme="minorEastAsia" w:hint="eastAsia"/>
                        <w:sz w:val="18"/>
                        <w:szCs w:val="18"/>
                      </w:rPr>
                      <w:t>合肥铜峰工业园一期建设项目</w:t>
                    </w:r>
                  </w:p>
                </w:tc>
                <w:tc>
                  <w:tcPr>
                    <w:tcW w:w="676" w:type="pct"/>
                  </w:tcPr>
                  <w:p w:rsidR="001B618C" w:rsidRPr="00261EB2" w:rsidRDefault="001B618C" w:rsidP="001B618C">
                    <w:pPr>
                      <w:pStyle w:val="afd"/>
                      <w:ind w:right="105"/>
                      <w:jc w:val="right"/>
                      <w:rPr>
                        <w:rFonts w:asciiTheme="minorEastAsia" w:hAnsiTheme="minorEastAsia"/>
                        <w:sz w:val="18"/>
                        <w:szCs w:val="18"/>
                      </w:rPr>
                    </w:pPr>
                    <w:r w:rsidRPr="00261EB2">
                      <w:rPr>
                        <w:rFonts w:asciiTheme="minorEastAsia" w:hAnsiTheme="minorEastAsia" w:cs="Times New Roman"/>
                        <w:sz w:val="18"/>
                        <w:szCs w:val="18"/>
                      </w:rPr>
                      <w:t>24,910,603.03</w:t>
                    </w:r>
                  </w:p>
                </w:tc>
                <w:tc>
                  <w:tcPr>
                    <w:tcW w:w="658" w:type="pct"/>
                  </w:tcPr>
                  <w:p w:rsidR="001B618C" w:rsidRPr="00261EB2" w:rsidRDefault="001B618C" w:rsidP="001B618C">
                    <w:pPr>
                      <w:pStyle w:val="afd"/>
                      <w:ind w:right="73"/>
                      <w:jc w:val="right"/>
                      <w:rPr>
                        <w:rFonts w:asciiTheme="minorEastAsia" w:hAnsiTheme="minorEastAsia"/>
                        <w:sz w:val="18"/>
                        <w:szCs w:val="18"/>
                      </w:rPr>
                    </w:pPr>
                  </w:p>
                </w:tc>
                <w:tc>
                  <w:tcPr>
                    <w:tcW w:w="651" w:type="pct"/>
                  </w:tcPr>
                  <w:p w:rsidR="001B618C" w:rsidRPr="00261EB2" w:rsidRDefault="001B618C" w:rsidP="001B618C">
                    <w:pPr>
                      <w:pStyle w:val="afd"/>
                      <w:ind w:right="73"/>
                      <w:jc w:val="right"/>
                      <w:rPr>
                        <w:rFonts w:asciiTheme="minorEastAsia" w:hAnsiTheme="minorEastAsia"/>
                        <w:sz w:val="18"/>
                        <w:szCs w:val="18"/>
                      </w:rPr>
                    </w:pPr>
                    <w:r w:rsidRPr="00261EB2">
                      <w:rPr>
                        <w:rFonts w:asciiTheme="minorEastAsia" w:hAnsiTheme="minorEastAsia" w:cs="Times New Roman"/>
                        <w:sz w:val="18"/>
                        <w:szCs w:val="18"/>
                      </w:rPr>
                      <w:t>24,910,603.03</w:t>
                    </w:r>
                  </w:p>
                </w:tc>
                <w:tc>
                  <w:tcPr>
                    <w:tcW w:w="651" w:type="pct"/>
                  </w:tcPr>
                  <w:p w:rsidR="001B618C" w:rsidRPr="00261EB2" w:rsidRDefault="001B618C" w:rsidP="001B618C">
                    <w:pPr>
                      <w:pStyle w:val="afd"/>
                      <w:jc w:val="right"/>
                      <w:rPr>
                        <w:rFonts w:asciiTheme="minorEastAsia" w:hAnsiTheme="minorEastAsia"/>
                        <w:sz w:val="18"/>
                        <w:szCs w:val="18"/>
                      </w:rPr>
                    </w:pPr>
                    <w:r w:rsidRPr="00261EB2">
                      <w:rPr>
                        <w:rFonts w:asciiTheme="minorEastAsia" w:hAnsiTheme="minorEastAsia" w:cs="Times New Roman"/>
                        <w:sz w:val="18"/>
                        <w:szCs w:val="18"/>
                      </w:rPr>
                      <w:t>17,027,557.57</w:t>
                    </w:r>
                  </w:p>
                </w:tc>
                <w:tc>
                  <w:tcPr>
                    <w:tcW w:w="659" w:type="pct"/>
                  </w:tcPr>
                  <w:p w:rsidR="001B618C" w:rsidRPr="00261EB2" w:rsidRDefault="001B618C" w:rsidP="001B618C">
                    <w:pPr>
                      <w:pStyle w:val="afd"/>
                      <w:jc w:val="right"/>
                      <w:rPr>
                        <w:rFonts w:asciiTheme="minorEastAsia" w:hAnsiTheme="minorEastAsia"/>
                        <w:sz w:val="18"/>
                        <w:szCs w:val="18"/>
                      </w:rPr>
                    </w:pPr>
                  </w:p>
                </w:tc>
                <w:tc>
                  <w:tcPr>
                    <w:tcW w:w="667" w:type="pct"/>
                  </w:tcPr>
                  <w:p w:rsidR="001B618C" w:rsidRPr="00261EB2" w:rsidRDefault="001B618C" w:rsidP="001B618C">
                    <w:pPr>
                      <w:pStyle w:val="afd"/>
                      <w:jc w:val="right"/>
                      <w:rPr>
                        <w:rFonts w:asciiTheme="minorEastAsia" w:hAnsiTheme="minorEastAsia"/>
                        <w:sz w:val="18"/>
                        <w:szCs w:val="18"/>
                      </w:rPr>
                    </w:pPr>
                    <w:r w:rsidRPr="00261EB2">
                      <w:rPr>
                        <w:rFonts w:asciiTheme="minorEastAsia" w:hAnsiTheme="minorEastAsia" w:cs="Times New Roman"/>
                        <w:sz w:val="18"/>
                        <w:szCs w:val="18"/>
                      </w:rPr>
                      <w:t>17,027,557.57</w:t>
                    </w:r>
                  </w:p>
                </w:tc>
              </w:tr>
            </w:sdtContent>
          </w:sdt>
          <w:tr w:rsidR="001B618C" w:rsidRPr="00DB5FB5" w:rsidTr="001B618C">
            <w:trPr>
              <w:cantSplit/>
            </w:trPr>
            <w:sdt>
              <w:sdtPr>
                <w:rPr>
                  <w:rFonts w:asciiTheme="minorEastAsia" w:hAnsiTheme="minorEastAsia"/>
                  <w:sz w:val="18"/>
                  <w:szCs w:val="18"/>
                </w:rPr>
                <w:tag w:val="_PLD_2783a6d4bf3f487b8ca957822667216c"/>
                <w:id w:val="628712"/>
                <w:lock w:val="sdtLocked"/>
              </w:sdtPr>
              <w:sdtContent>
                <w:tc>
                  <w:tcPr>
                    <w:tcW w:w="1038" w:type="pct"/>
                    <w:vAlign w:val="center"/>
                  </w:tcPr>
                  <w:p w:rsidR="001B618C" w:rsidRPr="00261EB2" w:rsidRDefault="001B618C" w:rsidP="001B618C">
                    <w:pPr>
                      <w:pStyle w:val="afd"/>
                      <w:jc w:val="center"/>
                      <w:rPr>
                        <w:rFonts w:asciiTheme="minorEastAsia" w:hAnsiTheme="minorEastAsia"/>
                        <w:sz w:val="18"/>
                        <w:szCs w:val="18"/>
                      </w:rPr>
                    </w:pPr>
                    <w:r w:rsidRPr="00261EB2">
                      <w:rPr>
                        <w:rFonts w:asciiTheme="minorEastAsia" w:hAnsiTheme="minorEastAsia" w:hint="eastAsia"/>
                        <w:sz w:val="18"/>
                        <w:szCs w:val="18"/>
                      </w:rPr>
                      <w:t>合计</w:t>
                    </w:r>
                  </w:p>
                </w:tc>
              </w:sdtContent>
            </w:sdt>
            <w:tc>
              <w:tcPr>
                <w:tcW w:w="676" w:type="pct"/>
              </w:tcPr>
              <w:p w:rsidR="001B618C" w:rsidRPr="00261EB2" w:rsidRDefault="001B618C" w:rsidP="001B618C">
                <w:pPr>
                  <w:pStyle w:val="afd"/>
                  <w:rPr>
                    <w:rFonts w:asciiTheme="minorEastAsia" w:hAnsiTheme="minorEastAsia"/>
                    <w:sz w:val="18"/>
                    <w:szCs w:val="18"/>
                  </w:rPr>
                </w:pPr>
                <w:r w:rsidRPr="00261EB2">
                  <w:rPr>
                    <w:rFonts w:asciiTheme="minorEastAsia" w:hAnsiTheme="minorEastAsia" w:cs="Times New Roman"/>
                    <w:sz w:val="18"/>
                    <w:szCs w:val="18"/>
                  </w:rPr>
                  <w:t>41,299,797.25</w:t>
                </w:r>
              </w:p>
            </w:tc>
            <w:tc>
              <w:tcPr>
                <w:tcW w:w="658" w:type="pct"/>
              </w:tcPr>
              <w:p w:rsidR="001B618C" w:rsidRPr="00261EB2" w:rsidRDefault="001B618C" w:rsidP="001B618C">
                <w:pPr>
                  <w:pStyle w:val="afd"/>
                  <w:rPr>
                    <w:rFonts w:asciiTheme="minorEastAsia" w:hAnsiTheme="minorEastAsia"/>
                    <w:sz w:val="18"/>
                    <w:szCs w:val="18"/>
                  </w:rPr>
                </w:pPr>
              </w:p>
            </w:tc>
            <w:tc>
              <w:tcPr>
                <w:tcW w:w="651" w:type="pct"/>
              </w:tcPr>
              <w:p w:rsidR="001B618C" w:rsidRPr="00261EB2" w:rsidRDefault="001B618C" w:rsidP="001B618C">
                <w:pPr>
                  <w:pStyle w:val="afd"/>
                  <w:rPr>
                    <w:rFonts w:asciiTheme="minorEastAsia" w:hAnsiTheme="minorEastAsia"/>
                    <w:sz w:val="18"/>
                    <w:szCs w:val="18"/>
                  </w:rPr>
                </w:pPr>
                <w:r w:rsidRPr="00261EB2">
                  <w:rPr>
                    <w:rFonts w:asciiTheme="minorEastAsia" w:hAnsiTheme="minorEastAsia" w:cs="Times New Roman"/>
                    <w:sz w:val="18"/>
                    <w:szCs w:val="18"/>
                  </w:rPr>
                  <w:t>41,299,797.25</w:t>
                </w:r>
              </w:p>
            </w:tc>
            <w:tc>
              <w:tcPr>
                <w:tcW w:w="651" w:type="pct"/>
              </w:tcPr>
              <w:p w:rsidR="001B618C" w:rsidRPr="00261EB2" w:rsidRDefault="001B618C" w:rsidP="001B618C">
                <w:pPr>
                  <w:pStyle w:val="afd"/>
                  <w:rPr>
                    <w:rFonts w:asciiTheme="minorEastAsia" w:hAnsiTheme="minorEastAsia"/>
                    <w:sz w:val="18"/>
                    <w:szCs w:val="18"/>
                  </w:rPr>
                </w:pPr>
                <w:r w:rsidRPr="00261EB2">
                  <w:rPr>
                    <w:rFonts w:asciiTheme="minorEastAsia" w:hAnsiTheme="minorEastAsia" w:cs="Times New Roman"/>
                    <w:sz w:val="18"/>
                    <w:szCs w:val="18"/>
                  </w:rPr>
                  <w:t>80,310,138.93</w:t>
                </w:r>
              </w:p>
            </w:tc>
            <w:tc>
              <w:tcPr>
                <w:tcW w:w="659" w:type="pct"/>
              </w:tcPr>
              <w:p w:rsidR="001B618C" w:rsidRPr="00261EB2" w:rsidRDefault="001B618C" w:rsidP="001B618C">
                <w:pPr>
                  <w:pStyle w:val="afd"/>
                  <w:rPr>
                    <w:rFonts w:asciiTheme="minorEastAsia" w:hAnsiTheme="minorEastAsia"/>
                    <w:sz w:val="18"/>
                    <w:szCs w:val="18"/>
                  </w:rPr>
                </w:pPr>
              </w:p>
            </w:tc>
            <w:tc>
              <w:tcPr>
                <w:tcW w:w="667" w:type="pct"/>
              </w:tcPr>
              <w:p w:rsidR="001B618C" w:rsidRPr="00261EB2" w:rsidRDefault="001B618C" w:rsidP="001B618C">
                <w:pPr>
                  <w:pStyle w:val="afd"/>
                  <w:rPr>
                    <w:rFonts w:asciiTheme="minorEastAsia" w:hAnsiTheme="minorEastAsia"/>
                    <w:sz w:val="18"/>
                    <w:szCs w:val="18"/>
                  </w:rPr>
                </w:pPr>
                <w:r w:rsidRPr="00261EB2">
                  <w:rPr>
                    <w:rFonts w:asciiTheme="minorEastAsia" w:hAnsiTheme="minorEastAsia" w:cs="Times New Roman"/>
                    <w:sz w:val="18"/>
                    <w:szCs w:val="18"/>
                  </w:rPr>
                  <w:t>80,310,138.93</w:t>
                </w:r>
              </w:p>
            </w:tc>
          </w:tr>
        </w:tbl>
        <w:p w:rsidR="001B618C" w:rsidRPr="00084A67" w:rsidRDefault="00107018" w:rsidP="00084A67">
          <w:pPr>
            <w:pStyle w:val="afd"/>
          </w:pPr>
        </w:p>
      </w:sdtContent>
    </w:sdt>
    <w:sdt>
      <w:sdtPr>
        <w:rPr>
          <w:rFonts w:ascii="宋体" w:eastAsiaTheme="minorEastAsia" w:hAnsi="宋体" w:cs="宋体" w:hint="eastAsia"/>
          <w:b w:val="0"/>
          <w:bCs w:val="0"/>
          <w:kern w:val="2"/>
          <w:sz w:val="21"/>
          <w:szCs w:val="21"/>
        </w:rPr>
        <w:alias w:val="模块:重大在建工程项目变动情况"/>
        <w:tag w:val="_SEC_56f783d4f9274dee9510145d6c965ff7"/>
        <w:id w:val="628735"/>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0"/>
              <w:numId w:val="84"/>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964f4529e8234c358a8541e8c4754ec8"/>
            <w:id w:val="62871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261EB2" w:rsidRDefault="001B618C">
          <w:pPr>
            <w:pStyle w:val="afd"/>
            <w:jc w:val="right"/>
            <w:rPr>
              <w:sz w:val="18"/>
              <w:szCs w:val="18"/>
            </w:rPr>
          </w:pPr>
          <w:r w:rsidRPr="00261EB2">
            <w:rPr>
              <w:rFonts w:hint="eastAsia"/>
              <w:sz w:val="18"/>
              <w:szCs w:val="18"/>
            </w:rPr>
            <w:t>单位：</w:t>
          </w:r>
          <w:sdt>
            <w:sdtPr>
              <w:rPr>
                <w:rFonts w:hint="eastAsia"/>
                <w:sz w:val="18"/>
                <w:szCs w:val="18"/>
              </w:rPr>
              <w:alias w:val="单位：财务附注：在建工程项目变动情况"/>
              <w:tag w:val="_GBC_9057dff5be8544c398fdbd55cff334f7"/>
              <w:id w:val="6287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61EB2">
                <w:rPr>
                  <w:rFonts w:hint="eastAsia"/>
                  <w:sz w:val="18"/>
                  <w:szCs w:val="18"/>
                </w:rPr>
                <w:t>元</w:t>
              </w:r>
            </w:sdtContent>
          </w:sdt>
          <w:r w:rsidRPr="00261EB2">
            <w:rPr>
              <w:rFonts w:hint="eastAsia"/>
              <w:sz w:val="18"/>
              <w:szCs w:val="18"/>
            </w:rPr>
            <w:t xml:space="preserve">  </w:t>
          </w:r>
          <w:r w:rsidRPr="00261EB2">
            <w:rPr>
              <w:rFonts w:hint="eastAsia"/>
              <w:sz w:val="18"/>
              <w:szCs w:val="18"/>
            </w:rPr>
            <w:t>币种：</w:t>
          </w:r>
          <w:sdt>
            <w:sdtPr>
              <w:rPr>
                <w:rFonts w:hint="eastAsia"/>
                <w:sz w:val="18"/>
                <w:szCs w:val="18"/>
              </w:rPr>
              <w:alias w:val="币种：财务附注：在建工程项目变动情况"/>
              <w:tag w:val="_GBC_110e0fe0dd4f471bae83a62e58e88d74"/>
              <w:id w:val="6287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61EB2">
                <w:rPr>
                  <w:rFonts w:hint="eastAsia"/>
                  <w:sz w:val="18"/>
                  <w:szCs w:val="18"/>
                </w:rPr>
                <w:t>人民币</w:t>
              </w:r>
            </w:sdtContent>
          </w:sdt>
        </w:p>
        <w:tbl>
          <w:tblPr>
            <w:tblStyle w:val="g1"/>
            <w:tblW w:w="6455" w:type="pct"/>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992"/>
            <w:gridCol w:w="1137"/>
            <w:gridCol w:w="992"/>
            <w:gridCol w:w="1135"/>
            <w:gridCol w:w="1135"/>
            <w:gridCol w:w="707"/>
            <w:gridCol w:w="994"/>
            <w:gridCol w:w="850"/>
            <w:gridCol w:w="847"/>
            <w:gridCol w:w="710"/>
            <w:gridCol w:w="854"/>
            <w:gridCol w:w="567"/>
            <w:gridCol w:w="563"/>
          </w:tblGrid>
          <w:tr w:rsidR="001B618C" w:rsidRPr="00261EB2" w:rsidTr="001B618C">
            <w:trPr>
              <w:cantSplit/>
            </w:trPr>
            <w:sdt>
              <w:sdtPr>
                <w:rPr>
                  <w:sz w:val="15"/>
                  <w:szCs w:val="15"/>
                </w:rPr>
                <w:tag w:val="_PLD_0072ffbc51294cefbe17dde844d0e5ed"/>
                <w:id w:val="628717"/>
                <w:lock w:val="sdtLocked"/>
              </w:sdtPr>
              <w:sdtContent>
                <w:tc>
                  <w:tcPr>
                    <w:tcW w:w="432" w:type="pct"/>
                    <w:shd w:val="clear" w:color="auto" w:fill="auto"/>
                    <w:vAlign w:val="center"/>
                  </w:tcPr>
                  <w:p w:rsidR="001B618C" w:rsidRPr="0080162B" w:rsidRDefault="001B618C" w:rsidP="001B618C">
                    <w:pPr>
                      <w:pStyle w:val="afd"/>
                      <w:ind w:right="105"/>
                      <w:jc w:val="center"/>
                      <w:rPr>
                        <w:sz w:val="15"/>
                        <w:szCs w:val="15"/>
                      </w:rPr>
                    </w:pPr>
                    <w:r w:rsidRPr="0080162B">
                      <w:rPr>
                        <w:rFonts w:hint="eastAsia"/>
                        <w:sz w:val="15"/>
                        <w:szCs w:val="15"/>
                      </w:rPr>
                      <w:t>项目名称</w:t>
                    </w:r>
                  </w:p>
                </w:tc>
              </w:sdtContent>
            </w:sdt>
            <w:sdt>
              <w:sdtPr>
                <w:rPr>
                  <w:sz w:val="15"/>
                  <w:szCs w:val="15"/>
                </w:rPr>
                <w:tag w:val="_PLD_6349ea6a696f4d27b00b071275a38ea5"/>
                <w:id w:val="628718"/>
                <w:lock w:val="sdtLocked"/>
              </w:sdtPr>
              <w:sdtContent>
                <w:tc>
                  <w:tcPr>
                    <w:tcW w:w="495" w:type="pct"/>
                    <w:shd w:val="clear" w:color="auto" w:fill="auto"/>
                    <w:vAlign w:val="center"/>
                  </w:tcPr>
                  <w:p w:rsidR="001B618C" w:rsidRPr="0080162B" w:rsidRDefault="001B618C" w:rsidP="001B618C">
                    <w:pPr>
                      <w:pStyle w:val="afd"/>
                      <w:ind w:right="105"/>
                      <w:jc w:val="center"/>
                      <w:rPr>
                        <w:sz w:val="15"/>
                        <w:szCs w:val="15"/>
                      </w:rPr>
                    </w:pPr>
                    <w:r w:rsidRPr="0080162B">
                      <w:rPr>
                        <w:rFonts w:hint="eastAsia"/>
                        <w:sz w:val="15"/>
                        <w:szCs w:val="15"/>
                      </w:rPr>
                      <w:t>预算数</w:t>
                    </w:r>
                  </w:p>
                </w:tc>
              </w:sdtContent>
            </w:sdt>
            <w:sdt>
              <w:sdtPr>
                <w:rPr>
                  <w:sz w:val="15"/>
                  <w:szCs w:val="15"/>
                </w:rPr>
                <w:tag w:val="_PLD_392420deb7e94f0a8026947a325da4f4"/>
                <w:id w:val="628719"/>
                <w:lock w:val="sdtLocked"/>
              </w:sdtPr>
              <w:sdtContent>
                <w:tc>
                  <w:tcPr>
                    <w:tcW w:w="432" w:type="pct"/>
                    <w:shd w:val="clear" w:color="auto" w:fill="auto"/>
                    <w:vAlign w:val="center"/>
                  </w:tcPr>
                  <w:p w:rsidR="001B618C" w:rsidRPr="0080162B" w:rsidRDefault="001B618C" w:rsidP="001B618C">
                    <w:pPr>
                      <w:pStyle w:val="afd"/>
                      <w:ind w:right="105"/>
                      <w:jc w:val="center"/>
                      <w:rPr>
                        <w:sz w:val="15"/>
                        <w:szCs w:val="15"/>
                      </w:rPr>
                    </w:pPr>
                    <w:r w:rsidRPr="0080162B">
                      <w:rPr>
                        <w:rFonts w:hint="eastAsia"/>
                        <w:sz w:val="15"/>
                        <w:szCs w:val="15"/>
                      </w:rPr>
                      <w:t>期初</w:t>
                    </w:r>
                  </w:p>
                  <w:p w:rsidR="001B618C" w:rsidRPr="0080162B" w:rsidRDefault="001B618C" w:rsidP="001B618C">
                    <w:pPr>
                      <w:pStyle w:val="afd"/>
                      <w:ind w:right="105"/>
                      <w:jc w:val="center"/>
                      <w:rPr>
                        <w:sz w:val="15"/>
                        <w:szCs w:val="15"/>
                      </w:rPr>
                    </w:pPr>
                    <w:r w:rsidRPr="0080162B">
                      <w:rPr>
                        <w:rFonts w:hint="eastAsia"/>
                        <w:sz w:val="15"/>
                        <w:szCs w:val="15"/>
                      </w:rPr>
                      <w:t>余额</w:t>
                    </w:r>
                  </w:p>
                </w:tc>
              </w:sdtContent>
            </w:sdt>
            <w:sdt>
              <w:sdtPr>
                <w:rPr>
                  <w:sz w:val="15"/>
                  <w:szCs w:val="15"/>
                </w:rPr>
                <w:tag w:val="_PLD_de4faed3465b4da6b8ac35d7e677431c"/>
                <w:id w:val="628720"/>
                <w:lock w:val="sdtLocked"/>
              </w:sdtPr>
              <w:sdtContent>
                <w:tc>
                  <w:tcPr>
                    <w:tcW w:w="494" w:type="pct"/>
                    <w:shd w:val="clear" w:color="auto" w:fill="auto"/>
                    <w:vAlign w:val="center"/>
                  </w:tcPr>
                  <w:p w:rsidR="001B618C" w:rsidRPr="0080162B" w:rsidRDefault="001B618C" w:rsidP="001B618C">
                    <w:pPr>
                      <w:pStyle w:val="afd"/>
                      <w:ind w:right="105"/>
                      <w:jc w:val="center"/>
                      <w:rPr>
                        <w:sz w:val="15"/>
                        <w:szCs w:val="15"/>
                      </w:rPr>
                    </w:pPr>
                    <w:r w:rsidRPr="0080162B">
                      <w:rPr>
                        <w:rFonts w:hint="eastAsia"/>
                        <w:sz w:val="15"/>
                        <w:szCs w:val="15"/>
                      </w:rPr>
                      <w:t>本期增加金额</w:t>
                    </w:r>
                  </w:p>
                </w:tc>
              </w:sdtContent>
            </w:sdt>
            <w:sdt>
              <w:sdtPr>
                <w:rPr>
                  <w:sz w:val="15"/>
                  <w:szCs w:val="15"/>
                </w:rPr>
                <w:tag w:val="_PLD_51ce4224316b4f4b99a8fb0c8e4500a5"/>
                <w:id w:val="628721"/>
                <w:lock w:val="sdtLocked"/>
              </w:sdtPr>
              <w:sdtContent>
                <w:tc>
                  <w:tcPr>
                    <w:tcW w:w="494" w:type="pct"/>
                    <w:shd w:val="clear" w:color="auto" w:fill="auto"/>
                    <w:vAlign w:val="center"/>
                  </w:tcPr>
                  <w:p w:rsidR="001B618C" w:rsidRPr="0080162B" w:rsidRDefault="001B618C" w:rsidP="001B618C">
                    <w:pPr>
                      <w:pStyle w:val="afd"/>
                      <w:ind w:right="73"/>
                      <w:jc w:val="center"/>
                      <w:rPr>
                        <w:sz w:val="15"/>
                        <w:szCs w:val="15"/>
                      </w:rPr>
                    </w:pPr>
                    <w:r w:rsidRPr="0080162B">
                      <w:rPr>
                        <w:rFonts w:hint="eastAsia"/>
                        <w:sz w:val="15"/>
                        <w:szCs w:val="15"/>
                      </w:rPr>
                      <w:t>本期转入固定资产金额</w:t>
                    </w:r>
                  </w:p>
                </w:tc>
              </w:sdtContent>
            </w:sdt>
            <w:sdt>
              <w:sdtPr>
                <w:rPr>
                  <w:sz w:val="15"/>
                  <w:szCs w:val="15"/>
                </w:rPr>
                <w:tag w:val="_PLD_d80ffbe10b944f57a31723041ffbcbdf"/>
                <w:id w:val="628722"/>
                <w:lock w:val="sdtLocked"/>
              </w:sdtPr>
              <w:sdtContent>
                <w:tc>
                  <w:tcPr>
                    <w:tcW w:w="308" w:type="pct"/>
                    <w:shd w:val="clear" w:color="auto" w:fill="auto"/>
                    <w:vAlign w:val="center"/>
                  </w:tcPr>
                  <w:p w:rsidR="001B618C" w:rsidRPr="0080162B" w:rsidRDefault="001B618C" w:rsidP="001B618C">
                    <w:pPr>
                      <w:pStyle w:val="afd"/>
                      <w:ind w:right="73"/>
                      <w:jc w:val="center"/>
                      <w:rPr>
                        <w:sz w:val="15"/>
                        <w:szCs w:val="15"/>
                      </w:rPr>
                    </w:pPr>
                    <w:r w:rsidRPr="0080162B">
                      <w:rPr>
                        <w:rFonts w:hint="eastAsia"/>
                        <w:sz w:val="15"/>
                        <w:szCs w:val="15"/>
                      </w:rPr>
                      <w:t>本期其他减少金额</w:t>
                    </w:r>
                  </w:p>
                </w:tc>
              </w:sdtContent>
            </w:sdt>
            <w:sdt>
              <w:sdtPr>
                <w:rPr>
                  <w:sz w:val="15"/>
                  <w:szCs w:val="15"/>
                </w:rPr>
                <w:tag w:val="_PLD_c8b617c64ad64a03834695d9bc0b8d2f"/>
                <w:id w:val="628723"/>
                <w:lock w:val="sdtLocked"/>
              </w:sdtPr>
              <w:sdtContent>
                <w:tc>
                  <w:tcPr>
                    <w:tcW w:w="433" w:type="pct"/>
                    <w:vAlign w:val="center"/>
                  </w:tcPr>
                  <w:p w:rsidR="001B618C" w:rsidRPr="0080162B" w:rsidRDefault="001B618C" w:rsidP="001B618C">
                    <w:pPr>
                      <w:pStyle w:val="afd"/>
                      <w:jc w:val="center"/>
                      <w:rPr>
                        <w:sz w:val="15"/>
                        <w:szCs w:val="15"/>
                      </w:rPr>
                    </w:pPr>
                    <w:r w:rsidRPr="0080162B">
                      <w:rPr>
                        <w:rFonts w:hint="eastAsia"/>
                        <w:sz w:val="15"/>
                        <w:szCs w:val="15"/>
                      </w:rPr>
                      <w:t>期末</w:t>
                    </w:r>
                  </w:p>
                  <w:p w:rsidR="001B618C" w:rsidRPr="0080162B" w:rsidRDefault="001B618C" w:rsidP="001B618C">
                    <w:pPr>
                      <w:pStyle w:val="afd"/>
                      <w:jc w:val="center"/>
                      <w:rPr>
                        <w:sz w:val="15"/>
                        <w:szCs w:val="15"/>
                      </w:rPr>
                    </w:pPr>
                    <w:r w:rsidRPr="0080162B">
                      <w:rPr>
                        <w:rFonts w:hint="eastAsia"/>
                        <w:sz w:val="15"/>
                        <w:szCs w:val="15"/>
                      </w:rPr>
                      <w:t>余额</w:t>
                    </w:r>
                  </w:p>
                </w:tc>
              </w:sdtContent>
            </w:sdt>
            <w:sdt>
              <w:sdtPr>
                <w:rPr>
                  <w:sz w:val="15"/>
                  <w:szCs w:val="15"/>
                </w:rPr>
                <w:tag w:val="_PLD_738551d97ef741f093f852402c423e47"/>
                <w:id w:val="628724"/>
                <w:lock w:val="sdtLocked"/>
              </w:sdtPr>
              <w:sdtContent>
                <w:tc>
                  <w:tcPr>
                    <w:tcW w:w="370" w:type="pct"/>
                    <w:shd w:val="clear" w:color="auto" w:fill="auto"/>
                    <w:vAlign w:val="center"/>
                  </w:tcPr>
                  <w:p w:rsidR="001B618C" w:rsidRPr="0080162B" w:rsidRDefault="001B618C" w:rsidP="001B618C">
                    <w:pPr>
                      <w:pStyle w:val="afd"/>
                      <w:jc w:val="center"/>
                      <w:rPr>
                        <w:sz w:val="15"/>
                        <w:szCs w:val="15"/>
                      </w:rPr>
                    </w:pPr>
                    <w:r w:rsidRPr="0080162B">
                      <w:rPr>
                        <w:rFonts w:hint="eastAsia"/>
                        <w:sz w:val="15"/>
                        <w:szCs w:val="15"/>
                      </w:rPr>
                      <w:t>工程累计投入占预算比例</w:t>
                    </w:r>
                    <w:r w:rsidRPr="0080162B">
                      <w:rPr>
                        <w:rFonts w:hint="eastAsia"/>
                        <w:sz w:val="15"/>
                        <w:szCs w:val="15"/>
                      </w:rPr>
                      <w:t>(%)</w:t>
                    </w:r>
                  </w:p>
                </w:tc>
              </w:sdtContent>
            </w:sdt>
            <w:sdt>
              <w:sdtPr>
                <w:rPr>
                  <w:sz w:val="15"/>
                  <w:szCs w:val="15"/>
                </w:rPr>
                <w:tag w:val="_PLD_0f7f749f98e74f33ae9032c17002d136"/>
                <w:id w:val="628725"/>
                <w:lock w:val="sdtLocked"/>
              </w:sdtPr>
              <w:sdtContent>
                <w:tc>
                  <w:tcPr>
                    <w:tcW w:w="369" w:type="pct"/>
                    <w:shd w:val="clear" w:color="auto" w:fill="auto"/>
                    <w:vAlign w:val="center"/>
                  </w:tcPr>
                  <w:p w:rsidR="001B618C" w:rsidRPr="0080162B" w:rsidRDefault="001B618C" w:rsidP="001B618C">
                    <w:pPr>
                      <w:pStyle w:val="afd"/>
                      <w:jc w:val="center"/>
                      <w:rPr>
                        <w:sz w:val="15"/>
                        <w:szCs w:val="15"/>
                      </w:rPr>
                    </w:pPr>
                    <w:r w:rsidRPr="0080162B">
                      <w:rPr>
                        <w:rFonts w:hint="eastAsia"/>
                        <w:sz w:val="15"/>
                        <w:szCs w:val="15"/>
                      </w:rPr>
                      <w:t>工程进度</w:t>
                    </w:r>
                  </w:p>
                </w:tc>
              </w:sdtContent>
            </w:sdt>
            <w:sdt>
              <w:sdtPr>
                <w:rPr>
                  <w:sz w:val="15"/>
                  <w:szCs w:val="15"/>
                </w:rPr>
                <w:tag w:val="_PLD_0b58d44121d2475586a13d1ce8eaed0a"/>
                <w:id w:val="628726"/>
                <w:lock w:val="sdtLocked"/>
              </w:sdtPr>
              <w:sdtContent>
                <w:tc>
                  <w:tcPr>
                    <w:tcW w:w="309" w:type="pct"/>
                    <w:shd w:val="clear" w:color="auto" w:fill="auto"/>
                    <w:vAlign w:val="center"/>
                  </w:tcPr>
                  <w:p w:rsidR="001B618C" w:rsidRPr="0080162B" w:rsidRDefault="001B618C" w:rsidP="001B618C">
                    <w:pPr>
                      <w:pStyle w:val="afd"/>
                      <w:jc w:val="center"/>
                      <w:rPr>
                        <w:sz w:val="15"/>
                        <w:szCs w:val="15"/>
                      </w:rPr>
                    </w:pPr>
                    <w:r w:rsidRPr="0080162B">
                      <w:rPr>
                        <w:rFonts w:hint="eastAsia"/>
                        <w:sz w:val="15"/>
                        <w:szCs w:val="15"/>
                      </w:rPr>
                      <w:t>利息资本化累计金额</w:t>
                    </w:r>
                  </w:p>
                </w:tc>
              </w:sdtContent>
            </w:sdt>
            <w:sdt>
              <w:sdtPr>
                <w:rPr>
                  <w:sz w:val="15"/>
                  <w:szCs w:val="15"/>
                </w:rPr>
                <w:tag w:val="_PLD_2250f692e957437687c2cafcae1d7f81"/>
                <w:id w:val="628727"/>
                <w:lock w:val="sdtLocked"/>
              </w:sdtPr>
              <w:sdtContent>
                <w:tc>
                  <w:tcPr>
                    <w:tcW w:w="372" w:type="pct"/>
                    <w:shd w:val="clear" w:color="auto" w:fill="auto"/>
                    <w:vAlign w:val="center"/>
                  </w:tcPr>
                  <w:p w:rsidR="001B618C" w:rsidRPr="0080162B" w:rsidRDefault="001B618C" w:rsidP="001B618C">
                    <w:pPr>
                      <w:pStyle w:val="afd"/>
                      <w:jc w:val="center"/>
                      <w:rPr>
                        <w:sz w:val="15"/>
                        <w:szCs w:val="15"/>
                      </w:rPr>
                    </w:pPr>
                    <w:r w:rsidRPr="0080162B">
                      <w:rPr>
                        <w:rFonts w:hint="eastAsia"/>
                        <w:sz w:val="15"/>
                        <w:szCs w:val="15"/>
                      </w:rPr>
                      <w:t>其中：本期利息资本</w:t>
                    </w:r>
                    <w:proofErr w:type="gramStart"/>
                    <w:r w:rsidRPr="0080162B">
                      <w:rPr>
                        <w:rFonts w:hint="eastAsia"/>
                        <w:sz w:val="15"/>
                        <w:szCs w:val="15"/>
                      </w:rPr>
                      <w:t>化金额</w:t>
                    </w:r>
                    <w:proofErr w:type="gramEnd"/>
                  </w:p>
                </w:tc>
              </w:sdtContent>
            </w:sdt>
            <w:sdt>
              <w:sdtPr>
                <w:rPr>
                  <w:sz w:val="15"/>
                  <w:szCs w:val="15"/>
                </w:rPr>
                <w:tag w:val="_PLD_7a9834f354d948e19f071bbf4b5baafe"/>
                <w:id w:val="628728"/>
                <w:lock w:val="sdtLocked"/>
              </w:sdtPr>
              <w:sdtContent>
                <w:tc>
                  <w:tcPr>
                    <w:tcW w:w="247" w:type="pct"/>
                    <w:shd w:val="clear" w:color="auto" w:fill="auto"/>
                    <w:vAlign w:val="center"/>
                  </w:tcPr>
                  <w:p w:rsidR="001B618C" w:rsidRPr="0080162B" w:rsidRDefault="001B618C" w:rsidP="001B618C">
                    <w:pPr>
                      <w:pStyle w:val="afd"/>
                      <w:jc w:val="center"/>
                      <w:rPr>
                        <w:sz w:val="15"/>
                        <w:szCs w:val="15"/>
                      </w:rPr>
                    </w:pPr>
                    <w:r w:rsidRPr="0080162B">
                      <w:rPr>
                        <w:rFonts w:hint="eastAsia"/>
                        <w:sz w:val="15"/>
                        <w:szCs w:val="15"/>
                      </w:rPr>
                      <w:t>本期利息资本化率</w:t>
                    </w:r>
                    <w:r w:rsidRPr="0080162B">
                      <w:rPr>
                        <w:rFonts w:hint="eastAsia"/>
                        <w:sz w:val="15"/>
                        <w:szCs w:val="15"/>
                      </w:rPr>
                      <w:t>(%)</w:t>
                    </w:r>
                  </w:p>
                </w:tc>
              </w:sdtContent>
            </w:sdt>
            <w:sdt>
              <w:sdtPr>
                <w:rPr>
                  <w:sz w:val="15"/>
                  <w:szCs w:val="15"/>
                </w:rPr>
                <w:tag w:val="_PLD_6015e39597424a7ea59d45da3ff56e99"/>
                <w:id w:val="628729"/>
                <w:lock w:val="sdtLocked"/>
              </w:sdtPr>
              <w:sdtContent>
                <w:tc>
                  <w:tcPr>
                    <w:tcW w:w="245" w:type="pct"/>
                    <w:shd w:val="clear" w:color="auto" w:fill="auto"/>
                    <w:vAlign w:val="center"/>
                  </w:tcPr>
                  <w:p w:rsidR="001B618C" w:rsidRPr="0080162B" w:rsidRDefault="001B618C" w:rsidP="001B618C">
                    <w:pPr>
                      <w:pStyle w:val="afd"/>
                      <w:jc w:val="center"/>
                      <w:rPr>
                        <w:sz w:val="15"/>
                        <w:szCs w:val="15"/>
                      </w:rPr>
                    </w:pPr>
                    <w:r w:rsidRPr="0080162B">
                      <w:rPr>
                        <w:rFonts w:hint="eastAsia"/>
                        <w:sz w:val="15"/>
                        <w:szCs w:val="15"/>
                      </w:rPr>
                      <w:t>资金来源</w:t>
                    </w:r>
                  </w:p>
                </w:tc>
              </w:sdtContent>
            </w:sdt>
          </w:tr>
          <w:sdt>
            <w:sdtPr>
              <w:rPr>
                <w:rFonts w:hint="eastAsia"/>
                <w:sz w:val="15"/>
                <w:szCs w:val="15"/>
              </w:rPr>
              <w:alias w:val="在建工程明细"/>
              <w:tag w:val="_TUP_ddeb799b6fdf45e2b195807d1913c3bb"/>
              <w:id w:val="628730"/>
              <w:lock w:val="sdtLocked"/>
            </w:sdtPr>
            <w:sdtContent>
              <w:tr w:rsidR="001B618C" w:rsidRPr="00261EB2" w:rsidTr="001B618C">
                <w:trPr>
                  <w:cantSplit/>
                </w:trPr>
                <w:tc>
                  <w:tcPr>
                    <w:tcW w:w="432" w:type="pct"/>
                    <w:shd w:val="clear" w:color="auto" w:fill="auto"/>
                  </w:tcPr>
                  <w:p w:rsidR="001B618C" w:rsidRPr="0080162B" w:rsidRDefault="001B618C" w:rsidP="001B618C">
                    <w:pPr>
                      <w:pStyle w:val="afd"/>
                      <w:ind w:right="105"/>
                      <w:rPr>
                        <w:sz w:val="15"/>
                        <w:szCs w:val="15"/>
                      </w:rPr>
                    </w:pPr>
                    <w:r w:rsidRPr="0080162B">
                      <w:rPr>
                        <w:rFonts w:ascii="Times New Roman" w:hAnsi="Times New Roman" w:cs="Times New Roman"/>
                        <w:sz w:val="15"/>
                        <w:szCs w:val="15"/>
                      </w:rPr>
                      <w:t>辅助用房</w:t>
                    </w:r>
                  </w:p>
                </w:tc>
                <w:tc>
                  <w:tcPr>
                    <w:tcW w:w="495" w:type="pct"/>
                    <w:shd w:val="clear" w:color="auto" w:fill="auto"/>
                  </w:tcPr>
                  <w:p w:rsidR="001B618C" w:rsidRPr="0080162B" w:rsidRDefault="001B618C" w:rsidP="001B618C">
                    <w:pPr>
                      <w:pStyle w:val="afd"/>
                      <w:ind w:right="105"/>
                      <w:jc w:val="right"/>
                      <w:rPr>
                        <w:sz w:val="15"/>
                        <w:szCs w:val="15"/>
                      </w:rPr>
                    </w:pPr>
                    <w:r w:rsidRPr="0080162B">
                      <w:rPr>
                        <w:rFonts w:ascii="Times New Roman" w:hAnsi="Times New Roman" w:cs="Times New Roman"/>
                        <w:sz w:val="15"/>
                        <w:szCs w:val="15"/>
                      </w:rPr>
                      <w:t>14,846,800.00</w:t>
                    </w:r>
                  </w:p>
                </w:tc>
                <w:tc>
                  <w:tcPr>
                    <w:tcW w:w="432" w:type="pct"/>
                    <w:shd w:val="clear" w:color="auto" w:fill="auto"/>
                    <w:vAlign w:val="center"/>
                  </w:tcPr>
                  <w:p w:rsidR="001B618C" w:rsidRPr="0080162B" w:rsidRDefault="001B618C" w:rsidP="001B618C">
                    <w:pPr>
                      <w:pStyle w:val="afd"/>
                      <w:ind w:right="105"/>
                      <w:jc w:val="right"/>
                      <w:rPr>
                        <w:rFonts w:ascii="Times New Roman" w:hAnsi="Times New Roman" w:cs="Times New Roman"/>
                        <w:sz w:val="15"/>
                        <w:szCs w:val="15"/>
                      </w:rPr>
                    </w:pPr>
                    <w:r w:rsidRPr="0080162B">
                      <w:rPr>
                        <w:rFonts w:ascii="Times New Roman" w:hAnsi="Times New Roman" w:cs="Times New Roman"/>
                        <w:sz w:val="15"/>
                        <w:szCs w:val="15"/>
                      </w:rPr>
                      <w:t>15,595,422.67</w:t>
                    </w:r>
                  </w:p>
                </w:tc>
                <w:tc>
                  <w:tcPr>
                    <w:tcW w:w="494" w:type="pct"/>
                    <w:shd w:val="clear" w:color="auto" w:fill="auto"/>
                  </w:tcPr>
                  <w:p w:rsidR="001B618C" w:rsidRPr="0080162B" w:rsidRDefault="001B618C" w:rsidP="001B618C">
                    <w:pPr>
                      <w:pStyle w:val="afd"/>
                      <w:ind w:right="73"/>
                      <w:jc w:val="right"/>
                      <w:rPr>
                        <w:sz w:val="15"/>
                        <w:szCs w:val="15"/>
                      </w:rPr>
                    </w:pPr>
                    <w:r w:rsidRPr="0080162B">
                      <w:rPr>
                        <w:rFonts w:ascii="Times New Roman" w:hAnsi="Times New Roman" w:cs="Times New Roman"/>
                        <w:color w:val="000000"/>
                        <w:sz w:val="15"/>
                        <w:szCs w:val="15"/>
                      </w:rPr>
                      <w:t>793,771.55</w:t>
                    </w:r>
                  </w:p>
                </w:tc>
                <w:tc>
                  <w:tcPr>
                    <w:tcW w:w="494" w:type="pct"/>
                    <w:shd w:val="clear" w:color="auto" w:fill="auto"/>
                  </w:tcPr>
                  <w:p w:rsidR="001B618C" w:rsidRPr="0080162B" w:rsidRDefault="001B618C" w:rsidP="001B618C">
                    <w:pPr>
                      <w:pStyle w:val="afd"/>
                      <w:ind w:right="73"/>
                      <w:jc w:val="right"/>
                      <w:rPr>
                        <w:sz w:val="15"/>
                        <w:szCs w:val="15"/>
                      </w:rPr>
                    </w:pPr>
                  </w:p>
                </w:tc>
                <w:tc>
                  <w:tcPr>
                    <w:tcW w:w="308" w:type="pct"/>
                    <w:shd w:val="clear" w:color="auto" w:fill="auto"/>
                  </w:tcPr>
                  <w:p w:rsidR="001B618C" w:rsidRPr="0080162B" w:rsidRDefault="001B618C" w:rsidP="001B618C">
                    <w:pPr>
                      <w:pStyle w:val="afd"/>
                      <w:jc w:val="right"/>
                      <w:rPr>
                        <w:sz w:val="15"/>
                        <w:szCs w:val="15"/>
                      </w:rPr>
                    </w:pPr>
                  </w:p>
                </w:tc>
                <w:tc>
                  <w:tcPr>
                    <w:tcW w:w="433" w:type="pct"/>
                  </w:tcPr>
                  <w:p w:rsidR="001B618C" w:rsidRPr="0080162B" w:rsidRDefault="001B618C" w:rsidP="001B618C">
                    <w:pPr>
                      <w:pStyle w:val="afd"/>
                      <w:jc w:val="right"/>
                      <w:rPr>
                        <w:sz w:val="15"/>
                        <w:szCs w:val="15"/>
                      </w:rPr>
                    </w:pPr>
                    <w:r w:rsidRPr="0080162B">
                      <w:rPr>
                        <w:rFonts w:ascii="Times New Roman" w:hAnsi="Times New Roman" w:cs="Times New Roman"/>
                        <w:sz w:val="15"/>
                        <w:szCs w:val="15"/>
                      </w:rPr>
                      <w:t>16,389,194.22</w:t>
                    </w:r>
                  </w:p>
                </w:tc>
                <w:tc>
                  <w:tcPr>
                    <w:tcW w:w="370" w:type="pct"/>
                    <w:shd w:val="clear" w:color="auto" w:fill="auto"/>
                  </w:tcPr>
                  <w:p w:rsidR="001B618C" w:rsidRPr="0080162B" w:rsidRDefault="001B618C" w:rsidP="001B618C">
                    <w:pPr>
                      <w:pStyle w:val="afd"/>
                      <w:jc w:val="right"/>
                      <w:rPr>
                        <w:sz w:val="15"/>
                        <w:szCs w:val="15"/>
                      </w:rPr>
                    </w:pPr>
                    <w:r w:rsidRPr="0080162B">
                      <w:rPr>
                        <w:rFonts w:hint="eastAsia"/>
                        <w:sz w:val="15"/>
                        <w:szCs w:val="15"/>
                      </w:rPr>
                      <w:t>110.39</w:t>
                    </w:r>
                  </w:p>
                </w:tc>
                <w:tc>
                  <w:tcPr>
                    <w:tcW w:w="369" w:type="pct"/>
                    <w:shd w:val="clear" w:color="auto" w:fill="auto"/>
                  </w:tcPr>
                  <w:p w:rsidR="001B618C" w:rsidRPr="0080162B" w:rsidRDefault="001B618C" w:rsidP="001B618C">
                    <w:pPr>
                      <w:pStyle w:val="afd"/>
                      <w:rPr>
                        <w:sz w:val="15"/>
                        <w:szCs w:val="15"/>
                      </w:rPr>
                    </w:pPr>
                    <w:r>
                      <w:rPr>
                        <w:rFonts w:hint="eastAsia"/>
                        <w:sz w:val="15"/>
                        <w:szCs w:val="15"/>
                      </w:rPr>
                      <w:t>基本完工</w:t>
                    </w:r>
                  </w:p>
                </w:tc>
                <w:tc>
                  <w:tcPr>
                    <w:tcW w:w="309" w:type="pct"/>
                    <w:shd w:val="clear" w:color="auto" w:fill="auto"/>
                  </w:tcPr>
                  <w:p w:rsidR="001B618C" w:rsidRPr="0080162B" w:rsidRDefault="001B618C" w:rsidP="001B618C">
                    <w:pPr>
                      <w:pStyle w:val="afd"/>
                      <w:jc w:val="right"/>
                      <w:rPr>
                        <w:sz w:val="15"/>
                        <w:szCs w:val="15"/>
                      </w:rPr>
                    </w:pPr>
                  </w:p>
                </w:tc>
                <w:tc>
                  <w:tcPr>
                    <w:tcW w:w="372" w:type="pct"/>
                    <w:shd w:val="clear" w:color="auto" w:fill="auto"/>
                  </w:tcPr>
                  <w:p w:rsidR="001B618C" w:rsidRPr="0080162B" w:rsidRDefault="001B618C" w:rsidP="001B618C">
                    <w:pPr>
                      <w:pStyle w:val="afd"/>
                      <w:jc w:val="right"/>
                      <w:rPr>
                        <w:sz w:val="15"/>
                        <w:szCs w:val="15"/>
                      </w:rPr>
                    </w:pPr>
                  </w:p>
                </w:tc>
                <w:tc>
                  <w:tcPr>
                    <w:tcW w:w="247" w:type="pct"/>
                    <w:shd w:val="clear" w:color="auto" w:fill="auto"/>
                  </w:tcPr>
                  <w:p w:rsidR="001B618C" w:rsidRPr="0080162B" w:rsidRDefault="001B618C" w:rsidP="001B618C">
                    <w:pPr>
                      <w:pStyle w:val="afd"/>
                      <w:jc w:val="right"/>
                      <w:rPr>
                        <w:sz w:val="15"/>
                        <w:szCs w:val="15"/>
                      </w:rPr>
                    </w:pPr>
                  </w:p>
                </w:tc>
                <w:tc>
                  <w:tcPr>
                    <w:tcW w:w="245" w:type="pct"/>
                    <w:shd w:val="clear" w:color="auto" w:fill="auto"/>
                  </w:tcPr>
                  <w:p w:rsidR="001B618C" w:rsidRPr="0080162B" w:rsidRDefault="001B618C" w:rsidP="001B618C">
                    <w:pPr>
                      <w:pStyle w:val="afd"/>
                      <w:rPr>
                        <w:sz w:val="15"/>
                        <w:szCs w:val="15"/>
                      </w:rPr>
                    </w:pPr>
                    <w:r>
                      <w:rPr>
                        <w:rFonts w:hint="eastAsia"/>
                        <w:sz w:val="15"/>
                        <w:szCs w:val="15"/>
                      </w:rPr>
                      <w:t>自筹</w:t>
                    </w:r>
                  </w:p>
                </w:tc>
              </w:tr>
            </w:sdtContent>
          </w:sdt>
          <w:sdt>
            <w:sdtPr>
              <w:rPr>
                <w:rFonts w:hint="eastAsia"/>
                <w:sz w:val="15"/>
                <w:szCs w:val="15"/>
              </w:rPr>
              <w:alias w:val="在建工程明细"/>
              <w:tag w:val="_TUP_ddeb799b6fdf45e2b195807d1913c3bb"/>
              <w:id w:val="628731"/>
              <w:lock w:val="sdtLocked"/>
            </w:sdtPr>
            <w:sdtContent>
              <w:tr w:rsidR="001B618C" w:rsidRPr="00261EB2" w:rsidTr="001B618C">
                <w:trPr>
                  <w:cantSplit/>
                </w:trPr>
                <w:tc>
                  <w:tcPr>
                    <w:tcW w:w="432" w:type="pct"/>
                    <w:shd w:val="clear" w:color="auto" w:fill="auto"/>
                  </w:tcPr>
                  <w:p w:rsidR="001B618C" w:rsidRPr="0080162B" w:rsidRDefault="001B618C" w:rsidP="001B618C">
                    <w:pPr>
                      <w:pStyle w:val="afd"/>
                      <w:ind w:right="105"/>
                      <w:rPr>
                        <w:sz w:val="15"/>
                        <w:szCs w:val="15"/>
                      </w:rPr>
                    </w:pPr>
                    <w:r w:rsidRPr="0080162B">
                      <w:rPr>
                        <w:rFonts w:ascii="Times New Roman" w:hAnsi="Times New Roman" w:cs="Times New Roman"/>
                        <w:sz w:val="15"/>
                        <w:szCs w:val="15"/>
                      </w:rPr>
                      <w:t>生产线搬迁改造项目</w:t>
                    </w:r>
                  </w:p>
                </w:tc>
                <w:tc>
                  <w:tcPr>
                    <w:tcW w:w="495" w:type="pct"/>
                    <w:shd w:val="clear" w:color="auto" w:fill="auto"/>
                  </w:tcPr>
                  <w:p w:rsidR="001B618C" w:rsidRPr="0080162B" w:rsidRDefault="001B618C" w:rsidP="001B618C">
                    <w:pPr>
                      <w:pStyle w:val="afd"/>
                      <w:ind w:right="105"/>
                      <w:jc w:val="right"/>
                      <w:rPr>
                        <w:sz w:val="15"/>
                        <w:szCs w:val="15"/>
                      </w:rPr>
                    </w:pPr>
                    <w:r w:rsidRPr="0080162B">
                      <w:rPr>
                        <w:rFonts w:ascii="Times New Roman" w:hAnsi="Times New Roman" w:cs="Times New Roman"/>
                        <w:sz w:val="15"/>
                        <w:szCs w:val="15"/>
                      </w:rPr>
                      <w:t>102,020,000.00</w:t>
                    </w:r>
                  </w:p>
                </w:tc>
                <w:tc>
                  <w:tcPr>
                    <w:tcW w:w="432" w:type="pct"/>
                    <w:shd w:val="clear" w:color="auto" w:fill="auto"/>
                  </w:tcPr>
                  <w:p w:rsidR="001B618C" w:rsidRPr="0080162B" w:rsidRDefault="001B618C" w:rsidP="001B618C">
                    <w:pPr>
                      <w:pStyle w:val="afd"/>
                      <w:jc w:val="right"/>
                      <w:rPr>
                        <w:sz w:val="15"/>
                        <w:szCs w:val="15"/>
                      </w:rPr>
                    </w:pPr>
                    <w:r w:rsidRPr="0080162B">
                      <w:rPr>
                        <w:rFonts w:ascii="Times New Roman" w:hAnsi="Times New Roman" w:cs="Times New Roman"/>
                        <w:color w:val="000000"/>
                        <w:sz w:val="15"/>
                        <w:szCs w:val="15"/>
                      </w:rPr>
                      <w:t>47,687,158.69</w:t>
                    </w:r>
                  </w:p>
                </w:tc>
                <w:tc>
                  <w:tcPr>
                    <w:tcW w:w="494" w:type="pct"/>
                    <w:shd w:val="clear" w:color="auto" w:fill="auto"/>
                  </w:tcPr>
                  <w:p w:rsidR="001B618C" w:rsidRPr="0080162B" w:rsidRDefault="001B618C" w:rsidP="001B618C">
                    <w:pPr>
                      <w:pStyle w:val="afd"/>
                      <w:ind w:right="73"/>
                      <w:jc w:val="right"/>
                      <w:rPr>
                        <w:sz w:val="15"/>
                        <w:szCs w:val="15"/>
                      </w:rPr>
                    </w:pPr>
                    <w:r w:rsidRPr="0080162B">
                      <w:rPr>
                        <w:rFonts w:ascii="Times New Roman" w:hAnsi="Times New Roman" w:cs="Times New Roman"/>
                        <w:color w:val="000000"/>
                        <w:sz w:val="15"/>
                        <w:szCs w:val="15"/>
                      </w:rPr>
                      <w:t>-1,772,184.02</w:t>
                    </w:r>
                  </w:p>
                </w:tc>
                <w:tc>
                  <w:tcPr>
                    <w:tcW w:w="494" w:type="pct"/>
                    <w:shd w:val="clear" w:color="auto" w:fill="auto"/>
                  </w:tcPr>
                  <w:p w:rsidR="001B618C" w:rsidRPr="0080162B" w:rsidRDefault="001B618C" w:rsidP="001B618C">
                    <w:pPr>
                      <w:pStyle w:val="afd"/>
                      <w:ind w:right="73"/>
                      <w:jc w:val="right"/>
                      <w:rPr>
                        <w:sz w:val="15"/>
                        <w:szCs w:val="15"/>
                      </w:rPr>
                    </w:pPr>
                    <w:r w:rsidRPr="0080162B">
                      <w:rPr>
                        <w:rFonts w:ascii="Times New Roman" w:hAnsi="Times New Roman" w:cs="Times New Roman"/>
                        <w:color w:val="000000"/>
                        <w:sz w:val="15"/>
                        <w:szCs w:val="15"/>
                      </w:rPr>
                      <w:t>45,914,974.67</w:t>
                    </w:r>
                  </w:p>
                </w:tc>
                <w:tc>
                  <w:tcPr>
                    <w:tcW w:w="308" w:type="pct"/>
                    <w:shd w:val="clear" w:color="auto" w:fill="auto"/>
                  </w:tcPr>
                  <w:p w:rsidR="001B618C" w:rsidRPr="0080162B" w:rsidRDefault="001B618C" w:rsidP="001B618C">
                    <w:pPr>
                      <w:pStyle w:val="afd"/>
                      <w:jc w:val="right"/>
                      <w:rPr>
                        <w:sz w:val="15"/>
                        <w:szCs w:val="15"/>
                      </w:rPr>
                    </w:pPr>
                  </w:p>
                </w:tc>
                <w:tc>
                  <w:tcPr>
                    <w:tcW w:w="433" w:type="pct"/>
                  </w:tcPr>
                  <w:p w:rsidR="001B618C" w:rsidRPr="0080162B" w:rsidRDefault="001B618C" w:rsidP="001B618C">
                    <w:pPr>
                      <w:pStyle w:val="afd"/>
                      <w:jc w:val="right"/>
                      <w:rPr>
                        <w:sz w:val="15"/>
                        <w:szCs w:val="15"/>
                      </w:rPr>
                    </w:pPr>
                  </w:p>
                </w:tc>
                <w:tc>
                  <w:tcPr>
                    <w:tcW w:w="370" w:type="pct"/>
                    <w:shd w:val="clear" w:color="auto" w:fill="auto"/>
                  </w:tcPr>
                  <w:p w:rsidR="001B618C" w:rsidRPr="0080162B" w:rsidRDefault="001B618C" w:rsidP="001B618C">
                    <w:pPr>
                      <w:pStyle w:val="afd"/>
                      <w:jc w:val="right"/>
                      <w:rPr>
                        <w:sz w:val="15"/>
                        <w:szCs w:val="15"/>
                      </w:rPr>
                    </w:pPr>
                    <w:r w:rsidRPr="0080162B">
                      <w:rPr>
                        <w:rFonts w:ascii="Times New Roman" w:hAnsi="Times New Roman" w:cs="Times New Roman"/>
                        <w:sz w:val="15"/>
                        <w:szCs w:val="15"/>
                      </w:rPr>
                      <w:t>125.53</w:t>
                    </w:r>
                  </w:p>
                </w:tc>
                <w:tc>
                  <w:tcPr>
                    <w:tcW w:w="369" w:type="pct"/>
                    <w:shd w:val="clear" w:color="auto" w:fill="auto"/>
                  </w:tcPr>
                  <w:p w:rsidR="001B618C" w:rsidRPr="0080162B" w:rsidRDefault="001B618C" w:rsidP="001B618C">
                    <w:pPr>
                      <w:pStyle w:val="afd"/>
                      <w:rPr>
                        <w:sz w:val="15"/>
                        <w:szCs w:val="15"/>
                      </w:rPr>
                    </w:pPr>
                    <w:r>
                      <w:rPr>
                        <w:rFonts w:hint="eastAsia"/>
                        <w:sz w:val="15"/>
                        <w:szCs w:val="15"/>
                      </w:rPr>
                      <w:t>安装调试完毕</w:t>
                    </w:r>
                  </w:p>
                </w:tc>
                <w:tc>
                  <w:tcPr>
                    <w:tcW w:w="309" w:type="pct"/>
                    <w:shd w:val="clear" w:color="auto" w:fill="auto"/>
                  </w:tcPr>
                  <w:p w:rsidR="001B618C" w:rsidRPr="0080162B" w:rsidRDefault="001B618C" w:rsidP="001B618C">
                    <w:pPr>
                      <w:pStyle w:val="afd"/>
                      <w:jc w:val="right"/>
                      <w:rPr>
                        <w:sz w:val="15"/>
                        <w:szCs w:val="15"/>
                      </w:rPr>
                    </w:pPr>
                  </w:p>
                </w:tc>
                <w:tc>
                  <w:tcPr>
                    <w:tcW w:w="372" w:type="pct"/>
                    <w:shd w:val="clear" w:color="auto" w:fill="auto"/>
                  </w:tcPr>
                  <w:p w:rsidR="001B618C" w:rsidRPr="0080162B" w:rsidRDefault="001B618C" w:rsidP="001B618C">
                    <w:pPr>
                      <w:pStyle w:val="afd"/>
                      <w:jc w:val="right"/>
                      <w:rPr>
                        <w:sz w:val="15"/>
                        <w:szCs w:val="15"/>
                      </w:rPr>
                    </w:pPr>
                  </w:p>
                </w:tc>
                <w:tc>
                  <w:tcPr>
                    <w:tcW w:w="247" w:type="pct"/>
                    <w:shd w:val="clear" w:color="auto" w:fill="auto"/>
                  </w:tcPr>
                  <w:p w:rsidR="001B618C" w:rsidRPr="0080162B" w:rsidRDefault="001B618C" w:rsidP="001B618C">
                    <w:pPr>
                      <w:pStyle w:val="afd"/>
                      <w:jc w:val="right"/>
                      <w:rPr>
                        <w:sz w:val="15"/>
                        <w:szCs w:val="15"/>
                      </w:rPr>
                    </w:pPr>
                  </w:p>
                </w:tc>
                <w:tc>
                  <w:tcPr>
                    <w:tcW w:w="245" w:type="pct"/>
                    <w:shd w:val="clear" w:color="auto" w:fill="auto"/>
                  </w:tcPr>
                  <w:p w:rsidR="001B618C" w:rsidRPr="0080162B" w:rsidRDefault="001B618C" w:rsidP="001B618C">
                    <w:pPr>
                      <w:pStyle w:val="afd"/>
                      <w:rPr>
                        <w:sz w:val="15"/>
                        <w:szCs w:val="15"/>
                      </w:rPr>
                    </w:pPr>
                    <w:r>
                      <w:rPr>
                        <w:rFonts w:hint="eastAsia"/>
                        <w:sz w:val="15"/>
                        <w:szCs w:val="15"/>
                      </w:rPr>
                      <w:t>自筹</w:t>
                    </w:r>
                  </w:p>
                </w:tc>
              </w:tr>
            </w:sdtContent>
          </w:sdt>
          <w:sdt>
            <w:sdtPr>
              <w:rPr>
                <w:rFonts w:hint="eastAsia"/>
                <w:sz w:val="15"/>
                <w:szCs w:val="15"/>
              </w:rPr>
              <w:alias w:val="在建工程明细"/>
              <w:tag w:val="_TUP_ddeb799b6fdf45e2b195807d1913c3bb"/>
              <w:id w:val="628732"/>
              <w:lock w:val="sdtLocked"/>
            </w:sdtPr>
            <w:sdtContent>
              <w:tr w:rsidR="001B618C" w:rsidRPr="00261EB2" w:rsidTr="001B618C">
                <w:trPr>
                  <w:cantSplit/>
                </w:trPr>
                <w:tc>
                  <w:tcPr>
                    <w:tcW w:w="432" w:type="pct"/>
                    <w:shd w:val="clear" w:color="auto" w:fill="auto"/>
                  </w:tcPr>
                  <w:p w:rsidR="001B618C" w:rsidRPr="0080162B" w:rsidRDefault="001B618C" w:rsidP="001B618C">
                    <w:pPr>
                      <w:pStyle w:val="afd"/>
                      <w:ind w:right="105"/>
                      <w:rPr>
                        <w:sz w:val="15"/>
                        <w:szCs w:val="15"/>
                      </w:rPr>
                    </w:pPr>
                    <w:r w:rsidRPr="0080162B">
                      <w:rPr>
                        <w:rFonts w:ascii="Times New Roman" w:hAnsi="Times New Roman" w:cs="Times New Roman"/>
                        <w:sz w:val="15"/>
                        <w:szCs w:val="15"/>
                      </w:rPr>
                      <w:t>合肥铜峰工业园一期建设项目</w:t>
                    </w:r>
                  </w:p>
                </w:tc>
                <w:tc>
                  <w:tcPr>
                    <w:tcW w:w="495" w:type="pct"/>
                    <w:shd w:val="clear" w:color="auto" w:fill="auto"/>
                  </w:tcPr>
                  <w:p w:rsidR="001B618C" w:rsidRPr="0080162B" w:rsidRDefault="001B618C" w:rsidP="001B618C">
                    <w:pPr>
                      <w:pStyle w:val="afd"/>
                      <w:ind w:right="105"/>
                      <w:jc w:val="right"/>
                      <w:rPr>
                        <w:sz w:val="15"/>
                        <w:szCs w:val="15"/>
                      </w:rPr>
                    </w:pPr>
                    <w:r w:rsidRPr="0080162B">
                      <w:rPr>
                        <w:rFonts w:ascii="Times New Roman" w:hAnsi="Times New Roman" w:cs="Times New Roman"/>
                        <w:sz w:val="15"/>
                        <w:szCs w:val="15"/>
                      </w:rPr>
                      <w:t>40,900,000.00</w:t>
                    </w:r>
                  </w:p>
                </w:tc>
                <w:tc>
                  <w:tcPr>
                    <w:tcW w:w="432" w:type="pct"/>
                    <w:shd w:val="clear" w:color="auto" w:fill="auto"/>
                  </w:tcPr>
                  <w:p w:rsidR="001B618C" w:rsidRPr="0080162B" w:rsidRDefault="001B618C" w:rsidP="001B618C">
                    <w:pPr>
                      <w:pStyle w:val="afd"/>
                      <w:jc w:val="right"/>
                      <w:rPr>
                        <w:sz w:val="15"/>
                        <w:szCs w:val="15"/>
                      </w:rPr>
                    </w:pPr>
                    <w:r w:rsidRPr="0080162B">
                      <w:rPr>
                        <w:rFonts w:ascii="Times New Roman" w:hAnsi="Times New Roman" w:cs="Times New Roman"/>
                        <w:color w:val="000000"/>
                        <w:sz w:val="15"/>
                        <w:szCs w:val="15"/>
                      </w:rPr>
                      <w:t>17,027,557.57</w:t>
                    </w:r>
                  </w:p>
                </w:tc>
                <w:tc>
                  <w:tcPr>
                    <w:tcW w:w="494" w:type="pct"/>
                    <w:shd w:val="clear" w:color="auto" w:fill="auto"/>
                  </w:tcPr>
                  <w:p w:rsidR="001B618C" w:rsidRPr="0080162B" w:rsidRDefault="001B618C" w:rsidP="001B618C">
                    <w:pPr>
                      <w:pStyle w:val="afd"/>
                      <w:ind w:right="73"/>
                      <w:jc w:val="right"/>
                      <w:rPr>
                        <w:sz w:val="15"/>
                        <w:szCs w:val="15"/>
                      </w:rPr>
                    </w:pPr>
                    <w:r w:rsidRPr="0080162B">
                      <w:rPr>
                        <w:rFonts w:ascii="Times New Roman" w:hAnsi="Times New Roman" w:cs="Times New Roman"/>
                        <w:color w:val="000000"/>
                        <w:sz w:val="15"/>
                        <w:szCs w:val="15"/>
                      </w:rPr>
                      <w:t>8,394,084.90</w:t>
                    </w:r>
                  </w:p>
                </w:tc>
                <w:tc>
                  <w:tcPr>
                    <w:tcW w:w="494" w:type="pct"/>
                    <w:shd w:val="clear" w:color="auto" w:fill="auto"/>
                  </w:tcPr>
                  <w:p w:rsidR="001B618C" w:rsidRPr="0080162B" w:rsidRDefault="001B618C" w:rsidP="001B618C">
                    <w:pPr>
                      <w:pStyle w:val="afd"/>
                      <w:ind w:right="73"/>
                      <w:jc w:val="right"/>
                      <w:rPr>
                        <w:sz w:val="15"/>
                        <w:szCs w:val="15"/>
                      </w:rPr>
                    </w:pPr>
                    <w:r w:rsidRPr="0080162B">
                      <w:rPr>
                        <w:rFonts w:ascii="Times New Roman" w:hAnsi="Times New Roman" w:cs="Times New Roman"/>
                        <w:color w:val="000000"/>
                        <w:sz w:val="15"/>
                        <w:szCs w:val="15"/>
                      </w:rPr>
                      <w:t>511,039.44</w:t>
                    </w:r>
                  </w:p>
                </w:tc>
                <w:tc>
                  <w:tcPr>
                    <w:tcW w:w="308" w:type="pct"/>
                    <w:shd w:val="clear" w:color="auto" w:fill="auto"/>
                  </w:tcPr>
                  <w:p w:rsidR="001B618C" w:rsidRPr="0080162B" w:rsidRDefault="001B618C" w:rsidP="001B618C">
                    <w:pPr>
                      <w:pStyle w:val="afd"/>
                      <w:jc w:val="right"/>
                      <w:rPr>
                        <w:sz w:val="15"/>
                        <w:szCs w:val="15"/>
                      </w:rPr>
                    </w:pPr>
                  </w:p>
                </w:tc>
                <w:tc>
                  <w:tcPr>
                    <w:tcW w:w="433" w:type="pct"/>
                  </w:tcPr>
                  <w:p w:rsidR="001B618C" w:rsidRPr="0080162B" w:rsidRDefault="001B618C" w:rsidP="001B618C">
                    <w:pPr>
                      <w:pStyle w:val="afd"/>
                      <w:jc w:val="right"/>
                      <w:rPr>
                        <w:sz w:val="15"/>
                        <w:szCs w:val="15"/>
                      </w:rPr>
                    </w:pPr>
                    <w:r>
                      <w:rPr>
                        <w:rFonts w:ascii="Times New Roman" w:hAnsi="Times New Roman" w:cs="Times New Roman" w:hint="eastAsia"/>
                        <w:sz w:val="15"/>
                        <w:szCs w:val="15"/>
                      </w:rPr>
                      <w:t>2</w:t>
                    </w:r>
                    <w:r w:rsidRPr="0080162B">
                      <w:rPr>
                        <w:rFonts w:ascii="Times New Roman" w:hAnsi="Times New Roman" w:cs="Times New Roman"/>
                        <w:sz w:val="15"/>
                        <w:szCs w:val="15"/>
                      </w:rPr>
                      <w:t>4,910,603.03</w:t>
                    </w:r>
                  </w:p>
                </w:tc>
                <w:tc>
                  <w:tcPr>
                    <w:tcW w:w="370" w:type="pct"/>
                    <w:shd w:val="clear" w:color="auto" w:fill="auto"/>
                  </w:tcPr>
                  <w:p w:rsidR="001B618C" w:rsidRPr="0080162B" w:rsidRDefault="001B618C" w:rsidP="001B618C">
                    <w:pPr>
                      <w:pStyle w:val="afd"/>
                      <w:jc w:val="right"/>
                      <w:rPr>
                        <w:sz w:val="15"/>
                        <w:szCs w:val="15"/>
                      </w:rPr>
                    </w:pPr>
                    <w:r w:rsidRPr="0080162B">
                      <w:rPr>
                        <w:rFonts w:ascii="Times New Roman" w:hAnsi="Times New Roman" w:cs="Times New Roman"/>
                        <w:sz w:val="15"/>
                        <w:szCs w:val="15"/>
                      </w:rPr>
                      <w:t>60.91</w:t>
                    </w:r>
                  </w:p>
                </w:tc>
                <w:tc>
                  <w:tcPr>
                    <w:tcW w:w="369" w:type="pct"/>
                    <w:shd w:val="clear" w:color="auto" w:fill="auto"/>
                  </w:tcPr>
                  <w:p w:rsidR="001B618C" w:rsidRPr="0080162B" w:rsidRDefault="001B618C" w:rsidP="001B618C">
                    <w:pPr>
                      <w:pStyle w:val="afd"/>
                      <w:rPr>
                        <w:sz w:val="15"/>
                        <w:szCs w:val="15"/>
                      </w:rPr>
                    </w:pPr>
                    <w:r>
                      <w:rPr>
                        <w:rFonts w:hint="eastAsia"/>
                        <w:sz w:val="15"/>
                        <w:szCs w:val="15"/>
                      </w:rPr>
                      <w:t>一期厂房建设基本完工</w:t>
                    </w:r>
                  </w:p>
                </w:tc>
                <w:tc>
                  <w:tcPr>
                    <w:tcW w:w="309" w:type="pct"/>
                    <w:shd w:val="clear" w:color="auto" w:fill="auto"/>
                  </w:tcPr>
                  <w:p w:rsidR="001B618C" w:rsidRPr="0080162B" w:rsidRDefault="001B618C" w:rsidP="001B618C">
                    <w:pPr>
                      <w:pStyle w:val="afd"/>
                      <w:jc w:val="right"/>
                      <w:rPr>
                        <w:sz w:val="15"/>
                        <w:szCs w:val="15"/>
                      </w:rPr>
                    </w:pPr>
                  </w:p>
                </w:tc>
                <w:tc>
                  <w:tcPr>
                    <w:tcW w:w="372" w:type="pct"/>
                    <w:shd w:val="clear" w:color="auto" w:fill="auto"/>
                  </w:tcPr>
                  <w:p w:rsidR="001B618C" w:rsidRPr="0080162B" w:rsidRDefault="001B618C" w:rsidP="001B618C">
                    <w:pPr>
                      <w:pStyle w:val="afd"/>
                      <w:jc w:val="right"/>
                      <w:rPr>
                        <w:sz w:val="15"/>
                        <w:szCs w:val="15"/>
                      </w:rPr>
                    </w:pPr>
                  </w:p>
                </w:tc>
                <w:tc>
                  <w:tcPr>
                    <w:tcW w:w="247" w:type="pct"/>
                    <w:shd w:val="clear" w:color="auto" w:fill="auto"/>
                  </w:tcPr>
                  <w:p w:rsidR="001B618C" w:rsidRPr="0080162B" w:rsidRDefault="001B618C" w:rsidP="001B618C">
                    <w:pPr>
                      <w:pStyle w:val="afd"/>
                      <w:jc w:val="right"/>
                      <w:rPr>
                        <w:sz w:val="15"/>
                        <w:szCs w:val="15"/>
                      </w:rPr>
                    </w:pPr>
                  </w:p>
                </w:tc>
                <w:tc>
                  <w:tcPr>
                    <w:tcW w:w="245" w:type="pct"/>
                    <w:shd w:val="clear" w:color="auto" w:fill="auto"/>
                  </w:tcPr>
                  <w:p w:rsidR="001B618C" w:rsidRPr="0080162B" w:rsidRDefault="001B618C" w:rsidP="001B618C">
                    <w:pPr>
                      <w:pStyle w:val="afd"/>
                      <w:rPr>
                        <w:sz w:val="15"/>
                        <w:szCs w:val="15"/>
                      </w:rPr>
                    </w:pPr>
                    <w:r>
                      <w:rPr>
                        <w:rFonts w:hint="eastAsia"/>
                        <w:sz w:val="15"/>
                        <w:szCs w:val="15"/>
                      </w:rPr>
                      <w:t>自筹</w:t>
                    </w:r>
                  </w:p>
                </w:tc>
              </w:tr>
            </w:sdtContent>
          </w:sdt>
          <w:sdt>
            <w:sdtPr>
              <w:rPr>
                <w:rFonts w:hint="eastAsia"/>
                <w:sz w:val="15"/>
                <w:szCs w:val="15"/>
              </w:rPr>
              <w:alias w:val="在建工程明细"/>
              <w:tag w:val="_TUP_ddeb799b6fdf45e2b195807d1913c3bb"/>
              <w:id w:val="628733"/>
              <w:lock w:val="sdtLocked"/>
            </w:sdtPr>
            <w:sdtContent>
              <w:tr w:rsidR="001B618C" w:rsidRPr="00261EB2" w:rsidTr="001B618C">
                <w:trPr>
                  <w:cantSplit/>
                </w:trPr>
                <w:tc>
                  <w:tcPr>
                    <w:tcW w:w="432" w:type="pct"/>
                    <w:shd w:val="clear" w:color="auto" w:fill="auto"/>
                  </w:tcPr>
                  <w:p w:rsidR="001B618C" w:rsidRPr="0080162B" w:rsidRDefault="001B618C" w:rsidP="001B618C">
                    <w:pPr>
                      <w:pStyle w:val="afd"/>
                      <w:ind w:right="105"/>
                      <w:rPr>
                        <w:sz w:val="15"/>
                        <w:szCs w:val="15"/>
                      </w:rPr>
                    </w:pPr>
                    <w:r w:rsidRPr="0080162B">
                      <w:rPr>
                        <w:rFonts w:ascii="Times New Roman" w:hAnsi="Times New Roman" w:cs="Times New Roman" w:hint="eastAsia"/>
                        <w:sz w:val="15"/>
                        <w:szCs w:val="15"/>
                      </w:rPr>
                      <w:t>其他零星工程</w:t>
                    </w:r>
                  </w:p>
                </w:tc>
                <w:tc>
                  <w:tcPr>
                    <w:tcW w:w="495" w:type="pct"/>
                    <w:shd w:val="clear" w:color="auto" w:fill="auto"/>
                  </w:tcPr>
                  <w:p w:rsidR="001B618C" w:rsidRPr="0080162B" w:rsidRDefault="001B618C" w:rsidP="001B618C">
                    <w:pPr>
                      <w:pStyle w:val="afd"/>
                      <w:ind w:right="105"/>
                      <w:jc w:val="right"/>
                      <w:rPr>
                        <w:sz w:val="15"/>
                        <w:szCs w:val="15"/>
                      </w:rPr>
                    </w:pPr>
                  </w:p>
                </w:tc>
                <w:tc>
                  <w:tcPr>
                    <w:tcW w:w="432" w:type="pct"/>
                    <w:shd w:val="clear" w:color="auto" w:fill="auto"/>
                  </w:tcPr>
                  <w:p w:rsidR="001B618C" w:rsidRPr="0080162B" w:rsidRDefault="001B618C" w:rsidP="001B618C">
                    <w:pPr>
                      <w:pStyle w:val="afd"/>
                      <w:jc w:val="right"/>
                      <w:rPr>
                        <w:sz w:val="15"/>
                        <w:szCs w:val="15"/>
                      </w:rPr>
                    </w:pPr>
                  </w:p>
                </w:tc>
                <w:tc>
                  <w:tcPr>
                    <w:tcW w:w="494" w:type="pct"/>
                    <w:shd w:val="clear" w:color="auto" w:fill="auto"/>
                  </w:tcPr>
                  <w:p w:rsidR="001B618C" w:rsidRPr="0080162B" w:rsidRDefault="001B618C" w:rsidP="001B618C">
                    <w:pPr>
                      <w:pStyle w:val="afd"/>
                      <w:ind w:right="73"/>
                      <w:jc w:val="right"/>
                      <w:rPr>
                        <w:sz w:val="15"/>
                        <w:szCs w:val="15"/>
                      </w:rPr>
                    </w:pPr>
                    <w:r w:rsidRPr="0080162B">
                      <w:rPr>
                        <w:rFonts w:ascii="Times New Roman" w:hAnsi="Times New Roman" w:cs="Times New Roman"/>
                        <w:color w:val="000000"/>
                        <w:sz w:val="15"/>
                        <w:szCs w:val="15"/>
                      </w:rPr>
                      <w:t>10,228,866.64</w:t>
                    </w:r>
                  </w:p>
                </w:tc>
                <w:tc>
                  <w:tcPr>
                    <w:tcW w:w="494" w:type="pct"/>
                    <w:shd w:val="clear" w:color="auto" w:fill="auto"/>
                  </w:tcPr>
                  <w:p w:rsidR="001B618C" w:rsidRPr="0080162B" w:rsidRDefault="001B618C" w:rsidP="001B618C">
                    <w:pPr>
                      <w:pStyle w:val="afd"/>
                      <w:ind w:right="73"/>
                      <w:jc w:val="right"/>
                      <w:rPr>
                        <w:sz w:val="15"/>
                        <w:szCs w:val="15"/>
                      </w:rPr>
                    </w:pPr>
                    <w:r w:rsidRPr="0080162B">
                      <w:rPr>
                        <w:rFonts w:ascii="Times New Roman" w:hAnsi="Times New Roman" w:cs="Times New Roman"/>
                        <w:color w:val="000000"/>
                        <w:sz w:val="15"/>
                        <w:szCs w:val="15"/>
                      </w:rPr>
                      <w:t>10,228,866.64</w:t>
                    </w:r>
                  </w:p>
                </w:tc>
                <w:tc>
                  <w:tcPr>
                    <w:tcW w:w="308" w:type="pct"/>
                    <w:shd w:val="clear" w:color="auto" w:fill="auto"/>
                  </w:tcPr>
                  <w:p w:rsidR="001B618C" w:rsidRPr="0080162B" w:rsidRDefault="001B618C" w:rsidP="001B618C">
                    <w:pPr>
                      <w:pStyle w:val="afd"/>
                      <w:jc w:val="right"/>
                      <w:rPr>
                        <w:sz w:val="15"/>
                        <w:szCs w:val="15"/>
                      </w:rPr>
                    </w:pPr>
                  </w:p>
                </w:tc>
                <w:tc>
                  <w:tcPr>
                    <w:tcW w:w="433" w:type="pct"/>
                  </w:tcPr>
                  <w:p w:rsidR="001B618C" w:rsidRPr="0080162B" w:rsidRDefault="001B618C" w:rsidP="001B618C">
                    <w:pPr>
                      <w:pStyle w:val="afd"/>
                      <w:jc w:val="right"/>
                      <w:rPr>
                        <w:sz w:val="15"/>
                        <w:szCs w:val="15"/>
                      </w:rPr>
                    </w:pPr>
                  </w:p>
                </w:tc>
                <w:tc>
                  <w:tcPr>
                    <w:tcW w:w="370" w:type="pct"/>
                    <w:shd w:val="clear" w:color="auto" w:fill="auto"/>
                  </w:tcPr>
                  <w:p w:rsidR="001B618C" w:rsidRPr="0080162B" w:rsidRDefault="001B618C" w:rsidP="001B618C">
                    <w:pPr>
                      <w:pStyle w:val="afd"/>
                      <w:jc w:val="right"/>
                      <w:rPr>
                        <w:sz w:val="15"/>
                        <w:szCs w:val="15"/>
                      </w:rPr>
                    </w:pPr>
                  </w:p>
                </w:tc>
                <w:tc>
                  <w:tcPr>
                    <w:tcW w:w="369" w:type="pct"/>
                    <w:shd w:val="clear" w:color="auto" w:fill="auto"/>
                  </w:tcPr>
                  <w:p w:rsidR="001B618C" w:rsidRPr="0080162B" w:rsidRDefault="001B618C" w:rsidP="001B618C">
                    <w:pPr>
                      <w:pStyle w:val="afd"/>
                      <w:rPr>
                        <w:sz w:val="15"/>
                        <w:szCs w:val="15"/>
                      </w:rPr>
                    </w:pPr>
                  </w:p>
                </w:tc>
                <w:tc>
                  <w:tcPr>
                    <w:tcW w:w="309" w:type="pct"/>
                    <w:shd w:val="clear" w:color="auto" w:fill="auto"/>
                  </w:tcPr>
                  <w:p w:rsidR="001B618C" w:rsidRPr="0080162B" w:rsidRDefault="001B618C" w:rsidP="001B618C">
                    <w:pPr>
                      <w:pStyle w:val="afd"/>
                      <w:jc w:val="right"/>
                      <w:rPr>
                        <w:sz w:val="15"/>
                        <w:szCs w:val="15"/>
                      </w:rPr>
                    </w:pPr>
                  </w:p>
                </w:tc>
                <w:tc>
                  <w:tcPr>
                    <w:tcW w:w="372" w:type="pct"/>
                    <w:shd w:val="clear" w:color="auto" w:fill="auto"/>
                  </w:tcPr>
                  <w:p w:rsidR="001B618C" w:rsidRPr="0080162B" w:rsidRDefault="001B618C" w:rsidP="001B618C">
                    <w:pPr>
                      <w:pStyle w:val="afd"/>
                      <w:jc w:val="right"/>
                      <w:rPr>
                        <w:sz w:val="15"/>
                        <w:szCs w:val="15"/>
                      </w:rPr>
                    </w:pPr>
                  </w:p>
                </w:tc>
                <w:tc>
                  <w:tcPr>
                    <w:tcW w:w="247" w:type="pct"/>
                    <w:shd w:val="clear" w:color="auto" w:fill="auto"/>
                  </w:tcPr>
                  <w:p w:rsidR="001B618C" w:rsidRPr="0080162B" w:rsidRDefault="001B618C" w:rsidP="001B618C">
                    <w:pPr>
                      <w:pStyle w:val="afd"/>
                      <w:jc w:val="right"/>
                      <w:rPr>
                        <w:sz w:val="15"/>
                        <w:szCs w:val="15"/>
                      </w:rPr>
                    </w:pPr>
                  </w:p>
                </w:tc>
                <w:tc>
                  <w:tcPr>
                    <w:tcW w:w="245" w:type="pct"/>
                    <w:shd w:val="clear" w:color="auto" w:fill="auto"/>
                  </w:tcPr>
                  <w:p w:rsidR="001B618C" w:rsidRPr="0080162B" w:rsidRDefault="001B618C" w:rsidP="001B618C">
                    <w:pPr>
                      <w:pStyle w:val="afd"/>
                      <w:rPr>
                        <w:sz w:val="15"/>
                        <w:szCs w:val="15"/>
                      </w:rPr>
                    </w:pPr>
                    <w:r>
                      <w:rPr>
                        <w:rFonts w:hint="eastAsia"/>
                        <w:sz w:val="15"/>
                        <w:szCs w:val="15"/>
                      </w:rPr>
                      <w:t>自筹</w:t>
                    </w:r>
                  </w:p>
                </w:tc>
              </w:tr>
            </w:sdtContent>
          </w:sdt>
          <w:tr w:rsidR="001B618C" w:rsidRPr="00261EB2" w:rsidTr="001B618C">
            <w:trPr>
              <w:cantSplit/>
            </w:trPr>
            <w:sdt>
              <w:sdtPr>
                <w:rPr>
                  <w:sz w:val="15"/>
                  <w:szCs w:val="15"/>
                </w:rPr>
                <w:tag w:val="_PLD_2216f6ec60d6481d870ef3195ec544aa"/>
                <w:id w:val="628734"/>
                <w:lock w:val="sdtLocked"/>
              </w:sdtPr>
              <w:sdtContent>
                <w:tc>
                  <w:tcPr>
                    <w:tcW w:w="432" w:type="pct"/>
                    <w:shd w:val="clear" w:color="auto" w:fill="auto"/>
                    <w:vAlign w:val="center"/>
                  </w:tcPr>
                  <w:p w:rsidR="001B618C" w:rsidRPr="0080162B" w:rsidRDefault="001B618C" w:rsidP="001B618C">
                    <w:pPr>
                      <w:pStyle w:val="afd"/>
                      <w:ind w:right="105"/>
                      <w:jc w:val="center"/>
                      <w:rPr>
                        <w:sz w:val="15"/>
                        <w:szCs w:val="15"/>
                      </w:rPr>
                    </w:pPr>
                    <w:r w:rsidRPr="0080162B">
                      <w:rPr>
                        <w:rFonts w:hint="eastAsia"/>
                        <w:sz w:val="15"/>
                        <w:szCs w:val="15"/>
                      </w:rPr>
                      <w:t>合计</w:t>
                    </w:r>
                  </w:p>
                </w:tc>
              </w:sdtContent>
            </w:sdt>
            <w:tc>
              <w:tcPr>
                <w:tcW w:w="495" w:type="pct"/>
                <w:shd w:val="clear" w:color="auto" w:fill="auto"/>
              </w:tcPr>
              <w:p w:rsidR="001B618C" w:rsidRPr="0080162B" w:rsidRDefault="001B618C" w:rsidP="001B618C">
                <w:pPr>
                  <w:pStyle w:val="afd"/>
                  <w:ind w:right="105"/>
                  <w:jc w:val="right"/>
                  <w:rPr>
                    <w:sz w:val="15"/>
                    <w:szCs w:val="15"/>
                  </w:rPr>
                </w:pPr>
                <w:r w:rsidRPr="0080162B">
                  <w:rPr>
                    <w:rFonts w:ascii="Times New Roman" w:hAnsi="Times New Roman" w:cs="Times New Roman"/>
                    <w:sz w:val="15"/>
                    <w:szCs w:val="15"/>
                  </w:rPr>
                  <w:t>157,766,800.00</w:t>
                </w:r>
              </w:p>
            </w:tc>
            <w:tc>
              <w:tcPr>
                <w:tcW w:w="432" w:type="pct"/>
                <w:shd w:val="clear" w:color="auto" w:fill="auto"/>
              </w:tcPr>
              <w:p w:rsidR="001B618C" w:rsidRPr="0080162B" w:rsidRDefault="001B618C" w:rsidP="001B618C">
                <w:pPr>
                  <w:pStyle w:val="afd"/>
                  <w:jc w:val="right"/>
                  <w:rPr>
                    <w:sz w:val="15"/>
                    <w:szCs w:val="15"/>
                  </w:rPr>
                </w:pPr>
                <w:r w:rsidRPr="0080162B">
                  <w:rPr>
                    <w:rFonts w:ascii="Times New Roman" w:hAnsi="Times New Roman" w:cs="Times New Roman"/>
                    <w:color w:val="000000"/>
                    <w:sz w:val="15"/>
                    <w:szCs w:val="15"/>
                  </w:rPr>
                  <w:t>80,310,138.93</w:t>
                </w:r>
              </w:p>
            </w:tc>
            <w:tc>
              <w:tcPr>
                <w:tcW w:w="494" w:type="pct"/>
                <w:shd w:val="clear" w:color="auto" w:fill="auto"/>
              </w:tcPr>
              <w:p w:rsidR="001B618C" w:rsidRPr="0080162B" w:rsidRDefault="001B618C" w:rsidP="001B618C">
                <w:pPr>
                  <w:pStyle w:val="afd"/>
                  <w:ind w:right="73"/>
                  <w:jc w:val="right"/>
                  <w:rPr>
                    <w:sz w:val="15"/>
                    <w:szCs w:val="15"/>
                  </w:rPr>
                </w:pPr>
                <w:r w:rsidRPr="0080162B">
                  <w:rPr>
                    <w:rFonts w:ascii="Times New Roman" w:hAnsi="Times New Roman" w:cs="Times New Roman"/>
                    <w:color w:val="000000"/>
                    <w:sz w:val="15"/>
                    <w:szCs w:val="15"/>
                  </w:rPr>
                  <w:t>17,644,539.07</w:t>
                </w:r>
              </w:p>
            </w:tc>
            <w:tc>
              <w:tcPr>
                <w:tcW w:w="494" w:type="pct"/>
                <w:shd w:val="clear" w:color="auto" w:fill="auto"/>
              </w:tcPr>
              <w:p w:rsidR="001B618C" w:rsidRPr="0080162B" w:rsidRDefault="001B618C" w:rsidP="001B618C">
                <w:pPr>
                  <w:pStyle w:val="afd"/>
                  <w:ind w:right="73"/>
                  <w:jc w:val="right"/>
                  <w:rPr>
                    <w:sz w:val="15"/>
                    <w:szCs w:val="15"/>
                  </w:rPr>
                </w:pPr>
                <w:r w:rsidRPr="0080162B">
                  <w:rPr>
                    <w:rFonts w:ascii="Times New Roman" w:hAnsi="Times New Roman" w:cs="Times New Roman"/>
                    <w:color w:val="000000"/>
                    <w:sz w:val="15"/>
                    <w:szCs w:val="15"/>
                  </w:rPr>
                  <w:t>56,654,880.75</w:t>
                </w:r>
              </w:p>
            </w:tc>
            <w:tc>
              <w:tcPr>
                <w:tcW w:w="308" w:type="pct"/>
                <w:shd w:val="clear" w:color="auto" w:fill="auto"/>
              </w:tcPr>
              <w:p w:rsidR="001B618C" w:rsidRPr="0080162B" w:rsidRDefault="001B618C" w:rsidP="001B618C">
                <w:pPr>
                  <w:pStyle w:val="afd"/>
                  <w:jc w:val="right"/>
                  <w:rPr>
                    <w:sz w:val="15"/>
                    <w:szCs w:val="15"/>
                  </w:rPr>
                </w:pPr>
              </w:p>
            </w:tc>
            <w:tc>
              <w:tcPr>
                <w:tcW w:w="433" w:type="pct"/>
              </w:tcPr>
              <w:p w:rsidR="001B618C" w:rsidRPr="0080162B" w:rsidRDefault="001B618C" w:rsidP="001B618C">
                <w:pPr>
                  <w:pStyle w:val="afd"/>
                  <w:jc w:val="right"/>
                  <w:rPr>
                    <w:sz w:val="15"/>
                    <w:szCs w:val="15"/>
                  </w:rPr>
                </w:pPr>
                <w:r w:rsidRPr="0080162B">
                  <w:rPr>
                    <w:rFonts w:ascii="Times New Roman" w:hAnsi="Times New Roman" w:cs="Times New Roman"/>
                    <w:sz w:val="15"/>
                    <w:szCs w:val="15"/>
                  </w:rPr>
                  <w:t>41,299,797.25</w:t>
                </w:r>
              </w:p>
            </w:tc>
            <w:tc>
              <w:tcPr>
                <w:tcW w:w="370" w:type="pct"/>
                <w:shd w:val="clear" w:color="auto" w:fill="auto"/>
              </w:tcPr>
              <w:p w:rsidR="001B618C" w:rsidRPr="0080162B" w:rsidRDefault="001B618C" w:rsidP="001B618C">
                <w:pPr>
                  <w:pStyle w:val="afd"/>
                  <w:ind w:right="174"/>
                  <w:jc w:val="center"/>
                  <w:rPr>
                    <w:sz w:val="15"/>
                    <w:szCs w:val="15"/>
                  </w:rPr>
                </w:pPr>
                <w:r w:rsidRPr="0080162B">
                  <w:rPr>
                    <w:sz w:val="15"/>
                    <w:szCs w:val="15"/>
                  </w:rPr>
                  <w:t>/</w:t>
                </w:r>
              </w:p>
            </w:tc>
            <w:tc>
              <w:tcPr>
                <w:tcW w:w="369" w:type="pct"/>
                <w:shd w:val="clear" w:color="auto" w:fill="auto"/>
              </w:tcPr>
              <w:p w:rsidR="001B618C" w:rsidRPr="0080162B" w:rsidRDefault="001B618C" w:rsidP="001B618C">
                <w:pPr>
                  <w:pStyle w:val="afd"/>
                  <w:ind w:right="174"/>
                  <w:jc w:val="center"/>
                  <w:rPr>
                    <w:sz w:val="15"/>
                    <w:szCs w:val="15"/>
                  </w:rPr>
                </w:pPr>
                <w:r w:rsidRPr="0080162B">
                  <w:rPr>
                    <w:sz w:val="15"/>
                    <w:szCs w:val="15"/>
                  </w:rPr>
                  <w:t>/</w:t>
                </w:r>
              </w:p>
            </w:tc>
            <w:tc>
              <w:tcPr>
                <w:tcW w:w="309" w:type="pct"/>
                <w:shd w:val="clear" w:color="auto" w:fill="auto"/>
              </w:tcPr>
              <w:p w:rsidR="001B618C" w:rsidRPr="0080162B" w:rsidRDefault="001B618C" w:rsidP="001B618C">
                <w:pPr>
                  <w:pStyle w:val="afd"/>
                  <w:jc w:val="right"/>
                  <w:rPr>
                    <w:sz w:val="15"/>
                    <w:szCs w:val="15"/>
                  </w:rPr>
                </w:pPr>
              </w:p>
            </w:tc>
            <w:tc>
              <w:tcPr>
                <w:tcW w:w="372" w:type="pct"/>
                <w:shd w:val="clear" w:color="auto" w:fill="auto"/>
              </w:tcPr>
              <w:p w:rsidR="001B618C" w:rsidRPr="0080162B" w:rsidRDefault="001B618C" w:rsidP="001B618C">
                <w:pPr>
                  <w:pStyle w:val="afd"/>
                  <w:jc w:val="right"/>
                  <w:rPr>
                    <w:sz w:val="15"/>
                    <w:szCs w:val="15"/>
                  </w:rPr>
                </w:pPr>
              </w:p>
            </w:tc>
            <w:tc>
              <w:tcPr>
                <w:tcW w:w="247" w:type="pct"/>
                <w:shd w:val="clear" w:color="auto" w:fill="auto"/>
              </w:tcPr>
              <w:p w:rsidR="001B618C" w:rsidRPr="0080162B" w:rsidRDefault="001B618C" w:rsidP="001B618C">
                <w:pPr>
                  <w:pStyle w:val="afd"/>
                  <w:ind w:right="174"/>
                  <w:jc w:val="center"/>
                  <w:rPr>
                    <w:sz w:val="15"/>
                    <w:szCs w:val="15"/>
                  </w:rPr>
                </w:pPr>
                <w:r w:rsidRPr="0080162B">
                  <w:rPr>
                    <w:sz w:val="15"/>
                    <w:szCs w:val="15"/>
                  </w:rPr>
                  <w:t>/</w:t>
                </w:r>
              </w:p>
            </w:tc>
            <w:tc>
              <w:tcPr>
                <w:tcW w:w="245" w:type="pct"/>
                <w:shd w:val="clear" w:color="auto" w:fill="auto"/>
              </w:tcPr>
              <w:p w:rsidR="001B618C" w:rsidRPr="0080162B" w:rsidRDefault="001B618C" w:rsidP="001B618C">
                <w:pPr>
                  <w:pStyle w:val="afd"/>
                  <w:ind w:right="174"/>
                  <w:jc w:val="center"/>
                  <w:rPr>
                    <w:sz w:val="15"/>
                    <w:szCs w:val="15"/>
                  </w:rPr>
                </w:pPr>
                <w:r w:rsidRPr="0080162B">
                  <w:rPr>
                    <w:sz w:val="15"/>
                    <w:szCs w:val="15"/>
                  </w:rPr>
                  <w:t>/</w:t>
                </w:r>
              </w:p>
            </w:tc>
          </w:tr>
        </w:tbl>
        <w:p w:rsidR="001B618C" w:rsidRDefault="00107018">
          <w:pPr>
            <w:pStyle w:val="afd"/>
            <w:snapToGrid w:val="0"/>
            <w:spacing w:line="240" w:lineRule="atLeast"/>
            <w:rPr>
              <w:szCs w:val="21"/>
            </w:rPr>
          </w:pPr>
        </w:p>
      </w:sdtContent>
    </w:sdt>
    <w:sdt>
      <w:sdtPr>
        <w:rPr>
          <w:rFonts w:ascii="宋体" w:eastAsiaTheme="minorEastAsia" w:hAnsi="宋体" w:cs="宋体" w:hint="eastAsia"/>
          <w:b w:val="0"/>
          <w:bCs w:val="0"/>
          <w:kern w:val="2"/>
          <w:sz w:val="21"/>
          <w:szCs w:val="21"/>
        </w:rPr>
        <w:alias w:val="模块:在建工程减值准备"/>
        <w:tag w:val="_SEC_0ebc618dc5604e8db1776ea7ed9e27ad"/>
        <w:id w:val="628737"/>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84"/>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f0a78e682a314d34a7b55dd88c219307"/>
            <w:id w:val="628736"/>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hint="eastAsia"/>
          <w:szCs w:val="21"/>
        </w:rPr>
        <w:alias w:val="模块:在建工程的说明"/>
        <w:tag w:val="_SEC_557cdec50a6747d28443c626668ac476"/>
        <w:id w:val="628740"/>
        <w:lock w:val="sdtLocked"/>
        <w:placeholder>
          <w:docPart w:val="GBC22222222222222222222222222222"/>
        </w:placeholder>
      </w:sdtPr>
      <w:sdtEndPr>
        <w:rPr>
          <w:rFonts w:hint="default"/>
        </w:rPr>
      </w:sdtEndPr>
      <w:sdtContent>
        <w:p w:rsidR="001B618C" w:rsidRDefault="001B618C">
          <w:pPr>
            <w:pStyle w:val="afd"/>
            <w:rPr>
              <w:szCs w:val="21"/>
            </w:rPr>
          </w:pPr>
          <w:r>
            <w:rPr>
              <w:rFonts w:hint="eastAsia"/>
              <w:szCs w:val="21"/>
            </w:rPr>
            <w:t>其他说明</w:t>
          </w:r>
        </w:p>
        <w:sdt>
          <w:sdtPr>
            <w:rPr>
              <w:szCs w:val="21"/>
            </w:rPr>
            <w:alias w:val="是否适用：在建工程的说明[双击切换]"/>
            <w:tag w:val="_GBC_e6220a45d928426882f5c3ad23ff2098"/>
            <w:id w:val="628738"/>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在建工程的说明"/>
            <w:tag w:val="_GBC_917b304512fa407ebe1ac25233a9f6a6"/>
            <w:id w:val="628739"/>
            <w:lock w:val="sdtLocked"/>
            <w:placeholder>
              <w:docPart w:val="GBC22222222222222222222222222222"/>
            </w:placeholder>
          </w:sdtPr>
          <w:sdtContent>
            <w:p w:rsidR="001B618C" w:rsidRPr="00BC7123" w:rsidRDefault="001B618C">
              <w:pPr>
                <w:pStyle w:val="afd"/>
                <w:rPr>
                  <w:color w:val="FF0000"/>
                  <w:szCs w:val="21"/>
                </w:rPr>
              </w:pPr>
              <w:r w:rsidRPr="00BC7123">
                <w:rPr>
                  <w:rFonts w:hint="eastAsia"/>
                  <w:szCs w:val="21"/>
                </w:rPr>
                <w:t>期末在建工程账面价值</w:t>
              </w:r>
              <w:proofErr w:type="gramStart"/>
              <w:r w:rsidRPr="00BC7123">
                <w:rPr>
                  <w:rFonts w:hint="eastAsia"/>
                  <w:szCs w:val="21"/>
                </w:rPr>
                <w:t>较</w:t>
              </w:r>
              <w:r w:rsidRPr="00BC7123">
                <w:rPr>
                  <w:rFonts w:ascii="Times New Roman" w:hAnsi="Times New Roman" w:cs="Times New Roman"/>
                  <w:szCs w:val="21"/>
                </w:rPr>
                <w:t>期初下降</w:t>
              </w:r>
              <w:proofErr w:type="gramEnd"/>
              <w:r w:rsidRPr="00BC7123">
                <w:rPr>
                  <w:rFonts w:ascii="Times New Roman" w:hAnsi="Times New Roman" w:cs="Times New Roman"/>
                  <w:szCs w:val="21"/>
                </w:rPr>
                <w:t>48.57</w:t>
              </w:r>
              <w:r w:rsidRPr="00BC7123">
                <w:rPr>
                  <w:rFonts w:hint="eastAsia"/>
                  <w:szCs w:val="21"/>
                </w:rPr>
                <w:t>%</w:t>
              </w:r>
              <w:r w:rsidRPr="00BC7123">
                <w:rPr>
                  <w:rFonts w:hint="eastAsia"/>
                  <w:szCs w:val="21"/>
                </w:rPr>
                <w:t>，主要系本期</w:t>
              </w:r>
              <w:r w:rsidRPr="00BC7123">
                <w:rPr>
                  <w:szCs w:val="21"/>
                </w:rPr>
                <w:t>生产线搬迁改造</w:t>
              </w:r>
              <w:proofErr w:type="gramStart"/>
              <w:r w:rsidRPr="00BC7123">
                <w:rPr>
                  <w:szCs w:val="21"/>
                </w:rPr>
                <w:t>项目</w:t>
              </w:r>
              <w:r w:rsidRPr="00BC7123">
                <w:rPr>
                  <w:rFonts w:hint="eastAsia"/>
                  <w:szCs w:val="21"/>
                </w:rPr>
                <w:t>转固所致</w:t>
              </w:r>
              <w:proofErr w:type="gramEnd"/>
              <w:r w:rsidRPr="00BC7123">
                <w:rPr>
                  <w:rFonts w:hint="eastAsia"/>
                  <w:szCs w:val="21"/>
                </w:rPr>
                <w:t>。</w:t>
              </w:r>
            </w:p>
          </w:sdtContent>
        </w:sdt>
      </w:sdtContent>
    </w:sdt>
    <w:p w:rsidR="001B618C" w:rsidRDefault="001B618C">
      <w:pPr>
        <w:pStyle w:val="afd"/>
        <w:rPr>
          <w:szCs w:val="21"/>
        </w:rPr>
      </w:pPr>
    </w:p>
    <w:sdt>
      <w:sdtPr>
        <w:rPr>
          <w:rFonts w:ascii="宋体" w:eastAsiaTheme="minorEastAsia" w:hAnsi="宋体" w:cstheme="minorBidi" w:hint="eastAsia"/>
          <w:b w:val="0"/>
          <w:bCs w:val="0"/>
          <w:kern w:val="2"/>
          <w:sz w:val="21"/>
          <w:szCs w:val="21"/>
        </w:rPr>
        <w:alias w:val="模块:工程物资"/>
        <w:tag w:val="_SEC_57646d76c9b54fbc8b0c285f81791103"/>
        <w:id w:val="628742"/>
        <w:lock w:val="sdtLocked"/>
        <w:placeholder>
          <w:docPart w:val="GBC22222222222222222222222222222"/>
        </w:placeholder>
      </w:sdtPr>
      <w:sdtEndPr>
        <w:rPr>
          <w:rFonts w:asciiTheme="minorHAnsi" w:hAnsiTheme="minorHAns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工程物资</w:t>
          </w:r>
        </w:p>
        <w:sdt>
          <w:sdtPr>
            <w:alias w:val="是否适用：工程物资[双击切换]"/>
            <w:tag w:val="_GBC_91916c11fa864423a1c0e6a4024fdda5"/>
            <w:id w:val="628741"/>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固定资产清理"/>
        <w:tag w:val="_SEC_e623ea972f7d45dc8b0c9f9862e5b400"/>
        <w:id w:val="628744"/>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e3c92a1042004e36882d16145109bd0e"/>
            <w:id w:val="628743"/>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生产性生物资产</w:t>
      </w:r>
    </w:p>
    <w:sdt>
      <w:sdtPr>
        <w:rPr>
          <w:rFonts w:ascii="宋体" w:eastAsiaTheme="minorEastAsia" w:hAnsi="宋体" w:cstheme="minorBidi" w:hint="eastAsia"/>
          <w:b w:val="0"/>
          <w:bCs w:val="0"/>
          <w:kern w:val="2"/>
          <w:sz w:val="21"/>
          <w:szCs w:val="21"/>
        </w:rPr>
        <w:alias w:val="模块:采用成成本计量模式的生产性生物资产"/>
        <w:tag w:val="_SEC_90a77fb9192246418dabc2bc031e38c0"/>
        <w:id w:val="628746"/>
        <w:lock w:val="sdtLocked"/>
        <w:placeholder>
          <w:docPart w:val="GBC22222222222222222222222222222"/>
        </w:placeholder>
      </w:sdtPr>
      <w:sdtEndPr>
        <w:rPr>
          <w:rFonts w:asciiTheme="minorHAnsi" w:hAnsiTheme="minorHAnsi" w:hint="default"/>
        </w:rPr>
      </w:sdtEndPr>
      <w:sdtContent>
        <w:p w:rsidR="001B618C" w:rsidRDefault="001B618C" w:rsidP="005053F8">
          <w:pPr>
            <w:pStyle w:val="aff0"/>
            <w:numPr>
              <w:ilvl w:val="0"/>
              <w:numId w:val="85"/>
            </w:numPr>
            <w:tabs>
              <w:tab w:val="left" w:pos="602"/>
              <w:tab w:val="left" w:pos="798"/>
            </w:tabs>
            <w:rPr>
              <w:rFonts w:ascii="宋体" w:hAnsi="宋体"/>
              <w:szCs w:val="21"/>
            </w:rPr>
          </w:pPr>
          <w:r>
            <w:rPr>
              <w:rFonts w:ascii="宋体" w:hAnsi="宋体" w:hint="eastAsia"/>
              <w:szCs w:val="21"/>
            </w:rPr>
            <w:t>采用成本计量模式的生产性生物资产</w:t>
          </w:r>
        </w:p>
        <w:sdt>
          <w:sdtPr>
            <w:rPr>
              <w:rFonts w:hint="eastAsia"/>
              <w:szCs w:val="21"/>
            </w:rPr>
            <w:alias w:val="是否适用：财务附注：以成本计量的生产性生物资产[双击切换]"/>
            <w:tag w:val="_GBC_925c2a7345d74ba1bae908f2c1695459"/>
            <w:id w:val="62874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sdt>
      <w:sdtPr>
        <w:rPr>
          <w:rFonts w:ascii="宋体" w:eastAsiaTheme="minorEastAsia" w:hAnsi="宋体" w:cstheme="minorBidi" w:hint="eastAsia"/>
          <w:b w:val="0"/>
          <w:bCs w:val="0"/>
          <w:kern w:val="2"/>
          <w:sz w:val="21"/>
          <w:szCs w:val="21"/>
        </w:rPr>
        <w:alias w:val="模块:采用公允价值计量模式的生产性生物资产"/>
        <w:tag w:val="_SEC_30033325948d42e88d046d357344a3ff"/>
        <w:id w:val="628748"/>
        <w:lock w:val="sdtLocked"/>
        <w:placeholder>
          <w:docPart w:val="GBC22222222222222222222222222222"/>
        </w:placeholder>
      </w:sdtPr>
      <w:sdtEndPr>
        <w:rPr>
          <w:rFonts w:asciiTheme="minorHAnsi" w:hAnsiTheme="minorHAnsi"/>
          <w:szCs w:val="22"/>
        </w:rPr>
      </w:sdtEndPr>
      <w:sdtContent>
        <w:p w:rsidR="001B618C" w:rsidRDefault="001B618C" w:rsidP="005053F8">
          <w:pPr>
            <w:pStyle w:val="aff0"/>
            <w:numPr>
              <w:ilvl w:val="0"/>
              <w:numId w:val="85"/>
            </w:numPr>
            <w:tabs>
              <w:tab w:val="left" w:pos="602"/>
              <w:tab w:val="left" w:pos="798"/>
            </w:tabs>
            <w:rPr>
              <w:rFonts w:ascii="宋体" w:hAnsi="宋体"/>
              <w:szCs w:val="21"/>
            </w:rPr>
          </w:pPr>
          <w:r>
            <w:rPr>
              <w:rFonts w:ascii="宋体" w:hAnsi="宋体" w:hint="eastAsia"/>
              <w:szCs w:val="21"/>
            </w:rPr>
            <w:t>采用公允价值计量模式的生产性生物资产</w:t>
          </w:r>
        </w:p>
        <w:sdt>
          <w:sdtPr>
            <w:rPr>
              <w:szCs w:val="21"/>
            </w:rPr>
            <w:alias w:val="是否适用：财务附注：以公允价值计量的生产性生物资产[双击切换]"/>
            <w:tag w:val="_GBC_9b7a21a74fee4d22abc99ad9ee747e07"/>
            <w:id w:val="628747"/>
            <w:lock w:val="sdtContentLocked"/>
            <w:placeholder>
              <w:docPart w:val="GBC22222222222222222222222222222"/>
            </w:placeholder>
          </w:sdtPr>
          <w:sdtContent>
            <w:p w:rsidR="001B618C" w:rsidRDefault="00107018" w:rsidP="001B618C">
              <w:pPr>
                <w:pStyle w:val="afd"/>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sdt>
      <w:sdtPr>
        <w:rPr>
          <w:rFonts w:hint="eastAsia"/>
          <w:szCs w:val="21"/>
        </w:rPr>
        <w:alias w:val="模块:生产性生物资产的说明"/>
        <w:tag w:val="_SEC_559ebba506dc45c6ba746173e6e553db"/>
        <w:id w:val="628750"/>
        <w:lock w:val="sdtLocked"/>
        <w:placeholder>
          <w:docPart w:val="GBC22222222222222222222222222222"/>
        </w:placeholder>
      </w:sdtPr>
      <w:sdtEndPr>
        <w:rPr>
          <w:rFonts w:hint="default"/>
        </w:rPr>
      </w:sdtEndPr>
      <w:sdtContent>
        <w:p w:rsidR="001B618C" w:rsidRDefault="001B618C">
          <w:pPr>
            <w:pStyle w:val="afd"/>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628749"/>
            <w:lock w:val="sdtContentLocked"/>
            <w:placeholder>
              <w:docPart w:val="GBC22222222222222222222222222222"/>
            </w:placeholder>
          </w:sdtPr>
          <w:sdtContent>
            <w:p w:rsidR="001B618C" w:rsidRDefault="00107018" w:rsidP="001B618C">
              <w:pPr>
                <w:pStyle w:val="afd"/>
                <w:autoSpaceDE w:val="0"/>
                <w:autoSpaceDN w:val="0"/>
                <w:adjustRightInd w:val="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油气资产"/>
        <w:tag w:val="_SEC_1c42b01146a94d2891a3a0557341368e"/>
        <w:id w:val="628752"/>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628751"/>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rsidP="00E721D3">
          <w:pPr>
            <w:pStyle w:val="afd"/>
            <w:autoSpaceDE w:val="0"/>
            <w:autoSpaceDN w:val="0"/>
            <w:adjustRightInd w:val="0"/>
            <w:rPr>
              <w:szCs w:val="21"/>
            </w:rPr>
          </w:pPr>
        </w:p>
      </w:sdtContent>
    </w:sd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无形资产</w:t>
      </w:r>
    </w:p>
    <w:sdt>
      <w:sdtPr>
        <w:rPr>
          <w:rFonts w:ascii="宋体" w:eastAsiaTheme="minorEastAsia" w:hAnsi="宋体" w:cs="宋体" w:hint="eastAsia"/>
          <w:b w:val="0"/>
          <w:bCs w:val="0"/>
          <w:kern w:val="2"/>
          <w:sz w:val="21"/>
          <w:szCs w:val="21"/>
        </w:rPr>
        <w:alias w:val="模块:无形资产情况"/>
        <w:tag w:val="_SEC_dc6f356c9a9a424bba90c1f6f28b2ab0"/>
        <w:id w:val="628804"/>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0"/>
              <w:numId w:val="86"/>
            </w:numPr>
            <w:tabs>
              <w:tab w:val="left" w:pos="602"/>
            </w:tabs>
            <w:rPr>
              <w:rFonts w:ascii="宋体" w:hAnsi="宋体"/>
              <w:szCs w:val="21"/>
            </w:rPr>
          </w:pPr>
          <w:r>
            <w:rPr>
              <w:rFonts w:ascii="宋体" w:hAnsi="宋体" w:hint="eastAsia"/>
              <w:szCs w:val="21"/>
            </w:rPr>
            <w:t>无形资产情况</w:t>
          </w:r>
        </w:p>
        <w:sdt>
          <w:sdtPr>
            <w:rPr>
              <w:rFonts w:hint="eastAsia"/>
              <w:szCs w:val="21"/>
            </w:rPr>
            <w:alias w:val="是否适用：无形资产情况[双击切换]"/>
            <w:tag w:val="_GBC_42237c7a99c64602a661c1668bc893bd"/>
            <w:id w:val="628753"/>
            <w:lock w:val="sdtContentLocked"/>
            <w:placeholder>
              <w:docPart w:val="GBC22222222222222222222222222222"/>
            </w:placeholder>
          </w:sdtPr>
          <w:sdtContent>
            <w:p w:rsidR="001B618C" w:rsidRDefault="00107018">
              <w:pPr>
                <w:pStyle w:val="afd"/>
                <w:snapToGrid w:val="0"/>
                <w:spacing w:line="240" w:lineRule="atLeast"/>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hint="eastAsia"/>
              <w:sz w:val="18"/>
              <w:szCs w:val="18"/>
            </w:rPr>
            <w:t>单位：</w:t>
          </w:r>
          <w:sdt>
            <w:sdtPr>
              <w:rPr>
                <w:rFonts w:asciiTheme="minorEastAsia" w:hAnsiTheme="minorEastAsia" w:hint="eastAsia"/>
                <w:sz w:val="18"/>
                <w:szCs w:val="18"/>
              </w:rPr>
              <w:alias w:val="单位：财务附注：无形资产情况"/>
              <w:tag w:val="_GBC_37e64bddc8e645b48a19b4e7bafb7839"/>
              <w:id w:val="6287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772FD">
                <w:rPr>
                  <w:rFonts w:asciiTheme="minorEastAsia" w:hAnsiTheme="minorEastAsia" w:hint="eastAsia"/>
                  <w:sz w:val="18"/>
                  <w:szCs w:val="18"/>
                </w:rPr>
                <w:t>元</w:t>
              </w:r>
            </w:sdtContent>
          </w:sdt>
          <w:r w:rsidRPr="00F772FD">
            <w:rPr>
              <w:rFonts w:asciiTheme="minorEastAsia" w:hAnsiTheme="minorEastAsia" w:hint="eastAsia"/>
              <w:sz w:val="18"/>
              <w:szCs w:val="18"/>
            </w:rPr>
            <w:t xml:space="preserve">  币种：</w:t>
          </w:r>
          <w:sdt>
            <w:sdtPr>
              <w:rPr>
                <w:rFonts w:asciiTheme="minorEastAsia" w:hAnsiTheme="minorEastAsia" w:hint="eastAsia"/>
                <w:sz w:val="18"/>
                <w:szCs w:val="18"/>
              </w:rPr>
              <w:alias w:val="币种：财务附注：无形资产情况"/>
              <w:tag w:val="_GBC_2c85ccef3cf1470c8cf657b14b474192"/>
              <w:id w:val="6287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F772FD">
                <w:rPr>
                  <w:rFonts w:asciiTheme="minorEastAsia" w:hAnsiTheme="minorEastAsia" w:hint="eastAsia"/>
                  <w:sz w:val="18"/>
                  <w:szCs w:val="18"/>
                </w:rPr>
                <w:t>人民币</w:t>
              </w:r>
            </w:sdtContent>
          </w:sdt>
        </w:p>
        <w:tbl>
          <w:tblPr>
            <w:tblStyle w:val="g1"/>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9"/>
            <w:gridCol w:w="1476"/>
            <w:gridCol w:w="1296"/>
            <w:gridCol w:w="1386"/>
            <w:gridCol w:w="1386"/>
            <w:gridCol w:w="1296"/>
            <w:gridCol w:w="1386"/>
          </w:tblGrid>
          <w:tr w:rsidR="001B618C" w:rsidRPr="00F772FD" w:rsidTr="00E721D3">
            <w:trPr>
              <w:trHeight w:val="170"/>
            </w:trPr>
            <w:sdt>
              <w:sdtPr>
                <w:rPr>
                  <w:rFonts w:asciiTheme="minorEastAsia" w:hAnsiTheme="minorEastAsia"/>
                  <w:sz w:val="18"/>
                  <w:szCs w:val="18"/>
                </w:rPr>
                <w:tag w:val="_PLD_0d0c5c4c9acf46eaa7c41a19eb731a5c"/>
                <w:id w:val="628756"/>
                <w:lock w:val="sdtLocked"/>
              </w:sdtPr>
              <w:sdtContent>
                <w:tc>
                  <w:tcPr>
                    <w:tcW w:w="918" w:type="pct"/>
                    <w:shd w:val="clear" w:color="auto" w:fill="auto"/>
                    <w:vAlign w:val="center"/>
                  </w:tcPr>
                  <w:p w:rsidR="001B618C" w:rsidRPr="00F772FD" w:rsidRDefault="001B618C" w:rsidP="00E721D3">
                    <w:pPr>
                      <w:pStyle w:val="afd"/>
                      <w:snapToGrid w:val="0"/>
                      <w:jc w:val="center"/>
                      <w:rPr>
                        <w:rFonts w:asciiTheme="minorEastAsia" w:hAnsiTheme="minorEastAsia"/>
                        <w:sz w:val="18"/>
                        <w:szCs w:val="18"/>
                      </w:rPr>
                    </w:pPr>
                    <w:r w:rsidRPr="00F772FD">
                      <w:rPr>
                        <w:rFonts w:asciiTheme="minorEastAsia" w:hAnsiTheme="minorEastAsia" w:hint="eastAsia"/>
                        <w:sz w:val="18"/>
                        <w:szCs w:val="18"/>
                      </w:rPr>
                      <w:t>项目</w:t>
                    </w:r>
                  </w:p>
                </w:tc>
              </w:sdtContent>
            </w:sdt>
            <w:sdt>
              <w:sdtPr>
                <w:rPr>
                  <w:rFonts w:asciiTheme="minorEastAsia" w:hAnsiTheme="minorEastAsia"/>
                  <w:sz w:val="18"/>
                  <w:szCs w:val="18"/>
                </w:rPr>
                <w:tag w:val="_PLD_0dfc6d612ce04e4ab91d7f5c675c7954"/>
                <w:id w:val="628757"/>
                <w:lock w:val="sdtLocked"/>
              </w:sdtPr>
              <w:sdtContent>
                <w:tc>
                  <w:tcPr>
                    <w:tcW w:w="733" w:type="pct"/>
                    <w:shd w:val="clear" w:color="auto" w:fill="auto"/>
                    <w:vAlign w:val="center"/>
                  </w:tcPr>
                  <w:p w:rsidR="001B618C" w:rsidRPr="00F772FD" w:rsidRDefault="001B618C" w:rsidP="00E721D3">
                    <w:pPr>
                      <w:pStyle w:val="afd"/>
                      <w:snapToGrid w:val="0"/>
                      <w:jc w:val="center"/>
                      <w:rPr>
                        <w:rFonts w:asciiTheme="minorEastAsia" w:hAnsiTheme="minorEastAsia"/>
                        <w:sz w:val="18"/>
                        <w:szCs w:val="18"/>
                      </w:rPr>
                    </w:pPr>
                    <w:r w:rsidRPr="00F772FD">
                      <w:rPr>
                        <w:rFonts w:asciiTheme="minorEastAsia" w:hAnsiTheme="minorEastAsia" w:hint="eastAsia"/>
                        <w:sz w:val="18"/>
                        <w:szCs w:val="18"/>
                      </w:rPr>
                      <w:t>土地使用权</w:t>
                    </w:r>
                  </w:p>
                </w:tc>
              </w:sdtContent>
            </w:sdt>
            <w:sdt>
              <w:sdtPr>
                <w:rPr>
                  <w:rFonts w:asciiTheme="minorEastAsia" w:hAnsiTheme="minorEastAsia"/>
                  <w:sz w:val="18"/>
                  <w:szCs w:val="18"/>
                </w:rPr>
                <w:tag w:val="_PLD_0d5a6bdde1fe4f6d9dcc5cb928d96ee9"/>
                <w:id w:val="628758"/>
                <w:lock w:val="sdtLocked"/>
              </w:sdtPr>
              <w:sdtContent>
                <w:tc>
                  <w:tcPr>
                    <w:tcW w:w="643" w:type="pct"/>
                    <w:shd w:val="clear" w:color="auto" w:fill="auto"/>
                    <w:vAlign w:val="center"/>
                  </w:tcPr>
                  <w:p w:rsidR="001B618C" w:rsidRPr="00F772FD" w:rsidRDefault="001B618C" w:rsidP="00E721D3">
                    <w:pPr>
                      <w:pStyle w:val="afd"/>
                      <w:snapToGrid w:val="0"/>
                      <w:jc w:val="center"/>
                      <w:rPr>
                        <w:rFonts w:asciiTheme="minorEastAsia" w:hAnsiTheme="minorEastAsia"/>
                        <w:sz w:val="18"/>
                        <w:szCs w:val="18"/>
                      </w:rPr>
                    </w:pPr>
                    <w:r w:rsidRPr="00F772FD">
                      <w:rPr>
                        <w:rFonts w:asciiTheme="minorEastAsia" w:hAnsiTheme="minorEastAsia" w:hint="eastAsia"/>
                        <w:sz w:val="18"/>
                        <w:szCs w:val="18"/>
                      </w:rPr>
                      <w:t>专利权</w:t>
                    </w:r>
                  </w:p>
                </w:tc>
              </w:sdtContent>
            </w:sdt>
            <w:sdt>
              <w:sdtPr>
                <w:rPr>
                  <w:rFonts w:asciiTheme="minorEastAsia" w:hAnsiTheme="minorEastAsia"/>
                  <w:sz w:val="18"/>
                  <w:szCs w:val="18"/>
                </w:rPr>
                <w:tag w:val="_PLD_c4e41ad8ec594f0dafd60ebc1a7da7ce"/>
                <w:id w:val="628759"/>
                <w:lock w:val="sdtLocked"/>
              </w:sdtPr>
              <w:sdtContent>
                <w:tc>
                  <w:tcPr>
                    <w:tcW w:w="688" w:type="pct"/>
                    <w:shd w:val="clear" w:color="auto" w:fill="auto"/>
                    <w:vAlign w:val="center"/>
                  </w:tcPr>
                  <w:p w:rsidR="001B618C" w:rsidRPr="00F772FD" w:rsidRDefault="001B618C" w:rsidP="00E721D3">
                    <w:pPr>
                      <w:pStyle w:val="afd"/>
                      <w:snapToGrid w:val="0"/>
                      <w:jc w:val="center"/>
                      <w:rPr>
                        <w:rFonts w:asciiTheme="minorEastAsia" w:hAnsiTheme="minorEastAsia"/>
                        <w:sz w:val="18"/>
                        <w:szCs w:val="18"/>
                      </w:rPr>
                    </w:pPr>
                    <w:r w:rsidRPr="00F772FD">
                      <w:rPr>
                        <w:rFonts w:asciiTheme="minorEastAsia" w:hAnsiTheme="minorEastAsia" w:hint="eastAsia"/>
                        <w:sz w:val="18"/>
                        <w:szCs w:val="18"/>
                      </w:rPr>
                      <w:t>非专利技术</w:t>
                    </w:r>
                  </w:p>
                </w:tc>
              </w:sdtContent>
            </w:sdt>
            <w:sdt>
              <w:sdtPr>
                <w:rPr>
                  <w:rFonts w:asciiTheme="minorEastAsia" w:hAnsiTheme="minorEastAsia"/>
                  <w:sz w:val="18"/>
                  <w:szCs w:val="18"/>
                </w:rPr>
                <w:alias w:val="无形资产明细－项目"/>
                <w:tag w:val="_GBC_1a0001be34594900ba0c5e610a635d50"/>
                <w:id w:val="628760"/>
                <w:lock w:val="sdtLocked"/>
              </w:sdtPr>
              <w:sdtEndPr>
                <w:rPr>
                  <w:rFonts w:hint="eastAsia"/>
                </w:rPr>
              </w:sdtEndPr>
              <w:sdtContent>
                <w:tc>
                  <w:tcPr>
                    <w:tcW w:w="688" w:type="pct"/>
                    <w:shd w:val="clear" w:color="auto" w:fill="auto"/>
                    <w:vAlign w:val="center"/>
                  </w:tcPr>
                  <w:p w:rsidR="001B618C" w:rsidRPr="00F772FD" w:rsidRDefault="001B618C" w:rsidP="00E721D3">
                    <w:pPr>
                      <w:pStyle w:val="afd"/>
                      <w:snapToGrid w:val="0"/>
                      <w:jc w:val="center"/>
                      <w:rPr>
                        <w:rFonts w:asciiTheme="minorEastAsia" w:hAnsiTheme="minorEastAsia"/>
                        <w:sz w:val="18"/>
                        <w:szCs w:val="18"/>
                      </w:rPr>
                    </w:pPr>
                    <w:r w:rsidRPr="00F772FD">
                      <w:rPr>
                        <w:rFonts w:ascii="Times New Roman" w:hAnsi="Times New Roman" w:cs="Times New Roman"/>
                        <w:sz w:val="18"/>
                        <w:szCs w:val="18"/>
                      </w:rPr>
                      <w:t>聚酯膜专有技术</w:t>
                    </w:r>
                  </w:p>
                </w:tc>
              </w:sdtContent>
            </w:sdt>
            <w:sdt>
              <w:sdtPr>
                <w:rPr>
                  <w:rFonts w:asciiTheme="minorEastAsia" w:hAnsiTheme="minorEastAsia"/>
                  <w:sz w:val="18"/>
                  <w:szCs w:val="18"/>
                </w:rPr>
                <w:alias w:val="无形资产明细－项目"/>
                <w:tag w:val="_GBC_1a0001be34594900ba0c5e610a635d50"/>
                <w:id w:val="628761"/>
                <w:lock w:val="sdtLocked"/>
              </w:sdtPr>
              <w:sdtEndPr>
                <w:rPr>
                  <w:rFonts w:hint="eastAsia"/>
                </w:rPr>
              </w:sdtEndPr>
              <w:sdtContent>
                <w:tc>
                  <w:tcPr>
                    <w:tcW w:w="643" w:type="pct"/>
                    <w:shd w:val="clear" w:color="auto" w:fill="auto"/>
                    <w:vAlign w:val="center"/>
                  </w:tcPr>
                  <w:p w:rsidR="001B618C" w:rsidRPr="00F772FD" w:rsidRDefault="001B618C" w:rsidP="00E721D3">
                    <w:pPr>
                      <w:pStyle w:val="afd"/>
                      <w:snapToGrid w:val="0"/>
                      <w:jc w:val="center"/>
                      <w:rPr>
                        <w:rFonts w:asciiTheme="minorEastAsia" w:hAnsiTheme="minorEastAsia"/>
                        <w:sz w:val="18"/>
                        <w:szCs w:val="18"/>
                      </w:rPr>
                    </w:pPr>
                    <w:r w:rsidRPr="00F772FD">
                      <w:rPr>
                        <w:rFonts w:hint="eastAsia"/>
                        <w:sz w:val="18"/>
                        <w:szCs w:val="18"/>
                      </w:rPr>
                      <w:t>仓库物流管理信息系统</w:t>
                    </w:r>
                  </w:p>
                </w:tc>
              </w:sdtContent>
            </w:sdt>
            <w:sdt>
              <w:sdtPr>
                <w:rPr>
                  <w:rFonts w:asciiTheme="minorEastAsia" w:hAnsiTheme="minorEastAsia"/>
                  <w:sz w:val="18"/>
                  <w:szCs w:val="18"/>
                </w:rPr>
                <w:tag w:val="_PLD_010a173744294c79817b77db863e3438"/>
                <w:id w:val="628762"/>
                <w:lock w:val="sdtLocked"/>
              </w:sdtPr>
              <w:sdtContent>
                <w:tc>
                  <w:tcPr>
                    <w:tcW w:w="688" w:type="pct"/>
                    <w:shd w:val="clear" w:color="auto" w:fill="auto"/>
                    <w:vAlign w:val="center"/>
                  </w:tcPr>
                  <w:p w:rsidR="001B618C" w:rsidRPr="00F772FD" w:rsidRDefault="001B618C" w:rsidP="00E721D3">
                    <w:pPr>
                      <w:pStyle w:val="afd"/>
                      <w:snapToGrid w:val="0"/>
                      <w:jc w:val="center"/>
                      <w:rPr>
                        <w:rFonts w:asciiTheme="minorEastAsia" w:hAnsiTheme="minorEastAsia"/>
                        <w:sz w:val="18"/>
                        <w:szCs w:val="18"/>
                      </w:rPr>
                    </w:pPr>
                    <w:r w:rsidRPr="00F772FD">
                      <w:rPr>
                        <w:rFonts w:asciiTheme="minorEastAsia" w:hAnsiTheme="minorEastAsia"/>
                        <w:sz w:val="18"/>
                        <w:szCs w:val="18"/>
                      </w:rPr>
                      <w:t>合计</w:t>
                    </w:r>
                  </w:p>
                </w:tc>
              </w:sdtContent>
            </w:sdt>
          </w:tr>
          <w:tr w:rsidR="001B618C" w:rsidRPr="00F772FD" w:rsidTr="00E721D3">
            <w:trPr>
              <w:trHeight w:val="170"/>
            </w:trPr>
            <w:sdt>
              <w:sdtPr>
                <w:rPr>
                  <w:rFonts w:asciiTheme="minorEastAsia" w:hAnsiTheme="minorEastAsia"/>
                  <w:sz w:val="18"/>
                  <w:szCs w:val="18"/>
                </w:rPr>
                <w:tag w:val="_PLD_d38b2136312a4180852ade61efe6b93c"/>
                <w:id w:val="628763"/>
                <w:lock w:val="sdtLocked"/>
              </w:sdtPr>
              <w:sdtContent>
                <w:tc>
                  <w:tcPr>
                    <w:tcW w:w="918" w:type="pct"/>
                    <w:shd w:val="clear" w:color="auto" w:fill="auto"/>
                    <w:vAlign w:val="center"/>
                  </w:tcPr>
                  <w:p w:rsidR="001B618C" w:rsidRPr="00F772FD" w:rsidRDefault="001B618C" w:rsidP="00E721D3">
                    <w:pPr>
                      <w:pStyle w:val="afd"/>
                      <w:snapToGrid w:val="0"/>
                      <w:rPr>
                        <w:rFonts w:asciiTheme="minorEastAsia" w:hAnsiTheme="minorEastAsia"/>
                        <w:sz w:val="18"/>
                        <w:szCs w:val="18"/>
                      </w:rPr>
                    </w:pPr>
                    <w:r w:rsidRPr="00F772FD">
                      <w:rPr>
                        <w:rFonts w:asciiTheme="minorEastAsia" w:hAnsiTheme="minorEastAsia"/>
                        <w:sz w:val="18"/>
                        <w:szCs w:val="18"/>
                      </w:rPr>
                      <w:t>一、</w:t>
                    </w:r>
                    <w:r w:rsidRPr="00F772FD">
                      <w:rPr>
                        <w:rFonts w:asciiTheme="minorEastAsia" w:hAnsiTheme="minorEastAsia" w:hint="eastAsia"/>
                        <w:sz w:val="18"/>
                        <w:szCs w:val="18"/>
                      </w:rPr>
                      <w:t>账面原值</w:t>
                    </w:r>
                  </w:p>
                </w:tc>
              </w:sdtContent>
            </w:sdt>
            <w:tc>
              <w:tcPr>
                <w:tcW w:w="733" w:type="pct"/>
                <w:shd w:val="clear" w:color="auto" w:fill="auto"/>
              </w:tcPr>
              <w:p w:rsidR="001B618C" w:rsidRPr="00F772FD" w:rsidRDefault="001B618C" w:rsidP="00E721D3">
                <w:pPr>
                  <w:pStyle w:val="afd"/>
                  <w:snapToGrid w:val="0"/>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c5adbbf7566848428d517f50646b04c1"/>
                <w:id w:val="628764"/>
                <w:lock w:val="sdtLocked"/>
              </w:sdtPr>
              <w:sdtContent>
                <w:tc>
                  <w:tcPr>
                    <w:tcW w:w="918" w:type="pct"/>
                    <w:shd w:val="clear" w:color="auto" w:fill="auto"/>
                    <w:vAlign w:val="center"/>
                  </w:tcPr>
                  <w:p w:rsidR="001B618C" w:rsidRPr="00F772FD" w:rsidRDefault="001B618C" w:rsidP="00E721D3">
                    <w:pPr>
                      <w:pStyle w:val="afd"/>
                      <w:snapToGrid w:val="0"/>
                      <w:rPr>
                        <w:rFonts w:asciiTheme="minorEastAsia" w:hAnsiTheme="minorEastAsia"/>
                        <w:sz w:val="18"/>
                        <w:szCs w:val="18"/>
                      </w:rPr>
                    </w:pPr>
                    <w:r w:rsidRPr="00F772FD">
                      <w:rPr>
                        <w:rFonts w:asciiTheme="minorEastAsia" w:hAnsiTheme="minorEastAsia"/>
                        <w:sz w:val="18"/>
                        <w:szCs w:val="18"/>
                      </w:rPr>
                      <w:t xml:space="preserve">    1.</w:t>
                    </w:r>
                    <w:r w:rsidRPr="00F772FD">
                      <w:rPr>
                        <w:rFonts w:asciiTheme="minorEastAsia" w:hAnsiTheme="minorEastAsia" w:hint="eastAsia"/>
                        <w:sz w:val="18"/>
                        <w:szCs w:val="18"/>
                      </w:rPr>
                      <w:t>期</w:t>
                    </w:r>
                    <w:r w:rsidRPr="00F772FD">
                      <w:rPr>
                        <w:rFonts w:asciiTheme="minorEastAsia" w:hAnsiTheme="minorEastAsia"/>
                        <w:sz w:val="18"/>
                        <w:szCs w:val="18"/>
                      </w:rPr>
                      <w:t>初余额</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20,830,886.65</w:t>
                </w: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11,193,850.00</w:t>
                </w: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28,030,565.00</w:t>
                </w: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1,547,800.00</w:t>
                </w: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61,603,101.65</w:t>
                </w:r>
              </w:p>
            </w:tc>
          </w:tr>
          <w:tr w:rsidR="001B618C" w:rsidRPr="00F772FD" w:rsidTr="00E721D3">
            <w:trPr>
              <w:trHeight w:val="170"/>
            </w:trPr>
            <w:sdt>
              <w:sdtPr>
                <w:rPr>
                  <w:rFonts w:asciiTheme="minorEastAsia" w:hAnsiTheme="minorEastAsia"/>
                  <w:sz w:val="18"/>
                  <w:szCs w:val="18"/>
                </w:rPr>
                <w:tag w:val="_PLD_0b446630b07f4e06a5d143f4d4a21911"/>
                <w:id w:val="628765"/>
                <w:lock w:val="sdtLocked"/>
              </w:sdtPr>
              <w:sdtContent>
                <w:tc>
                  <w:tcPr>
                    <w:tcW w:w="918" w:type="pct"/>
                    <w:shd w:val="clear" w:color="auto" w:fill="auto"/>
                    <w:vAlign w:val="center"/>
                  </w:tcPr>
                  <w:p w:rsidR="001B618C" w:rsidRPr="00F772FD" w:rsidRDefault="001B618C" w:rsidP="00E721D3">
                    <w:pPr>
                      <w:pStyle w:val="afd"/>
                      <w:snapToGrid w:val="0"/>
                      <w:ind w:firstLineChars="200" w:firstLine="360"/>
                      <w:rPr>
                        <w:rFonts w:asciiTheme="minorEastAsia" w:hAnsiTheme="minorEastAsia"/>
                        <w:sz w:val="18"/>
                        <w:szCs w:val="18"/>
                      </w:rPr>
                    </w:pPr>
                    <w:r w:rsidRPr="00F772FD">
                      <w:rPr>
                        <w:rFonts w:asciiTheme="minorEastAsia" w:hAnsiTheme="minorEastAsia"/>
                        <w:sz w:val="18"/>
                        <w:szCs w:val="18"/>
                      </w:rPr>
                      <w:t>2.本期增加</w:t>
                    </w:r>
                    <w:r w:rsidRPr="00F772FD">
                      <w:rPr>
                        <w:rFonts w:asciiTheme="minorEastAsia" w:hAnsiTheme="minorEastAsia" w:hint="eastAsia"/>
                        <w:sz w:val="18"/>
                        <w:szCs w:val="18"/>
                      </w:rPr>
                      <w:t>金额</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1,893,113.14</w:t>
                </w: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1,893,113.14</w:t>
                </w:r>
              </w:p>
            </w:tc>
          </w:tr>
          <w:tr w:rsidR="001B618C" w:rsidRPr="00F772FD" w:rsidTr="00E721D3">
            <w:trPr>
              <w:trHeight w:val="170"/>
            </w:trPr>
            <w:sdt>
              <w:sdtPr>
                <w:rPr>
                  <w:rFonts w:asciiTheme="minorEastAsia" w:hAnsiTheme="minorEastAsia"/>
                  <w:sz w:val="18"/>
                  <w:szCs w:val="18"/>
                </w:rPr>
                <w:tag w:val="_PLD_add88995250b4c76b28f71f8876082c0"/>
                <w:id w:val="628766"/>
                <w:lock w:val="sdtLocked"/>
              </w:sdtPr>
              <w:sdtContent>
                <w:tc>
                  <w:tcPr>
                    <w:tcW w:w="918" w:type="pct"/>
                    <w:shd w:val="clear" w:color="auto" w:fill="auto"/>
                    <w:vAlign w:val="center"/>
                  </w:tcPr>
                  <w:p w:rsidR="001B618C" w:rsidRPr="00F772FD" w:rsidRDefault="001B618C" w:rsidP="00E721D3">
                    <w:pPr>
                      <w:pStyle w:val="afd"/>
                      <w:snapToGrid w:val="0"/>
                      <w:ind w:firstLineChars="300" w:firstLine="540"/>
                      <w:rPr>
                        <w:rFonts w:asciiTheme="minorEastAsia" w:hAnsiTheme="minorEastAsia"/>
                        <w:sz w:val="18"/>
                        <w:szCs w:val="18"/>
                      </w:rPr>
                    </w:pPr>
                    <w:r w:rsidRPr="00F772FD">
                      <w:rPr>
                        <w:rFonts w:asciiTheme="minorEastAsia" w:hAnsiTheme="minorEastAsia"/>
                        <w:sz w:val="18"/>
                        <w:szCs w:val="18"/>
                      </w:rPr>
                      <w:t>(1)</w:t>
                    </w:r>
                    <w:r w:rsidRPr="00F772FD">
                      <w:rPr>
                        <w:rFonts w:asciiTheme="minorEastAsia" w:hAnsiTheme="minorEastAsia" w:hint="eastAsia"/>
                        <w:sz w:val="18"/>
                        <w:szCs w:val="18"/>
                      </w:rPr>
                      <w:t>购置</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c066ab7eb447440385f68a3f33860975"/>
                <w:id w:val="628767"/>
                <w:lock w:val="sdtLocked"/>
              </w:sdtPr>
              <w:sdtContent>
                <w:tc>
                  <w:tcPr>
                    <w:tcW w:w="918" w:type="pct"/>
                    <w:shd w:val="clear" w:color="auto" w:fill="auto"/>
                    <w:vAlign w:val="center"/>
                  </w:tcPr>
                  <w:p w:rsidR="001B618C" w:rsidRPr="00F772FD" w:rsidRDefault="001B618C" w:rsidP="00E721D3">
                    <w:pPr>
                      <w:pStyle w:val="afd"/>
                      <w:snapToGrid w:val="0"/>
                      <w:ind w:firstLineChars="300" w:firstLine="540"/>
                      <w:rPr>
                        <w:rFonts w:asciiTheme="minorEastAsia" w:hAnsiTheme="minorEastAsia"/>
                        <w:sz w:val="18"/>
                        <w:szCs w:val="18"/>
                      </w:rPr>
                    </w:pPr>
                    <w:r w:rsidRPr="00F772FD">
                      <w:rPr>
                        <w:rFonts w:asciiTheme="minorEastAsia" w:hAnsiTheme="minorEastAsia" w:hint="eastAsia"/>
                        <w:sz w:val="18"/>
                        <w:szCs w:val="18"/>
                      </w:rPr>
                      <w:t>(</w:t>
                    </w:r>
                    <w:r w:rsidRPr="00F772FD">
                      <w:rPr>
                        <w:rFonts w:asciiTheme="minorEastAsia" w:hAnsiTheme="minorEastAsia"/>
                        <w:sz w:val="18"/>
                        <w:szCs w:val="18"/>
                      </w:rPr>
                      <w:t>2)</w:t>
                    </w:r>
                    <w:r w:rsidRPr="00F772FD">
                      <w:rPr>
                        <w:rFonts w:asciiTheme="minorEastAsia" w:hAnsiTheme="minorEastAsia" w:hint="eastAsia"/>
                        <w:sz w:val="18"/>
                        <w:szCs w:val="18"/>
                      </w:rPr>
                      <w:t>内部研发</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p w:rsidR="001B618C" w:rsidRPr="00F772FD" w:rsidRDefault="001B618C" w:rsidP="00E721D3">
                <w:pPr>
                  <w:pStyle w:val="afd"/>
                  <w:snapToGrid w:val="0"/>
                  <w:jc w:val="center"/>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303e6907290e43d49520d2c4d3577b0b"/>
                <w:id w:val="628768"/>
                <w:lock w:val="sdtLocked"/>
              </w:sdtPr>
              <w:sdtContent>
                <w:tc>
                  <w:tcPr>
                    <w:tcW w:w="918" w:type="pct"/>
                    <w:shd w:val="clear" w:color="auto" w:fill="auto"/>
                  </w:tcPr>
                  <w:p w:rsidR="001B618C" w:rsidRPr="00F772FD" w:rsidRDefault="001B618C" w:rsidP="00E721D3">
                    <w:pPr>
                      <w:pStyle w:val="afd"/>
                      <w:snapToGrid w:val="0"/>
                      <w:ind w:firstLineChars="300" w:firstLine="540"/>
                      <w:rPr>
                        <w:rFonts w:asciiTheme="minorEastAsia" w:hAnsiTheme="minorEastAsia"/>
                        <w:sz w:val="18"/>
                        <w:szCs w:val="18"/>
                      </w:rPr>
                    </w:pPr>
                    <w:r w:rsidRPr="00F772FD">
                      <w:rPr>
                        <w:rFonts w:asciiTheme="minorEastAsia" w:hAnsiTheme="minorEastAsia" w:hint="eastAsia"/>
                        <w:sz w:val="18"/>
                        <w:szCs w:val="18"/>
                      </w:rPr>
                      <w:t>(</w:t>
                    </w:r>
                    <w:r w:rsidRPr="00F772FD">
                      <w:rPr>
                        <w:rFonts w:asciiTheme="minorEastAsia" w:hAnsiTheme="minorEastAsia"/>
                        <w:sz w:val="18"/>
                        <w:szCs w:val="18"/>
                      </w:rPr>
                      <w:t>3</w:t>
                    </w:r>
                    <w:r w:rsidRPr="00F772FD">
                      <w:rPr>
                        <w:rFonts w:asciiTheme="minorEastAsia" w:hAnsiTheme="minorEastAsia" w:hint="eastAsia"/>
                        <w:sz w:val="18"/>
                        <w:szCs w:val="18"/>
                      </w:rPr>
                      <w:t>)企</w:t>
                    </w:r>
                    <w:r w:rsidRPr="00F772FD">
                      <w:rPr>
                        <w:rFonts w:asciiTheme="minorEastAsia" w:hAnsiTheme="minorEastAsia"/>
                        <w:sz w:val="18"/>
                        <w:szCs w:val="18"/>
                      </w:rPr>
                      <w:t>业合并增加</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hint="eastAsia"/>
                  <w:sz w:val="18"/>
                  <w:szCs w:val="18"/>
                </w:rPr>
                <w:alias w:val="无形资产账面原值增加项目名称"/>
                <w:tag w:val="_GBC_d6a7b28bd7ca4aa39125f2767fd9ab9f"/>
                <w:id w:val="628769"/>
                <w:lock w:val="sdtLocked"/>
              </w:sdtPr>
              <w:sdtContent>
                <w:tc>
                  <w:tcPr>
                    <w:tcW w:w="918" w:type="pct"/>
                    <w:shd w:val="clear" w:color="auto" w:fill="auto"/>
                  </w:tcPr>
                  <w:p w:rsidR="001B618C" w:rsidRPr="00F772FD" w:rsidRDefault="001B618C" w:rsidP="00E721D3">
                    <w:pPr>
                      <w:pStyle w:val="afd"/>
                      <w:snapToGrid w:val="0"/>
                      <w:ind w:firstLineChars="300" w:firstLine="540"/>
                      <w:rPr>
                        <w:rFonts w:asciiTheme="minorEastAsia" w:hAnsiTheme="minorEastAsia"/>
                        <w:sz w:val="18"/>
                        <w:szCs w:val="18"/>
                      </w:rPr>
                    </w:pPr>
                    <w:r>
                      <w:rPr>
                        <w:rFonts w:asciiTheme="minorEastAsia" w:hAnsiTheme="minorEastAsia" w:hint="eastAsia"/>
                        <w:sz w:val="18"/>
                        <w:szCs w:val="18"/>
                      </w:rPr>
                      <w:t>（4）其他</w:t>
                    </w:r>
                  </w:p>
                </w:tc>
              </w:sdtContent>
            </w:sdt>
            <w:sdt>
              <w:sdtPr>
                <w:rPr>
                  <w:rFonts w:asciiTheme="minorEastAsia" w:hAnsiTheme="minorEastAsia" w:hint="eastAsia"/>
                  <w:sz w:val="18"/>
                  <w:szCs w:val="18"/>
                </w:rPr>
                <w:alias w:val="无形资产土地使用权账面原值增加项目金额"/>
                <w:tag w:val="_GBC_9d8bf2f510cd46118a3d12ca31768262"/>
                <w:id w:val="628770"/>
                <w:lock w:val="sdtLocked"/>
                <w:showingPlcHdr/>
              </w:sdtPr>
              <w:sdtConten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hint="eastAsia"/>
                        <w:sz w:val="18"/>
                        <w:szCs w:val="18"/>
                      </w:rPr>
                      <w:t xml:space="preserve">　</w:t>
                    </w:r>
                  </w:p>
                </w:tc>
              </w:sdtContent>
            </w:sdt>
            <w:sdt>
              <w:sdtPr>
                <w:rPr>
                  <w:rFonts w:asciiTheme="minorEastAsia" w:hAnsiTheme="minorEastAsia" w:hint="eastAsia"/>
                  <w:sz w:val="18"/>
                  <w:szCs w:val="18"/>
                </w:rPr>
                <w:alias w:val="无形资产专利权账面原值增加项目金额"/>
                <w:tag w:val="_GBC_76a1494991a248419118ce24b127e7dd"/>
                <w:id w:val="628771"/>
                <w:lock w:val="sdtLocked"/>
              </w:sdtPr>
              <w:sdtContent>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1,893,113.14</w:t>
                    </w:r>
                  </w:p>
                </w:tc>
              </w:sdtContent>
            </w:sdt>
            <w:sdt>
              <w:sdtPr>
                <w:rPr>
                  <w:rFonts w:asciiTheme="minorEastAsia" w:hAnsiTheme="minorEastAsia" w:hint="eastAsia"/>
                  <w:sz w:val="18"/>
                  <w:szCs w:val="18"/>
                </w:rPr>
                <w:alias w:val="无形资产非专利技术账面原值增加项目金额"/>
                <w:tag w:val="_GBC_dd777e6bbe4847298cf2ed638ace124f"/>
                <w:id w:val="628772"/>
                <w:lock w:val="sdtLocked"/>
                <w:showingPlcHdr/>
              </w:sdtPr>
              <w:sdtContent>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hint="eastAsia"/>
                        <w:sz w:val="18"/>
                        <w:szCs w:val="18"/>
                      </w:rPr>
                      <w:t xml:space="preserve">　</w:t>
                    </w:r>
                  </w:p>
                </w:tc>
              </w:sdtContent>
            </w:sdt>
            <w:sdt>
              <w:sdtPr>
                <w:rPr>
                  <w:rFonts w:asciiTheme="minorEastAsia" w:hAnsiTheme="minorEastAsia" w:hint="eastAsia"/>
                  <w:sz w:val="18"/>
                  <w:szCs w:val="18"/>
                </w:rPr>
                <w:alias w:val="无形资产账面原值增加项目金额"/>
                <w:tag w:val="_GBC_a6b096aacdf74ddbaab2733bf6200591"/>
                <w:id w:val="628773"/>
                <w:lock w:val="sdtLocked"/>
                <w:showingPlcHdr/>
              </w:sdtPr>
              <w:sdtContent>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sdtContent>
            </w:sdt>
            <w:sdt>
              <w:sdtPr>
                <w:rPr>
                  <w:rFonts w:asciiTheme="minorEastAsia" w:hAnsiTheme="minorEastAsia" w:hint="eastAsia"/>
                  <w:sz w:val="18"/>
                  <w:szCs w:val="18"/>
                </w:rPr>
                <w:alias w:val="无形资产账面原值增加项目金额"/>
                <w:tag w:val="_GBC_a6b096aacdf74ddbaab2733bf6200591"/>
                <w:id w:val="628774"/>
                <w:lock w:val="sdtLocked"/>
                <w:showingPlcHdr/>
              </w:sdtPr>
              <w:sdtContent>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hint="eastAsia"/>
                        <w:sz w:val="18"/>
                        <w:szCs w:val="18"/>
                      </w:rPr>
                      <w:t xml:space="preserve">　</w:t>
                    </w:r>
                  </w:p>
                </w:tc>
              </w:sdtContent>
            </w:sdt>
            <w:sdt>
              <w:sdtPr>
                <w:rPr>
                  <w:rFonts w:asciiTheme="minorEastAsia" w:hAnsiTheme="minorEastAsia" w:hint="eastAsia"/>
                  <w:sz w:val="18"/>
                  <w:szCs w:val="18"/>
                </w:rPr>
                <w:alias w:val="无形资产账面原值增加项目合计金额"/>
                <w:tag w:val="_GBC_f430b82dfa64408097d661b35d65c080"/>
                <w:id w:val="628775"/>
                <w:lock w:val="sdtLocked"/>
              </w:sdtPr>
              <w:sdtContent>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1,893,113.14</w:t>
                    </w:r>
                  </w:p>
                </w:tc>
              </w:sdtContent>
            </w:sdt>
          </w:tr>
          <w:tr w:rsidR="001B618C" w:rsidRPr="00F772FD" w:rsidTr="00E721D3">
            <w:trPr>
              <w:trHeight w:val="170"/>
            </w:trPr>
            <w:sdt>
              <w:sdtPr>
                <w:rPr>
                  <w:rFonts w:asciiTheme="minorEastAsia" w:hAnsiTheme="minorEastAsia"/>
                  <w:sz w:val="18"/>
                  <w:szCs w:val="18"/>
                </w:rPr>
                <w:tag w:val="_PLD_ef6de8d106a344419ba63c194a180aab"/>
                <w:id w:val="628776"/>
                <w:lock w:val="sdtLocked"/>
              </w:sdtPr>
              <w:sdtContent>
                <w:tc>
                  <w:tcPr>
                    <w:tcW w:w="918" w:type="pct"/>
                    <w:shd w:val="clear" w:color="auto" w:fill="auto"/>
                    <w:vAlign w:val="center"/>
                  </w:tcPr>
                  <w:p w:rsidR="001B618C" w:rsidRPr="00F772FD" w:rsidRDefault="001B618C" w:rsidP="00E721D3">
                    <w:pPr>
                      <w:pStyle w:val="afd"/>
                      <w:snapToGrid w:val="0"/>
                      <w:rPr>
                        <w:rFonts w:asciiTheme="minorEastAsia" w:hAnsiTheme="minorEastAsia"/>
                        <w:sz w:val="18"/>
                        <w:szCs w:val="18"/>
                      </w:rPr>
                    </w:pPr>
                    <w:r w:rsidRPr="00F772FD">
                      <w:rPr>
                        <w:rFonts w:asciiTheme="minorEastAsia" w:hAnsiTheme="minorEastAsia"/>
                        <w:sz w:val="18"/>
                        <w:szCs w:val="18"/>
                      </w:rPr>
                      <w:t xml:space="preserve">    3.本期减少</w:t>
                    </w:r>
                    <w:r w:rsidRPr="00F772FD">
                      <w:rPr>
                        <w:rFonts w:asciiTheme="minorEastAsia" w:hAnsiTheme="minorEastAsia" w:hint="eastAsia"/>
                        <w:sz w:val="18"/>
                        <w:szCs w:val="18"/>
                      </w:rPr>
                      <w:t>金额</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a2dde99d637c467abd414e8ab49b893b"/>
                <w:id w:val="628777"/>
                <w:lock w:val="sdtLocked"/>
              </w:sdtPr>
              <w:sdtContent>
                <w:tc>
                  <w:tcPr>
                    <w:tcW w:w="918" w:type="pct"/>
                    <w:shd w:val="clear" w:color="auto" w:fill="auto"/>
                    <w:vAlign w:val="center"/>
                  </w:tcPr>
                  <w:p w:rsidR="001B618C" w:rsidRPr="00F772FD" w:rsidRDefault="001B618C" w:rsidP="00E721D3">
                    <w:pPr>
                      <w:pStyle w:val="afd"/>
                      <w:snapToGrid w:val="0"/>
                      <w:ind w:firstLineChars="300" w:firstLine="540"/>
                      <w:rPr>
                        <w:rFonts w:asciiTheme="minorEastAsia" w:hAnsiTheme="minorEastAsia"/>
                        <w:sz w:val="18"/>
                        <w:szCs w:val="18"/>
                      </w:rPr>
                    </w:pPr>
                    <w:r w:rsidRPr="00F772FD">
                      <w:rPr>
                        <w:rFonts w:asciiTheme="minorEastAsia" w:hAnsiTheme="minorEastAsia"/>
                        <w:sz w:val="18"/>
                        <w:szCs w:val="18"/>
                      </w:rPr>
                      <w:t>(</w:t>
                    </w:r>
                    <w:r w:rsidRPr="00F772FD">
                      <w:rPr>
                        <w:rFonts w:asciiTheme="minorEastAsia" w:hAnsiTheme="minorEastAsia" w:hint="eastAsia"/>
                        <w:sz w:val="18"/>
                        <w:szCs w:val="18"/>
                      </w:rPr>
                      <w:t>1</w:t>
                    </w:r>
                    <w:r w:rsidRPr="00F772FD">
                      <w:rPr>
                        <w:rFonts w:asciiTheme="minorEastAsia" w:hAnsiTheme="minorEastAsia"/>
                        <w:sz w:val="18"/>
                        <w:szCs w:val="18"/>
                      </w:rPr>
                      <w:t>)</w:t>
                    </w:r>
                    <w:r w:rsidRPr="00F772FD">
                      <w:rPr>
                        <w:rFonts w:asciiTheme="minorEastAsia" w:hAnsiTheme="minorEastAsia" w:hint="eastAsia"/>
                        <w:sz w:val="18"/>
                        <w:szCs w:val="18"/>
                      </w:rPr>
                      <w:t>处置</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03745bff079541e1ababba4ad6de075d"/>
                <w:id w:val="628778"/>
                <w:lock w:val="sdtLocked"/>
              </w:sdtPr>
              <w:sdtContent>
                <w:tc>
                  <w:tcPr>
                    <w:tcW w:w="918" w:type="pct"/>
                    <w:shd w:val="clear" w:color="auto" w:fill="auto"/>
                    <w:vAlign w:val="center"/>
                  </w:tcPr>
                  <w:p w:rsidR="001B618C" w:rsidRPr="00F772FD" w:rsidRDefault="001B618C" w:rsidP="00E721D3">
                    <w:pPr>
                      <w:pStyle w:val="afd"/>
                      <w:snapToGrid w:val="0"/>
                      <w:rPr>
                        <w:rFonts w:asciiTheme="minorEastAsia" w:hAnsiTheme="minorEastAsia"/>
                        <w:sz w:val="18"/>
                        <w:szCs w:val="18"/>
                      </w:rPr>
                    </w:pPr>
                    <w:r w:rsidRPr="00F772FD">
                      <w:rPr>
                        <w:rFonts w:asciiTheme="minorEastAsia" w:hAnsiTheme="minorEastAsia"/>
                        <w:sz w:val="18"/>
                        <w:szCs w:val="18"/>
                      </w:rPr>
                      <w:t xml:space="preserve">   4.期末余额</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20,830,886.65</w:t>
                </w: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1,893,113.14</w:t>
                </w: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11,193,850.00</w:t>
                </w: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28,030,565.00</w:t>
                </w: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cs="Times New Roman"/>
                    <w:sz w:val="18"/>
                    <w:szCs w:val="18"/>
                  </w:rPr>
                  <w:t>1,547,800.00</w:t>
                </w:r>
              </w:p>
            </w:tc>
            <w:tc>
              <w:tcPr>
                <w:tcW w:w="688" w:type="pct"/>
                <w:shd w:val="clear" w:color="auto" w:fill="auto"/>
              </w:tcPr>
              <w:p w:rsidR="001B618C" w:rsidRPr="00CB708A" w:rsidRDefault="001B618C" w:rsidP="00E721D3">
                <w:pPr>
                  <w:pStyle w:val="afd"/>
                  <w:snapToGrid w:val="0"/>
                  <w:jc w:val="right"/>
                  <w:rPr>
                    <w:rFonts w:asciiTheme="minorEastAsia" w:hAnsiTheme="minorEastAsia"/>
                    <w:sz w:val="18"/>
                    <w:szCs w:val="18"/>
                  </w:rPr>
                </w:pPr>
                <w:r w:rsidRPr="00CB708A">
                  <w:rPr>
                    <w:rFonts w:asciiTheme="minorEastAsia" w:hAnsiTheme="minorEastAsia" w:cs="Times New Roman"/>
                    <w:sz w:val="18"/>
                    <w:szCs w:val="18"/>
                  </w:rPr>
                  <w:t>63,496,214.79</w:t>
                </w:r>
              </w:p>
            </w:tc>
          </w:tr>
          <w:tr w:rsidR="001B618C" w:rsidRPr="00F772FD" w:rsidTr="00E721D3">
            <w:trPr>
              <w:trHeight w:val="170"/>
            </w:trPr>
            <w:sdt>
              <w:sdtPr>
                <w:rPr>
                  <w:rFonts w:asciiTheme="minorEastAsia" w:hAnsiTheme="minorEastAsia"/>
                  <w:sz w:val="18"/>
                  <w:szCs w:val="18"/>
                </w:rPr>
                <w:tag w:val="_PLD_31b6b6971eff48bf893163f2b1779469"/>
                <w:id w:val="628779"/>
                <w:lock w:val="sdtLocked"/>
              </w:sdtPr>
              <w:sdtContent>
                <w:tc>
                  <w:tcPr>
                    <w:tcW w:w="918" w:type="pct"/>
                    <w:shd w:val="clear" w:color="auto" w:fill="auto"/>
                    <w:vAlign w:val="center"/>
                  </w:tcPr>
                  <w:p w:rsidR="001B618C" w:rsidRPr="00F772FD" w:rsidRDefault="001B618C" w:rsidP="00E721D3">
                    <w:pPr>
                      <w:pStyle w:val="afd"/>
                      <w:snapToGrid w:val="0"/>
                      <w:rPr>
                        <w:rFonts w:asciiTheme="minorEastAsia" w:hAnsiTheme="minorEastAsia"/>
                        <w:sz w:val="18"/>
                        <w:szCs w:val="18"/>
                      </w:rPr>
                    </w:pPr>
                    <w:r w:rsidRPr="00F772FD">
                      <w:rPr>
                        <w:rFonts w:asciiTheme="minorEastAsia" w:hAnsiTheme="minorEastAsia"/>
                        <w:sz w:val="18"/>
                        <w:szCs w:val="18"/>
                      </w:rPr>
                      <w:t>二、累计</w:t>
                    </w:r>
                    <w:r w:rsidRPr="00F772FD">
                      <w:rPr>
                        <w:rFonts w:asciiTheme="minorEastAsia" w:hAnsiTheme="minorEastAsia" w:hint="eastAsia"/>
                        <w:sz w:val="18"/>
                        <w:szCs w:val="18"/>
                      </w:rPr>
                      <w:t>摊销</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192ef7a489984acd8b494007033b87de"/>
                <w:id w:val="628780"/>
                <w:lock w:val="sdtLocked"/>
              </w:sdtPr>
              <w:sdtContent>
                <w:tc>
                  <w:tcPr>
                    <w:tcW w:w="918" w:type="pct"/>
                    <w:shd w:val="clear" w:color="auto" w:fill="auto"/>
                    <w:vAlign w:val="center"/>
                  </w:tcPr>
                  <w:p w:rsidR="001B618C" w:rsidRPr="00F772FD" w:rsidRDefault="001B618C" w:rsidP="00E721D3">
                    <w:pPr>
                      <w:pStyle w:val="afd"/>
                      <w:snapToGrid w:val="0"/>
                      <w:ind w:firstLineChars="200" w:firstLine="360"/>
                      <w:rPr>
                        <w:rFonts w:asciiTheme="minorEastAsia" w:hAnsiTheme="minorEastAsia"/>
                        <w:sz w:val="18"/>
                        <w:szCs w:val="18"/>
                      </w:rPr>
                    </w:pPr>
                    <w:r w:rsidRPr="00F772FD">
                      <w:rPr>
                        <w:rFonts w:asciiTheme="minorEastAsia" w:hAnsiTheme="minorEastAsia" w:hint="eastAsia"/>
                        <w:sz w:val="18"/>
                        <w:szCs w:val="18"/>
                      </w:rPr>
                      <w:t>1.期</w:t>
                    </w:r>
                    <w:r w:rsidRPr="00F772FD">
                      <w:rPr>
                        <w:rFonts w:asciiTheme="minorEastAsia" w:hAnsiTheme="minorEastAsia"/>
                        <w:sz w:val="18"/>
                        <w:szCs w:val="18"/>
                      </w:rPr>
                      <w:t>初余额</w:t>
                    </w:r>
                  </w:p>
                </w:tc>
              </w:sdtContent>
            </w:sdt>
            <w:tc>
              <w:tcPr>
                <w:tcW w:w="73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3,534,400.83</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2,348,849.65</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25,843,170.53</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1,547,800.00</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33,274,221.01</w:t>
                </w:r>
              </w:p>
            </w:tc>
          </w:tr>
          <w:tr w:rsidR="001B618C" w:rsidRPr="00F772FD" w:rsidTr="00E721D3">
            <w:trPr>
              <w:trHeight w:val="170"/>
            </w:trPr>
            <w:sdt>
              <w:sdtPr>
                <w:rPr>
                  <w:rFonts w:asciiTheme="minorEastAsia" w:hAnsiTheme="minorEastAsia"/>
                  <w:sz w:val="18"/>
                  <w:szCs w:val="18"/>
                </w:rPr>
                <w:tag w:val="_PLD_d9b2c881fa5c4e37827a5af57760bac7"/>
                <w:id w:val="628781"/>
                <w:lock w:val="sdtLocked"/>
              </w:sdtPr>
              <w:sdtContent>
                <w:tc>
                  <w:tcPr>
                    <w:tcW w:w="918" w:type="pct"/>
                    <w:shd w:val="clear" w:color="auto" w:fill="auto"/>
                    <w:vAlign w:val="center"/>
                  </w:tcPr>
                  <w:p w:rsidR="001B618C" w:rsidRPr="00F772FD" w:rsidRDefault="001B618C" w:rsidP="00E721D3">
                    <w:pPr>
                      <w:pStyle w:val="afd"/>
                      <w:snapToGrid w:val="0"/>
                      <w:ind w:firstLineChars="200" w:firstLine="360"/>
                      <w:rPr>
                        <w:rFonts w:asciiTheme="minorEastAsia" w:hAnsiTheme="minorEastAsia"/>
                        <w:sz w:val="18"/>
                        <w:szCs w:val="18"/>
                      </w:rPr>
                    </w:pPr>
                    <w:r w:rsidRPr="00F772FD">
                      <w:rPr>
                        <w:rFonts w:asciiTheme="minorEastAsia" w:hAnsiTheme="minorEastAsia"/>
                        <w:sz w:val="18"/>
                        <w:szCs w:val="18"/>
                      </w:rPr>
                      <w:t>2.本期增加</w:t>
                    </w:r>
                    <w:r w:rsidRPr="00F772FD">
                      <w:rPr>
                        <w:rFonts w:asciiTheme="minorEastAsia" w:hAnsiTheme="minorEastAsia" w:hint="eastAsia"/>
                        <w:sz w:val="18"/>
                        <w:szCs w:val="18"/>
                      </w:rPr>
                      <w:t>金额</w:t>
                    </w:r>
                  </w:p>
                </w:tc>
              </w:sdtContent>
            </w:sdt>
            <w:tc>
              <w:tcPr>
                <w:tcW w:w="73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435,252.48</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141,983.46</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11,666.99</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320,106.48</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909,009.41</w:t>
                </w:r>
              </w:p>
            </w:tc>
          </w:tr>
          <w:tr w:rsidR="001B618C" w:rsidRPr="00F772FD" w:rsidTr="00E721D3">
            <w:trPr>
              <w:trHeight w:val="170"/>
            </w:trPr>
            <w:sdt>
              <w:sdtPr>
                <w:rPr>
                  <w:rFonts w:asciiTheme="minorEastAsia" w:hAnsiTheme="minorEastAsia"/>
                  <w:sz w:val="18"/>
                  <w:szCs w:val="18"/>
                </w:rPr>
                <w:tag w:val="_PLD_cc7d668427664f6aa25782750d371885"/>
                <w:id w:val="628782"/>
                <w:lock w:val="sdtLocked"/>
              </w:sdtPr>
              <w:sdtContent>
                <w:tc>
                  <w:tcPr>
                    <w:tcW w:w="918" w:type="pct"/>
                    <w:shd w:val="clear" w:color="auto" w:fill="auto"/>
                    <w:vAlign w:val="center"/>
                  </w:tcPr>
                  <w:p w:rsidR="001B618C" w:rsidRPr="00F772FD" w:rsidRDefault="001B618C" w:rsidP="00E721D3">
                    <w:pPr>
                      <w:pStyle w:val="afd"/>
                      <w:snapToGrid w:val="0"/>
                      <w:ind w:firstLineChars="300" w:firstLine="540"/>
                      <w:rPr>
                        <w:rFonts w:asciiTheme="minorEastAsia" w:hAnsiTheme="minorEastAsia"/>
                        <w:sz w:val="18"/>
                        <w:szCs w:val="18"/>
                      </w:rPr>
                    </w:pPr>
                    <w:r w:rsidRPr="00F772FD">
                      <w:rPr>
                        <w:rFonts w:asciiTheme="minorEastAsia" w:hAnsiTheme="minorEastAsia" w:hint="eastAsia"/>
                        <w:sz w:val="18"/>
                        <w:szCs w:val="18"/>
                      </w:rPr>
                      <w:t>（1）</w:t>
                    </w:r>
                    <w:r w:rsidRPr="00F772FD">
                      <w:rPr>
                        <w:rFonts w:asciiTheme="minorEastAsia" w:hAnsiTheme="minorEastAsia"/>
                        <w:sz w:val="18"/>
                        <w:szCs w:val="18"/>
                      </w:rPr>
                      <w:t>计提</w:t>
                    </w:r>
                  </w:p>
                </w:tc>
              </w:sdtContent>
            </w:sdt>
            <w:tc>
              <w:tcPr>
                <w:tcW w:w="73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435,252.48</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141,983.46</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11,666.99</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320,106.48</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909,009.41</w:t>
                </w:r>
              </w:p>
            </w:tc>
          </w:tr>
          <w:tr w:rsidR="001B618C" w:rsidRPr="00F772FD" w:rsidTr="00E721D3">
            <w:trPr>
              <w:trHeight w:val="170"/>
            </w:trPr>
            <w:sdt>
              <w:sdtPr>
                <w:rPr>
                  <w:rFonts w:asciiTheme="minorEastAsia" w:hAnsiTheme="minorEastAsia"/>
                  <w:sz w:val="18"/>
                  <w:szCs w:val="18"/>
                </w:rPr>
                <w:tag w:val="_PLD_8e892aff304549108ee89d7a36074102"/>
                <w:id w:val="628783"/>
                <w:lock w:val="sdtLocked"/>
              </w:sdtPr>
              <w:sdtContent>
                <w:tc>
                  <w:tcPr>
                    <w:tcW w:w="918" w:type="pct"/>
                    <w:shd w:val="clear" w:color="auto" w:fill="auto"/>
                    <w:vAlign w:val="center"/>
                  </w:tcPr>
                  <w:p w:rsidR="001B618C" w:rsidRPr="00F772FD" w:rsidRDefault="001B618C" w:rsidP="00E721D3">
                    <w:pPr>
                      <w:pStyle w:val="afd"/>
                      <w:snapToGrid w:val="0"/>
                      <w:ind w:firstLineChars="200" w:firstLine="360"/>
                      <w:rPr>
                        <w:rFonts w:asciiTheme="minorEastAsia" w:hAnsiTheme="minorEastAsia"/>
                        <w:sz w:val="18"/>
                        <w:szCs w:val="18"/>
                      </w:rPr>
                    </w:pPr>
                    <w:r w:rsidRPr="00F772FD">
                      <w:rPr>
                        <w:rFonts w:asciiTheme="minorEastAsia" w:hAnsiTheme="minorEastAsia" w:hint="eastAsia"/>
                        <w:sz w:val="18"/>
                        <w:szCs w:val="18"/>
                      </w:rPr>
                      <w:t>3.</w:t>
                    </w:r>
                    <w:r w:rsidRPr="00F772FD">
                      <w:rPr>
                        <w:rFonts w:asciiTheme="minorEastAsia" w:hAnsiTheme="minorEastAsia"/>
                        <w:sz w:val="18"/>
                        <w:szCs w:val="18"/>
                      </w:rPr>
                      <w:t>本期减少</w:t>
                    </w:r>
                    <w:r w:rsidRPr="00F772FD">
                      <w:rPr>
                        <w:rFonts w:asciiTheme="minorEastAsia" w:hAnsiTheme="minorEastAsia" w:hint="eastAsia"/>
                        <w:sz w:val="18"/>
                        <w:szCs w:val="18"/>
                      </w:rPr>
                      <w:t>金额</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f8ab01d348a04c4d883a00519ee0501a"/>
                <w:id w:val="628784"/>
                <w:lock w:val="sdtLocked"/>
              </w:sdtPr>
              <w:sdtContent>
                <w:tc>
                  <w:tcPr>
                    <w:tcW w:w="918" w:type="pct"/>
                    <w:shd w:val="clear" w:color="auto" w:fill="auto"/>
                    <w:vAlign w:val="center"/>
                  </w:tcPr>
                  <w:p w:rsidR="001B618C" w:rsidRPr="00F772FD" w:rsidRDefault="001B618C" w:rsidP="00E721D3">
                    <w:pPr>
                      <w:pStyle w:val="afd"/>
                      <w:snapToGrid w:val="0"/>
                      <w:ind w:firstLineChars="300" w:firstLine="540"/>
                      <w:rPr>
                        <w:rFonts w:asciiTheme="minorEastAsia" w:hAnsiTheme="minorEastAsia"/>
                        <w:sz w:val="18"/>
                        <w:szCs w:val="18"/>
                      </w:rPr>
                    </w:pPr>
                    <w:r w:rsidRPr="00F772FD">
                      <w:rPr>
                        <w:rFonts w:asciiTheme="minorEastAsia" w:hAnsiTheme="minorEastAsia"/>
                        <w:sz w:val="18"/>
                        <w:szCs w:val="18"/>
                      </w:rPr>
                      <w:t xml:space="preserve"> (</w:t>
                    </w:r>
                    <w:r w:rsidRPr="00F772FD">
                      <w:rPr>
                        <w:rFonts w:asciiTheme="minorEastAsia" w:hAnsiTheme="minorEastAsia" w:hint="eastAsia"/>
                        <w:sz w:val="18"/>
                        <w:szCs w:val="18"/>
                      </w:rPr>
                      <w:t>1</w:t>
                    </w:r>
                    <w:r w:rsidRPr="00F772FD">
                      <w:rPr>
                        <w:rFonts w:asciiTheme="minorEastAsia" w:hAnsiTheme="minorEastAsia"/>
                        <w:sz w:val="18"/>
                        <w:szCs w:val="18"/>
                      </w:rPr>
                      <w:t>)</w:t>
                    </w:r>
                    <w:r w:rsidRPr="00F772FD">
                      <w:rPr>
                        <w:rFonts w:asciiTheme="minorEastAsia" w:hAnsiTheme="minorEastAsia" w:hint="eastAsia"/>
                        <w:sz w:val="18"/>
                        <w:szCs w:val="18"/>
                      </w:rPr>
                      <w:t>处置</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00974608625b4b68972908d459d17711"/>
                <w:id w:val="628785"/>
                <w:lock w:val="sdtLocked"/>
              </w:sdtPr>
              <w:sdtContent>
                <w:tc>
                  <w:tcPr>
                    <w:tcW w:w="918" w:type="pct"/>
                    <w:shd w:val="clear" w:color="auto" w:fill="auto"/>
                    <w:vAlign w:val="center"/>
                  </w:tcPr>
                  <w:p w:rsidR="001B618C" w:rsidRPr="00F772FD" w:rsidRDefault="001B618C" w:rsidP="00E721D3">
                    <w:pPr>
                      <w:pStyle w:val="afd"/>
                      <w:snapToGrid w:val="0"/>
                      <w:ind w:firstLineChars="200" w:firstLine="360"/>
                      <w:rPr>
                        <w:rFonts w:asciiTheme="minorEastAsia" w:hAnsiTheme="minorEastAsia"/>
                        <w:sz w:val="18"/>
                        <w:szCs w:val="18"/>
                      </w:rPr>
                    </w:pPr>
                    <w:r w:rsidRPr="00F772FD">
                      <w:rPr>
                        <w:rFonts w:asciiTheme="minorEastAsia" w:hAnsiTheme="minorEastAsia" w:hint="eastAsia"/>
                        <w:sz w:val="18"/>
                        <w:szCs w:val="18"/>
                      </w:rPr>
                      <w:t>4.</w:t>
                    </w:r>
                    <w:r w:rsidRPr="00F772FD">
                      <w:rPr>
                        <w:rFonts w:asciiTheme="minorEastAsia" w:hAnsiTheme="minorEastAsia"/>
                        <w:sz w:val="18"/>
                        <w:szCs w:val="18"/>
                      </w:rPr>
                      <w:t>期末余额</w:t>
                    </w:r>
                  </w:p>
                </w:tc>
              </w:sdtContent>
            </w:sdt>
            <w:tc>
              <w:tcPr>
                <w:tcW w:w="73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3,969,653.31</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141,983.46</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2,360,516.64</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26,163,277.01</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1,547,800.00</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34,183,230.42</w:t>
                </w:r>
              </w:p>
            </w:tc>
          </w:tr>
          <w:tr w:rsidR="001B618C" w:rsidRPr="00F772FD" w:rsidTr="00E721D3">
            <w:trPr>
              <w:trHeight w:val="170"/>
            </w:trPr>
            <w:sdt>
              <w:sdtPr>
                <w:rPr>
                  <w:rFonts w:asciiTheme="minorEastAsia" w:hAnsiTheme="minorEastAsia"/>
                  <w:sz w:val="18"/>
                  <w:szCs w:val="18"/>
                </w:rPr>
                <w:tag w:val="_PLD_f7d5f180eba449a29a01985d504a8cad"/>
                <w:id w:val="628786"/>
                <w:lock w:val="sdtLocked"/>
              </w:sdtPr>
              <w:sdtContent>
                <w:tc>
                  <w:tcPr>
                    <w:tcW w:w="918" w:type="pct"/>
                    <w:shd w:val="clear" w:color="auto" w:fill="auto"/>
                    <w:vAlign w:val="center"/>
                  </w:tcPr>
                  <w:p w:rsidR="001B618C" w:rsidRPr="00F772FD" w:rsidRDefault="001B618C" w:rsidP="00E721D3">
                    <w:pPr>
                      <w:pStyle w:val="afd"/>
                      <w:snapToGrid w:val="0"/>
                      <w:rPr>
                        <w:rFonts w:asciiTheme="minorEastAsia" w:hAnsiTheme="minorEastAsia"/>
                        <w:sz w:val="18"/>
                        <w:szCs w:val="18"/>
                      </w:rPr>
                    </w:pPr>
                    <w:r w:rsidRPr="00F772FD">
                      <w:rPr>
                        <w:rFonts w:asciiTheme="minorEastAsia" w:hAnsiTheme="minorEastAsia"/>
                        <w:sz w:val="18"/>
                        <w:szCs w:val="18"/>
                      </w:rPr>
                      <w:t>三、减值准备</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d456d6b4542546f2b64c57daa1b24f6c"/>
                <w:id w:val="628787"/>
                <w:lock w:val="sdtLocked"/>
              </w:sdtPr>
              <w:sdtContent>
                <w:tc>
                  <w:tcPr>
                    <w:tcW w:w="918" w:type="pct"/>
                    <w:shd w:val="clear" w:color="auto" w:fill="auto"/>
                    <w:vAlign w:val="center"/>
                  </w:tcPr>
                  <w:p w:rsidR="001B618C" w:rsidRPr="00F772FD" w:rsidRDefault="001B618C" w:rsidP="00E721D3">
                    <w:pPr>
                      <w:pStyle w:val="afd"/>
                      <w:snapToGrid w:val="0"/>
                      <w:ind w:firstLineChars="200" w:firstLine="360"/>
                      <w:rPr>
                        <w:rFonts w:asciiTheme="minorEastAsia" w:hAnsiTheme="minorEastAsia"/>
                        <w:sz w:val="18"/>
                        <w:szCs w:val="18"/>
                      </w:rPr>
                    </w:pPr>
                    <w:r w:rsidRPr="00F772FD">
                      <w:rPr>
                        <w:rFonts w:asciiTheme="minorEastAsia" w:hAnsiTheme="minorEastAsia" w:hint="eastAsia"/>
                        <w:sz w:val="18"/>
                        <w:szCs w:val="18"/>
                      </w:rPr>
                      <w:t>1.期</w:t>
                    </w:r>
                    <w:r w:rsidRPr="00F772FD">
                      <w:rPr>
                        <w:rFonts w:asciiTheme="minorEastAsia" w:hAnsiTheme="minorEastAsia"/>
                        <w:sz w:val="18"/>
                        <w:szCs w:val="18"/>
                      </w:rPr>
                      <w:t>初余额</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8,833,333.36</w:t>
                </w: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8,833,333.36</w:t>
                </w:r>
              </w:p>
            </w:tc>
          </w:tr>
          <w:tr w:rsidR="001B618C" w:rsidRPr="00F772FD" w:rsidTr="00E721D3">
            <w:trPr>
              <w:trHeight w:val="170"/>
            </w:trPr>
            <w:sdt>
              <w:sdtPr>
                <w:rPr>
                  <w:rFonts w:asciiTheme="minorEastAsia" w:hAnsiTheme="minorEastAsia"/>
                  <w:sz w:val="18"/>
                  <w:szCs w:val="18"/>
                </w:rPr>
                <w:tag w:val="_PLD_e2857e7aebd8427e95c78e58c21c30a8"/>
                <w:id w:val="628788"/>
                <w:lock w:val="sdtLocked"/>
              </w:sdtPr>
              <w:sdtContent>
                <w:tc>
                  <w:tcPr>
                    <w:tcW w:w="918" w:type="pct"/>
                    <w:shd w:val="clear" w:color="auto" w:fill="auto"/>
                    <w:vAlign w:val="center"/>
                  </w:tcPr>
                  <w:p w:rsidR="001B618C" w:rsidRPr="00F772FD" w:rsidRDefault="001B618C" w:rsidP="00E721D3">
                    <w:pPr>
                      <w:pStyle w:val="afd"/>
                      <w:snapToGrid w:val="0"/>
                      <w:ind w:firstLineChars="200" w:firstLine="360"/>
                      <w:rPr>
                        <w:rFonts w:asciiTheme="minorEastAsia" w:hAnsiTheme="minorEastAsia"/>
                        <w:sz w:val="18"/>
                        <w:szCs w:val="18"/>
                      </w:rPr>
                    </w:pPr>
                    <w:r w:rsidRPr="00F772FD">
                      <w:rPr>
                        <w:rFonts w:asciiTheme="minorEastAsia" w:hAnsiTheme="minorEastAsia"/>
                        <w:sz w:val="18"/>
                        <w:szCs w:val="18"/>
                      </w:rPr>
                      <w:t>2.本期增加</w:t>
                    </w:r>
                    <w:r w:rsidRPr="00F772FD">
                      <w:rPr>
                        <w:rFonts w:asciiTheme="minorEastAsia" w:hAnsiTheme="minorEastAsia" w:hint="eastAsia"/>
                        <w:sz w:val="18"/>
                        <w:szCs w:val="18"/>
                      </w:rPr>
                      <w:t>金额</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7e845556cb2643f09ea62762907b48f4"/>
                <w:id w:val="628789"/>
                <w:lock w:val="sdtLocked"/>
              </w:sdtPr>
              <w:sdtContent>
                <w:tc>
                  <w:tcPr>
                    <w:tcW w:w="918" w:type="pct"/>
                    <w:shd w:val="clear" w:color="auto" w:fill="auto"/>
                    <w:vAlign w:val="center"/>
                  </w:tcPr>
                  <w:p w:rsidR="001B618C" w:rsidRPr="00F772FD" w:rsidRDefault="001B618C" w:rsidP="00E721D3">
                    <w:pPr>
                      <w:pStyle w:val="afd"/>
                      <w:snapToGrid w:val="0"/>
                      <w:ind w:firstLineChars="300" w:firstLine="540"/>
                      <w:rPr>
                        <w:rFonts w:asciiTheme="minorEastAsia" w:hAnsiTheme="minorEastAsia"/>
                        <w:sz w:val="18"/>
                        <w:szCs w:val="18"/>
                      </w:rPr>
                    </w:pPr>
                    <w:r w:rsidRPr="00F772FD">
                      <w:rPr>
                        <w:rFonts w:asciiTheme="minorEastAsia" w:hAnsiTheme="minorEastAsia" w:hint="eastAsia"/>
                        <w:sz w:val="18"/>
                        <w:szCs w:val="18"/>
                      </w:rPr>
                      <w:t>（1）</w:t>
                    </w:r>
                    <w:r w:rsidRPr="00F772FD">
                      <w:rPr>
                        <w:rFonts w:asciiTheme="minorEastAsia" w:hAnsiTheme="minorEastAsia"/>
                        <w:sz w:val="18"/>
                        <w:szCs w:val="18"/>
                      </w:rPr>
                      <w:t>计提</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82ae87c72cfb4360abe17ac07d374fa6"/>
                <w:id w:val="628790"/>
                <w:lock w:val="sdtLocked"/>
              </w:sdtPr>
              <w:sdtContent>
                <w:tc>
                  <w:tcPr>
                    <w:tcW w:w="918" w:type="pct"/>
                    <w:shd w:val="clear" w:color="auto" w:fill="auto"/>
                    <w:vAlign w:val="center"/>
                  </w:tcPr>
                  <w:p w:rsidR="001B618C" w:rsidRPr="00F772FD" w:rsidRDefault="001B618C" w:rsidP="00E721D3">
                    <w:pPr>
                      <w:pStyle w:val="afd"/>
                      <w:snapToGrid w:val="0"/>
                      <w:ind w:firstLineChars="200" w:firstLine="360"/>
                      <w:rPr>
                        <w:rFonts w:asciiTheme="minorEastAsia" w:hAnsiTheme="minorEastAsia"/>
                        <w:sz w:val="18"/>
                        <w:szCs w:val="18"/>
                      </w:rPr>
                    </w:pPr>
                    <w:r w:rsidRPr="00F772FD">
                      <w:rPr>
                        <w:rFonts w:asciiTheme="minorEastAsia" w:hAnsiTheme="minorEastAsia" w:hint="eastAsia"/>
                        <w:sz w:val="18"/>
                        <w:szCs w:val="18"/>
                      </w:rPr>
                      <w:t>3.</w:t>
                    </w:r>
                    <w:r w:rsidRPr="00F772FD">
                      <w:rPr>
                        <w:rFonts w:asciiTheme="minorEastAsia" w:hAnsiTheme="minorEastAsia"/>
                        <w:sz w:val="18"/>
                        <w:szCs w:val="18"/>
                      </w:rPr>
                      <w:t>本期减少</w:t>
                    </w:r>
                    <w:r w:rsidRPr="00F772FD">
                      <w:rPr>
                        <w:rFonts w:asciiTheme="minorEastAsia" w:hAnsiTheme="minorEastAsia" w:hint="eastAsia"/>
                        <w:sz w:val="18"/>
                        <w:szCs w:val="18"/>
                      </w:rPr>
                      <w:t>金额</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4281f362df094494bb5ac71abc4524c7"/>
                <w:id w:val="628791"/>
                <w:lock w:val="sdtLocked"/>
              </w:sdtPr>
              <w:sdtContent>
                <w:tc>
                  <w:tcPr>
                    <w:tcW w:w="918" w:type="pct"/>
                    <w:shd w:val="clear" w:color="auto" w:fill="auto"/>
                    <w:vAlign w:val="center"/>
                  </w:tcPr>
                  <w:p w:rsidR="001B618C" w:rsidRPr="00F772FD" w:rsidRDefault="001B618C" w:rsidP="00E721D3">
                    <w:pPr>
                      <w:pStyle w:val="afd"/>
                      <w:snapToGrid w:val="0"/>
                      <w:ind w:firstLineChars="300" w:firstLine="540"/>
                      <w:rPr>
                        <w:rFonts w:asciiTheme="minorEastAsia" w:hAnsiTheme="minorEastAsia"/>
                        <w:sz w:val="18"/>
                        <w:szCs w:val="18"/>
                      </w:rPr>
                    </w:pPr>
                    <w:r w:rsidRPr="00F772FD">
                      <w:rPr>
                        <w:rFonts w:asciiTheme="minorEastAsia" w:hAnsiTheme="minorEastAsia"/>
                        <w:sz w:val="18"/>
                        <w:szCs w:val="18"/>
                      </w:rPr>
                      <w:t>(</w:t>
                    </w:r>
                    <w:r w:rsidRPr="00F772FD">
                      <w:rPr>
                        <w:rFonts w:asciiTheme="minorEastAsia" w:hAnsiTheme="minorEastAsia" w:hint="eastAsia"/>
                        <w:sz w:val="18"/>
                        <w:szCs w:val="18"/>
                      </w:rPr>
                      <w:t>1</w:t>
                    </w:r>
                    <w:r w:rsidRPr="00F772FD">
                      <w:rPr>
                        <w:rFonts w:asciiTheme="minorEastAsia" w:hAnsiTheme="minorEastAsia"/>
                        <w:sz w:val="18"/>
                        <w:szCs w:val="18"/>
                      </w:rPr>
                      <w:t>)</w:t>
                    </w:r>
                    <w:r w:rsidRPr="00F772FD">
                      <w:rPr>
                        <w:rFonts w:asciiTheme="minorEastAsia" w:hAnsiTheme="minorEastAsia" w:hint="eastAsia"/>
                        <w:sz w:val="18"/>
                        <w:szCs w:val="18"/>
                      </w:rPr>
                      <w:t>处置</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hint="eastAsia"/>
                  <w:sz w:val="18"/>
                  <w:szCs w:val="18"/>
                </w:rPr>
                <w:alias w:val="无形资产减值准备减少项目名称"/>
                <w:tag w:val="_GBC_69bf8e57afac474b88c45b6fe971d9fd"/>
                <w:id w:val="628792"/>
                <w:lock w:val="sdtLocked"/>
                <w:showingPlcHdr/>
              </w:sdtPr>
              <w:sdtContent>
                <w:tc>
                  <w:tcPr>
                    <w:tcW w:w="918" w:type="pct"/>
                    <w:shd w:val="clear" w:color="auto" w:fill="auto"/>
                  </w:tcPr>
                  <w:p w:rsidR="001B618C" w:rsidRPr="00F772FD" w:rsidRDefault="001B618C" w:rsidP="00E721D3">
                    <w:pPr>
                      <w:pStyle w:val="afd"/>
                      <w:snapToGrid w:val="0"/>
                      <w:ind w:firstLineChars="300" w:firstLine="540"/>
                      <w:rPr>
                        <w:rFonts w:asciiTheme="minorEastAsia" w:hAnsiTheme="minorEastAsia"/>
                        <w:sz w:val="18"/>
                        <w:szCs w:val="18"/>
                      </w:rPr>
                    </w:pPr>
                    <w:r w:rsidRPr="00F772FD">
                      <w:rPr>
                        <w:rFonts w:asciiTheme="minorEastAsia" w:hAnsiTheme="minorEastAsia" w:hint="eastAsia"/>
                        <w:sz w:val="18"/>
                        <w:szCs w:val="18"/>
                      </w:rPr>
                      <w:t xml:space="preserve">　</w:t>
                    </w:r>
                  </w:p>
                </w:tc>
              </w:sdtContent>
            </w:sdt>
            <w:sdt>
              <w:sdtPr>
                <w:rPr>
                  <w:rFonts w:asciiTheme="minorEastAsia" w:hAnsiTheme="minorEastAsia" w:hint="eastAsia"/>
                  <w:sz w:val="18"/>
                  <w:szCs w:val="18"/>
                </w:rPr>
                <w:alias w:val="无形资产土地使用权减值准备减少项目金额"/>
                <w:tag w:val="_GBC_9ebf197e7cb940b9b1df42a451ab9f40"/>
                <w:id w:val="628793"/>
                <w:lock w:val="sdtLocked"/>
                <w:showingPlcHdr/>
              </w:sdtPr>
              <w:sdtConten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hint="eastAsia"/>
                        <w:sz w:val="18"/>
                        <w:szCs w:val="18"/>
                      </w:rPr>
                      <w:t xml:space="preserve">　</w:t>
                    </w:r>
                  </w:p>
                </w:tc>
              </w:sdtContent>
            </w:sdt>
            <w:sdt>
              <w:sdtPr>
                <w:rPr>
                  <w:rFonts w:asciiTheme="minorEastAsia" w:hAnsiTheme="minorEastAsia" w:hint="eastAsia"/>
                  <w:sz w:val="18"/>
                  <w:szCs w:val="18"/>
                </w:rPr>
                <w:alias w:val="无形资产专利权减值准备减少项目金额"/>
                <w:tag w:val="_GBC_150cfe44f4434700aa604ad8740add2b"/>
                <w:id w:val="628794"/>
                <w:lock w:val="sdtLocked"/>
                <w:showingPlcHdr/>
              </w:sdtPr>
              <w:sdtContent>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hint="eastAsia"/>
                        <w:sz w:val="18"/>
                        <w:szCs w:val="18"/>
                      </w:rPr>
                      <w:t xml:space="preserve">　</w:t>
                    </w:r>
                  </w:p>
                </w:tc>
              </w:sdtContent>
            </w:sdt>
            <w:sdt>
              <w:sdtPr>
                <w:rPr>
                  <w:rFonts w:asciiTheme="minorEastAsia" w:hAnsiTheme="minorEastAsia" w:hint="eastAsia"/>
                  <w:sz w:val="18"/>
                  <w:szCs w:val="18"/>
                </w:rPr>
                <w:alias w:val="无形资产非专利技术减值准备减少项目金额"/>
                <w:tag w:val="_GBC_ba3b9207974f48f5b6f6b9c8e2a2fb9f"/>
                <w:id w:val="628795"/>
                <w:lock w:val="sdtLocked"/>
                <w:showingPlcHdr/>
              </w:sdtPr>
              <w:sdtContent>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hint="eastAsia"/>
                        <w:sz w:val="18"/>
                        <w:szCs w:val="18"/>
                      </w:rPr>
                      <w:t xml:space="preserve">　</w:t>
                    </w:r>
                  </w:p>
                </w:tc>
              </w:sdtContent>
            </w:sdt>
            <w:sdt>
              <w:sdtPr>
                <w:rPr>
                  <w:rFonts w:asciiTheme="minorEastAsia" w:hAnsiTheme="minorEastAsia" w:hint="eastAsia"/>
                  <w:sz w:val="18"/>
                  <w:szCs w:val="18"/>
                </w:rPr>
                <w:alias w:val="无形资产减值准备减少项目金额"/>
                <w:tag w:val="_GBC_1b7e1e33f7a9489c9574b1a64e5b0ce3"/>
                <w:id w:val="628796"/>
                <w:lock w:val="sdtLocked"/>
                <w:showingPlcHdr/>
              </w:sdtPr>
              <w:sdtContent>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sdtContent>
            </w:sdt>
            <w:sdt>
              <w:sdtPr>
                <w:rPr>
                  <w:rFonts w:asciiTheme="minorEastAsia" w:hAnsiTheme="minorEastAsia" w:hint="eastAsia"/>
                  <w:sz w:val="18"/>
                  <w:szCs w:val="18"/>
                </w:rPr>
                <w:alias w:val="无形资产减值准备减少项目金额"/>
                <w:tag w:val="_GBC_1b7e1e33f7a9489c9574b1a64e5b0ce3"/>
                <w:id w:val="628797"/>
                <w:lock w:val="sdtLocked"/>
                <w:showingPlcHdr/>
              </w:sdtPr>
              <w:sdtContent>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hint="eastAsia"/>
                        <w:sz w:val="18"/>
                        <w:szCs w:val="18"/>
                      </w:rPr>
                      <w:t xml:space="preserve">　</w:t>
                    </w:r>
                  </w:p>
                </w:tc>
              </w:sdtContent>
            </w:sdt>
            <w:sdt>
              <w:sdtPr>
                <w:rPr>
                  <w:rFonts w:asciiTheme="minorEastAsia" w:hAnsiTheme="minorEastAsia" w:hint="eastAsia"/>
                  <w:sz w:val="18"/>
                  <w:szCs w:val="18"/>
                </w:rPr>
                <w:alias w:val="无形资产减值准备减少项目合计金额"/>
                <w:tag w:val="_GBC_20704c2b46824ed38b033a4f7e174b96"/>
                <w:id w:val="628798"/>
                <w:lock w:val="sdtLocked"/>
                <w:showingPlcHdr/>
              </w:sdtPr>
              <w:sdtContent>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F772FD">
                      <w:rPr>
                        <w:rFonts w:asciiTheme="minorEastAsia" w:hAnsiTheme="minorEastAsia" w:hint="eastAsia"/>
                        <w:sz w:val="18"/>
                        <w:szCs w:val="18"/>
                      </w:rPr>
                      <w:t xml:space="preserve">　</w:t>
                    </w:r>
                  </w:p>
                </w:tc>
              </w:sdtContent>
            </w:sdt>
          </w:tr>
          <w:tr w:rsidR="001B618C" w:rsidRPr="00F772FD" w:rsidTr="00E721D3">
            <w:trPr>
              <w:trHeight w:val="170"/>
            </w:trPr>
            <w:sdt>
              <w:sdtPr>
                <w:rPr>
                  <w:rFonts w:asciiTheme="minorEastAsia" w:hAnsiTheme="minorEastAsia"/>
                  <w:sz w:val="18"/>
                  <w:szCs w:val="18"/>
                </w:rPr>
                <w:tag w:val="_PLD_9428ef0f2bd34dc7821d00833f5252c1"/>
                <w:id w:val="628799"/>
                <w:lock w:val="sdtLocked"/>
              </w:sdtPr>
              <w:sdtContent>
                <w:tc>
                  <w:tcPr>
                    <w:tcW w:w="918" w:type="pct"/>
                    <w:shd w:val="clear" w:color="auto" w:fill="auto"/>
                    <w:vAlign w:val="center"/>
                  </w:tcPr>
                  <w:p w:rsidR="001B618C" w:rsidRPr="00F772FD" w:rsidRDefault="001B618C" w:rsidP="00E721D3">
                    <w:pPr>
                      <w:pStyle w:val="afd"/>
                      <w:snapToGrid w:val="0"/>
                      <w:ind w:firstLineChars="200" w:firstLine="360"/>
                      <w:rPr>
                        <w:rFonts w:asciiTheme="minorEastAsia" w:hAnsiTheme="minorEastAsia"/>
                        <w:sz w:val="18"/>
                        <w:szCs w:val="18"/>
                      </w:rPr>
                    </w:pPr>
                    <w:r w:rsidRPr="00F772FD">
                      <w:rPr>
                        <w:rFonts w:asciiTheme="minorEastAsia" w:hAnsiTheme="minorEastAsia" w:hint="eastAsia"/>
                        <w:sz w:val="18"/>
                        <w:szCs w:val="18"/>
                      </w:rPr>
                      <w:t>4.</w:t>
                    </w:r>
                    <w:r w:rsidRPr="00F772FD">
                      <w:rPr>
                        <w:rFonts w:asciiTheme="minorEastAsia" w:hAnsiTheme="minorEastAsia"/>
                        <w:sz w:val="18"/>
                        <w:szCs w:val="18"/>
                      </w:rPr>
                      <w:t>期末余额</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B70484" w:rsidRDefault="001B618C" w:rsidP="00E721D3">
                <w:pPr>
                  <w:pStyle w:val="afd"/>
                  <w:snapToGrid w:val="0"/>
                  <w:jc w:val="right"/>
                  <w:rPr>
                    <w:rFonts w:asciiTheme="minorEastAsia" w:hAnsiTheme="minorEastAsia"/>
                    <w:color w:val="000000" w:themeColor="text1"/>
                    <w:sz w:val="18"/>
                    <w:szCs w:val="18"/>
                  </w:rPr>
                </w:pPr>
                <w:r w:rsidRPr="00B70484">
                  <w:rPr>
                    <w:rFonts w:asciiTheme="minorEastAsia" w:hAnsiTheme="minorEastAsia" w:cs="Times New Roman"/>
                    <w:color w:val="000000" w:themeColor="text1"/>
                    <w:sz w:val="18"/>
                    <w:szCs w:val="18"/>
                  </w:rPr>
                  <w:t>8,833,333.36</w:t>
                </w:r>
              </w:p>
            </w:tc>
            <w:tc>
              <w:tcPr>
                <w:tcW w:w="688" w:type="pct"/>
                <w:shd w:val="clear" w:color="auto" w:fill="auto"/>
              </w:tcPr>
              <w:p w:rsidR="001B618C" w:rsidRPr="00B70484" w:rsidRDefault="001B618C" w:rsidP="00E721D3">
                <w:pPr>
                  <w:pStyle w:val="afd"/>
                  <w:snapToGrid w:val="0"/>
                  <w:jc w:val="right"/>
                  <w:rPr>
                    <w:rFonts w:asciiTheme="minorEastAsia" w:hAnsiTheme="minorEastAsia"/>
                    <w:color w:val="000000" w:themeColor="text1"/>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8,833,333.36</w:t>
                </w:r>
              </w:p>
            </w:tc>
          </w:tr>
          <w:tr w:rsidR="001B618C" w:rsidRPr="00F772FD" w:rsidTr="00E721D3">
            <w:trPr>
              <w:trHeight w:val="170"/>
            </w:trPr>
            <w:sdt>
              <w:sdtPr>
                <w:rPr>
                  <w:rFonts w:asciiTheme="minorEastAsia" w:hAnsiTheme="minorEastAsia"/>
                  <w:sz w:val="18"/>
                  <w:szCs w:val="18"/>
                </w:rPr>
                <w:tag w:val="_PLD_4b0672b3afec475f9c6133950914fc81"/>
                <w:id w:val="628800"/>
                <w:lock w:val="sdtLocked"/>
              </w:sdtPr>
              <w:sdtContent>
                <w:tc>
                  <w:tcPr>
                    <w:tcW w:w="918" w:type="pct"/>
                    <w:shd w:val="clear" w:color="auto" w:fill="auto"/>
                    <w:vAlign w:val="center"/>
                  </w:tcPr>
                  <w:p w:rsidR="001B618C" w:rsidRPr="00F772FD" w:rsidRDefault="001B618C" w:rsidP="00E721D3">
                    <w:pPr>
                      <w:pStyle w:val="afd"/>
                      <w:snapToGrid w:val="0"/>
                      <w:rPr>
                        <w:rFonts w:asciiTheme="minorEastAsia" w:hAnsiTheme="minorEastAsia"/>
                        <w:sz w:val="18"/>
                        <w:szCs w:val="18"/>
                      </w:rPr>
                    </w:pPr>
                    <w:r w:rsidRPr="00F772FD">
                      <w:rPr>
                        <w:rFonts w:asciiTheme="minorEastAsia" w:hAnsiTheme="minorEastAsia"/>
                        <w:sz w:val="18"/>
                        <w:szCs w:val="18"/>
                      </w:rPr>
                      <w:t>四、账面价值</w:t>
                    </w:r>
                  </w:p>
                </w:tc>
              </w:sdtContent>
            </w:sdt>
            <w:tc>
              <w:tcPr>
                <w:tcW w:w="73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43"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F772FD" w:rsidRDefault="001B618C" w:rsidP="00E721D3">
                <w:pPr>
                  <w:pStyle w:val="afd"/>
                  <w:snapToGrid w:val="0"/>
                  <w:jc w:val="right"/>
                  <w:rPr>
                    <w:rFonts w:asciiTheme="minorEastAsia" w:hAnsiTheme="minorEastAsia"/>
                    <w:sz w:val="18"/>
                    <w:szCs w:val="18"/>
                  </w:rPr>
                </w:pPr>
              </w:p>
            </w:tc>
          </w:tr>
          <w:tr w:rsidR="001B618C" w:rsidRPr="00F772FD" w:rsidTr="00E721D3">
            <w:trPr>
              <w:trHeight w:val="170"/>
            </w:trPr>
            <w:sdt>
              <w:sdtPr>
                <w:rPr>
                  <w:rFonts w:asciiTheme="minorEastAsia" w:hAnsiTheme="minorEastAsia"/>
                  <w:sz w:val="18"/>
                  <w:szCs w:val="18"/>
                </w:rPr>
                <w:tag w:val="_PLD_1fc70ce7dba842249c5899f16f4ea2f4"/>
                <w:id w:val="628801"/>
                <w:lock w:val="sdtLocked"/>
              </w:sdtPr>
              <w:sdtContent>
                <w:tc>
                  <w:tcPr>
                    <w:tcW w:w="918" w:type="pct"/>
                    <w:shd w:val="clear" w:color="auto" w:fill="auto"/>
                    <w:vAlign w:val="center"/>
                  </w:tcPr>
                  <w:p w:rsidR="001B618C" w:rsidRPr="00F772FD" w:rsidRDefault="001B618C" w:rsidP="00E721D3">
                    <w:pPr>
                      <w:pStyle w:val="afd"/>
                      <w:snapToGrid w:val="0"/>
                      <w:rPr>
                        <w:rFonts w:asciiTheme="minorEastAsia" w:hAnsiTheme="minorEastAsia"/>
                        <w:sz w:val="18"/>
                        <w:szCs w:val="18"/>
                      </w:rPr>
                    </w:pPr>
                    <w:r w:rsidRPr="00F772FD">
                      <w:rPr>
                        <w:rFonts w:asciiTheme="minorEastAsia" w:hAnsiTheme="minorEastAsia"/>
                        <w:sz w:val="18"/>
                        <w:szCs w:val="18"/>
                      </w:rPr>
                      <w:t xml:space="preserve">    1.期末账面价值</w:t>
                    </w:r>
                  </w:p>
                </w:tc>
              </w:sdtContent>
            </w:sdt>
            <w:tc>
              <w:tcPr>
                <w:tcW w:w="73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16,861,233.34</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1,751,129.68</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1,867,287.99</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20,479,651.01</w:t>
                </w:r>
              </w:p>
            </w:tc>
          </w:tr>
          <w:tr w:rsidR="001B618C" w:rsidRPr="00F772FD" w:rsidTr="00E721D3">
            <w:trPr>
              <w:trHeight w:val="170"/>
            </w:trPr>
            <w:sdt>
              <w:sdtPr>
                <w:rPr>
                  <w:rFonts w:asciiTheme="minorEastAsia" w:hAnsiTheme="minorEastAsia"/>
                  <w:sz w:val="18"/>
                  <w:szCs w:val="18"/>
                </w:rPr>
                <w:tag w:val="_PLD_b71bc5d491a34e85a1ce292ad355233a"/>
                <w:id w:val="628802"/>
                <w:lock w:val="sdtLocked"/>
              </w:sdtPr>
              <w:sdtContent>
                <w:tc>
                  <w:tcPr>
                    <w:tcW w:w="918" w:type="pct"/>
                    <w:shd w:val="clear" w:color="auto" w:fill="auto"/>
                    <w:vAlign w:val="center"/>
                  </w:tcPr>
                  <w:p w:rsidR="001B618C" w:rsidRPr="00F772FD" w:rsidRDefault="001B618C" w:rsidP="00E721D3">
                    <w:pPr>
                      <w:pStyle w:val="afd"/>
                      <w:snapToGrid w:val="0"/>
                      <w:rPr>
                        <w:rFonts w:asciiTheme="minorEastAsia" w:hAnsiTheme="minorEastAsia"/>
                        <w:sz w:val="18"/>
                        <w:szCs w:val="18"/>
                      </w:rPr>
                    </w:pPr>
                    <w:r w:rsidRPr="00F772FD">
                      <w:rPr>
                        <w:rFonts w:asciiTheme="minorEastAsia" w:hAnsiTheme="minorEastAsia"/>
                        <w:sz w:val="18"/>
                        <w:szCs w:val="18"/>
                      </w:rPr>
                      <w:t xml:space="preserve">    2.</w:t>
                    </w:r>
                    <w:r w:rsidRPr="00F772FD">
                      <w:rPr>
                        <w:rFonts w:asciiTheme="minorEastAsia" w:hAnsiTheme="minorEastAsia" w:hint="eastAsia"/>
                        <w:sz w:val="18"/>
                        <w:szCs w:val="18"/>
                      </w:rPr>
                      <w:t>期初</w:t>
                    </w:r>
                    <w:r w:rsidRPr="00F772FD">
                      <w:rPr>
                        <w:rFonts w:asciiTheme="minorEastAsia" w:hAnsiTheme="minorEastAsia"/>
                        <w:sz w:val="18"/>
                        <w:szCs w:val="18"/>
                      </w:rPr>
                      <w:t>账面价值</w:t>
                    </w:r>
                  </w:p>
                </w:tc>
              </w:sdtContent>
            </w:sdt>
            <w:tc>
              <w:tcPr>
                <w:tcW w:w="733"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17,296,485.82</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11,666.99</w:t>
                </w: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2,187,394.47</w:t>
                </w:r>
              </w:p>
            </w:tc>
            <w:tc>
              <w:tcPr>
                <w:tcW w:w="643" w:type="pct"/>
                <w:shd w:val="clear" w:color="auto" w:fill="auto"/>
              </w:tcPr>
              <w:p w:rsidR="001B618C" w:rsidRPr="00401F9A" w:rsidRDefault="001B618C" w:rsidP="00E721D3">
                <w:pPr>
                  <w:pStyle w:val="afd"/>
                  <w:snapToGrid w:val="0"/>
                  <w:jc w:val="right"/>
                  <w:rPr>
                    <w:rFonts w:asciiTheme="minorEastAsia" w:hAnsiTheme="minorEastAsia"/>
                    <w:sz w:val="18"/>
                    <w:szCs w:val="18"/>
                  </w:rPr>
                </w:pPr>
              </w:p>
            </w:tc>
            <w:tc>
              <w:tcPr>
                <w:tcW w:w="688" w:type="pct"/>
                <w:shd w:val="clear" w:color="auto" w:fill="auto"/>
              </w:tcPr>
              <w:p w:rsidR="001B618C" w:rsidRPr="00401F9A" w:rsidRDefault="001B618C" w:rsidP="00E721D3">
                <w:pPr>
                  <w:pStyle w:val="afd"/>
                  <w:snapToGrid w:val="0"/>
                  <w:jc w:val="right"/>
                  <w:rPr>
                    <w:rFonts w:asciiTheme="minorEastAsia" w:hAnsiTheme="minorEastAsia"/>
                    <w:sz w:val="18"/>
                    <w:szCs w:val="18"/>
                  </w:rPr>
                </w:pPr>
                <w:r w:rsidRPr="00401F9A">
                  <w:rPr>
                    <w:rFonts w:asciiTheme="minorEastAsia" w:hAnsiTheme="minorEastAsia" w:cs="Times New Roman"/>
                    <w:sz w:val="18"/>
                    <w:szCs w:val="18"/>
                  </w:rPr>
                  <w:t>19,495,547.28</w:t>
                </w:r>
              </w:p>
            </w:tc>
          </w:tr>
        </w:tbl>
        <w:p w:rsidR="001B618C" w:rsidRDefault="001B618C" w:rsidP="00E721D3">
          <w:pPr>
            <w:pStyle w:val="afd"/>
            <w:snapToGrid w:val="0"/>
          </w:pPr>
        </w:p>
        <w:p w:rsidR="001B618C" w:rsidRDefault="001B618C">
          <w:pPr>
            <w:pStyle w:val="afd"/>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628803"/>
              <w:lock w:val="sdtLocked"/>
              <w:placeholder>
                <w:docPart w:val="GBC22222222222222222222222222222"/>
              </w:placeholder>
            </w:sdtPr>
            <w:sdtContent>
              <w:r>
                <w:rPr>
                  <w:rFonts w:hint="eastAsia"/>
                  <w:szCs w:val="21"/>
                </w:rPr>
                <w:t>0</w:t>
              </w:r>
            </w:sdtContent>
          </w:sdt>
        </w:p>
        <w:p w:rsidR="001B618C" w:rsidRDefault="00107018">
          <w:pPr>
            <w:pStyle w:val="afd"/>
            <w:snapToGrid w:val="0"/>
            <w:spacing w:line="240" w:lineRule="atLeast"/>
            <w:rPr>
              <w:szCs w:val="21"/>
            </w:rPr>
          </w:pPr>
        </w:p>
      </w:sdtContent>
    </w:sdt>
    <w:sdt>
      <w:sdtPr>
        <w:rPr>
          <w:rFonts w:ascii="宋体" w:eastAsiaTheme="minorEastAsia" w:hAnsi="宋体" w:cs="宋体" w:hint="eastAsia"/>
          <w:b w:val="0"/>
          <w:bCs w:val="0"/>
          <w:kern w:val="2"/>
          <w:sz w:val="21"/>
          <w:szCs w:val="21"/>
        </w:rPr>
        <w:alias w:val="模块:未办妥产权证书的土地使用权情况："/>
        <w:tag w:val="_SEC_1b15a58332a3426ebeab40769f9c3df1"/>
        <w:id w:val="628806"/>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86"/>
            </w:numPr>
            <w:tabs>
              <w:tab w:val="left" w:pos="602"/>
            </w:tabs>
            <w:rPr>
              <w:szCs w:val="21"/>
            </w:rPr>
          </w:pPr>
          <w:r>
            <w:rPr>
              <w:rFonts w:hint="eastAsia"/>
              <w:szCs w:val="21"/>
            </w:rPr>
            <w:t>未办妥产权证书的土地使用权情况：</w:t>
          </w:r>
        </w:p>
        <w:p w:rsidR="001B618C" w:rsidRDefault="00107018" w:rsidP="001B618C">
          <w:pPr>
            <w:pStyle w:val="afd"/>
            <w:rPr>
              <w:szCs w:val="21"/>
            </w:rPr>
          </w:pPr>
          <w:sdt>
            <w:sdtPr>
              <w:alias w:val="是否适用：未办妥产权证书的土地使用权情况[双击切换]"/>
              <w:tag w:val="_GBC_62bb02d09b844cb69dfe16466ac211c9"/>
              <w:id w:val="628805"/>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Content>
    </w:sdt>
    <w:sdt>
      <w:sdtPr>
        <w:rPr>
          <w:szCs w:val="21"/>
        </w:rPr>
        <w:alias w:val="模块:无形资产说明"/>
        <w:tag w:val="_SEC_eb6a679b93d847e9a41997ee579c0c0b"/>
        <w:id w:val="628809"/>
        <w:lock w:val="sdtLocked"/>
        <w:placeholder>
          <w:docPart w:val="GBC22222222222222222222222222222"/>
        </w:placeholder>
      </w:sdtPr>
      <w:sdtContent>
        <w:p w:rsidR="001B618C" w:rsidRDefault="001B618C">
          <w:pPr>
            <w:pStyle w:val="afd"/>
            <w:rPr>
              <w:szCs w:val="21"/>
            </w:rPr>
          </w:pPr>
          <w:r>
            <w:rPr>
              <w:rFonts w:hint="eastAsia"/>
              <w:szCs w:val="21"/>
            </w:rPr>
            <w:t>其他说明：</w:t>
          </w:r>
        </w:p>
        <w:sdt>
          <w:sdtPr>
            <w:rPr>
              <w:szCs w:val="21"/>
            </w:rPr>
            <w:alias w:val="是否适用：无形资产的说明[双击切换]"/>
            <w:tag w:val="_GBC_ff92654365f04f7ba71b01dd8af2f696"/>
            <w:id w:val="628807"/>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无形资产的说明"/>
            <w:tag w:val="_GBC_b3876d0ddd5a433ca1cd0418b98d28f8"/>
            <w:id w:val="628808"/>
            <w:lock w:val="sdtLocked"/>
            <w:placeholder>
              <w:docPart w:val="GBC22222222222222222222222222222"/>
            </w:placeholder>
          </w:sdtPr>
          <w:sdtContent>
            <w:p w:rsidR="001B618C" w:rsidRDefault="001B618C" w:rsidP="00DF7B99">
              <w:pPr>
                <w:pStyle w:val="afd"/>
                <w:outlineLvl w:val="2"/>
                <w:rPr>
                  <w:szCs w:val="21"/>
                </w:rPr>
              </w:pPr>
              <w:r w:rsidRPr="001274B7">
                <w:rPr>
                  <w:rFonts w:hint="eastAsia"/>
                  <w:szCs w:val="21"/>
                </w:rPr>
                <w:t>期</w:t>
              </w:r>
              <w:r w:rsidRPr="001274B7">
                <w:rPr>
                  <w:szCs w:val="21"/>
                </w:rPr>
                <w:t>末本公司已抵押土地使用权的账面</w:t>
              </w:r>
              <w:r w:rsidRPr="001274B7">
                <w:rPr>
                  <w:rFonts w:ascii="Times New Roman" w:hAnsi="Times New Roman" w:cs="Times New Roman"/>
                  <w:szCs w:val="21"/>
                </w:rPr>
                <w:t>价值为</w:t>
              </w:r>
              <w:r w:rsidRPr="001274B7">
                <w:rPr>
                  <w:rFonts w:ascii="Times New Roman" w:hAnsi="Times New Roman" w:cs="Times New Roman"/>
                  <w:szCs w:val="21"/>
                </w:rPr>
                <w:t>10,896,139.72</w:t>
              </w:r>
              <w:r w:rsidRPr="001274B7">
                <w:rPr>
                  <w:rFonts w:ascii="Times New Roman" w:hAnsi="Times New Roman" w:cs="Times New Roman"/>
                  <w:szCs w:val="21"/>
                </w:rPr>
                <w:t>元。</w:t>
              </w:r>
            </w:p>
          </w:sdtContent>
        </w:sdt>
      </w:sdtContent>
    </w:sdt>
    <w:sdt>
      <w:sdtPr>
        <w:rPr>
          <w:rFonts w:ascii="宋体" w:eastAsiaTheme="minorEastAsia" w:hAnsi="宋体" w:cs="宋体" w:hint="eastAsia"/>
          <w:b w:val="0"/>
          <w:bCs w:val="0"/>
          <w:kern w:val="2"/>
          <w:sz w:val="21"/>
          <w:szCs w:val="21"/>
        </w:rPr>
        <w:alias w:val="模块:公司开发项目支出"/>
        <w:tag w:val="_SEC_cf72b8a1a8b94a6db030e4d63349f86b"/>
        <w:id w:val="628811"/>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开发支出</w:t>
          </w:r>
        </w:p>
        <w:sdt>
          <w:sdtPr>
            <w:alias w:val="是否适用：开发支出[双击切换]"/>
            <w:tag w:val="_GBC_ba9b0ed4b3c84b5a929932077b5d61e7"/>
            <w:id w:val="628810"/>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snapToGrid w:val="0"/>
            <w:spacing w:line="240" w:lineRule="atLeast"/>
            <w:rPr>
              <w:szCs w:val="21"/>
            </w:rPr>
          </w:pPr>
        </w:p>
      </w:sdtContent>
    </w:sdt>
    <w:sdt>
      <w:sdtPr>
        <w:rPr>
          <w:rFonts w:ascii="宋体" w:eastAsiaTheme="minorEastAsia" w:hAnsi="宋体" w:cs="宋体" w:hint="eastAsia"/>
          <w:b w:val="0"/>
          <w:bCs w:val="0"/>
          <w:kern w:val="2"/>
          <w:sz w:val="21"/>
          <w:szCs w:val="21"/>
        </w:rPr>
        <w:alias w:val="模块:商誉"/>
        <w:tag w:val="_SEC_c1b37e49b4784cd69e2bf4154039a71f"/>
        <w:id w:val="628816"/>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商誉</w:t>
          </w:r>
        </w:p>
        <w:p w:rsidR="001B618C" w:rsidRDefault="001B618C" w:rsidP="005053F8">
          <w:pPr>
            <w:pStyle w:val="aff0"/>
            <w:numPr>
              <w:ilvl w:val="0"/>
              <w:numId w:val="87"/>
            </w:numPr>
            <w:tabs>
              <w:tab w:val="left" w:pos="588"/>
            </w:tabs>
          </w:pPr>
          <w:r>
            <w:rPr>
              <w:rFonts w:hint="eastAsia"/>
            </w:rPr>
            <w:t>商誉账面原值</w:t>
          </w:r>
        </w:p>
        <w:sdt>
          <w:sdtPr>
            <w:alias w:val="是否适用：商誉账面原值[双击切换]"/>
            <w:tag w:val="_GBC_ef393f0687ab4747a43cd96895a18dcb"/>
            <w:id w:val="628812"/>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5053F8">
          <w:pPr>
            <w:pStyle w:val="aff0"/>
            <w:numPr>
              <w:ilvl w:val="0"/>
              <w:numId w:val="87"/>
            </w:numPr>
            <w:tabs>
              <w:tab w:val="left" w:pos="588"/>
            </w:tabs>
          </w:pPr>
          <w:r>
            <w:rPr>
              <w:rFonts w:hint="eastAsia"/>
            </w:rPr>
            <w:t>商誉减值准备</w:t>
          </w:r>
        </w:p>
        <w:sdt>
          <w:sdtPr>
            <w:alias w:val="是否适用：商誉减值准备[双击切换]"/>
            <w:tag w:val="_GBC_6da4c3df55cf453f9753bb7045db7e9c"/>
            <w:id w:val="628813"/>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pPr>
          <w:r>
            <w:rPr>
              <w:rFonts w:hint="eastAsia"/>
            </w:rPr>
            <w:t>说明商誉减值测试过程、参数及商誉减值损失的确认方法</w:t>
          </w:r>
        </w:p>
        <w:sdt>
          <w:sdtPr>
            <w:alias w:val="是否适用：说明商誉减值测试过程、参数及商誉减值损失的确认方法[双击切换]"/>
            <w:tag w:val="_GBC_538215f0e019491d8a00405b6ad9554f"/>
            <w:id w:val="628814"/>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rPr>
              <w:szCs w:val="21"/>
            </w:rPr>
          </w:pPr>
        </w:p>
        <w:p w:rsidR="001B618C" w:rsidRDefault="001B618C">
          <w:pPr>
            <w:pStyle w:val="afd"/>
          </w:pPr>
          <w:r>
            <w:rPr>
              <w:rFonts w:hint="eastAsia"/>
            </w:rPr>
            <w:t>其他说明</w:t>
          </w:r>
        </w:p>
        <w:sdt>
          <w:sdtPr>
            <w:alias w:val="是否适用：商誉其他需要说明的事项[双击切换]"/>
            <w:tag w:val="_GBC_99f8ebd0cb464294bea4051ad19cf581"/>
            <w:id w:val="628815"/>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b w:val="0"/>
          <w:bCs w:val="0"/>
          <w:kern w:val="2"/>
          <w:sz w:val="21"/>
          <w:szCs w:val="21"/>
        </w:rPr>
        <w:alias w:val="模块:长期待摊费用"/>
        <w:tag w:val="_SEC_a4ccbe4057b4410cb2b998d6b11165cd"/>
        <w:id w:val="628829"/>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628817"/>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长期待摊费用"/>
              <w:tag w:val="_GBC_bcda40ca2da04d5da4a9e3293430f9ac"/>
              <w:id w:val="6288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长期待摊费用"/>
              <w:tag w:val="_GBC_45bcea706579408d8f2a7cd4ab5ef115"/>
              <w:id w:val="628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7"/>
            <w:gridCol w:w="1497"/>
            <w:gridCol w:w="1497"/>
            <w:gridCol w:w="1497"/>
            <w:gridCol w:w="1520"/>
            <w:gridCol w:w="1591"/>
          </w:tblGrid>
          <w:tr w:rsidR="001B618C" w:rsidRPr="00E721D3" w:rsidTr="001B618C">
            <w:sdt>
              <w:sdtPr>
                <w:rPr>
                  <w:rFonts w:asciiTheme="minorEastAsia" w:hAnsiTheme="minorEastAsia"/>
                </w:rPr>
                <w:tag w:val="_PLD_d70e367624f544f28430d4fa9dc10540"/>
                <w:id w:val="628820"/>
                <w:lock w:val="sdtLocked"/>
              </w:sdtPr>
              <w:sdtContent>
                <w:tc>
                  <w:tcPr>
                    <w:tcW w:w="800" w:type="pct"/>
                    <w:shd w:val="clear" w:color="auto" w:fill="auto"/>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hint="eastAsia"/>
                        <w:szCs w:val="21"/>
                      </w:rPr>
                      <w:t>项目</w:t>
                    </w:r>
                  </w:p>
                </w:tc>
              </w:sdtContent>
            </w:sdt>
            <w:sdt>
              <w:sdtPr>
                <w:rPr>
                  <w:rFonts w:asciiTheme="minorEastAsia" w:hAnsiTheme="minorEastAsia"/>
                </w:rPr>
                <w:tag w:val="_PLD_e9e93178bf6e4ae6b25e934d80cadf90"/>
                <w:id w:val="628821"/>
                <w:lock w:val="sdtLocked"/>
              </w:sdtPr>
              <w:sdtContent>
                <w:tc>
                  <w:tcPr>
                    <w:tcW w:w="827" w:type="pct"/>
                    <w:shd w:val="clear" w:color="auto" w:fill="auto"/>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hint="eastAsia"/>
                        <w:szCs w:val="21"/>
                      </w:rPr>
                      <w:t>期初余额</w:t>
                    </w:r>
                  </w:p>
                </w:tc>
              </w:sdtContent>
            </w:sdt>
            <w:sdt>
              <w:sdtPr>
                <w:rPr>
                  <w:rFonts w:asciiTheme="minorEastAsia" w:hAnsiTheme="minorEastAsia"/>
                </w:rPr>
                <w:tag w:val="_PLD_b0304019406b49bba87fd5d26e9e77a3"/>
                <w:id w:val="628822"/>
                <w:lock w:val="sdtLocked"/>
              </w:sdtPr>
              <w:sdtContent>
                <w:tc>
                  <w:tcPr>
                    <w:tcW w:w="827" w:type="pct"/>
                    <w:shd w:val="clear" w:color="auto" w:fill="auto"/>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hint="eastAsia"/>
                        <w:szCs w:val="21"/>
                      </w:rPr>
                      <w:t>本期增加金额</w:t>
                    </w:r>
                  </w:p>
                </w:tc>
              </w:sdtContent>
            </w:sdt>
            <w:sdt>
              <w:sdtPr>
                <w:rPr>
                  <w:rFonts w:asciiTheme="minorEastAsia" w:hAnsiTheme="minorEastAsia"/>
                </w:rPr>
                <w:tag w:val="_PLD_e1350bea96cf4f45a6200cab08f11722"/>
                <w:id w:val="628823"/>
                <w:lock w:val="sdtLocked"/>
              </w:sdtPr>
              <w:sdtContent>
                <w:tc>
                  <w:tcPr>
                    <w:tcW w:w="827" w:type="pct"/>
                    <w:shd w:val="clear" w:color="auto" w:fill="auto"/>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hint="eastAsia"/>
                        <w:szCs w:val="21"/>
                      </w:rPr>
                      <w:t>本期摊销金额</w:t>
                    </w:r>
                  </w:p>
                </w:tc>
              </w:sdtContent>
            </w:sdt>
            <w:sdt>
              <w:sdtPr>
                <w:rPr>
                  <w:rFonts w:asciiTheme="minorEastAsia" w:hAnsiTheme="minorEastAsia"/>
                </w:rPr>
                <w:tag w:val="_PLD_dd7c0d5ab3334691b3e0047d34ecb634"/>
                <w:id w:val="628824"/>
                <w:lock w:val="sdtLocked"/>
              </w:sdtPr>
              <w:sdtContent>
                <w:tc>
                  <w:tcPr>
                    <w:tcW w:w="840" w:type="pct"/>
                    <w:shd w:val="clear" w:color="auto" w:fill="auto"/>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hint="eastAsia"/>
                        <w:szCs w:val="21"/>
                      </w:rPr>
                      <w:t>其他减少金额</w:t>
                    </w:r>
                  </w:p>
                </w:tc>
              </w:sdtContent>
            </w:sdt>
            <w:sdt>
              <w:sdtPr>
                <w:rPr>
                  <w:rFonts w:asciiTheme="minorEastAsia" w:hAnsiTheme="minorEastAsia"/>
                </w:rPr>
                <w:tag w:val="_PLD_3ab32d124e7942f1b1f82c0287c9220f"/>
                <w:id w:val="628825"/>
                <w:lock w:val="sdtLocked"/>
              </w:sdtPr>
              <w:sdtContent>
                <w:tc>
                  <w:tcPr>
                    <w:tcW w:w="879" w:type="pct"/>
                    <w:shd w:val="clear" w:color="auto" w:fill="auto"/>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hint="eastAsia"/>
                        <w:szCs w:val="21"/>
                      </w:rPr>
                      <w:t>期末余额</w:t>
                    </w:r>
                  </w:p>
                </w:tc>
              </w:sdtContent>
            </w:sdt>
          </w:tr>
          <w:sdt>
            <w:sdtPr>
              <w:rPr>
                <w:rFonts w:asciiTheme="minorEastAsia" w:hAnsiTheme="minorEastAsia" w:hint="eastAsia"/>
                <w:szCs w:val="21"/>
              </w:rPr>
              <w:alias w:val="长期待摊费用明细"/>
              <w:tag w:val="_TUP_969d22a473614010ab4861b5a43a6426"/>
              <w:id w:val="628826"/>
              <w:lock w:val="sdtLocked"/>
            </w:sdtPr>
            <w:sdtContent>
              <w:tr w:rsidR="001B618C" w:rsidRPr="00E721D3" w:rsidTr="001B618C">
                <w:tc>
                  <w:tcPr>
                    <w:tcW w:w="800" w:type="pct"/>
                    <w:shd w:val="clear" w:color="auto" w:fill="auto"/>
                  </w:tcPr>
                  <w:p w:rsidR="001B618C" w:rsidRPr="00E721D3" w:rsidRDefault="001B618C" w:rsidP="001B618C">
                    <w:pPr>
                      <w:pStyle w:val="afd"/>
                      <w:rPr>
                        <w:rFonts w:asciiTheme="minorEastAsia" w:hAnsiTheme="minorEastAsia"/>
                        <w:szCs w:val="21"/>
                      </w:rPr>
                    </w:pPr>
                    <w:r w:rsidRPr="00E721D3">
                      <w:rPr>
                        <w:rFonts w:asciiTheme="minorEastAsia" w:hAnsiTheme="minorEastAsia"/>
                      </w:rPr>
                      <w:t>装修费</w:t>
                    </w:r>
                  </w:p>
                </w:tc>
                <w:tc>
                  <w:tcPr>
                    <w:tcW w:w="827"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248,154.18</w:t>
                    </w:r>
                  </w:p>
                </w:tc>
                <w:tc>
                  <w:tcPr>
                    <w:tcW w:w="827"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w:t>
                    </w:r>
                  </w:p>
                </w:tc>
                <w:tc>
                  <w:tcPr>
                    <w:tcW w:w="827"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12,773.40</w:t>
                    </w:r>
                  </w:p>
                </w:tc>
                <w:tc>
                  <w:tcPr>
                    <w:tcW w:w="840"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w:t>
                    </w:r>
                  </w:p>
                </w:tc>
                <w:tc>
                  <w:tcPr>
                    <w:tcW w:w="879"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235,380.78</w:t>
                    </w:r>
                  </w:p>
                </w:tc>
              </w:tr>
            </w:sdtContent>
          </w:sdt>
          <w:tr w:rsidR="001B618C" w:rsidRPr="00E721D3" w:rsidTr="001B618C">
            <w:sdt>
              <w:sdtPr>
                <w:rPr>
                  <w:rFonts w:asciiTheme="minorEastAsia" w:hAnsiTheme="minorEastAsia"/>
                </w:rPr>
                <w:tag w:val="_PLD_e85142c73eaf41d992f4f52a1502d9a8"/>
                <w:id w:val="628827"/>
                <w:lock w:val="sdtLocked"/>
              </w:sdtPr>
              <w:sdtContent>
                <w:tc>
                  <w:tcPr>
                    <w:tcW w:w="800" w:type="pct"/>
                    <w:shd w:val="clear" w:color="auto" w:fill="auto"/>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hint="eastAsia"/>
                        <w:szCs w:val="21"/>
                      </w:rPr>
                      <w:t>合计</w:t>
                    </w:r>
                  </w:p>
                </w:tc>
              </w:sdtContent>
            </w:sdt>
            <w:tc>
              <w:tcPr>
                <w:tcW w:w="827"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248,154.18</w:t>
                </w:r>
              </w:p>
            </w:tc>
            <w:tc>
              <w:tcPr>
                <w:tcW w:w="827"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w:t>
                </w:r>
              </w:p>
            </w:tc>
            <w:tc>
              <w:tcPr>
                <w:tcW w:w="827"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12,773.40</w:t>
                </w:r>
              </w:p>
            </w:tc>
            <w:tc>
              <w:tcPr>
                <w:tcW w:w="840"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w:t>
                </w:r>
              </w:p>
            </w:tc>
            <w:tc>
              <w:tcPr>
                <w:tcW w:w="879"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rPr>
                  <w:t>235,380.78</w:t>
                </w:r>
              </w:p>
            </w:tc>
          </w:tr>
        </w:tbl>
        <w:p w:rsidR="001B618C" w:rsidRDefault="00107018">
          <w:pPr>
            <w:pStyle w:val="afd"/>
            <w:rPr>
              <w:szCs w:val="21"/>
            </w:rPr>
          </w:pPr>
        </w:p>
      </w:sdtContent>
    </w:sd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递延所得税资产/ 递延所得税负债</w:t>
      </w:r>
    </w:p>
    <w:sdt>
      <w:sdtPr>
        <w:rPr>
          <w:rFonts w:ascii="宋体" w:eastAsiaTheme="minorEastAsia" w:hAnsi="宋体" w:cs="宋体" w:hint="eastAsia"/>
          <w:b w:val="0"/>
          <w:bCs w:val="0"/>
          <w:kern w:val="2"/>
          <w:sz w:val="21"/>
          <w:szCs w:val="21"/>
        </w:rPr>
        <w:alias w:val="模块:递延所得税资产和递延所得税负债不以抵销后的净额列示"/>
        <w:tag w:val="_SEC_c648f0f0efdc4d4c85ff3f48a55f50ee"/>
        <w:id w:val="628870"/>
        <w:lock w:val="sdtLocked"/>
        <w:placeholder>
          <w:docPart w:val="GBC22222222222222222222222222222"/>
        </w:placeholder>
      </w:sdtPr>
      <w:sdtEndPr>
        <w:rPr>
          <w:rFonts w:asciiTheme="minorHAnsi" w:hAnsiTheme="minorHAnsi" w:cstheme="minorBidi"/>
        </w:rPr>
      </w:sdtEndPr>
      <w:sdtContent>
        <w:bookmarkStart w:id="74" w:name="_Toc215903151" w:displacedByCustomXml="prev"/>
        <w:p w:rsidR="001B618C" w:rsidRDefault="001B618C" w:rsidP="005053F8">
          <w:pPr>
            <w:pStyle w:val="aff0"/>
            <w:numPr>
              <w:ilvl w:val="0"/>
              <w:numId w:val="88"/>
            </w:numPr>
            <w:tabs>
              <w:tab w:val="left" w:pos="588"/>
              <w:tab w:val="left" w:pos="616"/>
            </w:tabs>
          </w:pPr>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ba4415ee4af24efe852073192d94c115"/>
            <w:id w:val="628830"/>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628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bookmarkEnd w:id="74"/>
          <w:sdt>
            <w:sdtPr>
              <w:rPr>
                <w:rFonts w:hint="eastAsia"/>
                <w:szCs w:val="21"/>
              </w:rPr>
              <w:alias w:val="币种：财务附注：已确认的递延所得税资产和递延所得税负债"/>
              <w:tag w:val="_GBC_33d1ac52f1ce463294fce1044445d46f"/>
              <w:id w:val="628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1914"/>
            <w:gridCol w:w="1776"/>
            <w:gridCol w:w="1776"/>
            <w:gridCol w:w="1776"/>
          </w:tblGrid>
          <w:tr w:rsidR="001B618C" w:rsidRPr="00DF7B99" w:rsidTr="00E721D3">
            <w:trPr>
              <w:trHeight w:val="285"/>
            </w:trPr>
            <w:sdt>
              <w:sdtPr>
                <w:rPr>
                  <w:rFonts w:asciiTheme="minorEastAsia" w:hAnsiTheme="minorEastAsia"/>
                  <w:szCs w:val="21"/>
                </w:rPr>
                <w:tag w:val="_PLD_e006c9e7b70844cd8ef6f2cbb5161589"/>
                <w:id w:val="628833"/>
                <w:lock w:val="sdtLocked"/>
              </w:sdtPr>
              <w:sdtContent>
                <w:tc>
                  <w:tcPr>
                    <w:tcW w:w="999" w:type="pct"/>
                    <w:vMerge w:val="restar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9380d941020241f39819205f4df8c355"/>
                <w:id w:val="628834"/>
                <w:lock w:val="sdtLocked"/>
              </w:sdtPr>
              <w:sdtContent>
                <w:tc>
                  <w:tcPr>
                    <w:tcW w:w="2038" w:type="pct"/>
                    <w:gridSpan w:val="2"/>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40d587838e534f37a8f9a9e7e2020671"/>
                <w:id w:val="628835"/>
                <w:lock w:val="sdtLocked"/>
              </w:sdtPr>
              <w:sdtContent>
                <w:tc>
                  <w:tcPr>
                    <w:tcW w:w="1962" w:type="pct"/>
                    <w:gridSpan w:val="2"/>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tr>
          <w:tr w:rsidR="001B618C" w:rsidRPr="00DF7B99" w:rsidTr="00E721D3">
            <w:trPr>
              <w:trHeight w:val="285"/>
            </w:trPr>
            <w:tc>
              <w:tcPr>
                <w:tcW w:w="999" w:type="pct"/>
                <w:vMerge/>
                <w:shd w:val="clear" w:color="auto" w:fill="auto"/>
                <w:vAlign w:val="center"/>
              </w:tcPr>
              <w:p w:rsidR="001B618C" w:rsidRPr="00DF7B99" w:rsidRDefault="001B618C" w:rsidP="001B618C">
                <w:pPr>
                  <w:pStyle w:val="afd"/>
                  <w:jc w:val="center"/>
                  <w:rPr>
                    <w:rFonts w:asciiTheme="minorEastAsia" w:hAnsiTheme="minorEastAsia"/>
                    <w:b/>
                    <w:szCs w:val="21"/>
                  </w:rPr>
                </w:pPr>
              </w:p>
            </w:tc>
            <w:sdt>
              <w:sdtPr>
                <w:rPr>
                  <w:rFonts w:asciiTheme="minorEastAsia" w:hAnsiTheme="minorEastAsia"/>
                  <w:szCs w:val="21"/>
                </w:rPr>
                <w:tag w:val="_PLD_c239006a5e6040d58bedd94ab36e9784"/>
                <w:id w:val="628836"/>
                <w:lock w:val="sdtLocked"/>
              </w:sdtPr>
              <w:sdtContent>
                <w:tc>
                  <w:tcPr>
                    <w:tcW w:w="1057"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可抵扣暂时性差异</w:t>
                    </w:r>
                  </w:p>
                </w:tc>
              </w:sdtContent>
            </w:sdt>
            <w:sdt>
              <w:sdtPr>
                <w:rPr>
                  <w:rFonts w:asciiTheme="minorEastAsia" w:hAnsiTheme="minorEastAsia"/>
                  <w:szCs w:val="21"/>
                </w:rPr>
                <w:tag w:val="_PLD_1559717fc58743e19a1e868ac528fbc0"/>
                <w:id w:val="628837"/>
                <w:lock w:val="sdtLocked"/>
              </w:sdtPr>
              <w:sdtContent>
                <w:tc>
                  <w:tcPr>
                    <w:tcW w:w="981"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递延所得税</w:t>
                    </w:r>
                  </w:p>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资产</w:t>
                    </w:r>
                  </w:p>
                </w:tc>
              </w:sdtContent>
            </w:sdt>
            <w:sdt>
              <w:sdtPr>
                <w:rPr>
                  <w:rFonts w:asciiTheme="minorEastAsia" w:hAnsiTheme="minorEastAsia"/>
                  <w:szCs w:val="21"/>
                </w:rPr>
                <w:tag w:val="_PLD_de171afb73ff474dbccc47c2cec6d4f1"/>
                <w:id w:val="628838"/>
                <w:lock w:val="sdtLocked"/>
              </w:sdtPr>
              <w:sdtContent>
                <w:tc>
                  <w:tcPr>
                    <w:tcW w:w="981"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可抵扣暂时性差异</w:t>
                    </w:r>
                  </w:p>
                </w:tc>
              </w:sdtContent>
            </w:sdt>
            <w:sdt>
              <w:sdtPr>
                <w:rPr>
                  <w:rFonts w:asciiTheme="minorEastAsia" w:hAnsiTheme="minorEastAsia"/>
                  <w:szCs w:val="21"/>
                </w:rPr>
                <w:tag w:val="_PLD_bafc90864e7347e5bb50ec31a5dffe05"/>
                <w:id w:val="628839"/>
                <w:lock w:val="sdtLocked"/>
              </w:sdtPr>
              <w:sdtContent>
                <w:tc>
                  <w:tcPr>
                    <w:tcW w:w="981"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递延所得税</w:t>
                    </w:r>
                  </w:p>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资产</w:t>
                    </w:r>
                  </w:p>
                </w:tc>
              </w:sdtContent>
            </w:sdt>
          </w:tr>
          <w:tr w:rsidR="001B618C" w:rsidRPr="00DF7B99" w:rsidTr="00E721D3">
            <w:trPr>
              <w:trHeight w:val="285"/>
            </w:trPr>
            <w:sdt>
              <w:sdtPr>
                <w:rPr>
                  <w:rFonts w:asciiTheme="minorEastAsia" w:hAnsiTheme="minorEastAsia"/>
                  <w:szCs w:val="21"/>
                </w:rPr>
                <w:tag w:val="_PLD_a9dd5d10d8174be9a4f6ad53ac178647"/>
                <w:id w:val="628840"/>
                <w:lock w:val="sdtLocked"/>
              </w:sdtPr>
              <w:sdtContent>
                <w:tc>
                  <w:tcPr>
                    <w:tcW w:w="999" w:type="pct"/>
                    <w:shd w:val="clear" w:color="auto" w:fill="auto"/>
                    <w:vAlign w:val="center"/>
                  </w:tcPr>
                  <w:p w:rsidR="001B618C" w:rsidRPr="00DF7B99" w:rsidRDefault="001B618C" w:rsidP="001B618C">
                    <w:pPr>
                      <w:pStyle w:val="afd"/>
                      <w:ind w:firstLineChars="100" w:firstLine="210"/>
                      <w:rPr>
                        <w:rFonts w:asciiTheme="minorEastAsia" w:hAnsiTheme="minorEastAsia"/>
                        <w:szCs w:val="21"/>
                      </w:rPr>
                    </w:pPr>
                    <w:r w:rsidRPr="00DF7B99">
                      <w:rPr>
                        <w:rFonts w:asciiTheme="minorEastAsia" w:hAnsiTheme="minorEastAsia" w:hint="eastAsia"/>
                        <w:szCs w:val="21"/>
                      </w:rPr>
                      <w:t>资产减值准备</w:t>
                    </w:r>
                  </w:p>
                </w:tc>
              </w:sdtContent>
            </w:sdt>
            <w:tc>
              <w:tcPr>
                <w:tcW w:w="1057"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92,583,900.91</w:t>
                </w:r>
              </w:p>
            </w:tc>
            <w:tc>
              <w:tcPr>
                <w:tcW w:w="98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16,423,957.65</w:t>
                </w:r>
              </w:p>
            </w:tc>
            <w:tc>
              <w:tcPr>
                <w:tcW w:w="98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97,835,230.41</w:t>
                </w:r>
              </w:p>
            </w:tc>
            <w:tc>
              <w:tcPr>
                <w:tcW w:w="98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17,228,657.53</w:t>
                </w:r>
              </w:p>
            </w:tc>
          </w:tr>
          <w:tr w:rsidR="001B618C" w:rsidRPr="00DF7B99" w:rsidTr="00E721D3">
            <w:trPr>
              <w:trHeight w:val="285"/>
            </w:trPr>
            <w:sdt>
              <w:sdtPr>
                <w:rPr>
                  <w:rFonts w:asciiTheme="minorEastAsia" w:hAnsiTheme="minorEastAsia"/>
                  <w:szCs w:val="21"/>
                </w:rPr>
                <w:tag w:val="_PLD_6fc9224998ff4043b5f3c058cb2e9971"/>
                <w:id w:val="628841"/>
                <w:lock w:val="sdtLocked"/>
              </w:sdtPr>
              <w:sdtContent>
                <w:tc>
                  <w:tcPr>
                    <w:tcW w:w="999"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1057"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92,583,900.91</w:t>
                </w:r>
              </w:p>
            </w:tc>
            <w:tc>
              <w:tcPr>
                <w:tcW w:w="98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16,423,957.65</w:t>
                </w:r>
              </w:p>
            </w:tc>
            <w:tc>
              <w:tcPr>
                <w:tcW w:w="98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97,835,230.41</w:t>
                </w:r>
              </w:p>
            </w:tc>
            <w:tc>
              <w:tcPr>
                <w:tcW w:w="98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17,228,657.53</w:t>
                </w:r>
              </w:p>
            </w:tc>
          </w:tr>
        </w:tbl>
        <w:p w:rsidR="001B618C" w:rsidRDefault="001B618C">
          <w:pPr>
            <w:pStyle w:val="afd"/>
          </w:pPr>
        </w:p>
        <w:p w:rsidR="001B618C" w:rsidRDefault="001B618C" w:rsidP="005053F8">
          <w:pPr>
            <w:pStyle w:val="aff0"/>
            <w:numPr>
              <w:ilvl w:val="0"/>
              <w:numId w:val="88"/>
            </w:numPr>
            <w:tabs>
              <w:tab w:val="left" w:pos="588"/>
              <w:tab w:val="left" w:pos="616"/>
            </w:tabs>
          </w:pPr>
          <w:r>
            <w:rPr>
              <w:rFonts w:hint="eastAsia"/>
            </w:rPr>
            <w:t>未经</w:t>
          </w:r>
          <w:proofErr w:type="gramStart"/>
          <w:r>
            <w:rPr>
              <w:rFonts w:hint="eastAsia"/>
            </w:rPr>
            <w:t>抵销</w:t>
          </w:r>
          <w:proofErr w:type="gramEnd"/>
          <w:r>
            <w:rPr>
              <w:rFonts w:hint="eastAsia"/>
            </w:rPr>
            <w:t>的递延所得税负债</w:t>
          </w:r>
        </w:p>
        <w:p w:rsidR="001B618C" w:rsidRDefault="00107018" w:rsidP="001B618C">
          <w:pPr>
            <w:pStyle w:val="afd"/>
          </w:pPr>
          <w:sdt>
            <w:sdtPr>
              <w:alias w:val="是否适用：未经抵销的递延所得税负债[双击切换]"/>
              <w:tag w:val="_GBC_e7d8f83d611d4464afa60fcd4c2b0690"/>
              <w:id w:val="628842"/>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p w:rsidR="001B618C" w:rsidRDefault="001B618C" w:rsidP="005053F8">
          <w:pPr>
            <w:pStyle w:val="aff0"/>
            <w:numPr>
              <w:ilvl w:val="0"/>
              <w:numId w:val="88"/>
            </w:numPr>
            <w:tabs>
              <w:tab w:val="left" w:pos="588"/>
              <w:tab w:val="left" w:pos="616"/>
            </w:tabs>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adbd88aca1694de2a14c265a3fb12290"/>
            <w:id w:val="628843"/>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5053F8">
          <w:pPr>
            <w:pStyle w:val="aff0"/>
            <w:numPr>
              <w:ilvl w:val="0"/>
              <w:numId w:val="88"/>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713996bf5e4d4c6988835fbf892c5ef2"/>
            <w:id w:val="62884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6288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未确认递延所得税资产明细"/>
              <w:tag w:val="_GBC_2f5aab227caa4f7da7d6278ecf51ccdf"/>
              <w:id w:val="6288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1B618C" w:rsidTr="001B618C">
            <w:trPr>
              <w:trHeight w:val="285"/>
            </w:trPr>
            <w:sdt>
              <w:sdtPr>
                <w:rPr>
                  <w:szCs w:val="21"/>
                </w:rPr>
                <w:tag w:val="_PLD_91af0f9b93ef459d823e4bc33d9190d6"/>
                <w:id w:val="628847"/>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1B618C" w:rsidRPr="00291223" w:rsidRDefault="001B618C" w:rsidP="001B618C">
                    <w:pPr>
                      <w:pStyle w:val="afd"/>
                      <w:jc w:val="center"/>
                      <w:rPr>
                        <w:szCs w:val="21"/>
                      </w:rPr>
                    </w:pPr>
                    <w:r w:rsidRPr="00291223">
                      <w:rPr>
                        <w:rFonts w:hint="eastAsia"/>
                        <w:szCs w:val="21"/>
                      </w:rPr>
                      <w:t>项目</w:t>
                    </w:r>
                  </w:p>
                </w:tc>
              </w:sdtContent>
            </w:sdt>
            <w:sdt>
              <w:sdtPr>
                <w:rPr>
                  <w:szCs w:val="21"/>
                </w:rPr>
                <w:tag w:val="_PLD_2c2dee2efbd6433784024156b3454ba7"/>
                <w:id w:val="628848"/>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1B618C" w:rsidRPr="00291223" w:rsidRDefault="001B618C" w:rsidP="001B618C">
                    <w:pPr>
                      <w:pStyle w:val="afd"/>
                      <w:jc w:val="center"/>
                      <w:rPr>
                        <w:szCs w:val="21"/>
                      </w:rPr>
                    </w:pPr>
                    <w:r w:rsidRPr="00291223">
                      <w:rPr>
                        <w:rFonts w:hint="eastAsia"/>
                        <w:szCs w:val="21"/>
                      </w:rPr>
                      <w:t>期末余额</w:t>
                    </w:r>
                  </w:p>
                </w:tc>
              </w:sdtContent>
            </w:sdt>
            <w:sdt>
              <w:sdtPr>
                <w:rPr>
                  <w:szCs w:val="21"/>
                </w:rPr>
                <w:tag w:val="_PLD_d5059c87582d4e558703d63a8a2d5399"/>
                <w:id w:val="628849"/>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1B618C" w:rsidRPr="00291223" w:rsidRDefault="001B618C" w:rsidP="001B618C">
                    <w:pPr>
                      <w:pStyle w:val="afd"/>
                      <w:jc w:val="center"/>
                      <w:rPr>
                        <w:szCs w:val="21"/>
                      </w:rPr>
                    </w:pPr>
                    <w:r w:rsidRPr="00291223">
                      <w:rPr>
                        <w:rFonts w:hint="eastAsia"/>
                        <w:szCs w:val="21"/>
                      </w:rPr>
                      <w:t>期初余额</w:t>
                    </w:r>
                  </w:p>
                </w:tc>
              </w:sdtContent>
            </w:sdt>
          </w:tr>
          <w:tr w:rsidR="001B618C" w:rsidRPr="00DF7B99" w:rsidTr="001B618C">
            <w:trPr>
              <w:trHeight w:val="285"/>
            </w:trPr>
            <w:sdt>
              <w:sdtPr>
                <w:rPr>
                  <w:rFonts w:asciiTheme="minorEastAsia" w:hAnsiTheme="minorEastAsia"/>
                  <w:szCs w:val="21"/>
                </w:rPr>
                <w:tag w:val="_PLD_fcfc7718db484ea1b986c6371393d8ea"/>
                <w:id w:val="628850"/>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265,471,292.09</w:t>
                </w:r>
              </w:p>
            </w:tc>
            <w:tc>
              <w:tcPr>
                <w:tcW w:w="1701"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298,906,428.12</w:t>
                </w:r>
              </w:p>
            </w:tc>
          </w:tr>
          <w:sdt>
            <w:sdtPr>
              <w:rPr>
                <w:rFonts w:asciiTheme="minorEastAsia" w:hAnsiTheme="minorEastAsia" w:hint="eastAsia"/>
                <w:szCs w:val="21"/>
              </w:rPr>
              <w:alias w:val="未确认递延所得税资产明细"/>
              <w:tag w:val="_TUP_2338498f31b74bb68e5506a291ab93b9"/>
              <w:id w:val="628851"/>
              <w:lock w:val="sdtLocked"/>
            </w:sdtPr>
            <w:sdtContent>
              <w:tr w:rsidR="001B618C" w:rsidRPr="00DF7B99" w:rsidTr="001B618C">
                <w:trPr>
                  <w:trHeight w:val="285"/>
                </w:trPr>
                <w:tc>
                  <w:tcPr>
                    <w:tcW w:w="15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坏账准备</w:t>
                    </w:r>
                  </w:p>
                </w:tc>
                <w:tc>
                  <w:tcPr>
                    <w:tcW w:w="170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6,297,115.75</w:t>
                    </w:r>
                  </w:p>
                </w:tc>
                <w:tc>
                  <w:tcPr>
                    <w:tcW w:w="1701"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6,308,099.54</w:t>
                    </w:r>
                  </w:p>
                </w:tc>
              </w:tr>
            </w:sdtContent>
          </w:sdt>
          <w:sdt>
            <w:sdtPr>
              <w:rPr>
                <w:rFonts w:asciiTheme="minorEastAsia" w:hAnsiTheme="minorEastAsia" w:hint="eastAsia"/>
                <w:szCs w:val="21"/>
              </w:rPr>
              <w:alias w:val="未确认递延所得税资产明细"/>
              <w:tag w:val="_TUP_2338498f31b74bb68e5506a291ab93b9"/>
              <w:id w:val="628852"/>
              <w:lock w:val="sdtLocked"/>
            </w:sdtPr>
            <w:sdtContent>
              <w:tr w:rsidR="001B618C" w:rsidRPr="00DF7B99" w:rsidTr="001B618C">
                <w:trPr>
                  <w:trHeight w:val="285"/>
                </w:trPr>
                <w:tc>
                  <w:tcPr>
                    <w:tcW w:w="15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存货跌价准备</w:t>
                    </w:r>
                  </w:p>
                </w:tc>
                <w:tc>
                  <w:tcPr>
                    <w:tcW w:w="170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22,088,945.00</w:t>
                    </w:r>
                  </w:p>
                </w:tc>
                <w:tc>
                  <w:tcPr>
                    <w:tcW w:w="1701"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38,815,744.90</w:t>
                    </w:r>
                  </w:p>
                </w:tc>
              </w:tr>
            </w:sdtContent>
          </w:sdt>
          <w:sdt>
            <w:sdtPr>
              <w:rPr>
                <w:rFonts w:asciiTheme="minorEastAsia" w:hAnsiTheme="minorEastAsia" w:hint="eastAsia"/>
                <w:szCs w:val="21"/>
              </w:rPr>
              <w:alias w:val="未确认递延所得税资产明细"/>
              <w:tag w:val="_TUP_2338498f31b74bb68e5506a291ab93b9"/>
              <w:id w:val="628853"/>
              <w:lock w:val="sdtLocked"/>
            </w:sdtPr>
            <w:sdtContent>
              <w:tr w:rsidR="001B618C" w:rsidRPr="00DF7B99" w:rsidTr="001B618C">
                <w:trPr>
                  <w:trHeight w:val="285"/>
                </w:trPr>
                <w:tc>
                  <w:tcPr>
                    <w:tcW w:w="15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固定资产减值准备</w:t>
                    </w:r>
                  </w:p>
                </w:tc>
                <w:tc>
                  <w:tcPr>
                    <w:tcW w:w="170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46,299,052.59</w:t>
                    </w:r>
                  </w:p>
                </w:tc>
                <w:tc>
                  <w:tcPr>
                    <w:tcW w:w="1701"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38,096,799.12</w:t>
                    </w:r>
                  </w:p>
                </w:tc>
              </w:tr>
            </w:sdtContent>
          </w:sdt>
          <w:sdt>
            <w:sdtPr>
              <w:rPr>
                <w:rFonts w:asciiTheme="minorEastAsia" w:hAnsiTheme="minorEastAsia" w:hint="eastAsia"/>
                <w:szCs w:val="21"/>
              </w:rPr>
              <w:alias w:val="未确认递延所得税资产明细"/>
              <w:tag w:val="_TUP_2338498f31b74bb68e5506a291ab93b9"/>
              <w:id w:val="628854"/>
              <w:lock w:val="sdtLocked"/>
            </w:sdtPr>
            <w:sdtContent>
              <w:tr w:rsidR="001B618C" w:rsidRPr="00DF7B99" w:rsidTr="001B618C">
                <w:trPr>
                  <w:trHeight w:val="285"/>
                </w:trPr>
                <w:tc>
                  <w:tcPr>
                    <w:tcW w:w="15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无形资产减值准备</w:t>
                    </w:r>
                  </w:p>
                </w:tc>
                <w:tc>
                  <w:tcPr>
                    <w:tcW w:w="170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8,833,333.36</w:t>
                    </w:r>
                  </w:p>
                </w:tc>
                <w:tc>
                  <w:tcPr>
                    <w:tcW w:w="1701"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8,833,333.36</w:t>
                    </w:r>
                  </w:p>
                </w:tc>
              </w:tr>
            </w:sdtContent>
          </w:sdt>
          <w:tr w:rsidR="001B618C" w:rsidRPr="00DF7B99" w:rsidTr="001B618C">
            <w:trPr>
              <w:trHeight w:val="285"/>
            </w:trPr>
            <w:sdt>
              <w:sdtPr>
                <w:rPr>
                  <w:rFonts w:asciiTheme="minorEastAsia" w:hAnsiTheme="minorEastAsia"/>
                  <w:szCs w:val="21"/>
                </w:rPr>
                <w:tag w:val="_PLD_fb4b8beb920a4500aa2e3d35f8842374"/>
                <w:id w:val="628855"/>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348,989,738.79</w:t>
                </w:r>
              </w:p>
            </w:tc>
            <w:tc>
              <w:tcPr>
                <w:tcW w:w="1701"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390,960,405.04</w:t>
                </w:r>
              </w:p>
            </w:tc>
          </w:tr>
        </w:tbl>
        <w:p w:rsidR="001B618C" w:rsidRDefault="001B618C">
          <w:pPr>
            <w:pStyle w:val="afd"/>
          </w:pPr>
        </w:p>
        <w:p w:rsidR="001B618C" w:rsidRDefault="001B618C" w:rsidP="005053F8">
          <w:pPr>
            <w:pStyle w:val="aff0"/>
            <w:numPr>
              <w:ilvl w:val="0"/>
              <w:numId w:val="88"/>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961c987bdb6e4a53ad2e7713648fd02b"/>
            <w:id w:val="62885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6288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未确认递延所得税资产的可抵扣亏损将于以下年度到期"/>
              <w:tag w:val="_GBC_a44b093249e5439fa4b311f7150bce43"/>
              <w:id w:val="628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984"/>
            <w:gridCol w:w="2127"/>
            <w:gridCol w:w="1994"/>
          </w:tblGrid>
          <w:tr w:rsidR="001B618C" w:rsidRPr="00DF7B99" w:rsidTr="00EC31C7">
            <w:trPr>
              <w:trHeight w:val="285"/>
            </w:trPr>
            <w:sdt>
              <w:sdtPr>
                <w:rPr>
                  <w:rFonts w:asciiTheme="minorEastAsia" w:hAnsiTheme="minorEastAsia"/>
                  <w:szCs w:val="21"/>
                </w:rPr>
                <w:tag w:val="_PLD_c2bad95d2ced4c2f8958303268f6cd2b"/>
                <w:id w:val="628859"/>
                <w:lock w:val="sdtLocked"/>
              </w:sdtPr>
              <w:sdtContent>
                <w:tc>
                  <w:tcPr>
                    <w:tcW w:w="1627"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年份</w:t>
                    </w:r>
                  </w:p>
                </w:tc>
              </w:sdtContent>
            </w:sdt>
            <w:sdt>
              <w:sdtPr>
                <w:rPr>
                  <w:rFonts w:asciiTheme="minorEastAsia" w:hAnsiTheme="minorEastAsia"/>
                  <w:szCs w:val="21"/>
                </w:rPr>
                <w:tag w:val="_PLD_20395d1e877346dbbdb29c15ffdda67a"/>
                <w:id w:val="628860"/>
                <w:lock w:val="sdtLocked"/>
              </w:sdtPr>
              <w:sdtContent>
                <w:tc>
                  <w:tcPr>
                    <w:tcW w:w="109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期末金额</w:t>
                    </w:r>
                  </w:p>
                </w:tc>
              </w:sdtContent>
            </w:sdt>
            <w:sdt>
              <w:sdtPr>
                <w:rPr>
                  <w:rFonts w:asciiTheme="minorEastAsia" w:hAnsiTheme="minorEastAsia"/>
                  <w:szCs w:val="21"/>
                </w:rPr>
                <w:tag w:val="_PLD_7c3e310eca854a9283aca385397086c3"/>
                <w:id w:val="628861"/>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w:t>
                    </w:r>
                    <w:proofErr w:type="gramStart"/>
                    <w:r w:rsidRPr="00DF7B99">
                      <w:rPr>
                        <w:rFonts w:asciiTheme="minorEastAsia" w:hAnsiTheme="minorEastAsia" w:hint="eastAsia"/>
                        <w:szCs w:val="21"/>
                      </w:rPr>
                      <w:t>初金额</w:t>
                    </w:r>
                    <w:proofErr w:type="gramEnd"/>
                  </w:p>
                </w:tc>
              </w:sdtContent>
            </w:sdt>
            <w:sdt>
              <w:sdtPr>
                <w:rPr>
                  <w:rFonts w:asciiTheme="minorEastAsia" w:hAnsiTheme="minorEastAsia"/>
                  <w:szCs w:val="21"/>
                </w:rPr>
                <w:tag w:val="_PLD_39d10c26cbf24b4481db02bd3f33378d"/>
                <w:id w:val="628862"/>
                <w:lock w:val="sdtLocked"/>
              </w:sdtPr>
              <w:sdtContent>
                <w:tc>
                  <w:tcPr>
                    <w:tcW w:w="1102"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备注</w:t>
                    </w:r>
                  </w:p>
                </w:tc>
              </w:sdtContent>
            </w:sdt>
          </w:tr>
          <w:sdt>
            <w:sdtPr>
              <w:rPr>
                <w:rFonts w:asciiTheme="minorEastAsia" w:hAnsiTheme="minorEastAsia" w:hint="eastAsia"/>
                <w:szCs w:val="21"/>
              </w:rPr>
              <w:alias w:val="未确认递延所得税资产的可抵扣亏损到期明细"/>
              <w:tag w:val="_TUP_4069c4f2b7c24917ae9bee619d1dc277"/>
              <w:id w:val="628863"/>
              <w:lock w:val="sdtLocked"/>
            </w:sdtPr>
            <w:sdtContent>
              <w:tr w:rsidR="001B618C" w:rsidRPr="00DF7B99" w:rsidTr="00EC31C7">
                <w:trPr>
                  <w:trHeight w:val="80"/>
                </w:trPr>
                <w:tc>
                  <w:tcPr>
                    <w:tcW w:w="1627"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2017年</w:t>
                    </w:r>
                  </w:p>
                </w:tc>
                <w:tc>
                  <w:tcPr>
                    <w:tcW w:w="10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w:t>
                    </w:r>
                  </w:p>
                </w:tc>
                <w:tc>
                  <w:tcPr>
                    <w:tcW w:w="117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26,743,218.36</w:t>
                    </w:r>
                  </w:p>
                </w:tc>
                <w:tc>
                  <w:tcPr>
                    <w:tcW w:w="1102"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p>
                </w:tc>
              </w:tr>
            </w:sdtContent>
          </w:sdt>
          <w:sdt>
            <w:sdtPr>
              <w:rPr>
                <w:rFonts w:asciiTheme="minorEastAsia" w:hAnsiTheme="minorEastAsia" w:hint="eastAsia"/>
                <w:szCs w:val="21"/>
              </w:rPr>
              <w:alias w:val="未确认递延所得税资产的可抵扣亏损到期明细"/>
              <w:tag w:val="_TUP_4069c4f2b7c24917ae9bee619d1dc277"/>
              <w:id w:val="628864"/>
              <w:lock w:val="sdtLocked"/>
            </w:sdtPr>
            <w:sdtContent>
              <w:tr w:rsidR="001B618C" w:rsidRPr="00DF7B99" w:rsidTr="00EC31C7">
                <w:trPr>
                  <w:trHeight w:val="80"/>
                </w:trPr>
                <w:tc>
                  <w:tcPr>
                    <w:tcW w:w="1627"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2018年</w:t>
                    </w:r>
                  </w:p>
                </w:tc>
                <w:tc>
                  <w:tcPr>
                    <w:tcW w:w="10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6,746,309.33</w:t>
                    </w:r>
                  </w:p>
                </w:tc>
                <w:tc>
                  <w:tcPr>
                    <w:tcW w:w="117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8,636,386.23</w:t>
                    </w:r>
                  </w:p>
                </w:tc>
                <w:tc>
                  <w:tcPr>
                    <w:tcW w:w="1102"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p>
                </w:tc>
              </w:tr>
            </w:sdtContent>
          </w:sdt>
          <w:sdt>
            <w:sdtPr>
              <w:rPr>
                <w:rFonts w:asciiTheme="minorEastAsia" w:hAnsiTheme="minorEastAsia" w:hint="eastAsia"/>
                <w:szCs w:val="21"/>
              </w:rPr>
              <w:alias w:val="未确认递延所得税资产的可抵扣亏损到期明细"/>
              <w:tag w:val="_TUP_4069c4f2b7c24917ae9bee619d1dc277"/>
              <w:id w:val="628865"/>
              <w:lock w:val="sdtLocked"/>
            </w:sdtPr>
            <w:sdtContent>
              <w:tr w:rsidR="001B618C" w:rsidRPr="00DF7B99" w:rsidTr="00EC31C7">
                <w:trPr>
                  <w:trHeight w:val="80"/>
                </w:trPr>
                <w:tc>
                  <w:tcPr>
                    <w:tcW w:w="1627"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2019年</w:t>
                    </w:r>
                  </w:p>
                </w:tc>
                <w:tc>
                  <w:tcPr>
                    <w:tcW w:w="10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56,380,481.99</w:t>
                    </w:r>
                  </w:p>
                </w:tc>
                <w:tc>
                  <w:tcPr>
                    <w:tcW w:w="117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56,834,825.12</w:t>
                    </w:r>
                  </w:p>
                </w:tc>
                <w:tc>
                  <w:tcPr>
                    <w:tcW w:w="1102"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p>
                </w:tc>
              </w:tr>
            </w:sdtContent>
          </w:sdt>
          <w:sdt>
            <w:sdtPr>
              <w:rPr>
                <w:rFonts w:asciiTheme="minorEastAsia" w:hAnsiTheme="minorEastAsia" w:hint="eastAsia"/>
                <w:szCs w:val="21"/>
              </w:rPr>
              <w:alias w:val="未确认递延所得税资产的可抵扣亏损到期明细"/>
              <w:tag w:val="_TUP_4069c4f2b7c24917ae9bee619d1dc277"/>
              <w:id w:val="628866"/>
              <w:lock w:val="sdtLocked"/>
            </w:sdtPr>
            <w:sdtContent>
              <w:tr w:rsidR="001B618C" w:rsidRPr="00DF7B99" w:rsidTr="00EC31C7">
                <w:trPr>
                  <w:trHeight w:val="80"/>
                </w:trPr>
                <w:tc>
                  <w:tcPr>
                    <w:tcW w:w="1627"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2020年</w:t>
                    </w:r>
                  </w:p>
                </w:tc>
                <w:tc>
                  <w:tcPr>
                    <w:tcW w:w="10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72,799,154.79</w:t>
                    </w:r>
                  </w:p>
                </w:tc>
                <w:tc>
                  <w:tcPr>
                    <w:tcW w:w="117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75,855,346.49</w:t>
                    </w:r>
                  </w:p>
                </w:tc>
                <w:tc>
                  <w:tcPr>
                    <w:tcW w:w="1102"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p>
                </w:tc>
              </w:tr>
            </w:sdtContent>
          </w:sdt>
          <w:sdt>
            <w:sdtPr>
              <w:rPr>
                <w:rFonts w:asciiTheme="minorEastAsia" w:hAnsiTheme="minorEastAsia" w:hint="eastAsia"/>
                <w:szCs w:val="21"/>
              </w:rPr>
              <w:alias w:val="未确认递延所得税资产的可抵扣亏损到期明细"/>
              <w:tag w:val="_TUP_4069c4f2b7c24917ae9bee619d1dc277"/>
              <w:id w:val="628867"/>
              <w:lock w:val="sdtLocked"/>
            </w:sdtPr>
            <w:sdtContent>
              <w:tr w:rsidR="001B618C" w:rsidRPr="00DF7B99" w:rsidTr="00EC31C7">
                <w:trPr>
                  <w:trHeight w:val="80"/>
                </w:trPr>
                <w:tc>
                  <w:tcPr>
                    <w:tcW w:w="1627"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2021年</w:t>
                    </w:r>
                  </w:p>
                </w:tc>
                <w:tc>
                  <w:tcPr>
                    <w:tcW w:w="10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123,844,809.81</w:t>
                    </w:r>
                  </w:p>
                </w:tc>
                <w:tc>
                  <w:tcPr>
                    <w:tcW w:w="117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130,836,651.92</w:t>
                    </w:r>
                  </w:p>
                </w:tc>
                <w:tc>
                  <w:tcPr>
                    <w:tcW w:w="1102"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p>
                </w:tc>
              </w:tr>
            </w:sdtContent>
          </w:sdt>
          <w:sdt>
            <w:sdtPr>
              <w:rPr>
                <w:rFonts w:asciiTheme="minorEastAsia" w:hAnsiTheme="minorEastAsia" w:hint="eastAsia"/>
                <w:szCs w:val="21"/>
              </w:rPr>
              <w:alias w:val="未确认递延所得税资产的可抵扣亏损到期明细"/>
              <w:tag w:val="_TUP_4069c4f2b7c24917ae9bee619d1dc277"/>
              <w:id w:val="628868"/>
              <w:lock w:val="sdtLocked"/>
            </w:sdtPr>
            <w:sdtContent>
              <w:tr w:rsidR="001B618C" w:rsidRPr="00DF7B99" w:rsidTr="00EC31C7">
                <w:trPr>
                  <w:trHeight w:val="80"/>
                </w:trPr>
                <w:tc>
                  <w:tcPr>
                    <w:tcW w:w="1627"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2022年</w:t>
                    </w:r>
                  </w:p>
                </w:tc>
                <w:tc>
                  <w:tcPr>
                    <w:tcW w:w="10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5,700,536.17</w:t>
                    </w:r>
                  </w:p>
                </w:tc>
                <w:tc>
                  <w:tcPr>
                    <w:tcW w:w="117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w:t>
                    </w:r>
                  </w:p>
                </w:tc>
                <w:tc>
                  <w:tcPr>
                    <w:tcW w:w="1102"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szCs w:val="21"/>
                      </w:rPr>
                    </w:pPr>
                  </w:p>
                </w:tc>
              </w:tr>
            </w:sdtContent>
          </w:sdt>
          <w:tr w:rsidR="001B618C" w:rsidRPr="00DF7B99" w:rsidTr="00EC31C7">
            <w:trPr>
              <w:trHeight w:val="285"/>
            </w:trPr>
            <w:sdt>
              <w:sdtPr>
                <w:rPr>
                  <w:rFonts w:asciiTheme="minorEastAsia" w:hAnsiTheme="minorEastAsia"/>
                  <w:szCs w:val="21"/>
                </w:rPr>
                <w:tag w:val="_PLD_37ec918eb0c94f5e8b9115c21e913433"/>
                <w:id w:val="628869"/>
                <w:lock w:val="sdtLocked"/>
              </w:sdtPr>
              <w:sdtContent>
                <w:tc>
                  <w:tcPr>
                    <w:tcW w:w="1627" w:type="pct"/>
                    <w:tcBorders>
                      <w:top w:val="single" w:sz="4" w:space="0" w:color="auto"/>
                      <w:left w:val="single" w:sz="4" w:space="0" w:color="auto"/>
                      <w:bottom w:val="single" w:sz="4" w:space="0" w:color="auto"/>
                      <w:right w:val="single" w:sz="4" w:space="0" w:color="auto"/>
                    </w:tcBorders>
                    <w:vAlign w:val="bottom"/>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109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265,471,292.09</w:t>
                </w:r>
              </w:p>
            </w:tc>
            <w:tc>
              <w:tcPr>
                <w:tcW w:w="117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298,906,428.12</w:t>
                </w:r>
              </w:p>
            </w:tc>
            <w:tc>
              <w:tcPr>
                <w:tcW w:w="1102"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w:t>
                </w:r>
              </w:p>
            </w:tc>
          </w:tr>
        </w:tbl>
        <w:p w:rsidR="001B618C" w:rsidRDefault="00107018">
          <w:pPr>
            <w:pStyle w:val="afd"/>
            <w:rPr>
              <w:color w:val="FF00FF"/>
              <w:szCs w:val="21"/>
            </w:rPr>
          </w:pPr>
        </w:p>
      </w:sdtContent>
    </w:sdt>
    <w:sdt>
      <w:sdtPr>
        <w:rPr>
          <w:rFonts w:hint="eastAsia"/>
          <w:szCs w:val="21"/>
        </w:rPr>
        <w:alias w:val="模块:递延所得税资产和递延所得税负债的说明"/>
        <w:tag w:val="_SEC_94657e8367544e5fa63e4b88008d6713"/>
        <w:id w:val="628872"/>
        <w:lock w:val="sdtLocked"/>
        <w:placeholder>
          <w:docPart w:val="GBC22222222222222222222222222222"/>
        </w:placeholder>
      </w:sdtPr>
      <w:sdtEndPr>
        <w:rPr>
          <w:rFonts w:hint="default"/>
        </w:rPr>
      </w:sdtEndPr>
      <w:sdtContent>
        <w:p w:rsidR="001B618C" w:rsidRDefault="001B618C">
          <w:pPr>
            <w:pStyle w:val="afd"/>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628871"/>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其他非流动资产"/>
        <w:tag w:val="_SEC_99f16823612749a09166fd87265159ac"/>
        <w:id w:val="628882"/>
        <w:lock w:val="sdtLocked"/>
        <w:placeholder>
          <w:docPart w:val="GBC22222222222222222222222222222"/>
        </w:placeholder>
      </w:sdtPr>
      <w:sdtEndPr>
        <w:rPr>
          <w:rFonts w:asciiTheme="minorEastAsia" w:hAnsiTheme="minorEastAsia" w:cstheme="minorBidi"/>
        </w:rPr>
      </w:sdtEndPr>
      <w:sdtContent>
        <w:p w:rsidR="001B618C" w:rsidRDefault="001B618C" w:rsidP="005053F8">
          <w:pPr>
            <w:pStyle w:val="aff"/>
            <w:numPr>
              <w:ilvl w:val="0"/>
              <w:numId w:val="71"/>
            </w:numPr>
            <w:tabs>
              <w:tab w:val="left" w:pos="504"/>
            </w:tabs>
            <w:rPr>
              <w:szCs w:val="21"/>
            </w:rPr>
          </w:pPr>
          <w:r>
            <w:rPr>
              <w:rFonts w:hint="eastAsia"/>
              <w:szCs w:val="21"/>
            </w:rPr>
            <w:t>其他非流动资产</w:t>
          </w:r>
        </w:p>
        <w:sdt>
          <w:sdtPr>
            <w:alias w:val="是否适用：其他非流动资产[双击切换]"/>
            <w:tag w:val="_GBC_0ca66e71c1e64a219070e5f374bed3e3"/>
            <w:id w:val="62887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pPr>
          <w:r>
            <w:rPr>
              <w:rFonts w:hint="eastAsia"/>
            </w:rPr>
            <w:t>单位：</w:t>
          </w:r>
          <w:sdt>
            <w:sdtPr>
              <w:alias w:val="单位：财务附注：其他非流动资产"/>
              <w:tag w:val="_GBC_c525f19746864c6ebc412ec4fb63c798"/>
              <w:id w:val="62887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rPr>
              <w:rFonts w:hint="eastAsia"/>
            </w:rPr>
            <w:t xml:space="preserve">  </w:t>
          </w:r>
          <w:r>
            <w:rPr>
              <w:rFonts w:hint="eastAsia"/>
            </w:rPr>
            <w:t>币种：</w:t>
          </w:r>
          <w:sdt>
            <w:sdtPr>
              <w:rPr>
                <w:rFonts w:hint="eastAsia"/>
              </w:rPr>
              <w:alias w:val="币种：财务附注：其他非流动资产"/>
              <w:tag w:val="_GBC_510dd065c8fd47acb0c5f036976d4104"/>
              <w:id w:val="628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16"/>
            <w:gridCol w:w="3452"/>
            <w:gridCol w:w="2625"/>
          </w:tblGrid>
          <w:tr w:rsidR="001B618C" w:rsidTr="00B6523D">
            <w:sdt>
              <w:sdtPr>
                <w:rPr>
                  <w:szCs w:val="21"/>
                </w:rPr>
                <w:tag w:val="_PLD_2cb0d8805d4b4bc2b5959be1cfaa98a3"/>
                <w:id w:val="628876"/>
                <w:lock w:val="sdtLocked"/>
              </w:sdtPr>
              <w:sdtContent>
                <w:tc>
                  <w:tcPr>
                    <w:tcW w:w="1583" w:type="pct"/>
                    <w:shd w:val="clear" w:color="auto" w:fill="auto"/>
                    <w:vAlign w:val="center"/>
                  </w:tcPr>
                  <w:p w:rsidR="001B618C" w:rsidRPr="00946F54" w:rsidRDefault="001B618C" w:rsidP="001B618C">
                    <w:pPr>
                      <w:pStyle w:val="afd"/>
                      <w:jc w:val="center"/>
                      <w:rPr>
                        <w:szCs w:val="21"/>
                      </w:rPr>
                    </w:pPr>
                    <w:r w:rsidRPr="00946F54">
                      <w:rPr>
                        <w:rFonts w:hint="eastAsia"/>
                        <w:szCs w:val="21"/>
                      </w:rPr>
                      <w:t>项目</w:t>
                    </w:r>
                  </w:p>
                </w:tc>
              </w:sdtContent>
            </w:sdt>
            <w:sdt>
              <w:sdtPr>
                <w:rPr>
                  <w:szCs w:val="21"/>
                </w:rPr>
                <w:tag w:val="_PLD_57bdc18dbea94f63800ff11d7694945a"/>
                <w:id w:val="628877"/>
                <w:lock w:val="sdtLocked"/>
              </w:sdtPr>
              <w:sdtContent>
                <w:tc>
                  <w:tcPr>
                    <w:tcW w:w="1941" w:type="pct"/>
                    <w:shd w:val="clear" w:color="auto" w:fill="auto"/>
                    <w:vAlign w:val="center"/>
                  </w:tcPr>
                  <w:p w:rsidR="001B618C" w:rsidRPr="00946F54" w:rsidRDefault="001B618C" w:rsidP="001B618C">
                    <w:pPr>
                      <w:pStyle w:val="afd"/>
                      <w:jc w:val="center"/>
                      <w:rPr>
                        <w:szCs w:val="21"/>
                      </w:rPr>
                    </w:pPr>
                    <w:r w:rsidRPr="00946F54">
                      <w:rPr>
                        <w:rFonts w:hint="eastAsia"/>
                        <w:szCs w:val="21"/>
                      </w:rPr>
                      <w:t>期末余额</w:t>
                    </w:r>
                  </w:p>
                </w:tc>
              </w:sdtContent>
            </w:sdt>
            <w:sdt>
              <w:sdtPr>
                <w:rPr>
                  <w:szCs w:val="21"/>
                </w:rPr>
                <w:tag w:val="_PLD_669bf70c0aa349debb7a96695dcf0215"/>
                <w:id w:val="628878"/>
                <w:lock w:val="sdtLocked"/>
              </w:sdtPr>
              <w:sdtContent>
                <w:tc>
                  <w:tcPr>
                    <w:tcW w:w="1476" w:type="pct"/>
                    <w:shd w:val="clear" w:color="auto" w:fill="auto"/>
                    <w:vAlign w:val="center"/>
                  </w:tcPr>
                  <w:p w:rsidR="001B618C" w:rsidRPr="00946F54" w:rsidRDefault="001B618C" w:rsidP="001B618C">
                    <w:pPr>
                      <w:pStyle w:val="afd"/>
                      <w:jc w:val="center"/>
                      <w:rPr>
                        <w:szCs w:val="21"/>
                      </w:rPr>
                    </w:pPr>
                    <w:r w:rsidRPr="00946F54">
                      <w:rPr>
                        <w:rFonts w:hint="eastAsia"/>
                        <w:szCs w:val="21"/>
                      </w:rPr>
                      <w:t>期初余额</w:t>
                    </w:r>
                  </w:p>
                </w:tc>
              </w:sdtContent>
            </w:sdt>
          </w:tr>
          <w:sdt>
            <w:sdtPr>
              <w:rPr>
                <w:rFonts w:asciiTheme="minorEastAsia" w:hAnsiTheme="minorEastAsia"/>
                <w:szCs w:val="21"/>
              </w:rPr>
              <w:alias w:val="其他长期资产明细"/>
              <w:tag w:val="_TUP_55b17aef79ff41f98f8de4b997d7041a"/>
              <w:id w:val="628879"/>
              <w:lock w:val="sdtLocked"/>
            </w:sdtPr>
            <w:sdtEndPr>
              <w:rPr>
                <w:rFonts w:hint="eastAsia"/>
              </w:rPr>
            </w:sdtEndPr>
            <w:sdtContent>
              <w:tr w:rsidR="001B618C" w:rsidRPr="00E721D3" w:rsidTr="00B6523D">
                <w:tc>
                  <w:tcPr>
                    <w:tcW w:w="1583" w:type="pct"/>
                    <w:shd w:val="clear" w:color="auto" w:fill="auto"/>
                  </w:tcPr>
                  <w:p w:rsidR="001B618C" w:rsidRPr="00E721D3" w:rsidRDefault="001B618C" w:rsidP="001B618C">
                    <w:pPr>
                      <w:pStyle w:val="afd"/>
                      <w:rPr>
                        <w:rFonts w:asciiTheme="minorEastAsia" w:hAnsiTheme="minorEastAsia"/>
                        <w:szCs w:val="21"/>
                      </w:rPr>
                    </w:pPr>
                    <w:r w:rsidRPr="00E721D3">
                      <w:rPr>
                        <w:rFonts w:asciiTheme="minorEastAsia" w:hAnsiTheme="minorEastAsia"/>
                        <w:szCs w:val="21"/>
                      </w:rPr>
                      <w:t>预付长期资产款项</w:t>
                    </w:r>
                  </w:p>
                </w:tc>
                <w:tc>
                  <w:tcPr>
                    <w:tcW w:w="1941"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13,350,751.49</w:t>
                    </w:r>
                  </w:p>
                </w:tc>
                <w:tc>
                  <w:tcPr>
                    <w:tcW w:w="1476"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11,359,116.49</w:t>
                    </w:r>
                  </w:p>
                </w:tc>
              </w:tr>
            </w:sdtContent>
          </w:sdt>
          <w:tr w:rsidR="001B618C" w:rsidRPr="00E721D3" w:rsidTr="00B6523D">
            <w:sdt>
              <w:sdtPr>
                <w:rPr>
                  <w:rFonts w:asciiTheme="minorEastAsia" w:hAnsiTheme="minorEastAsia"/>
                  <w:szCs w:val="21"/>
                </w:rPr>
                <w:tag w:val="_PLD_63e4befdcdd34ab0b9cfeea47734b795"/>
                <w:id w:val="628880"/>
                <w:lock w:val="sdtLocked"/>
              </w:sdtPr>
              <w:sdtContent>
                <w:tc>
                  <w:tcPr>
                    <w:tcW w:w="1583" w:type="pct"/>
                    <w:shd w:val="clear" w:color="auto" w:fill="auto"/>
                    <w:vAlign w:val="center"/>
                  </w:tcPr>
                  <w:p w:rsidR="001B618C" w:rsidRPr="00E721D3" w:rsidRDefault="001B618C" w:rsidP="001B618C">
                    <w:pPr>
                      <w:pStyle w:val="afd"/>
                      <w:jc w:val="center"/>
                      <w:rPr>
                        <w:rFonts w:asciiTheme="minorEastAsia" w:hAnsiTheme="minorEastAsia"/>
                        <w:szCs w:val="21"/>
                      </w:rPr>
                    </w:pPr>
                    <w:r w:rsidRPr="00E721D3">
                      <w:rPr>
                        <w:rFonts w:asciiTheme="minorEastAsia" w:hAnsiTheme="minorEastAsia" w:hint="eastAsia"/>
                        <w:szCs w:val="21"/>
                      </w:rPr>
                      <w:t>合计</w:t>
                    </w:r>
                  </w:p>
                </w:tc>
              </w:sdtContent>
            </w:sdt>
            <w:tc>
              <w:tcPr>
                <w:tcW w:w="1941"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13,350,751.49</w:t>
                </w:r>
              </w:p>
            </w:tc>
            <w:tc>
              <w:tcPr>
                <w:tcW w:w="1476" w:type="pct"/>
                <w:shd w:val="clear" w:color="auto" w:fill="auto"/>
              </w:tcPr>
              <w:p w:rsidR="001B618C" w:rsidRPr="00E721D3" w:rsidRDefault="001B618C" w:rsidP="001B618C">
                <w:pPr>
                  <w:pStyle w:val="afd"/>
                  <w:jc w:val="right"/>
                  <w:rPr>
                    <w:rFonts w:asciiTheme="minorEastAsia" w:hAnsiTheme="minorEastAsia"/>
                    <w:szCs w:val="21"/>
                  </w:rPr>
                </w:pPr>
                <w:r w:rsidRPr="00E721D3">
                  <w:rPr>
                    <w:rFonts w:asciiTheme="minorEastAsia" w:hAnsiTheme="minorEastAsia"/>
                    <w:szCs w:val="21"/>
                  </w:rPr>
                  <w:t>11,359,116.49</w:t>
                </w:r>
              </w:p>
            </w:tc>
          </w:tr>
        </w:tbl>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短期借款</w:t>
      </w:r>
    </w:p>
    <w:sdt>
      <w:sdtPr>
        <w:rPr>
          <w:rFonts w:ascii="宋体" w:eastAsiaTheme="minorEastAsia" w:hAnsi="宋体" w:cs="宋体" w:hint="eastAsia"/>
          <w:b w:val="0"/>
          <w:bCs w:val="0"/>
          <w:kern w:val="2"/>
          <w:sz w:val="21"/>
          <w:szCs w:val="21"/>
        </w:rPr>
        <w:alias w:val="模块:短期借款分类"/>
        <w:tag w:val="_SEC_5e661212a7bc42d1ac34de3b0e67574d"/>
        <w:id w:val="628893"/>
        <w:lock w:val="sdtLocked"/>
        <w:placeholder>
          <w:docPart w:val="GBC22222222222222222222222222222"/>
        </w:placeholder>
      </w:sdtPr>
      <w:sdtEndPr>
        <w:rPr>
          <w:rFonts w:asciiTheme="minorHAnsi" w:hAnsiTheme="minorHAnsi" w:cstheme="minorBidi" w:hint="default"/>
          <w:color w:val="000000" w:themeColor="text1"/>
        </w:rPr>
      </w:sdtEndPr>
      <w:sdtContent>
        <w:p w:rsidR="001B618C" w:rsidRDefault="001B618C" w:rsidP="005053F8">
          <w:pPr>
            <w:pStyle w:val="aff0"/>
            <w:numPr>
              <w:ilvl w:val="0"/>
              <w:numId w:val="89"/>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d7624f1054024527b72d59c4122e81cb"/>
            <w:id w:val="62888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短期借款分类"/>
              <w:tag w:val="_GBC_8d30fbb8785645499f9234dccd6e5b81"/>
              <w:id w:val="6288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短期借款分类"/>
              <w:tag w:val="_GBC_f7294c19819e4515b1d98b3d42f8d07c"/>
              <w:id w:val="6288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2"/>
            <w:gridCol w:w="3396"/>
            <w:gridCol w:w="2625"/>
          </w:tblGrid>
          <w:tr w:rsidR="001B618C" w:rsidTr="00B6523D">
            <w:trPr>
              <w:cantSplit/>
            </w:trPr>
            <w:sdt>
              <w:sdtPr>
                <w:rPr>
                  <w:szCs w:val="21"/>
                </w:rPr>
                <w:tag w:val="_PLD_7d518e78e06f4dc9b46aae7b6b47fd01"/>
                <w:id w:val="628886"/>
                <w:lock w:val="sdtLocked"/>
              </w:sdtPr>
              <w:sdtContent>
                <w:tc>
                  <w:tcPr>
                    <w:tcW w:w="1614" w:type="pct"/>
                    <w:vAlign w:val="center"/>
                  </w:tcPr>
                  <w:p w:rsidR="001B618C" w:rsidRPr="00DF067D" w:rsidRDefault="001B618C" w:rsidP="001B618C">
                    <w:pPr>
                      <w:pStyle w:val="afd"/>
                      <w:autoSpaceDE w:val="0"/>
                      <w:autoSpaceDN w:val="0"/>
                      <w:adjustRightInd w:val="0"/>
                      <w:snapToGrid w:val="0"/>
                      <w:spacing w:line="240" w:lineRule="atLeast"/>
                      <w:jc w:val="center"/>
                      <w:rPr>
                        <w:color w:val="000000" w:themeColor="text1"/>
                        <w:szCs w:val="21"/>
                      </w:rPr>
                    </w:pPr>
                    <w:r w:rsidRPr="00DF067D">
                      <w:rPr>
                        <w:rFonts w:hint="eastAsia"/>
                        <w:color w:val="000000" w:themeColor="text1"/>
                        <w:szCs w:val="21"/>
                      </w:rPr>
                      <w:t>项目</w:t>
                    </w:r>
                  </w:p>
                </w:tc>
              </w:sdtContent>
            </w:sdt>
            <w:sdt>
              <w:sdtPr>
                <w:rPr>
                  <w:szCs w:val="21"/>
                </w:rPr>
                <w:tag w:val="_PLD_cda187315847461e8ed854d1807d3b14"/>
                <w:id w:val="628887"/>
                <w:lock w:val="sdtLocked"/>
              </w:sdtPr>
              <w:sdtContent>
                <w:tc>
                  <w:tcPr>
                    <w:tcW w:w="1909" w:type="pct"/>
                    <w:vAlign w:val="center"/>
                  </w:tcPr>
                  <w:p w:rsidR="001B618C" w:rsidRPr="00DF067D" w:rsidRDefault="001B618C" w:rsidP="001B618C">
                    <w:pPr>
                      <w:pStyle w:val="afd"/>
                      <w:jc w:val="center"/>
                      <w:rPr>
                        <w:color w:val="000000" w:themeColor="text1"/>
                        <w:szCs w:val="21"/>
                      </w:rPr>
                    </w:pPr>
                    <w:r w:rsidRPr="00DF067D">
                      <w:rPr>
                        <w:rFonts w:hint="eastAsia"/>
                        <w:color w:val="000000" w:themeColor="text1"/>
                        <w:szCs w:val="21"/>
                      </w:rPr>
                      <w:t>期末余额</w:t>
                    </w:r>
                  </w:p>
                </w:tc>
              </w:sdtContent>
            </w:sdt>
            <w:sdt>
              <w:sdtPr>
                <w:rPr>
                  <w:szCs w:val="21"/>
                </w:rPr>
                <w:tag w:val="_PLD_805e4b849be14c0ab0ca7f324971119b"/>
                <w:id w:val="628888"/>
                <w:lock w:val="sdtLocked"/>
              </w:sdtPr>
              <w:sdtContent>
                <w:tc>
                  <w:tcPr>
                    <w:tcW w:w="1476" w:type="pct"/>
                    <w:vAlign w:val="center"/>
                  </w:tcPr>
                  <w:p w:rsidR="001B618C" w:rsidRPr="00DF067D" w:rsidRDefault="001B618C" w:rsidP="001B618C">
                    <w:pPr>
                      <w:pStyle w:val="afd"/>
                      <w:jc w:val="center"/>
                      <w:rPr>
                        <w:color w:val="000000" w:themeColor="text1"/>
                        <w:szCs w:val="21"/>
                      </w:rPr>
                    </w:pPr>
                    <w:r w:rsidRPr="00DF067D">
                      <w:rPr>
                        <w:rFonts w:hint="eastAsia"/>
                        <w:color w:val="000000" w:themeColor="text1"/>
                        <w:szCs w:val="21"/>
                      </w:rPr>
                      <w:t>期初余额</w:t>
                    </w:r>
                  </w:p>
                </w:tc>
              </w:sdtContent>
            </w:sdt>
          </w:tr>
          <w:tr w:rsidR="001B618C" w:rsidRPr="00DF7B99" w:rsidTr="00B6523D">
            <w:trPr>
              <w:cantSplit/>
            </w:trPr>
            <w:sdt>
              <w:sdtPr>
                <w:rPr>
                  <w:rFonts w:asciiTheme="minorEastAsia" w:hAnsiTheme="minorEastAsia"/>
                  <w:szCs w:val="21"/>
                </w:rPr>
                <w:tag w:val="_PLD_bcbf899675a843ff9ce77386cd81bb96"/>
                <w:id w:val="628889"/>
                <w:lock w:val="sdtLocked"/>
              </w:sdtPr>
              <w:sdtContent>
                <w:tc>
                  <w:tcPr>
                    <w:tcW w:w="1614" w:type="pct"/>
                    <w:shd w:val="clear" w:color="auto" w:fill="auto"/>
                  </w:tcPr>
                  <w:p w:rsidR="001B618C" w:rsidRPr="00DF7B99" w:rsidRDefault="001B618C" w:rsidP="001B618C">
                    <w:pPr>
                      <w:pStyle w:val="afd"/>
                      <w:autoSpaceDE w:val="0"/>
                      <w:autoSpaceDN w:val="0"/>
                      <w:adjustRightInd w:val="0"/>
                      <w:snapToGrid w:val="0"/>
                      <w:spacing w:line="240" w:lineRule="atLeast"/>
                      <w:rPr>
                        <w:rFonts w:asciiTheme="minorEastAsia" w:hAnsiTheme="minorEastAsia"/>
                        <w:color w:val="000000" w:themeColor="text1"/>
                        <w:szCs w:val="21"/>
                      </w:rPr>
                    </w:pPr>
                    <w:r w:rsidRPr="00DF7B99">
                      <w:rPr>
                        <w:rFonts w:asciiTheme="minorEastAsia" w:hAnsiTheme="minorEastAsia" w:hint="eastAsia"/>
                        <w:color w:val="000000" w:themeColor="text1"/>
                        <w:szCs w:val="21"/>
                      </w:rPr>
                      <w:t>抵押借款</w:t>
                    </w:r>
                  </w:p>
                </w:tc>
              </w:sdtContent>
            </w:sdt>
            <w:tc>
              <w:tcPr>
                <w:tcW w:w="1909" w:type="pct"/>
                <w:shd w:val="clear" w:color="auto" w:fill="auto"/>
              </w:tcPr>
              <w:p w:rsidR="001B618C" w:rsidRPr="00DF7B99" w:rsidRDefault="001B618C" w:rsidP="001B618C">
                <w:pPr>
                  <w:pStyle w:val="afd"/>
                  <w:autoSpaceDE w:val="0"/>
                  <w:autoSpaceDN w:val="0"/>
                  <w:adjustRightInd w:val="0"/>
                  <w:snapToGrid w:val="0"/>
                  <w:spacing w:line="240" w:lineRule="atLeast"/>
                  <w:ind w:right="180"/>
                  <w:jc w:val="right"/>
                  <w:rPr>
                    <w:rFonts w:asciiTheme="minorEastAsia" w:hAnsiTheme="minorEastAsia"/>
                    <w:szCs w:val="21"/>
                  </w:rPr>
                </w:pPr>
                <w:r w:rsidRPr="00DF7B99">
                  <w:rPr>
                    <w:rFonts w:asciiTheme="minorEastAsia" w:hAnsiTheme="minorEastAsia"/>
                    <w:szCs w:val="21"/>
                  </w:rPr>
                  <w:t>36,000,000.00</w:t>
                </w:r>
              </w:p>
            </w:tc>
            <w:tc>
              <w:tcPr>
                <w:tcW w:w="1476" w:type="pct"/>
                <w:shd w:val="clear" w:color="auto" w:fill="auto"/>
              </w:tcPr>
              <w:p w:rsidR="001B618C" w:rsidRPr="00DF7B99" w:rsidRDefault="001B618C" w:rsidP="001B618C">
                <w:pPr>
                  <w:pStyle w:val="afd"/>
                  <w:autoSpaceDE w:val="0"/>
                  <w:autoSpaceDN w:val="0"/>
                  <w:adjustRightInd w:val="0"/>
                  <w:snapToGrid w:val="0"/>
                  <w:spacing w:line="240" w:lineRule="atLeast"/>
                  <w:ind w:right="180"/>
                  <w:jc w:val="right"/>
                  <w:rPr>
                    <w:rFonts w:asciiTheme="minorEastAsia" w:hAnsiTheme="minorEastAsia"/>
                    <w:szCs w:val="21"/>
                  </w:rPr>
                </w:pPr>
                <w:r w:rsidRPr="00DF7B99">
                  <w:rPr>
                    <w:rFonts w:asciiTheme="minorEastAsia" w:hAnsiTheme="minorEastAsia"/>
                    <w:szCs w:val="21"/>
                  </w:rPr>
                  <w:t>36,000,000.00</w:t>
                </w:r>
              </w:p>
            </w:tc>
          </w:tr>
          <w:tr w:rsidR="001B618C" w:rsidRPr="00DF7B99" w:rsidTr="00B6523D">
            <w:trPr>
              <w:cantSplit/>
            </w:trPr>
            <w:sdt>
              <w:sdtPr>
                <w:rPr>
                  <w:rFonts w:asciiTheme="minorEastAsia" w:hAnsiTheme="minorEastAsia"/>
                  <w:szCs w:val="21"/>
                </w:rPr>
                <w:tag w:val="_PLD_5b1c67bd9ddf4fbba6b1d8b1566893f3"/>
                <w:id w:val="628890"/>
                <w:lock w:val="sdtLocked"/>
              </w:sdtPr>
              <w:sdtContent>
                <w:tc>
                  <w:tcPr>
                    <w:tcW w:w="1614" w:type="pct"/>
                    <w:shd w:val="clear" w:color="auto" w:fill="auto"/>
                  </w:tcPr>
                  <w:p w:rsidR="001B618C" w:rsidRPr="00DF7B99" w:rsidRDefault="001B618C" w:rsidP="001B618C">
                    <w:pPr>
                      <w:pStyle w:val="afd"/>
                      <w:autoSpaceDE w:val="0"/>
                      <w:autoSpaceDN w:val="0"/>
                      <w:adjustRightInd w:val="0"/>
                      <w:snapToGrid w:val="0"/>
                      <w:spacing w:line="240" w:lineRule="atLeast"/>
                      <w:rPr>
                        <w:rFonts w:asciiTheme="minorEastAsia" w:hAnsiTheme="minorEastAsia"/>
                        <w:color w:val="000000" w:themeColor="text1"/>
                        <w:szCs w:val="21"/>
                      </w:rPr>
                    </w:pPr>
                    <w:r w:rsidRPr="00DF7B99">
                      <w:rPr>
                        <w:rFonts w:asciiTheme="minorEastAsia" w:hAnsiTheme="minorEastAsia" w:hint="eastAsia"/>
                        <w:color w:val="000000" w:themeColor="text1"/>
                        <w:szCs w:val="21"/>
                      </w:rPr>
                      <w:t>保证借款</w:t>
                    </w:r>
                  </w:p>
                </w:tc>
              </w:sdtContent>
            </w:sdt>
            <w:tc>
              <w:tcPr>
                <w:tcW w:w="1909" w:type="pct"/>
                <w:shd w:val="clear" w:color="auto" w:fill="auto"/>
              </w:tcPr>
              <w:p w:rsidR="001B618C" w:rsidRPr="00DF7B99" w:rsidRDefault="001B618C" w:rsidP="001B618C">
                <w:pPr>
                  <w:pStyle w:val="afd"/>
                  <w:autoSpaceDE w:val="0"/>
                  <w:autoSpaceDN w:val="0"/>
                  <w:adjustRightInd w:val="0"/>
                  <w:snapToGrid w:val="0"/>
                  <w:spacing w:line="240" w:lineRule="atLeast"/>
                  <w:ind w:right="180"/>
                  <w:jc w:val="right"/>
                  <w:rPr>
                    <w:rFonts w:asciiTheme="minorEastAsia" w:hAnsiTheme="minorEastAsia"/>
                    <w:szCs w:val="21"/>
                  </w:rPr>
                </w:pPr>
                <w:r w:rsidRPr="00DF7B99">
                  <w:rPr>
                    <w:rFonts w:asciiTheme="minorEastAsia" w:hAnsiTheme="minorEastAsia"/>
                    <w:szCs w:val="21"/>
                  </w:rPr>
                  <w:t>284,000,000.00</w:t>
                </w:r>
              </w:p>
            </w:tc>
            <w:tc>
              <w:tcPr>
                <w:tcW w:w="1476" w:type="pct"/>
                <w:shd w:val="clear" w:color="auto" w:fill="auto"/>
              </w:tcPr>
              <w:p w:rsidR="001B618C" w:rsidRPr="00DF7B99" w:rsidRDefault="001B618C" w:rsidP="001B618C">
                <w:pPr>
                  <w:pStyle w:val="afd"/>
                  <w:autoSpaceDE w:val="0"/>
                  <w:autoSpaceDN w:val="0"/>
                  <w:adjustRightInd w:val="0"/>
                  <w:snapToGrid w:val="0"/>
                  <w:spacing w:line="240" w:lineRule="atLeast"/>
                  <w:ind w:right="180"/>
                  <w:jc w:val="right"/>
                  <w:rPr>
                    <w:rFonts w:asciiTheme="minorEastAsia" w:hAnsiTheme="minorEastAsia"/>
                    <w:szCs w:val="21"/>
                  </w:rPr>
                </w:pPr>
                <w:r w:rsidRPr="00DF7B99">
                  <w:rPr>
                    <w:rFonts w:asciiTheme="minorEastAsia" w:hAnsiTheme="minorEastAsia"/>
                    <w:szCs w:val="21"/>
                  </w:rPr>
                  <w:t>252,000,000.00</w:t>
                </w:r>
              </w:p>
            </w:tc>
          </w:tr>
          <w:tr w:rsidR="001B618C" w:rsidRPr="00DF7B99" w:rsidTr="00B6523D">
            <w:trPr>
              <w:cantSplit/>
            </w:trPr>
            <w:sdt>
              <w:sdtPr>
                <w:rPr>
                  <w:rFonts w:asciiTheme="minorEastAsia" w:hAnsiTheme="minorEastAsia"/>
                  <w:szCs w:val="21"/>
                </w:rPr>
                <w:tag w:val="_PLD_3cc245a62978441989f964f8ad3b6015"/>
                <w:id w:val="628891"/>
                <w:lock w:val="sdtLocked"/>
              </w:sdtPr>
              <w:sdtContent>
                <w:tc>
                  <w:tcPr>
                    <w:tcW w:w="1614" w:type="pct"/>
                    <w:vAlign w:val="center"/>
                  </w:tcPr>
                  <w:p w:rsidR="001B618C" w:rsidRPr="00DF7B99" w:rsidRDefault="001B618C" w:rsidP="001B618C">
                    <w:pPr>
                      <w:pStyle w:val="afd"/>
                      <w:autoSpaceDE w:val="0"/>
                      <w:autoSpaceDN w:val="0"/>
                      <w:adjustRightInd w:val="0"/>
                      <w:snapToGrid w:val="0"/>
                      <w:spacing w:line="240" w:lineRule="atLeast"/>
                      <w:jc w:val="center"/>
                      <w:rPr>
                        <w:rFonts w:asciiTheme="minorEastAsia" w:hAnsiTheme="minorEastAsia"/>
                        <w:color w:val="000000" w:themeColor="text1"/>
                        <w:szCs w:val="21"/>
                      </w:rPr>
                    </w:pPr>
                    <w:r w:rsidRPr="00DF7B99">
                      <w:rPr>
                        <w:rFonts w:asciiTheme="minorEastAsia" w:hAnsiTheme="minorEastAsia" w:hint="eastAsia"/>
                        <w:color w:val="000000" w:themeColor="text1"/>
                        <w:szCs w:val="21"/>
                      </w:rPr>
                      <w:t>合计</w:t>
                    </w:r>
                  </w:p>
                </w:tc>
              </w:sdtContent>
            </w:sdt>
            <w:tc>
              <w:tcPr>
                <w:tcW w:w="1909" w:type="pct"/>
              </w:tcPr>
              <w:p w:rsidR="001B618C" w:rsidRPr="00DF7B99" w:rsidRDefault="001B618C" w:rsidP="001B618C">
                <w:pPr>
                  <w:pStyle w:val="afd"/>
                  <w:autoSpaceDE w:val="0"/>
                  <w:autoSpaceDN w:val="0"/>
                  <w:adjustRightInd w:val="0"/>
                  <w:snapToGrid w:val="0"/>
                  <w:spacing w:line="240" w:lineRule="atLeast"/>
                  <w:ind w:right="180"/>
                  <w:jc w:val="right"/>
                  <w:rPr>
                    <w:rFonts w:asciiTheme="minorEastAsia" w:hAnsiTheme="minorEastAsia"/>
                    <w:szCs w:val="21"/>
                  </w:rPr>
                </w:pPr>
                <w:r w:rsidRPr="00DF7B99">
                  <w:rPr>
                    <w:rFonts w:asciiTheme="minorEastAsia" w:hAnsiTheme="minorEastAsia"/>
                    <w:szCs w:val="21"/>
                  </w:rPr>
                  <w:t>320,000,000.00</w:t>
                </w:r>
              </w:p>
            </w:tc>
            <w:tc>
              <w:tcPr>
                <w:tcW w:w="1476" w:type="pct"/>
              </w:tcPr>
              <w:p w:rsidR="001B618C" w:rsidRPr="00DF7B99" w:rsidRDefault="001B618C" w:rsidP="001B618C">
                <w:pPr>
                  <w:pStyle w:val="afd"/>
                  <w:autoSpaceDE w:val="0"/>
                  <w:autoSpaceDN w:val="0"/>
                  <w:adjustRightInd w:val="0"/>
                  <w:snapToGrid w:val="0"/>
                  <w:spacing w:line="240" w:lineRule="atLeast"/>
                  <w:ind w:right="180"/>
                  <w:jc w:val="right"/>
                  <w:rPr>
                    <w:rFonts w:asciiTheme="minorEastAsia" w:hAnsiTheme="minorEastAsia"/>
                    <w:szCs w:val="21"/>
                  </w:rPr>
                </w:pPr>
                <w:r w:rsidRPr="00DF7B99">
                  <w:rPr>
                    <w:rFonts w:asciiTheme="minorEastAsia" w:hAnsiTheme="minorEastAsia"/>
                    <w:szCs w:val="21"/>
                  </w:rPr>
                  <w:t>288,000,000.00</w:t>
                </w:r>
              </w:p>
            </w:tc>
          </w:tr>
        </w:tbl>
        <w:p w:rsidR="001B618C" w:rsidRDefault="001B618C">
          <w:pPr>
            <w:pStyle w:val="afd"/>
          </w:pPr>
        </w:p>
        <w:p w:rsidR="001B618C" w:rsidRDefault="001B618C">
          <w:pPr>
            <w:pStyle w:val="afd"/>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628892"/>
            <w:lock w:val="sdtLocked"/>
            <w:placeholder>
              <w:docPart w:val="GBC22222222222222222222222222222"/>
            </w:placeholder>
          </w:sdtPr>
          <w:sdtContent>
            <w:p w:rsidR="001B618C" w:rsidRDefault="001B618C">
              <w:pPr>
                <w:pStyle w:val="afd"/>
                <w:snapToGrid w:val="0"/>
                <w:spacing w:line="240" w:lineRule="atLeast"/>
                <w:rPr>
                  <w:szCs w:val="21"/>
                </w:rPr>
              </w:pPr>
              <w:r>
                <w:rPr>
                  <w:rFonts w:hint="eastAsia"/>
                  <w:szCs w:val="21"/>
                </w:rPr>
                <w:t>(1)</w:t>
              </w:r>
              <w:r>
                <w:rPr>
                  <w:rFonts w:hint="eastAsia"/>
                  <w:szCs w:val="21"/>
                </w:rPr>
                <w:t>抵押借款具体情况详见附注</w:t>
              </w:r>
              <w:r>
                <w:rPr>
                  <w:rFonts w:hint="eastAsia"/>
                  <w:szCs w:val="21"/>
                </w:rPr>
                <w:t>19</w:t>
              </w:r>
              <w:r>
                <w:rPr>
                  <w:rFonts w:hint="eastAsia"/>
                  <w:szCs w:val="21"/>
                </w:rPr>
                <w:t>、固定资产（</w:t>
              </w:r>
              <w:r>
                <w:rPr>
                  <w:rFonts w:hint="eastAsia"/>
                  <w:szCs w:val="21"/>
                </w:rPr>
                <w:t>6</w:t>
              </w:r>
              <w:r>
                <w:rPr>
                  <w:rFonts w:hint="eastAsia"/>
                  <w:szCs w:val="21"/>
                </w:rPr>
                <w:t>）</w:t>
              </w:r>
            </w:p>
            <w:p w:rsidR="001B618C" w:rsidRDefault="001B618C" w:rsidP="001B618C">
              <w:pPr>
                <w:pStyle w:val="afd"/>
                <w:snapToGrid w:val="0"/>
                <w:spacing w:line="240" w:lineRule="atLeast"/>
                <w:rPr>
                  <w:szCs w:val="21"/>
                </w:rPr>
              </w:pPr>
              <w:r>
                <w:rPr>
                  <w:rFonts w:hint="eastAsia"/>
                  <w:szCs w:val="21"/>
                </w:rPr>
                <w:t>(2)</w:t>
              </w:r>
              <w:r>
                <w:rPr>
                  <w:rFonts w:hint="eastAsia"/>
                  <w:szCs w:val="21"/>
                </w:rPr>
                <w:t>保证借款具体情况：</w:t>
              </w:r>
            </w:p>
            <w:tbl>
              <w:tblPr>
                <w:tblStyle w:val="g1"/>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276"/>
                <w:gridCol w:w="1701"/>
                <w:gridCol w:w="2834"/>
              </w:tblGrid>
              <w:tr w:rsidR="001B618C" w:rsidRPr="0073393C" w:rsidTr="00B70484">
                <w:trPr>
                  <w:trHeight w:val="227"/>
                </w:trPr>
                <w:tc>
                  <w:tcPr>
                    <w:tcW w:w="3261" w:type="dxa"/>
                    <w:vAlign w:val="center"/>
                  </w:tcPr>
                  <w:p w:rsidR="001B618C" w:rsidRPr="0073393C" w:rsidRDefault="001B618C" w:rsidP="001B618C">
                    <w:pPr>
                      <w:pStyle w:val="afd"/>
                      <w:spacing w:line="400" w:lineRule="exact"/>
                      <w:jc w:val="center"/>
                      <w:rPr>
                        <w:rFonts w:asciiTheme="minorEastAsia" w:hAnsiTheme="minorEastAsia" w:cs="Times New Roman"/>
                        <w:szCs w:val="21"/>
                      </w:rPr>
                    </w:pPr>
                    <w:r w:rsidRPr="0073393C">
                      <w:rPr>
                        <w:rFonts w:asciiTheme="minorEastAsia" w:hAnsiTheme="minorEastAsia" w:cs="Times New Roman"/>
                        <w:szCs w:val="21"/>
                      </w:rPr>
                      <w:t>借款银行</w:t>
                    </w:r>
                  </w:p>
                </w:tc>
                <w:tc>
                  <w:tcPr>
                    <w:tcW w:w="1276" w:type="dxa"/>
                    <w:vAlign w:val="center"/>
                  </w:tcPr>
                  <w:p w:rsidR="001B618C" w:rsidRPr="0073393C" w:rsidRDefault="001B618C" w:rsidP="001B618C">
                    <w:pPr>
                      <w:pStyle w:val="afd"/>
                      <w:spacing w:line="400" w:lineRule="exact"/>
                      <w:jc w:val="center"/>
                      <w:rPr>
                        <w:rFonts w:asciiTheme="minorEastAsia" w:hAnsiTheme="minorEastAsia" w:cs="Times New Roman"/>
                        <w:szCs w:val="21"/>
                      </w:rPr>
                    </w:pPr>
                    <w:r w:rsidRPr="0073393C">
                      <w:rPr>
                        <w:rFonts w:asciiTheme="minorEastAsia" w:hAnsiTheme="minorEastAsia" w:cs="Times New Roman"/>
                        <w:szCs w:val="21"/>
                      </w:rPr>
                      <w:t>年利率（%）</w:t>
                    </w:r>
                  </w:p>
                </w:tc>
                <w:tc>
                  <w:tcPr>
                    <w:tcW w:w="1701" w:type="dxa"/>
                    <w:vAlign w:val="center"/>
                  </w:tcPr>
                  <w:p w:rsidR="001B618C" w:rsidRPr="0073393C" w:rsidRDefault="001B618C" w:rsidP="001B618C">
                    <w:pPr>
                      <w:pStyle w:val="afd"/>
                      <w:spacing w:line="400" w:lineRule="exact"/>
                      <w:jc w:val="center"/>
                      <w:rPr>
                        <w:rFonts w:asciiTheme="minorEastAsia" w:hAnsiTheme="minorEastAsia" w:cs="Times New Roman"/>
                        <w:szCs w:val="21"/>
                      </w:rPr>
                    </w:pPr>
                    <w:r w:rsidRPr="0073393C">
                      <w:rPr>
                        <w:rFonts w:asciiTheme="minorEastAsia" w:hAnsiTheme="minorEastAsia" w:cs="Times New Roman"/>
                        <w:szCs w:val="21"/>
                      </w:rPr>
                      <w:t>期末余额</w:t>
                    </w:r>
                  </w:p>
                </w:tc>
                <w:tc>
                  <w:tcPr>
                    <w:tcW w:w="2834" w:type="dxa"/>
                    <w:vAlign w:val="center"/>
                  </w:tcPr>
                  <w:p w:rsidR="001B618C" w:rsidRPr="0073393C" w:rsidRDefault="001B618C" w:rsidP="001B618C">
                    <w:pPr>
                      <w:pStyle w:val="afd"/>
                      <w:spacing w:line="400" w:lineRule="exact"/>
                      <w:jc w:val="center"/>
                      <w:rPr>
                        <w:rFonts w:asciiTheme="minorEastAsia" w:hAnsiTheme="minorEastAsia" w:cs="Times New Roman"/>
                        <w:szCs w:val="21"/>
                      </w:rPr>
                    </w:pPr>
                    <w:r w:rsidRPr="0073393C">
                      <w:rPr>
                        <w:rFonts w:asciiTheme="minorEastAsia" w:hAnsiTheme="minorEastAsia" w:cs="Times New Roman"/>
                        <w:szCs w:val="21"/>
                      </w:rPr>
                      <w:t>保证人</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中国农业银行开发区支行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5.20</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10,000,000.00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铁牛集团、应建仁、徐美儿</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中国农业银行开发区支行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4.71</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20,000,000.00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铁牛集团、应建仁、徐美儿</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中国农业银行开发区支行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5.07</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10,000,000.00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铁牛集团、应建仁、徐美儿</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中国农业银行开发区支行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4.62</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40,000,000.00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铁牛集团、应建仁、徐美儿</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中国建设银行铜陵长江路支行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4.62</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35,000,000.00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铁牛集团有限公司、安徽铜峰电子集团有限公司、应建仁、徐美儿</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兴业银行合肥徽州路支行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5.27</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15,000,000.00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铁牛集团有限公司、安徽铜峰电子集团有限公司、应建仁、徐美儿</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兴业银行合肥徽州路支行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5.45</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45,000,000.00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铁牛集团有限公司、安徽铜</w:t>
                    </w:r>
                    <w:r w:rsidRPr="0073393C">
                      <w:rPr>
                        <w:rFonts w:asciiTheme="minorEastAsia" w:hAnsiTheme="minorEastAsia" w:cs="Times New Roman"/>
                        <w:szCs w:val="21"/>
                      </w:rPr>
                      <w:lastRenderedPageBreak/>
                      <w:t>峰电子集团有限公司、应建仁、徐美儿</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lastRenderedPageBreak/>
                      <w:t>合肥科技农村商业银行铜陵支行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5.22</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30,000,000.00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铁牛集团有限公司</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合肥科技农村商业银行铜陵支行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5.22</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40,000,000.00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铁牛集团有限公司</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上海浦东发展银行铜陵支行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5.22</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10,000,000.00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安徽铜峰电子集团有限公司</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徽商银行铜陵市北京路支行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5.70</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10,000,000.00</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铁牛集团有限公司、安徽铜峰电子集团有限公司</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上海浦东发展银行铜陵支行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5.47</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10,000,000.00</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安徽铜峰电子股份有限公司</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铜陵皖</w:t>
                    </w:r>
                    <w:proofErr w:type="gramStart"/>
                    <w:r w:rsidRPr="0073393C">
                      <w:rPr>
                        <w:rFonts w:asciiTheme="minorEastAsia" w:hAnsiTheme="minorEastAsia" w:cs="Times New Roman"/>
                        <w:szCs w:val="21"/>
                      </w:rPr>
                      <w:t>江农村</w:t>
                    </w:r>
                    <w:proofErr w:type="gramEnd"/>
                    <w:r w:rsidRPr="0073393C">
                      <w:rPr>
                        <w:rFonts w:asciiTheme="minorEastAsia" w:hAnsiTheme="minorEastAsia" w:cs="Times New Roman"/>
                        <w:szCs w:val="21"/>
                      </w:rPr>
                      <w:t>商业银行营业部</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7.85</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5,000,000.00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安徽铜峰电子股份有限公司</w:t>
                    </w:r>
                  </w:p>
                </w:tc>
              </w:tr>
              <w:tr w:rsidR="001B618C" w:rsidRPr="0073393C" w:rsidTr="00B70484">
                <w:trPr>
                  <w:trHeight w:val="227"/>
                </w:trPr>
                <w:tc>
                  <w:tcPr>
                    <w:tcW w:w="3261"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徽商银行股份有限公司铜陵北京路支行</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5.70</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 xml:space="preserve"> 4,000,000.00 </w:t>
                    </w:r>
                  </w:p>
                </w:tc>
                <w:tc>
                  <w:tcPr>
                    <w:tcW w:w="2834" w:type="dxa"/>
                    <w:vAlign w:val="center"/>
                  </w:tcPr>
                  <w:p w:rsidR="001B618C" w:rsidRPr="0073393C" w:rsidRDefault="001B618C" w:rsidP="001B618C">
                    <w:pPr>
                      <w:pStyle w:val="afd"/>
                      <w:rPr>
                        <w:rFonts w:asciiTheme="minorEastAsia" w:hAnsiTheme="minorEastAsia" w:cs="Times New Roman"/>
                        <w:szCs w:val="21"/>
                      </w:rPr>
                    </w:pPr>
                    <w:r w:rsidRPr="0073393C">
                      <w:rPr>
                        <w:rFonts w:asciiTheme="minorEastAsia" w:hAnsiTheme="minorEastAsia" w:cs="Times New Roman"/>
                        <w:szCs w:val="21"/>
                      </w:rPr>
                      <w:t>安徽铜峰电子股份有限公司、铁牛集团有限公司</w:t>
                    </w:r>
                  </w:p>
                </w:tc>
              </w:tr>
              <w:tr w:rsidR="001B618C" w:rsidRPr="0073393C" w:rsidTr="00B70484">
                <w:trPr>
                  <w:trHeight w:val="227"/>
                </w:trPr>
                <w:tc>
                  <w:tcPr>
                    <w:tcW w:w="3261" w:type="dxa"/>
                    <w:vAlign w:val="center"/>
                  </w:tcPr>
                  <w:p w:rsidR="001B618C" w:rsidRPr="0073393C" w:rsidRDefault="001B618C" w:rsidP="001B618C">
                    <w:pPr>
                      <w:pStyle w:val="afd"/>
                      <w:jc w:val="center"/>
                      <w:rPr>
                        <w:rFonts w:asciiTheme="minorEastAsia" w:hAnsiTheme="minorEastAsia" w:cs="Times New Roman"/>
                        <w:szCs w:val="21"/>
                      </w:rPr>
                    </w:pPr>
                    <w:r w:rsidRPr="0073393C">
                      <w:rPr>
                        <w:rFonts w:asciiTheme="minorEastAsia" w:hAnsiTheme="minorEastAsia" w:cs="Times New Roman"/>
                        <w:szCs w:val="21"/>
                      </w:rPr>
                      <w:t>合计</w:t>
                    </w:r>
                  </w:p>
                </w:tc>
                <w:tc>
                  <w:tcPr>
                    <w:tcW w:w="1276"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w:t>
                    </w:r>
                  </w:p>
                </w:tc>
                <w:tc>
                  <w:tcPr>
                    <w:tcW w:w="1701" w:type="dxa"/>
                    <w:vAlign w:val="center"/>
                  </w:tcPr>
                  <w:p w:rsidR="001B618C" w:rsidRPr="0073393C" w:rsidRDefault="001B618C" w:rsidP="001B618C">
                    <w:pPr>
                      <w:pStyle w:val="afd"/>
                      <w:jc w:val="right"/>
                      <w:rPr>
                        <w:rFonts w:asciiTheme="minorEastAsia" w:hAnsiTheme="minorEastAsia" w:cs="Times New Roman"/>
                        <w:szCs w:val="21"/>
                      </w:rPr>
                    </w:pPr>
                    <w:r w:rsidRPr="0073393C">
                      <w:rPr>
                        <w:rFonts w:asciiTheme="minorEastAsia" w:hAnsiTheme="minorEastAsia" w:cs="Times New Roman"/>
                        <w:szCs w:val="21"/>
                      </w:rPr>
                      <w:t>284,000,000.00</w:t>
                    </w:r>
                  </w:p>
                </w:tc>
                <w:tc>
                  <w:tcPr>
                    <w:tcW w:w="2834" w:type="dxa"/>
                    <w:vAlign w:val="center"/>
                  </w:tcPr>
                  <w:p w:rsidR="001B618C" w:rsidRPr="0073393C" w:rsidRDefault="001B618C" w:rsidP="001B618C">
                    <w:pPr>
                      <w:pStyle w:val="afd"/>
                      <w:jc w:val="center"/>
                      <w:rPr>
                        <w:rFonts w:asciiTheme="minorEastAsia" w:hAnsiTheme="minorEastAsia" w:cs="Times New Roman"/>
                        <w:szCs w:val="21"/>
                      </w:rPr>
                    </w:pPr>
                    <w:r w:rsidRPr="0073393C">
                      <w:rPr>
                        <w:rFonts w:asciiTheme="minorEastAsia" w:hAnsiTheme="minorEastAsia" w:cs="Times New Roman"/>
                        <w:szCs w:val="21"/>
                      </w:rPr>
                      <w:t>—</w:t>
                    </w:r>
                  </w:p>
                </w:tc>
              </w:tr>
            </w:tbl>
            <w:p w:rsidR="001B618C" w:rsidRPr="00EC31C7" w:rsidRDefault="00107018" w:rsidP="00EC31C7">
              <w:pPr>
                <w:pStyle w:val="afd"/>
                <w:snapToGrid w:val="0"/>
                <w:spacing w:line="240" w:lineRule="atLeast"/>
                <w:rPr>
                  <w:color w:val="000000" w:themeColor="text1"/>
                  <w:szCs w:val="21"/>
                </w:rPr>
              </w:pPr>
            </w:p>
          </w:sdtContent>
        </w:sdt>
      </w:sdtContent>
    </w:sdt>
    <w:sdt>
      <w:sdtPr>
        <w:rPr>
          <w:rFonts w:ascii="宋体" w:eastAsiaTheme="minorEastAsia" w:hAnsi="宋体" w:cs="宋体" w:hint="eastAsia"/>
          <w:b w:val="0"/>
          <w:bCs w:val="0"/>
          <w:kern w:val="2"/>
          <w:sz w:val="21"/>
          <w:szCs w:val="21"/>
        </w:rPr>
        <w:alias w:val="模块:已到期未偿还的短期借款情况"/>
        <w:tag w:val="_SEC_b35d2ea88a124242b0bd88394a858993"/>
        <w:id w:val="628896"/>
        <w:lock w:val="sdtLocked"/>
        <w:placeholder>
          <w:docPart w:val="GBC22222222222222222222222222222"/>
        </w:placeholder>
      </w:sdtPr>
      <w:sdtEndPr>
        <w:rPr>
          <w:rFonts w:asciiTheme="minorHAnsi" w:hAnsiTheme="minorHAnsi" w:cstheme="minorBidi" w:hint="default"/>
          <w:color w:val="000000" w:themeColor="text1"/>
        </w:rPr>
      </w:sdtEndPr>
      <w:sdtContent>
        <w:p w:rsidR="001B618C" w:rsidRDefault="001B618C" w:rsidP="005053F8">
          <w:pPr>
            <w:pStyle w:val="aff0"/>
            <w:numPr>
              <w:ilvl w:val="0"/>
              <w:numId w:val="89"/>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b92057263cbf4b81a96df7b9d664c576"/>
            <w:id w:val="628894"/>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pPr>
        </w:p>
        <w:p w:rsidR="001B618C" w:rsidRDefault="001B618C">
          <w:pPr>
            <w:pStyle w:val="afd"/>
          </w:pPr>
          <w:r>
            <w:t>其中重要的已逾期</w:t>
          </w:r>
          <w:proofErr w:type="gramStart"/>
          <w:r>
            <w:t>未偿</w:t>
          </w:r>
          <w:proofErr w:type="gramEnd"/>
          <w:r>
            <w:t>还的短期借款情况如下：</w:t>
          </w:r>
        </w:p>
        <w:sdt>
          <w:sdtPr>
            <w:alias w:val="是否适用：其中重要的已逾期未偿还的短期借款情况[双击切换]"/>
            <w:tag w:val="_GBC_7c9437a678604c0382802a3e97f4d126"/>
            <w:id w:val="628895"/>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hint="eastAsia"/>
          <w:szCs w:val="21"/>
        </w:rPr>
        <w:alias w:val="模块:短期借款的说明"/>
        <w:tag w:val="_SEC_7331bb834b364e3baab9f33a89c455ca"/>
        <w:id w:val="628898"/>
        <w:lock w:val="sdtLocked"/>
        <w:placeholder>
          <w:docPart w:val="GBC22222222222222222222222222222"/>
        </w:placeholder>
      </w:sdtPr>
      <w:sdtContent>
        <w:p w:rsidR="001B618C" w:rsidRDefault="001B618C">
          <w:pPr>
            <w:pStyle w:val="afd"/>
            <w:rPr>
              <w:szCs w:val="21"/>
            </w:rPr>
          </w:pPr>
          <w:r>
            <w:rPr>
              <w:rFonts w:hint="eastAsia"/>
              <w:szCs w:val="21"/>
            </w:rPr>
            <w:t>其他说明</w:t>
          </w:r>
        </w:p>
        <w:sdt>
          <w:sdtPr>
            <w:rPr>
              <w:szCs w:val="21"/>
            </w:rPr>
            <w:alias w:val="是否适用：短期借款的说明[双击切换]"/>
            <w:tag w:val="_GBC_c52256f82238457bbb4708bc99652730"/>
            <w:id w:val="628897"/>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交易性金融负债"/>
        <w:tag w:val="_SEC_dfcd66a3274041b48146471e45c1ba81"/>
        <w:id w:val="628900"/>
        <w:lock w:val="sdtLocked"/>
        <w:placeholder>
          <w:docPart w:val="GBC22222222222222222222222222222"/>
        </w:placeholder>
      </w:sdtPr>
      <w:sdtEndPr>
        <w:rPr>
          <w:rFonts w:asciiTheme="minorHAnsi" w:hAnsiTheme="minorHAnsi" w:cstheme="minorBidi" w:hint="default"/>
        </w:rPr>
      </w:sdtEndPr>
      <w:sdtContent>
        <w:bookmarkStart w:id="75" w:name="OLE_LINK31" w:displacedByCustomXml="prev"/>
        <w:bookmarkStart w:id="76" w:name="OLE_LINK32" w:displacedByCustomXml="prev"/>
        <w:bookmarkStart w:id="77" w:name="OLE_LINK33" w:displacedByCustomXml="prev"/>
        <w:p w:rsidR="001B618C" w:rsidRDefault="001B618C" w:rsidP="005053F8">
          <w:pPr>
            <w:pStyle w:val="aff"/>
            <w:numPr>
              <w:ilvl w:val="0"/>
              <w:numId w:val="71"/>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77"/>
          <w:bookmarkEnd w:id="76"/>
          <w:bookmarkEnd w:id="75"/>
        </w:p>
        <w:sdt>
          <w:sdtPr>
            <w:alias w:val="是否适用：以公允价值计量且其变动计入当期损益的金融负债[双击切换]"/>
            <w:tag w:val="_GBC_8bff932d530c42da89d9a6f7c7309be6"/>
            <w:id w:val="628899"/>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rsidP="00DF7B99">
          <w:pPr>
            <w:pStyle w:val="afd"/>
            <w:snapToGrid w:val="0"/>
            <w:spacing w:line="240" w:lineRule="atLeast"/>
            <w:rPr>
              <w:szCs w:val="21"/>
            </w:rPr>
          </w:pPr>
        </w:p>
      </w:sdtContent>
    </w:sdt>
    <w:sdt>
      <w:sdtPr>
        <w:rPr>
          <w:rFonts w:ascii="宋体" w:eastAsiaTheme="minorEastAsia" w:hAnsi="宋体" w:cs="宋体" w:hint="eastAsia"/>
          <w:b w:val="0"/>
          <w:bCs w:val="0"/>
          <w:kern w:val="2"/>
          <w:sz w:val="21"/>
          <w:szCs w:val="21"/>
        </w:rPr>
        <w:alias w:val="模块:衍生金融负债"/>
        <w:tag w:val="_SEC_55cf02a075b245feae9823bc0e924f07"/>
        <w:id w:val="628902"/>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szCs w:val="21"/>
            </w:rPr>
          </w:pPr>
          <w:r>
            <w:rPr>
              <w:rFonts w:hint="eastAsia"/>
              <w:szCs w:val="21"/>
            </w:rPr>
            <w:t>衍生</w:t>
          </w:r>
          <w:r>
            <w:rPr>
              <w:rFonts w:hint="eastAsia"/>
            </w:rPr>
            <w:t>金融</w:t>
          </w:r>
          <w:r>
            <w:rPr>
              <w:rFonts w:hint="eastAsia"/>
              <w:szCs w:val="21"/>
            </w:rPr>
            <w:t>负债</w:t>
          </w:r>
        </w:p>
        <w:p w:rsidR="001B618C" w:rsidRDefault="00107018" w:rsidP="001B618C">
          <w:pPr>
            <w:pStyle w:val="afd"/>
          </w:pPr>
          <w:sdt>
            <w:sdtPr>
              <w:rPr>
                <w:szCs w:val="21"/>
              </w:rPr>
              <w:alias w:val="是否适用：衍生金融负债[双击切换]"/>
              <w:tag w:val="_GBC_9a70de9cca174edeb1bce62f4a47d15c"/>
              <w:id w:val="628901"/>
              <w:lock w:val="sdtContentLocked"/>
              <w:placeholder>
                <w:docPart w:val="GBC22222222222222222222222222222"/>
              </w:placeholder>
            </w:sdtPr>
            <w:sdtContent>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sdtContent>
          </w:sdt>
        </w:p>
        <w:p w:rsidR="001B618C" w:rsidRDefault="00107018">
          <w:pPr>
            <w:pStyle w:val="afd"/>
            <w:rPr>
              <w:szCs w:val="21"/>
            </w:rPr>
          </w:pPr>
        </w:p>
      </w:sdtContent>
    </w:sdt>
    <w:p w:rsidR="001B618C" w:rsidRDefault="001B618C" w:rsidP="005053F8">
      <w:pPr>
        <w:pStyle w:val="aff"/>
        <w:numPr>
          <w:ilvl w:val="0"/>
          <w:numId w:val="71"/>
        </w:numPr>
        <w:tabs>
          <w:tab w:val="left" w:pos="504"/>
        </w:tabs>
      </w:pPr>
      <w:r>
        <w:rPr>
          <w:rFonts w:hint="eastAsia"/>
        </w:rPr>
        <w:t>应付票据</w:t>
      </w:r>
    </w:p>
    <w:sdt>
      <w:sdtPr>
        <w:alias w:val="是否适用：应付票据[双击切换]"/>
        <w:tag w:val="_GBC_c0116f9cd6f34dcfa483a1f112dac85a"/>
        <w:id w:val="62890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rFonts w:hint="eastAsia"/>
          <w:b/>
          <w:bCs/>
        </w:rPr>
        <w:alias w:val="模块:应付票据"/>
        <w:tag w:val="_SEC_42d38d00af52480383edb08e04ca3f9e"/>
        <w:id w:val="628912"/>
        <w:lock w:val="sdtLocked"/>
        <w:placeholder>
          <w:docPart w:val="GBC22222222222222222222222222222"/>
        </w:placeholder>
      </w:sdtPr>
      <w:sdtEndPr>
        <w:rPr>
          <w:rFonts w:hint="default"/>
          <w:b w:val="0"/>
          <w:bCs w:val="0"/>
          <w:szCs w:val="21"/>
        </w:rPr>
      </w:sdtEndPr>
      <w:sdtContent>
        <w:p w:rsidR="001B618C" w:rsidRDefault="001B618C">
          <w:pPr>
            <w:pStyle w:val="afd"/>
            <w:jc w:val="right"/>
          </w:pPr>
          <w:r>
            <w:rPr>
              <w:rFonts w:hint="eastAsia"/>
            </w:rPr>
            <w:t>单位：</w:t>
          </w:r>
          <w:sdt>
            <w:sdtPr>
              <w:rPr>
                <w:rFonts w:hint="eastAsia"/>
              </w:rPr>
              <w:alias w:val="单位：财务附注：应付票据"/>
              <w:tag w:val="_GBC_15d55f1cad24473fb8cfaa98468213e2"/>
              <w:id w:val="6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付票据"/>
              <w:tag w:val="_GBC_db171c7622f3432ab2c9c6ae31a7aba7"/>
              <w:id w:val="6289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66"/>
            <w:gridCol w:w="2785"/>
            <w:gridCol w:w="3242"/>
          </w:tblGrid>
          <w:tr w:rsidR="001B618C" w:rsidRPr="00DF7B99" w:rsidTr="00EC31C7">
            <w:trPr>
              <w:cantSplit/>
            </w:trPr>
            <w:sdt>
              <w:sdtPr>
                <w:rPr>
                  <w:rFonts w:asciiTheme="minorEastAsia" w:hAnsiTheme="minorEastAsia"/>
                  <w:szCs w:val="21"/>
                </w:rPr>
                <w:tag w:val="_PLD_a734307065e54ec687b2828bcac456cd"/>
                <w:id w:val="628906"/>
                <w:lock w:val="sdtLocked"/>
              </w:sdtPr>
              <w:sdtContent>
                <w:tc>
                  <w:tcPr>
                    <w:tcW w:w="1611" w:type="pct"/>
                    <w:vAlign w:val="center"/>
                  </w:tcPr>
                  <w:p w:rsidR="001B618C" w:rsidRPr="00DF7B99"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DF7B99">
                      <w:rPr>
                        <w:rFonts w:asciiTheme="minorEastAsia" w:hAnsiTheme="minorEastAsia" w:hint="eastAsia"/>
                        <w:szCs w:val="21"/>
                      </w:rPr>
                      <w:t>种类</w:t>
                    </w:r>
                  </w:p>
                </w:tc>
              </w:sdtContent>
            </w:sdt>
            <w:sdt>
              <w:sdtPr>
                <w:rPr>
                  <w:rFonts w:asciiTheme="minorEastAsia" w:hAnsiTheme="minorEastAsia"/>
                  <w:szCs w:val="21"/>
                </w:rPr>
                <w:tag w:val="_PLD_a85d75235962446d9dc874615074a6cb"/>
                <w:id w:val="628907"/>
                <w:lock w:val="sdtLocked"/>
              </w:sdtPr>
              <w:sdtContent>
                <w:tc>
                  <w:tcPr>
                    <w:tcW w:w="1566" w:type="pct"/>
                    <w:vAlign w:val="center"/>
                  </w:tcPr>
                  <w:p w:rsidR="001B618C" w:rsidRPr="00DF7B99"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c3653c02d250471fbdaf916c3622fccb"/>
                <w:id w:val="628908"/>
                <w:lock w:val="sdtLocked"/>
              </w:sdtPr>
              <w:sdtContent>
                <w:tc>
                  <w:tcPr>
                    <w:tcW w:w="1823" w:type="pct"/>
                    <w:vAlign w:val="center"/>
                  </w:tcPr>
                  <w:p w:rsidR="001B618C" w:rsidRPr="00DF7B99"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DF7B99">
                      <w:rPr>
                        <w:rFonts w:asciiTheme="minorEastAsia" w:hAnsiTheme="minorEastAsia" w:hint="eastAsia"/>
                        <w:szCs w:val="21"/>
                      </w:rPr>
                      <w:t>期初余额</w:t>
                    </w:r>
                  </w:p>
                </w:tc>
              </w:sdtContent>
            </w:sdt>
          </w:tr>
          <w:tr w:rsidR="001B618C" w:rsidRPr="00DF7B99" w:rsidTr="00EC31C7">
            <w:trPr>
              <w:cantSplit/>
            </w:trPr>
            <w:sdt>
              <w:sdtPr>
                <w:rPr>
                  <w:rFonts w:asciiTheme="minorEastAsia" w:hAnsiTheme="minorEastAsia"/>
                  <w:szCs w:val="21"/>
                </w:rPr>
                <w:tag w:val="_PLD_a329c47b1ea248e3a345a7cdaf06f6e4"/>
                <w:id w:val="628909"/>
                <w:lock w:val="sdtLocked"/>
              </w:sdtPr>
              <w:sdtContent>
                <w:tc>
                  <w:tcPr>
                    <w:tcW w:w="1611" w:type="pct"/>
                    <w:shd w:val="clear" w:color="auto" w:fill="auto"/>
                  </w:tcPr>
                  <w:p w:rsidR="001B618C" w:rsidRPr="00DF7B99" w:rsidRDefault="001B618C" w:rsidP="001B618C">
                    <w:pPr>
                      <w:pStyle w:val="afd"/>
                      <w:autoSpaceDE w:val="0"/>
                      <w:autoSpaceDN w:val="0"/>
                      <w:adjustRightInd w:val="0"/>
                      <w:snapToGrid w:val="0"/>
                      <w:spacing w:line="240" w:lineRule="atLeast"/>
                      <w:rPr>
                        <w:rFonts w:asciiTheme="minorEastAsia" w:hAnsiTheme="minorEastAsia"/>
                        <w:szCs w:val="21"/>
                      </w:rPr>
                    </w:pPr>
                    <w:r w:rsidRPr="00DF7B99">
                      <w:rPr>
                        <w:rFonts w:asciiTheme="minorEastAsia" w:hAnsiTheme="minorEastAsia" w:hint="eastAsia"/>
                        <w:szCs w:val="21"/>
                      </w:rPr>
                      <w:t>银行承兑汇票</w:t>
                    </w:r>
                  </w:p>
                </w:tc>
              </w:sdtContent>
            </w:sdt>
            <w:tc>
              <w:tcPr>
                <w:tcW w:w="1566" w:type="pct"/>
                <w:shd w:val="clear" w:color="auto" w:fill="auto"/>
              </w:tcPr>
              <w:p w:rsidR="001B618C" w:rsidRPr="00DF7B99" w:rsidRDefault="001B618C" w:rsidP="001B618C">
                <w:pPr>
                  <w:pStyle w:val="afd"/>
                  <w:ind w:right="13"/>
                  <w:jc w:val="right"/>
                  <w:rPr>
                    <w:rFonts w:asciiTheme="minorEastAsia" w:hAnsiTheme="minorEastAsia"/>
                    <w:szCs w:val="21"/>
                  </w:rPr>
                </w:pPr>
                <w:r w:rsidRPr="00DF7B99">
                  <w:rPr>
                    <w:rFonts w:asciiTheme="minorEastAsia" w:hAnsiTheme="minorEastAsia"/>
                    <w:szCs w:val="21"/>
                  </w:rPr>
                  <w:t>118,410,472.35</w:t>
                </w:r>
              </w:p>
            </w:tc>
            <w:tc>
              <w:tcPr>
                <w:tcW w:w="182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102,549,474.29</w:t>
                </w:r>
              </w:p>
            </w:tc>
          </w:tr>
          <w:tr w:rsidR="001B618C" w:rsidRPr="00DF7B99" w:rsidTr="00EC31C7">
            <w:trPr>
              <w:cantSplit/>
            </w:trPr>
            <w:sdt>
              <w:sdtPr>
                <w:rPr>
                  <w:rFonts w:asciiTheme="minorEastAsia" w:hAnsiTheme="minorEastAsia"/>
                  <w:szCs w:val="21"/>
                </w:rPr>
                <w:tag w:val="_PLD_af308318465b46aba8faea96a0ffe99d"/>
                <w:id w:val="628910"/>
                <w:lock w:val="sdtLocked"/>
              </w:sdtPr>
              <w:sdtContent>
                <w:tc>
                  <w:tcPr>
                    <w:tcW w:w="1611" w:type="pct"/>
                    <w:vAlign w:val="center"/>
                  </w:tcPr>
                  <w:p w:rsidR="001B618C" w:rsidRPr="00DF7B99"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DF7B99">
                      <w:rPr>
                        <w:rFonts w:asciiTheme="minorEastAsia" w:hAnsiTheme="minorEastAsia" w:hint="eastAsia"/>
                        <w:szCs w:val="21"/>
                      </w:rPr>
                      <w:t>合计</w:t>
                    </w:r>
                  </w:p>
                </w:tc>
              </w:sdtContent>
            </w:sdt>
            <w:tc>
              <w:tcPr>
                <w:tcW w:w="1566"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118,410,472.35</w:t>
                </w:r>
              </w:p>
            </w:tc>
            <w:tc>
              <w:tcPr>
                <w:tcW w:w="1823"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102,549,474.29</w:t>
                </w:r>
              </w:p>
            </w:tc>
          </w:tr>
        </w:tbl>
        <w:p w:rsidR="001B618C" w:rsidRDefault="001B618C">
          <w:pPr>
            <w:pStyle w:val="afd"/>
            <w:snapToGrid w:val="0"/>
            <w:spacing w:line="240" w:lineRule="atLeast"/>
            <w:rPr>
              <w:szCs w:val="21"/>
            </w:rPr>
          </w:pPr>
          <w:r>
            <w:rPr>
              <w:rFonts w:hint="eastAsia"/>
              <w:szCs w:val="21"/>
            </w:rPr>
            <w:t>本</w:t>
          </w:r>
          <w:proofErr w:type="gramStart"/>
          <w:r>
            <w:rPr>
              <w:rFonts w:hint="eastAsia"/>
              <w:szCs w:val="21"/>
            </w:rPr>
            <w:t>期末已</w:t>
          </w:r>
          <w:proofErr w:type="gramEnd"/>
          <w:r>
            <w:rPr>
              <w:rFonts w:hint="eastAsia"/>
              <w:szCs w:val="21"/>
            </w:rPr>
            <w:t>到期未支付的应付票据总额为</w:t>
          </w:r>
          <w:sdt>
            <w:sdtPr>
              <w:rPr>
                <w:rFonts w:hint="eastAsia"/>
                <w:szCs w:val="21"/>
              </w:rPr>
              <w:alias w:val="已到期未支付的应付票据总额"/>
              <w:tag w:val="_GBC_0987f9272cb2419f937357595042911e"/>
              <w:id w:val="628911"/>
              <w:lock w:val="sdtLocked"/>
              <w:placeholder>
                <w:docPart w:val="GBC22222222222222222222222222222"/>
              </w:placeholder>
            </w:sdtPr>
            <w:sdtContent>
              <w:r>
                <w:rPr>
                  <w:rFonts w:hint="eastAsia"/>
                  <w:szCs w:val="21"/>
                </w:rPr>
                <w:t>0</w:t>
              </w:r>
            </w:sdtContent>
          </w:sdt>
          <w:r>
            <w:rPr>
              <w:rFonts w:hint="eastAsia"/>
              <w:szCs w:val="21"/>
            </w:rPr>
            <w:t xml:space="preserve"> </w:t>
          </w:r>
          <w:r>
            <w:rPr>
              <w:rFonts w:hint="eastAsia"/>
              <w:szCs w:val="21"/>
            </w:rPr>
            <w:t>元。</w:t>
          </w:r>
        </w:p>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eastAsiaTheme="minorEastAsia" w:hAnsi="宋体" w:cs="宋体" w:hint="eastAsia"/>
          <w:b w:val="0"/>
          <w:bCs w:val="0"/>
          <w:kern w:val="2"/>
          <w:sz w:val="21"/>
          <w:szCs w:val="21"/>
        </w:rPr>
        <w:alias w:val="模块:应付账款情况"/>
        <w:tag w:val="_SEC_6983b90893c6404eb7c7286ec627bbd3"/>
        <w:id w:val="62892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90"/>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dfb190a9e762454c9f89eb6be64b6eae"/>
            <w:id w:val="62891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E721D3">
          <w:pPr>
            <w:pStyle w:val="afd"/>
            <w:snapToGrid w:val="0"/>
            <w:jc w:val="right"/>
            <w:rPr>
              <w:szCs w:val="21"/>
            </w:rPr>
          </w:pPr>
          <w:r>
            <w:rPr>
              <w:rFonts w:hint="eastAsia"/>
              <w:szCs w:val="21"/>
            </w:rPr>
            <w:t>单位：</w:t>
          </w:r>
          <w:sdt>
            <w:sdtPr>
              <w:rPr>
                <w:rFonts w:hint="eastAsia"/>
                <w:szCs w:val="21"/>
              </w:rPr>
              <w:alias w:val="单位：财务附注：应付账款情况"/>
              <w:tag w:val="_GBC_c14fe17937b74139aa7e100941fb21e9"/>
              <w:id w:val="6289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付账款情况"/>
              <w:tag w:val="_GBC_946604b552a44d368399e078594b3226"/>
              <w:id w:val="6289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765"/>
            <w:gridCol w:w="3341"/>
          </w:tblGrid>
          <w:tr w:rsidR="001B618C" w:rsidTr="00EC31C7">
            <w:trPr>
              <w:trHeight w:val="170"/>
            </w:trPr>
            <w:sdt>
              <w:sdtPr>
                <w:rPr>
                  <w:szCs w:val="21"/>
                </w:rPr>
                <w:tag w:val="_PLD_8270d78e97cf4a1cb18154c5c5dafe58"/>
                <w:id w:val="628916"/>
                <w:lock w:val="sdtLocked"/>
              </w:sdtPr>
              <w:sdtContent>
                <w:tc>
                  <w:tcPr>
                    <w:tcW w:w="1626" w:type="pct"/>
                    <w:shd w:val="clear" w:color="auto" w:fill="auto"/>
                  </w:tcPr>
                  <w:p w:rsidR="001B618C" w:rsidRPr="0010388A" w:rsidRDefault="001B618C" w:rsidP="00E721D3">
                    <w:pPr>
                      <w:pStyle w:val="afd"/>
                      <w:snapToGrid w:val="0"/>
                      <w:jc w:val="center"/>
                      <w:rPr>
                        <w:szCs w:val="21"/>
                      </w:rPr>
                    </w:pPr>
                    <w:r w:rsidRPr="0010388A">
                      <w:rPr>
                        <w:rFonts w:hint="eastAsia"/>
                        <w:szCs w:val="21"/>
                      </w:rPr>
                      <w:t>项目</w:t>
                    </w:r>
                  </w:p>
                </w:tc>
              </w:sdtContent>
            </w:sdt>
            <w:sdt>
              <w:sdtPr>
                <w:rPr>
                  <w:szCs w:val="21"/>
                </w:rPr>
                <w:tag w:val="_PLD_56127cd5754c44aaacae0a1320139a7a"/>
                <w:id w:val="628917"/>
                <w:lock w:val="sdtLocked"/>
              </w:sdtPr>
              <w:sdtContent>
                <w:tc>
                  <w:tcPr>
                    <w:tcW w:w="1528" w:type="pct"/>
                    <w:shd w:val="clear" w:color="auto" w:fill="auto"/>
                  </w:tcPr>
                  <w:p w:rsidR="001B618C" w:rsidRPr="0010388A" w:rsidRDefault="001B618C" w:rsidP="00E721D3">
                    <w:pPr>
                      <w:pStyle w:val="afd"/>
                      <w:snapToGrid w:val="0"/>
                      <w:jc w:val="center"/>
                      <w:rPr>
                        <w:szCs w:val="21"/>
                      </w:rPr>
                    </w:pPr>
                    <w:r w:rsidRPr="0010388A">
                      <w:rPr>
                        <w:rFonts w:hint="eastAsia"/>
                        <w:szCs w:val="21"/>
                      </w:rPr>
                      <w:t>期末余额</w:t>
                    </w:r>
                  </w:p>
                </w:tc>
              </w:sdtContent>
            </w:sdt>
            <w:sdt>
              <w:sdtPr>
                <w:rPr>
                  <w:szCs w:val="21"/>
                </w:rPr>
                <w:tag w:val="_PLD_27c6d2ca479446539fe00ab23ee1dc13"/>
                <w:id w:val="628918"/>
                <w:lock w:val="sdtLocked"/>
              </w:sdtPr>
              <w:sdtContent>
                <w:tc>
                  <w:tcPr>
                    <w:tcW w:w="1846" w:type="pct"/>
                    <w:shd w:val="clear" w:color="auto" w:fill="auto"/>
                  </w:tcPr>
                  <w:p w:rsidR="001B618C" w:rsidRPr="0010388A" w:rsidRDefault="001B618C" w:rsidP="00E721D3">
                    <w:pPr>
                      <w:pStyle w:val="afd"/>
                      <w:snapToGrid w:val="0"/>
                      <w:jc w:val="center"/>
                      <w:rPr>
                        <w:szCs w:val="21"/>
                      </w:rPr>
                    </w:pPr>
                    <w:r w:rsidRPr="0010388A">
                      <w:rPr>
                        <w:rFonts w:hint="eastAsia"/>
                        <w:szCs w:val="21"/>
                      </w:rPr>
                      <w:t>期初余额</w:t>
                    </w:r>
                  </w:p>
                </w:tc>
              </w:sdtContent>
            </w:sdt>
          </w:tr>
          <w:sdt>
            <w:sdtPr>
              <w:rPr>
                <w:rFonts w:asciiTheme="minorEastAsia" w:hAnsiTheme="minorEastAsia" w:hint="eastAsia"/>
                <w:szCs w:val="21"/>
              </w:rPr>
              <w:alias w:val="应付账款情况明细"/>
              <w:tag w:val="_TUP_f092ddb351f143359436bc8808c3f1ee"/>
              <w:id w:val="628919"/>
              <w:lock w:val="sdtLocked"/>
            </w:sdtPr>
            <w:sdtContent>
              <w:tr w:rsidR="001B618C" w:rsidRPr="00DF7B99" w:rsidTr="00EC31C7">
                <w:trPr>
                  <w:trHeight w:val="170"/>
                </w:trPr>
                <w:tc>
                  <w:tcPr>
                    <w:tcW w:w="1626" w:type="pct"/>
                    <w:shd w:val="clear" w:color="auto" w:fill="auto"/>
                  </w:tcPr>
                  <w:p w:rsidR="001B618C" w:rsidRPr="00DF7B99" w:rsidRDefault="001B618C" w:rsidP="00E721D3">
                    <w:pPr>
                      <w:pStyle w:val="afd"/>
                      <w:snapToGrid w:val="0"/>
                      <w:rPr>
                        <w:rFonts w:asciiTheme="minorEastAsia" w:hAnsiTheme="minorEastAsia"/>
                        <w:szCs w:val="21"/>
                      </w:rPr>
                    </w:pPr>
                    <w:r w:rsidRPr="00DF7B99">
                      <w:rPr>
                        <w:rFonts w:asciiTheme="minorEastAsia" w:hAnsiTheme="minorEastAsia"/>
                        <w:szCs w:val="21"/>
                      </w:rPr>
                      <w:t>货款</w:t>
                    </w:r>
                  </w:p>
                </w:tc>
                <w:tc>
                  <w:tcPr>
                    <w:tcW w:w="1528" w:type="pct"/>
                    <w:shd w:val="clear" w:color="auto" w:fill="auto"/>
                  </w:tcPr>
                  <w:p w:rsidR="001B618C" w:rsidRPr="00DF7B99" w:rsidRDefault="001B618C" w:rsidP="00E721D3">
                    <w:pPr>
                      <w:pStyle w:val="afd"/>
                      <w:snapToGrid w:val="0"/>
                      <w:jc w:val="right"/>
                      <w:rPr>
                        <w:rFonts w:asciiTheme="minorEastAsia" w:hAnsiTheme="minorEastAsia"/>
                        <w:szCs w:val="21"/>
                      </w:rPr>
                    </w:pPr>
                    <w:r w:rsidRPr="00DF7B99">
                      <w:rPr>
                        <w:rFonts w:asciiTheme="minorEastAsia" w:hAnsiTheme="minorEastAsia"/>
                        <w:szCs w:val="21"/>
                      </w:rPr>
                      <w:t>134,893,550.49</w:t>
                    </w:r>
                  </w:p>
                </w:tc>
                <w:tc>
                  <w:tcPr>
                    <w:tcW w:w="1846" w:type="pct"/>
                    <w:shd w:val="clear" w:color="auto" w:fill="auto"/>
                  </w:tcPr>
                  <w:p w:rsidR="001B618C" w:rsidRPr="00DF7B99" w:rsidRDefault="001B618C" w:rsidP="00E721D3">
                    <w:pPr>
                      <w:pStyle w:val="afd"/>
                      <w:snapToGrid w:val="0"/>
                      <w:jc w:val="right"/>
                      <w:rPr>
                        <w:rFonts w:asciiTheme="minorEastAsia" w:hAnsiTheme="minorEastAsia"/>
                        <w:szCs w:val="21"/>
                      </w:rPr>
                    </w:pPr>
                    <w:r w:rsidRPr="00DF7B99">
                      <w:rPr>
                        <w:rFonts w:asciiTheme="minorEastAsia" w:hAnsiTheme="minorEastAsia"/>
                        <w:szCs w:val="21"/>
                      </w:rPr>
                      <w:t>101,630,440.78</w:t>
                    </w:r>
                  </w:p>
                </w:tc>
              </w:tr>
            </w:sdtContent>
          </w:sdt>
          <w:sdt>
            <w:sdtPr>
              <w:rPr>
                <w:rFonts w:asciiTheme="minorEastAsia" w:hAnsiTheme="minorEastAsia" w:hint="eastAsia"/>
                <w:szCs w:val="21"/>
              </w:rPr>
              <w:alias w:val="应付账款情况明细"/>
              <w:tag w:val="_TUP_f092ddb351f143359436bc8808c3f1ee"/>
              <w:id w:val="628920"/>
              <w:lock w:val="sdtLocked"/>
            </w:sdtPr>
            <w:sdtContent>
              <w:tr w:rsidR="001B618C" w:rsidRPr="00DF7B99" w:rsidTr="00EC31C7">
                <w:trPr>
                  <w:trHeight w:val="170"/>
                </w:trPr>
                <w:tc>
                  <w:tcPr>
                    <w:tcW w:w="1626" w:type="pct"/>
                    <w:shd w:val="clear" w:color="auto" w:fill="auto"/>
                  </w:tcPr>
                  <w:p w:rsidR="001B618C" w:rsidRPr="00DF7B99" w:rsidRDefault="001B618C" w:rsidP="00E721D3">
                    <w:pPr>
                      <w:pStyle w:val="afd"/>
                      <w:snapToGrid w:val="0"/>
                      <w:rPr>
                        <w:rFonts w:asciiTheme="minorEastAsia" w:hAnsiTheme="minorEastAsia"/>
                        <w:szCs w:val="21"/>
                      </w:rPr>
                    </w:pPr>
                    <w:r w:rsidRPr="00DF7B99">
                      <w:rPr>
                        <w:rFonts w:asciiTheme="minorEastAsia" w:hAnsiTheme="minorEastAsia"/>
                        <w:szCs w:val="21"/>
                      </w:rPr>
                      <w:t>工程款、设备款</w:t>
                    </w:r>
                  </w:p>
                </w:tc>
                <w:tc>
                  <w:tcPr>
                    <w:tcW w:w="1528" w:type="pct"/>
                    <w:shd w:val="clear" w:color="auto" w:fill="auto"/>
                  </w:tcPr>
                  <w:p w:rsidR="001B618C" w:rsidRPr="00DF7B99" w:rsidRDefault="001B618C" w:rsidP="00E721D3">
                    <w:pPr>
                      <w:pStyle w:val="afd"/>
                      <w:snapToGrid w:val="0"/>
                      <w:jc w:val="right"/>
                      <w:rPr>
                        <w:rFonts w:asciiTheme="minorEastAsia" w:hAnsiTheme="minorEastAsia"/>
                        <w:szCs w:val="21"/>
                      </w:rPr>
                    </w:pPr>
                    <w:r w:rsidRPr="00DF7B99">
                      <w:rPr>
                        <w:rFonts w:asciiTheme="minorEastAsia" w:hAnsiTheme="minorEastAsia"/>
                        <w:szCs w:val="21"/>
                      </w:rPr>
                      <w:t>50,105,290.31</w:t>
                    </w:r>
                  </w:p>
                </w:tc>
                <w:tc>
                  <w:tcPr>
                    <w:tcW w:w="1846" w:type="pct"/>
                    <w:shd w:val="clear" w:color="auto" w:fill="auto"/>
                  </w:tcPr>
                  <w:p w:rsidR="001B618C" w:rsidRPr="00DF7B99" w:rsidRDefault="001B618C" w:rsidP="00E721D3">
                    <w:pPr>
                      <w:pStyle w:val="afd"/>
                      <w:snapToGrid w:val="0"/>
                      <w:jc w:val="right"/>
                      <w:rPr>
                        <w:rFonts w:asciiTheme="minorEastAsia" w:hAnsiTheme="minorEastAsia"/>
                        <w:szCs w:val="21"/>
                      </w:rPr>
                    </w:pPr>
                    <w:r w:rsidRPr="00DF7B99">
                      <w:rPr>
                        <w:rFonts w:asciiTheme="minorEastAsia" w:hAnsiTheme="minorEastAsia"/>
                        <w:szCs w:val="21"/>
                      </w:rPr>
                      <w:t>58,626,582.97</w:t>
                    </w:r>
                  </w:p>
                </w:tc>
              </w:tr>
            </w:sdtContent>
          </w:sdt>
          <w:sdt>
            <w:sdtPr>
              <w:rPr>
                <w:rFonts w:asciiTheme="minorEastAsia" w:hAnsiTheme="minorEastAsia" w:hint="eastAsia"/>
                <w:szCs w:val="21"/>
              </w:rPr>
              <w:alias w:val="应付账款情况明细"/>
              <w:tag w:val="_TUP_f092ddb351f143359436bc8808c3f1ee"/>
              <w:id w:val="628921"/>
              <w:lock w:val="sdtLocked"/>
            </w:sdtPr>
            <w:sdtContent>
              <w:tr w:rsidR="001B618C" w:rsidRPr="00DF7B99" w:rsidTr="00EC31C7">
                <w:trPr>
                  <w:trHeight w:val="170"/>
                </w:trPr>
                <w:tc>
                  <w:tcPr>
                    <w:tcW w:w="1626" w:type="pct"/>
                    <w:shd w:val="clear" w:color="auto" w:fill="auto"/>
                  </w:tcPr>
                  <w:p w:rsidR="001B618C" w:rsidRPr="00DF7B99" w:rsidRDefault="001B618C" w:rsidP="00E721D3">
                    <w:pPr>
                      <w:pStyle w:val="afd"/>
                      <w:snapToGrid w:val="0"/>
                      <w:rPr>
                        <w:rFonts w:asciiTheme="minorEastAsia" w:hAnsiTheme="minorEastAsia"/>
                        <w:szCs w:val="21"/>
                      </w:rPr>
                    </w:pPr>
                    <w:r w:rsidRPr="00DF7B99">
                      <w:rPr>
                        <w:rFonts w:asciiTheme="minorEastAsia" w:hAnsiTheme="minorEastAsia"/>
                        <w:szCs w:val="21"/>
                      </w:rPr>
                      <w:t>其他</w:t>
                    </w:r>
                  </w:p>
                </w:tc>
                <w:tc>
                  <w:tcPr>
                    <w:tcW w:w="1528" w:type="pct"/>
                    <w:shd w:val="clear" w:color="auto" w:fill="auto"/>
                  </w:tcPr>
                  <w:p w:rsidR="001B618C" w:rsidRPr="00DF7B99" w:rsidRDefault="001B618C" w:rsidP="00E721D3">
                    <w:pPr>
                      <w:pStyle w:val="afd"/>
                      <w:snapToGrid w:val="0"/>
                      <w:jc w:val="right"/>
                      <w:rPr>
                        <w:rFonts w:asciiTheme="minorEastAsia" w:hAnsiTheme="minorEastAsia"/>
                        <w:szCs w:val="21"/>
                      </w:rPr>
                    </w:pPr>
                    <w:r w:rsidRPr="00DF7B99">
                      <w:rPr>
                        <w:rFonts w:asciiTheme="minorEastAsia" w:hAnsiTheme="minorEastAsia"/>
                        <w:szCs w:val="21"/>
                      </w:rPr>
                      <w:t>12,521,471.78</w:t>
                    </w:r>
                  </w:p>
                </w:tc>
                <w:tc>
                  <w:tcPr>
                    <w:tcW w:w="1846" w:type="pct"/>
                    <w:shd w:val="clear" w:color="auto" w:fill="auto"/>
                  </w:tcPr>
                  <w:p w:rsidR="001B618C" w:rsidRPr="00DF7B99" w:rsidRDefault="001B618C" w:rsidP="00E721D3">
                    <w:pPr>
                      <w:pStyle w:val="afd"/>
                      <w:snapToGrid w:val="0"/>
                      <w:jc w:val="right"/>
                      <w:rPr>
                        <w:rFonts w:asciiTheme="minorEastAsia" w:hAnsiTheme="minorEastAsia"/>
                        <w:szCs w:val="21"/>
                      </w:rPr>
                    </w:pPr>
                    <w:r w:rsidRPr="00DF7B99">
                      <w:rPr>
                        <w:rFonts w:asciiTheme="minorEastAsia" w:hAnsiTheme="minorEastAsia"/>
                        <w:szCs w:val="21"/>
                      </w:rPr>
                      <w:t>10,285,843.27</w:t>
                    </w:r>
                  </w:p>
                </w:tc>
              </w:tr>
            </w:sdtContent>
          </w:sdt>
          <w:tr w:rsidR="001B618C" w:rsidRPr="00DF7B99" w:rsidTr="00EC31C7">
            <w:trPr>
              <w:trHeight w:val="170"/>
            </w:trPr>
            <w:sdt>
              <w:sdtPr>
                <w:rPr>
                  <w:rFonts w:asciiTheme="minorEastAsia" w:hAnsiTheme="minorEastAsia"/>
                  <w:szCs w:val="21"/>
                </w:rPr>
                <w:tag w:val="_PLD_8c494311a3a446fa9ed8956bb8a7f277"/>
                <w:id w:val="628922"/>
                <w:lock w:val="sdtLocked"/>
              </w:sdtPr>
              <w:sdtContent>
                <w:tc>
                  <w:tcPr>
                    <w:tcW w:w="1626" w:type="pct"/>
                    <w:shd w:val="clear" w:color="auto" w:fill="auto"/>
                  </w:tcPr>
                  <w:p w:rsidR="001B618C" w:rsidRPr="00DF7B99" w:rsidRDefault="001B618C" w:rsidP="00E721D3">
                    <w:pPr>
                      <w:pStyle w:val="afd"/>
                      <w:snapToGrid w:val="0"/>
                      <w:jc w:val="center"/>
                      <w:rPr>
                        <w:rFonts w:asciiTheme="minorEastAsia" w:hAnsiTheme="minorEastAsia"/>
                        <w:color w:val="000000" w:themeColor="text1"/>
                        <w:szCs w:val="21"/>
                      </w:rPr>
                    </w:pPr>
                    <w:r w:rsidRPr="00DF7B99">
                      <w:rPr>
                        <w:rFonts w:asciiTheme="minorEastAsia" w:hAnsiTheme="minorEastAsia" w:hint="eastAsia"/>
                        <w:color w:val="000000" w:themeColor="text1"/>
                        <w:szCs w:val="21"/>
                      </w:rPr>
                      <w:t>合计</w:t>
                    </w:r>
                  </w:p>
                </w:tc>
              </w:sdtContent>
            </w:sdt>
            <w:tc>
              <w:tcPr>
                <w:tcW w:w="1528" w:type="pct"/>
                <w:shd w:val="clear" w:color="auto" w:fill="auto"/>
              </w:tcPr>
              <w:p w:rsidR="001B618C" w:rsidRPr="00DF7B99" w:rsidRDefault="001B618C" w:rsidP="00E721D3">
                <w:pPr>
                  <w:pStyle w:val="afd"/>
                  <w:snapToGrid w:val="0"/>
                  <w:jc w:val="right"/>
                  <w:rPr>
                    <w:rFonts w:asciiTheme="minorEastAsia" w:hAnsiTheme="minorEastAsia"/>
                    <w:szCs w:val="21"/>
                  </w:rPr>
                </w:pPr>
                <w:r w:rsidRPr="00DF7B99">
                  <w:rPr>
                    <w:rFonts w:asciiTheme="minorEastAsia" w:hAnsiTheme="minorEastAsia"/>
                    <w:szCs w:val="21"/>
                  </w:rPr>
                  <w:t>197,520,312.58</w:t>
                </w:r>
              </w:p>
            </w:tc>
            <w:tc>
              <w:tcPr>
                <w:tcW w:w="1846" w:type="pct"/>
                <w:shd w:val="clear" w:color="auto" w:fill="auto"/>
              </w:tcPr>
              <w:p w:rsidR="001B618C" w:rsidRPr="00DF7B99" w:rsidRDefault="001B618C" w:rsidP="00E721D3">
                <w:pPr>
                  <w:pStyle w:val="afd"/>
                  <w:snapToGrid w:val="0"/>
                  <w:jc w:val="right"/>
                  <w:rPr>
                    <w:rFonts w:asciiTheme="minorEastAsia" w:hAnsiTheme="minorEastAsia"/>
                    <w:szCs w:val="21"/>
                  </w:rPr>
                </w:pPr>
                <w:r w:rsidRPr="00DF7B99">
                  <w:rPr>
                    <w:rFonts w:asciiTheme="minorEastAsia" w:hAnsiTheme="minorEastAsia"/>
                    <w:szCs w:val="21"/>
                  </w:rPr>
                  <w:t>170,542,867.02</w:t>
                </w:r>
              </w:p>
            </w:tc>
          </w:tr>
        </w:tbl>
        <w:p w:rsidR="001B618C" w:rsidRPr="00DF7B99" w:rsidRDefault="00107018">
          <w:pPr>
            <w:pStyle w:val="afd"/>
          </w:pPr>
        </w:p>
      </w:sdtContent>
    </w:sdt>
    <w:sdt>
      <w:sdtPr>
        <w:rPr>
          <w:rFonts w:asciiTheme="minorHAnsi" w:eastAsiaTheme="minorEastAsia" w:hAnsiTheme="minorHAnsi" w:cstheme="minorBidi" w:hint="eastAsia"/>
          <w:b w:val="0"/>
          <w:bCs w:val="0"/>
          <w:kern w:val="2"/>
          <w:sz w:val="21"/>
          <w:szCs w:val="22"/>
        </w:rPr>
        <w:alias w:val="模块:重要的账龄超过1年的应付账款单位：元币种：人民币项目期末..."/>
        <w:tag w:val="_SEC_f6472fc9df314a45ae6f3743495113f0"/>
        <w:id w:val="628932"/>
        <w:lock w:val="sdtLocked"/>
        <w:placeholder>
          <w:docPart w:val="GBC22222222222222222222222222222"/>
        </w:placeholder>
      </w:sdtPr>
      <w:sdtContent>
        <w:p w:rsidR="001B618C" w:rsidRDefault="001B618C" w:rsidP="005053F8">
          <w:pPr>
            <w:pStyle w:val="aff0"/>
            <w:numPr>
              <w:ilvl w:val="0"/>
              <w:numId w:val="90"/>
            </w:numPr>
            <w:tabs>
              <w:tab w:val="left" w:pos="588"/>
            </w:tabs>
          </w:pPr>
          <w:r>
            <w:rPr>
              <w:rFonts w:hint="eastAsia"/>
            </w:rPr>
            <w:t>账龄超过</w:t>
          </w:r>
          <w:r>
            <w:t>1</w:t>
          </w:r>
          <w:r>
            <w:t>年的重要应付账款</w:t>
          </w:r>
        </w:p>
        <w:sdt>
          <w:sdtPr>
            <w:alias w:val="是否适用：账龄超过1年的重要应付账款[双击切换]"/>
            <w:tag w:val="_GBC_0eff470980a54dc3a4ea5996ab7721ce"/>
            <w:id w:val="62892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pPr>
          <w:r>
            <w:rPr>
              <w:rFonts w:hint="eastAsia"/>
            </w:rPr>
            <w:t>单位：</w:t>
          </w:r>
          <w:sdt>
            <w:sdtPr>
              <w:rPr>
                <w:rFonts w:hint="eastAsia"/>
              </w:rPr>
              <w:alias w:val="单位：财务附注：重要的账龄超过1年的应付账款"/>
              <w:tag w:val="_GBC_400afb873eea4650b57e850422f00616"/>
              <w:id w:val="62892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重要的账龄超过1年的应付账款"/>
              <w:tag w:val="_GBC_e8618ecbab754a8a9213d0e97303efbc"/>
              <w:id w:val="6289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167"/>
            <w:gridCol w:w="2939"/>
          </w:tblGrid>
          <w:tr w:rsidR="001B618C" w:rsidTr="00EC31C7">
            <w:sdt>
              <w:sdtPr>
                <w:rPr>
                  <w:szCs w:val="21"/>
                </w:rPr>
                <w:tag w:val="_PLD_fdad43e863d14167af7eeaf4873d2a72"/>
                <w:id w:val="628927"/>
                <w:lock w:val="sdtLocked"/>
              </w:sdtPr>
              <w:sdtContent>
                <w:tc>
                  <w:tcPr>
                    <w:tcW w:w="1626" w:type="pct"/>
                    <w:shd w:val="clear" w:color="auto" w:fill="auto"/>
                    <w:vAlign w:val="center"/>
                  </w:tcPr>
                  <w:p w:rsidR="001B618C" w:rsidRPr="0010388A" w:rsidRDefault="001B618C" w:rsidP="001B618C">
                    <w:pPr>
                      <w:pStyle w:val="afd"/>
                      <w:jc w:val="center"/>
                      <w:rPr>
                        <w:szCs w:val="21"/>
                      </w:rPr>
                    </w:pPr>
                    <w:r w:rsidRPr="0010388A">
                      <w:rPr>
                        <w:rFonts w:hint="eastAsia"/>
                        <w:szCs w:val="21"/>
                      </w:rPr>
                      <w:t>项目</w:t>
                    </w:r>
                  </w:p>
                </w:tc>
              </w:sdtContent>
            </w:sdt>
            <w:sdt>
              <w:sdtPr>
                <w:rPr>
                  <w:szCs w:val="21"/>
                </w:rPr>
                <w:tag w:val="_PLD_cd3e87440a294e4685cb5994a6fce19b"/>
                <w:id w:val="628928"/>
                <w:lock w:val="sdtLocked"/>
              </w:sdtPr>
              <w:sdtContent>
                <w:tc>
                  <w:tcPr>
                    <w:tcW w:w="1750" w:type="pct"/>
                    <w:shd w:val="clear" w:color="auto" w:fill="auto"/>
                    <w:vAlign w:val="center"/>
                  </w:tcPr>
                  <w:p w:rsidR="001B618C" w:rsidRPr="0010388A" w:rsidRDefault="001B618C" w:rsidP="001B618C">
                    <w:pPr>
                      <w:pStyle w:val="afd"/>
                      <w:jc w:val="center"/>
                      <w:rPr>
                        <w:szCs w:val="21"/>
                      </w:rPr>
                    </w:pPr>
                    <w:r w:rsidRPr="0010388A">
                      <w:rPr>
                        <w:rFonts w:hint="eastAsia"/>
                        <w:szCs w:val="21"/>
                      </w:rPr>
                      <w:t>期末余额</w:t>
                    </w:r>
                  </w:p>
                </w:tc>
              </w:sdtContent>
            </w:sdt>
            <w:sdt>
              <w:sdtPr>
                <w:rPr>
                  <w:szCs w:val="21"/>
                </w:rPr>
                <w:tag w:val="_PLD_3948dc08dbd84dbd875d1bd042c28c03"/>
                <w:id w:val="628929"/>
                <w:lock w:val="sdtLocked"/>
              </w:sdtPr>
              <w:sdtContent>
                <w:tc>
                  <w:tcPr>
                    <w:tcW w:w="1624" w:type="pct"/>
                    <w:shd w:val="clear" w:color="auto" w:fill="auto"/>
                    <w:vAlign w:val="center"/>
                  </w:tcPr>
                  <w:p w:rsidR="001B618C" w:rsidRPr="0010388A" w:rsidRDefault="001B618C" w:rsidP="001B618C">
                    <w:pPr>
                      <w:pStyle w:val="afd"/>
                      <w:jc w:val="center"/>
                      <w:rPr>
                        <w:szCs w:val="21"/>
                      </w:rPr>
                    </w:pPr>
                    <w:proofErr w:type="gramStart"/>
                    <w:r w:rsidRPr="0010388A">
                      <w:rPr>
                        <w:rFonts w:hint="eastAsia"/>
                        <w:szCs w:val="21"/>
                      </w:rPr>
                      <w:t>未偿</w:t>
                    </w:r>
                    <w:proofErr w:type="gramEnd"/>
                    <w:r w:rsidRPr="0010388A">
                      <w:rPr>
                        <w:rFonts w:hint="eastAsia"/>
                        <w:szCs w:val="21"/>
                      </w:rPr>
                      <w:t>还或结转的原因</w:t>
                    </w:r>
                  </w:p>
                </w:tc>
              </w:sdtContent>
            </w:sdt>
          </w:tr>
          <w:sdt>
            <w:sdtPr>
              <w:rPr>
                <w:rFonts w:asciiTheme="minorEastAsia" w:hAnsiTheme="minorEastAsia"/>
                <w:szCs w:val="21"/>
              </w:rPr>
              <w:alias w:val="重要的账龄超过1年的应付账款明细"/>
              <w:tag w:val="_TUP_eb35159b40154d30921830d673015213"/>
              <w:id w:val="628930"/>
              <w:lock w:val="sdtLocked"/>
            </w:sdtPr>
            <w:sdtContent>
              <w:tr w:rsidR="001B618C" w:rsidRPr="00DF7B99" w:rsidTr="00EC31C7">
                <w:tc>
                  <w:tcPr>
                    <w:tcW w:w="1626" w:type="pct"/>
                    <w:tcBorders>
                      <w:bottom w:val="single" w:sz="4" w:space="0" w:color="auto"/>
                    </w:tcBorders>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单位1</w:t>
                    </w:r>
                  </w:p>
                </w:tc>
                <w:tc>
                  <w:tcPr>
                    <w:tcW w:w="1750"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36,150,000.00</w:t>
                    </w:r>
                  </w:p>
                </w:tc>
                <w:tc>
                  <w:tcPr>
                    <w:tcW w:w="1624"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未达到付款条件</w:t>
                    </w:r>
                  </w:p>
                </w:tc>
              </w:tr>
            </w:sdtContent>
          </w:sdt>
          <w:tr w:rsidR="001B618C" w:rsidRPr="00DF7B99" w:rsidTr="00EC31C7">
            <w:sdt>
              <w:sdtPr>
                <w:rPr>
                  <w:rFonts w:asciiTheme="minorEastAsia" w:hAnsiTheme="minorEastAsia"/>
                  <w:szCs w:val="21"/>
                </w:rPr>
                <w:tag w:val="_PLD_9758d2b659b1497e80249fe4dcd9da2a"/>
                <w:id w:val="628931"/>
                <w:lock w:val="sdtLocked"/>
              </w:sdtPr>
              <w:sdtContent>
                <w:tc>
                  <w:tcPr>
                    <w:tcW w:w="1626"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1750"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36,150,000.00</w:t>
                </w:r>
              </w:p>
            </w:tc>
            <w:tc>
              <w:tcPr>
                <w:tcW w:w="1624"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w:t>
                </w:r>
              </w:p>
            </w:tc>
          </w:tr>
        </w:tbl>
        <w:p w:rsidR="001B618C" w:rsidRDefault="00107018">
          <w:pPr>
            <w:pStyle w:val="afd"/>
          </w:pPr>
        </w:p>
      </w:sdtContent>
    </w:sdt>
    <w:sdt>
      <w:sdtPr>
        <w:rPr>
          <w:rFonts w:hint="eastAsia"/>
          <w:b/>
          <w:bCs/>
        </w:rPr>
        <w:alias w:val="模块:应付账款的其他说明"/>
        <w:tag w:val="_SEC_11f269c09d754458a6354680b3ca0c0b"/>
        <w:id w:val="628934"/>
        <w:lock w:val="sdtLocked"/>
        <w:placeholder>
          <w:docPart w:val="GBC22222222222222222222222222222"/>
        </w:placeholder>
      </w:sdtPr>
      <w:sdtEndPr>
        <w:rPr>
          <w:rFonts w:hint="default"/>
          <w:b w:val="0"/>
          <w:bCs w:val="0"/>
          <w:szCs w:val="21"/>
        </w:rPr>
      </w:sdtEndPr>
      <w:sdtContent>
        <w:p w:rsidR="001B618C" w:rsidRDefault="001B618C">
          <w:pPr>
            <w:pStyle w:val="afd"/>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628933"/>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snapToGrid w:val="0"/>
        <w:spacing w:line="240" w:lineRule="atLeast"/>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预收款项</w:t>
      </w:r>
    </w:p>
    <w:sdt>
      <w:sdtPr>
        <w:rPr>
          <w:rFonts w:ascii="宋体" w:eastAsiaTheme="minorEastAsia" w:hAnsi="宋体" w:cs="宋体" w:hint="eastAsia"/>
          <w:b w:val="0"/>
          <w:bCs w:val="0"/>
          <w:kern w:val="2"/>
          <w:sz w:val="21"/>
          <w:szCs w:val="21"/>
        </w:rPr>
        <w:alias w:val="模块:预收账款情况"/>
        <w:tag w:val="_SEC_6c51b7b8aad944a6a7343a7c4468bc35"/>
        <w:id w:val="62894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91"/>
            </w:numPr>
            <w:rPr>
              <w:rFonts w:ascii="宋体" w:hAnsi="宋体"/>
              <w:szCs w:val="21"/>
            </w:rPr>
          </w:pPr>
          <w:r>
            <w:rPr>
              <w:rFonts w:ascii="宋体" w:hAnsi="宋体" w:hint="eastAsia"/>
              <w:szCs w:val="21"/>
            </w:rPr>
            <w:t>预收账款项列示</w:t>
          </w:r>
        </w:p>
        <w:sdt>
          <w:sdtPr>
            <w:alias w:val="是否适用：预收账款项列示[双击切换]"/>
            <w:tag w:val="_GBC_87fabe8d5b22400ca19233d7f82c54fc"/>
            <w:id w:val="628935"/>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预收账款情况"/>
              <w:tag w:val="_GBC_4fab9f590de5470ea6904b137451f241"/>
              <w:id w:val="6289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预收账款情况"/>
              <w:tag w:val="_GBC_b59ed32203e141d0aee0063632b10524"/>
              <w:id w:val="6289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120"/>
            <w:gridCol w:w="2986"/>
          </w:tblGrid>
          <w:tr w:rsidR="001B618C" w:rsidRPr="00DF7B99" w:rsidTr="00EC31C7">
            <w:sdt>
              <w:sdtPr>
                <w:rPr>
                  <w:rFonts w:asciiTheme="minorEastAsia" w:hAnsiTheme="minorEastAsia"/>
                  <w:szCs w:val="21"/>
                </w:rPr>
                <w:tag w:val="_PLD_d5178a0aff824e07b02041ccbb504bd9"/>
                <w:id w:val="628938"/>
                <w:lock w:val="sdtLocked"/>
              </w:sdtPr>
              <w:sdtContent>
                <w:tc>
                  <w:tcPr>
                    <w:tcW w:w="1626"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4365dc5a9b404da5ab51b4fe0a65574b"/>
                <w:id w:val="628939"/>
                <w:lock w:val="sdtLocked"/>
              </w:sdtPr>
              <w:sdtContent>
                <w:tc>
                  <w:tcPr>
                    <w:tcW w:w="1724"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319db0af23654ebca500fecfff199482"/>
                <w:id w:val="628940"/>
                <w:lock w:val="sdtLocked"/>
              </w:sdtPr>
              <w:sdtContent>
                <w:tc>
                  <w:tcPr>
                    <w:tcW w:w="1650"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tr>
          <w:sdt>
            <w:sdtPr>
              <w:rPr>
                <w:rFonts w:asciiTheme="minorEastAsia" w:hAnsiTheme="minorEastAsia" w:hint="eastAsia"/>
                <w:szCs w:val="21"/>
              </w:rPr>
              <w:alias w:val="预收账款情况明细"/>
              <w:tag w:val="_TUP_0af6e828511d4083b0185cdfce7c8ab4"/>
              <w:id w:val="628941"/>
              <w:lock w:val="sdtLocked"/>
            </w:sdtPr>
            <w:sdtContent>
              <w:tr w:rsidR="001B618C" w:rsidRPr="00DF7B99" w:rsidTr="00EC31C7">
                <w:tc>
                  <w:tcPr>
                    <w:tcW w:w="1626"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预收货款</w:t>
                    </w:r>
                  </w:p>
                </w:tc>
                <w:tc>
                  <w:tcPr>
                    <w:tcW w:w="1724"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9,367,830.06</w:t>
                    </w:r>
                  </w:p>
                </w:tc>
                <w:tc>
                  <w:tcPr>
                    <w:tcW w:w="1650"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8,744,000.89</w:t>
                    </w:r>
                  </w:p>
                </w:tc>
              </w:tr>
            </w:sdtContent>
          </w:sdt>
          <w:tr w:rsidR="001B618C" w:rsidRPr="00DF7B99" w:rsidTr="00EC31C7">
            <w:sdt>
              <w:sdtPr>
                <w:rPr>
                  <w:rFonts w:asciiTheme="minorEastAsia" w:hAnsiTheme="minorEastAsia"/>
                  <w:szCs w:val="21"/>
                </w:rPr>
                <w:tag w:val="_PLD_3803b4f46dba4b32a39eb56ce03e1481"/>
                <w:id w:val="628942"/>
                <w:lock w:val="sdtLocked"/>
              </w:sdtPr>
              <w:sdtContent>
                <w:tc>
                  <w:tcPr>
                    <w:tcW w:w="1626" w:type="pct"/>
                    <w:shd w:val="clear" w:color="auto" w:fill="auto"/>
                  </w:tcPr>
                  <w:p w:rsidR="001B618C" w:rsidRPr="00DF7B99" w:rsidRDefault="001B618C" w:rsidP="001B618C">
                    <w:pPr>
                      <w:pStyle w:val="afd"/>
                      <w:jc w:val="center"/>
                      <w:rPr>
                        <w:rFonts w:asciiTheme="minorEastAsia" w:hAnsiTheme="minorEastAsia"/>
                        <w:color w:val="000000" w:themeColor="text1"/>
                        <w:szCs w:val="21"/>
                      </w:rPr>
                    </w:pPr>
                    <w:r w:rsidRPr="00DF7B99">
                      <w:rPr>
                        <w:rFonts w:asciiTheme="minorEastAsia" w:hAnsiTheme="minorEastAsia" w:hint="eastAsia"/>
                        <w:color w:val="000000" w:themeColor="text1"/>
                        <w:szCs w:val="21"/>
                      </w:rPr>
                      <w:t>合计</w:t>
                    </w:r>
                  </w:p>
                </w:tc>
              </w:sdtContent>
            </w:sdt>
            <w:tc>
              <w:tcPr>
                <w:tcW w:w="1724"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9,367,830.06</w:t>
                </w:r>
              </w:p>
            </w:tc>
            <w:tc>
              <w:tcPr>
                <w:tcW w:w="1650"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8,744,000.89</w:t>
                </w:r>
              </w:p>
            </w:tc>
          </w:tr>
        </w:tbl>
        <w:p w:rsidR="001B618C" w:rsidRPr="00DF7B99" w:rsidRDefault="00107018" w:rsidP="00DF7B99">
          <w:pPr>
            <w:pStyle w:val="afd"/>
          </w:pPr>
        </w:p>
      </w:sdtContent>
    </w:sdt>
    <w:sdt>
      <w:sdtPr>
        <w:rPr>
          <w:rFonts w:ascii="宋体" w:eastAsiaTheme="minorEastAsia" w:hAnsi="宋体" w:cstheme="minorBidi" w:hint="eastAsia"/>
          <w:b w:val="0"/>
          <w:bCs w:val="0"/>
          <w:kern w:val="2"/>
          <w:sz w:val="21"/>
          <w:szCs w:val="21"/>
        </w:rPr>
        <w:alias w:val="模块:账龄超过1年的重要预收款项"/>
        <w:tag w:val="_SEC_1558d55950074b35a4413fcf746a38ce"/>
        <w:id w:val="628945"/>
        <w:lock w:val="sdtLocked"/>
        <w:placeholder>
          <w:docPart w:val="GBC22222222222222222222222222222"/>
        </w:placeholder>
      </w:sdtPr>
      <w:sdtEndPr>
        <w:rPr>
          <w:rFonts w:asciiTheme="minorHAnsi" w:hAnsiTheme="minorHAnsi"/>
        </w:rPr>
      </w:sdtEndPr>
      <w:sdtContent>
        <w:p w:rsidR="001B618C" w:rsidRDefault="001B618C" w:rsidP="005053F8">
          <w:pPr>
            <w:pStyle w:val="aff0"/>
            <w:numPr>
              <w:ilvl w:val="0"/>
              <w:numId w:val="91"/>
            </w:numPr>
          </w:pPr>
          <w:r>
            <w:rPr>
              <w:rFonts w:hint="eastAsia"/>
            </w:rPr>
            <w:t>账龄超过</w:t>
          </w:r>
          <w:r>
            <w:t>1</w:t>
          </w:r>
          <w:r>
            <w:t>年的重要预收款项</w:t>
          </w:r>
        </w:p>
        <w:sdt>
          <w:sdtPr>
            <w:alias w:val="是否适用：账龄超过1年的重要预收款项[双击切换]"/>
            <w:tag w:val="_GBC_79146ea4ecd2426b824d2bcf21203a69"/>
            <w:id w:val="628944"/>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theme="minorBidi" w:hint="eastAsia"/>
          <w:b w:val="0"/>
          <w:bCs w:val="0"/>
          <w:kern w:val="2"/>
          <w:sz w:val="21"/>
          <w:szCs w:val="21"/>
        </w:rPr>
        <w:alias w:val="模块:建造合同形成的已结算未完工项目情况："/>
        <w:tag w:val="_SEC_5593931d495f45d59565f7a65bdc21aa"/>
        <w:id w:val="628947"/>
        <w:lock w:val="sdtLocked"/>
        <w:placeholder>
          <w:docPart w:val="GBC22222222222222222222222222222"/>
        </w:placeholder>
      </w:sdtPr>
      <w:sdtEndPr>
        <w:rPr>
          <w:rFonts w:asciiTheme="minorHAnsi" w:hAnsiTheme="minorHAnsi"/>
        </w:rPr>
      </w:sdtEndPr>
      <w:sdtContent>
        <w:p w:rsidR="001B618C" w:rsidRDefault="001B618C" w:rsidP="005053F8">
          <w:pPr>
            <w:pStyle w:val="aff0"/>
            <w:numPr>
              <w:ilvl w:val="0"/>
              <w:numId w:val="91"/>
            </w:numPr>
            <w:rPr>
              <w:rFonts w:cstheme="minorBidi"/>
              <w:szCs w:val="21"/>
            </w:rPr>
          </w:pPr>
          <w:r>
            <w:rPr>
              <w:rFonts w:ascii="宋体" w:hAnsi="宋体" w:cstheme="minorBidi" w:hint="eastAsia"/>
              <w:bCs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0596f53af08a4189a968372a5ee9e226"/>
            <w:id w:val="628946"/>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hint="eastAsia"/>
          <w:b/>
          <w:bCs/>
        </w:rPr>
        <w:alias w:val="模块:账龄超过1年的大额预收款项情况的说明"/>
        <w:tag w:val="_SEC_edc815d452784f559d4667a474aec74d"/>
        <w:id w:val="628949"/>
        <w:lock w:val="sdtLocked"/>
        <w:placeholder>
          <w:docPart w:val="GBC22222222222222222222222222222"/>
        </w:placeholder>
      </w:sdtPr>
      <w:sdtEndPr>
        <w:rPr>
          <w:rFonts w:hint="default"/>
          <w:b w:val="0"/>
          <w:bCs w:val="0"/>
          <w:color w:val="000000" w:themeColor="text1"/>
          <w:szCs w:val="21"/>
        </w:rPr>
      </w:sdtEndPr>
      <w:sdtContent>
        <w:p w:rsidR="001B618C" w:rsidRDefault="001B618C">
          <w:pPr>
            <w:pStyle w:val="afd"/>
          </w:pPr>
          <w:r>
            <w:rPr>
              <w:rFonts w:hint="eastAsia"/>
            </w:rPr>
            <w:t>其他说明</w:t>
          </w:r>
        </w:p>
        <w:sdt>
          <w:sdtPr>
            <w:alias w:val="是否适用：预收账款的其他说明[双击切换]"/>
            <w:tag w:val="_GBC_c0e961ba454e4e2cb91293bde731349d"/>
            <w:id w:val="628948"/>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eastAsiaTheme="minorEastAsia" w:hAnsi="宋体" w:cs="宋体"/>
          <w:b w:val="0"/>
          <w:bCs w:val="0"/>
          <w:kern w:val="2"/>
          <w:sz w:val="21"/>
          <w:szCs w:val="24"/>
        </w:rPr>
        <w:alias w:val="模块:应付职工薪酬列示："/>
        <w:tag w:val="_SEC_8ac62232cfc54f38aff1f89058d89f36"/>
        <w:id w:val="628961"/>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92"/>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215b41e091df4b2bbb2009fd3c8040b5"/>
            <w:id w:val="628950"/>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pPr>
          <w:r>
            <w:rPr>
              <w:rFonts w:hint="eastAsia"/>
            </w:rPr>
            <w:t>单位：</w:t>
          </w:r>
          <w:sdt>
            <w:sdtPr>
              <w:rPr>
                <w:rFonts w:hint="eastAsia"/>
              </w:rPr>
              <w:alias w:val="单位：财务附注：应付职工薪酬"/>
              <w:tag w:val="_GBC_6889c0e435324d63b7c01ed595a8e140"/>
              <w:id w:val="62895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付职工薪酬"/>
              <w:tag w:val="_GBC_64bcd9de14a14550b941cbdaf7bdc974"/>
              <w:id w:val="6289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702"/>
            <w:gridCol w:w="1702"/>
            <w:gridCol w:w="1842"/>
            <w:gridCol w:w="1710"/>
          </w:tblGrid>
          <w:tr w:rsidR="001B618C" w:rsidRPr="00DF7B99" w:rsidTr="001B618C">
            <w:sdt>
              <w:sdtPr>
                <w:rPr>
                  <w:rFonts w:asciiTheme="minorEastAsia" w:hAnsiTheme="minorEastAsia"/>
                  <w:szCs w:val="21"/>
                </w:rPr>
                <w:tag w:val="_PLD_4761dc2d96c64c3fb5d407cdbec097a2"/>
                <w:id w:val="628953"/>
                <w:lock w:val="sdtLocked"/>
              </w:sdtPr>
              <w:sdtContent>
                <w:tc>
                  <w:tcPr>
                    <w:tcW w:w="1156"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f666739d3c0f4f9891bd8f4974d101ec"/>
                <w:id w:val="628954"/>
                <w:lock w:val="sdtLocked"/>
              </w:sdtPr>
              <w:sdtContent>
                <w:tc>
                  <w:tcPr>
                    <w:tcW w:w="940"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sdt>
              <w:sdtPr>
                <w:rPr>
                  <w:rFonts w:asciiTheme="minorEastAsia" w:hAnsiTheme="minorEastAsia"/>
                  <w:szCs w:val="21"/>
                </w:rPr>
                <w:tag w:val="_PLD_cc701d3a5a44484d862c996437df1e7d"/>
                <w:id w:val="628955"/>
                <w:lock w:val="sdtLocked"/>
              </w:sdtPr>
              <w:sdtContent>
                <w:tc>
                  <w:tcPr>
                    <w:tcW w:w="940"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本期增加</w:t>
                    </w:r>
                  </w:p>
                </w:tc>
              </w:sdtContent>
            </w:sdt>
            <w:sdt>
              <w:sdtPr>
                <w:rPr>
                  <w:rFonts w:asciiTheme="minorEastAsia" w:hAnsiTheme="minorEastAsia"/>
                  <w:szCs w:val="21"/>
                </w:rPr>
                <w:tag w:val="_PLD_0e8f833fca684ce592b0cba6d04c75ef"/>
                <w:id w:val="628956"/>
                <w:lock w:val="sdtLocked"/>
              </w:sdtPr>
              <w:sdtContent>
                <w:tc>
                  <w:tcPr>
                    <w:tcW w:w="1018"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本期减少</w:t>
                    </w:r>
                  </w:p>
                </w:tc>
              </w:sdtContent>
            </w:sdt>
            <w:sdt>
              <w:sdtPr>
                <w:rPr>
                  <w:rFonts w:asciiTheme="minorEastAsia" w:hAnsiTheme="minorEastAsia"/>
                  <w:szCs w:val="21"/>
                </w:rPr>
                <w:tag w:val="_PLD_c39a265e94994f0480d13abd59d3eb39"/>
                <w:id w:val="628957"/>
                <w:lock w:val="sdtLocked"/>
              </w:sdtPr>
              <w:sdtContent>
                <w:tc>
                  <w:tcPr>
                    <w:tcW w:w="945"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tr>
          <w:tr w:rsidR="001B618C" w:rsidRPr="00DF7B99" w:rsidTr="001B618C">
            <w:sdt>
              <w:sdtPr>
                <w:rPr>
                  <w:rFonts w:asciiTheme="minorEastAsia" w:hAnsiTheme="minorEastAsia"/>
                  <w:szCs w:val="21"/>
                </w:rPr>
                <w:tag w:val="_PLD_e3e45a1b3a8f49a9bebab9921a080935"/>
                <w:id w:val="628958"/>
                <w:lock w:val="sdtLocked"/>
              </w:sdtPr>
              <w:sdtContent>
                <w:tc>
                  <w:tcPr>
                    <w:tcW w:w="1156"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一、短期薪酬</w:t>
                    </w:r>
                  </w:p>
                </w:tc>
              </w:sdtContent>
            </w:sdt>
            <w:tc>
              <w:tcPr>
                <w:tcW w:w="940"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14,673,627.80</w:t>
                </w:r>
              </w:p>
            </w:tc>
            <w:tc>
              <w:tcPr>
                <w:tcW w:w="940" w:type="pct"/>
                <w:shd w:val="clear" w:color="auto" w:fill="auto"/>
              </w:tcPr>
              <w:p w:rsidR="001B618C" w:rsidRPr="00DF7B99" w:rsidRDefault="001B618C" w:rsidP="001B618C">
                <w:pPr>
                  <w:pStyle w:val="afd"/>
                  <w:jc w:val="right"/>
                  <w:rPr>
                    <w:rFonts w:asciiTheme="minorEastAsia" w:hAnsiTheme="minorEastAsia"/>
                    <w:szCs w:val="21"/>
                    <w:highlight w:val="yellow"/>
                  </w:rPr>
                </w:pPr>
                <w:r w:rsidRPr="00DF7B99">
                  <w:rPr>
                    <w:rFonts w:asciiTheme="minorEastAsia" w:hAnsiTheme="minorEastAsia"/>
                    <w:szCs w:val="21"/>
                  </w:rPr>
                  <w:t>124,306,173.43</w:t>
                </w:r>
              </w:p>
            </w:tc>
            <w:tc>
              <w:tcPr>
                <w:tcW w:w="1018" w:type="pct"/>
                <w:shd w:val="clear" w:color="auto" w:fill="auto"/>
              </w:tcPr>
              <w:p w:rsidR="001B618C" w:rsidRPr="00DF7B99" w:rsidRDefault="001B618C" w:rsidP="001B618C">
                <w:pPr>
                  <w:pStyle w:val="afd"/>
                  <w:jc w:val="right"/>
                  <w:rPr>
                    <w:rFonts w:asciiTheme="minorEastAsia" w:hAnsiTheme="minorEastAsia"/>
                    <w:szCs w:val="21"/>
                    <w:highlight w:val="yellow"/>
                  </w:rPr>
                </w:pPr>
                <w:r w:rsidRPr="00DF7B99">
                  <w:rPr>
                    <w:rFonts w:asciiTheme="minorEastAsia" w:hAnsiTheme="minorEastAsia"/>
                    <w:szCs w:val="21"/>
                  </w:rPr>
                  <w:t>116,877,496.02</w:t>
                </w:r>
              </w:p>
            </w:tc>
            <w:tc>
              <w:tcPr>
                <w:tcW w:w="945" w:type="pct"/>
                <w:shd w:val="clear" w:color="auto" w:fill="auto"/>
              </w:tcPr>
              <w:p w:rsidR="001B618C" w:rsidRPr="00DF7B99" w:rsidDel="0038014A" w:rsidRDefault="001B618C" w:rsidP="001B618C">
                <w:pPr>
                  <w:pStyle w:val="afd"/>
                  <w:jc w:val="right"/>
                  <w:rPr>
                    <w:rFonts w:asciiTheme="minorEastAsia" w:hAnsiTheme="minorEastAsia"/>
                    <w:szCs w:val="21"/>
                  </w:rPr>
                </w:pPr>
                <w:r w:rsidRPr="00DF7B99">
                  <w:rPr>
                    <w:rFonts w:asciiTheme="minorEastAsia" w:hAnsiTheme="minorEastAsia"/>
                    <w:szCs w:val="21"/>
                  </w:rPr>
                  <w:t>22,102,305.21</w:t>
                </w:r>
              </w:p>
            </w:tc>
          </w:tr>
          <w:tr w:rsidR="001B618C" w:rsidRPr="00DF7B99" w:rsidTr="001B618C">
            <w:sdt>
              <w:sdtPr>
                <w:rPr>
                  <w:rFonts w:asciiTheme="minorEastAsia" w:hAnsiTheme="minorEastAsia"/>
                  <w:szCs w:val="21"/>
                </w:rPr>
                <w:tag w:val="_PLD_85c469f474b84d03aec3c8ae8d2d17fa"/>
                <w:id w:val="628959"/>
                <w:lock w:val="sdtLocked"/>
              </w:sdtPr>
              <w:sdtContent>
                <w:tc>
                  <w:tcPr>
                    <w:tcW w:w="1156"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二、离职后福利-设定提存计划</w:t>
                    </w:r>
                  </w:p>
                </w:tc>
              </w:sdtContent>
            </w:sdt>
            <w:tc>
              <w:tcPr>
                <w:tcW w:w="940"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1,120,623.43</w:t>
                </w:r>
              </w:p>
            </w:tc>
            <w:tc>
              <w:tcPr>
                <w:tcW w:w="940"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13,860,383.84</w:t>
                </w:r>
              </w:p>
            </w:tc>
            <w:tc>
              <w:tcPr>
                <w:tcW w:w="101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12,797,761.24</w:t>
                </w:r>
              </w:p>
            </w:tc>
            <w:tc>
              <w:tcPr>
                <w:tcW w:w="945"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2,183,246.03</w:t>
                </w:r>
              </w:p>
            </w:tc>
          </w:tr>
          <w:tr w:rsidR="001B618C" w:rsidRPr="00DF7B99" w:rsidTr="001B618C">
            <w:sdt>
              <w:sdtPr>
                <w:rPr>
                  <w:rFonts w:asciiTheme="minorEastAsia" w:hAnsiTheme="minorEastAsia"/>
                  <w:szCs w:val="21"/>
                </w:rPr>
                <w:tag w:val="_PLD_bb217d7a2d104da696101497dda89e28"/>
                <w:id w:val="628960"/>
                <w:lock w:val="sdtLocked"/>
              </w:sdtPr>
              <w:sdtContent>
                <w:tc>
                  <w:tcPr>
                    <w:tcW w:w="1156"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940"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15,794,251.23</w:t>
                </w:r>
              </w:p>
            </w:tc>
            <w:tc>
              <w:tcPr>
                <w:tcW w:w="940"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138,166,557.27</w:t>
                </w:r>
              </w:p>
            </w:tc>
            <w:tc>
              <w:tcPr>
                <w:tcW w:w="101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129,675,257.26</w:t>
                </w:r>
              </w:p>
            </w:tc>
            <w:tc>
              <w:tcPr>
                <w:tcW w:w="945"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24,285,551.24</w:t>
                </w:r>
              </w:p>
            </w:tc>
          </w:tr>
        </w:tbl>
        <w:p w:rsidR="001B618C" w:rsidRDefault="00107018">
          <w:pPr>
            <w:pStyle w:val="afd"/>
          </w:pPr>
        </w:p>
      </w:sdtContent>
    </w:sdt>
    <w:sdt>
      <w:sdtPr>
        <w:rPr>
          <w:rFonts w:ascii="宋体" w:eastAsiaTheme="minorEastAsia" w:hAnsi="宋体" w:cs="宋体" w:hint="eastAsia"/>
          <w:b w:val="0"/>
          <w:bCs w:val="0"/>
          <w:kern w:val="2"/>
          <w:sz w:val="21"/>
          <w:szCs w:val="24"/>
        </w:rPr>
        <w:alias w:val="模块:短期薪酬列示"/>
        <w:tag w:val="_SEC_1cb33e613a2043aba490a4f493078cdf"/>
        <w:id w:val="628979"/>
        <w:lock w:val="sdtLocked"/>
        <w:placeholder>
          <w:docPart w:val="GBC22222222222222222222222222222"/>
        </w:placeholder>
      </w:sdtPr>
      <w:sdtEndPr>
        <w:rPr>
          <w:rFonts w:asciiTheme="minorHAnsi" w:hAnsiTheme="minorHAnsi" w:cstheme="minorBidi" w:hint="default"/>
          <w:szCs w:val="21"/>
        </w:rPr>
      </w:sdtEndPr>
      <w:sdtContent>
        <w:p w:rsidR="001B618C" w:rsidRDefault="001B618C" w:rsidP="005053F8">
          <w:pPr>
            <w:pStyle w:val="aff0"/>
            <w:numPr>
              <w:ilvl w:val="0"/>
              <w:numId w:val="92"/>
            </w:numPr>
          </w:pPr>
          <w:r>
            <w:rPr>
              <w:rFonts w:hint="eastAsia"/>
            </w:rPr>
            <w:t>短期薪酬列示：</w:t>
          </w:r>
        </w:p>
        <w:sdt>
          <w:sdtPr>
            <w:alias w:val="是否适用：短期薪酬列示[双击切换]"/>
            <w:tag w:val="_GBC_531fef0ef27e47ad98c1bb26abdf204f"/>
            <w:id w:val="628962"/>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短期薪酬"/>
              <w:tag w:val="_GBC_4710a4978b1b4a4bbcd5757aaf80b8d7"/>
              <w:id w:val="6289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r>
            <w:rPr>
              <w:rFonts w:hint="eastAsia"/>
              <w:szCs w:val="21"/>
            </w:rPr>
            <w:t>:</w:t>
          </w:r>
          <w:sdt>
            <w:sdtPr>
              <w:rPr>
                <w:rFonts w:hint="eastAsia"/>
                <w:szCs w:val="21"/>
              </w:rPr>
              <w:alias w:val="币种：财务附注：短期薪酬"/>
              <w:tag w:val="_GBC_aa08b58287754c0d8fad97e31bacb9e4"/>
              <w:id w:val="6289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702"/>
            <w:gridCol w:w="1700"/>
            <w:gridCol w:w="1844"/>
            <w:gridCol w:w="1710"/>
          </w:tblGrid>
          <w:tr w:rsidR="001B618C" w:rsidRPr="00DF7B99" w:rsidTr="00EC31C7">
            <w:sdt>
              <w:sdtPr>
                <w:rPr>
                  <w:rFonts w:asciiTheme="minorEastAsia" w:hAnsiTheme="minorEastAsia"/>
                  <w:szCs w:val="21"/>
                </w:rPr>
                <w:tag w:val="_PLD_977153d49ca449b191bb833cd5f689b2"/>
                <w:id w:val="628965"/>
                <w:lock w:val="sdtLocked"/>
              </w:sdtPr>
              <w:sdtContent>
                <w:tc>
                  <w:tcPr>
                    <w:tcW w:w="115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autoSpaceDE w:val="0"/>
                      <w:autoSpaceDN w:val="0"/>
                      <w:adjustRightInd w:val="0"/>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557c49ee2a4f40de99f948c76f4c3adc"/>
                <w:id w:val="628966"/>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autoSpaceDE w:val="0"/>
                      <w:autoSpaceDN w:val="0"/>
                      <w:adjustRightInd w:val="0"/>
                      <w:jc w:val="center"/>
                      <w:rPr>
                        <w:rFonts w:asciiTheme="minorEastAsia" w:hAnsiTheme="minorEastAsia"/>
                        <w:szCs w:val="21"/>
                      </w:rPr>
                    </w:pPr>
                    <w:r w:rsidRPr="00DF7B99">
                      <w:rPr>
                        <w:rFonts w:asciiTheme="minorEastAsia" w:hAnsiTheme="minorEastAsia" w:hint="eastAsia"/>
                        <w:szCs w:val="21"/>
                      </w:rPr>
                      <w:t>期初余额</w:t>
                    </w:r>
                  </w:p>
                </w:tc>
              </w:sdtContent>
            </w:sdt>
            <w:sdt>
              <w:sdtPr>
                <w:rPr>
                  <w:rFonts w:asciiTheme="minorEastAsia" w:hAnsiTheme="minorEastAsia"/>
                  <w:szCs w:val="21"/>
                </w:rPr>
                <w:tag w:val="_PLD_98d1ab48f8084264aff0ef3a30e8ba71"/>
                <w:id w:val="628967"/>
                <w:lock w:val="sdtLocked"/>
              </w:sdtPr>
              <w:sdtContent>
                <w:tc>
                  <w:tcPr>
                    <w:tcW w:w="939"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本期增加</w:t>
                    </w:r>
                  </w:p>
                </w:tc>
              </w:sdtContent>
            </w:sdt>
            <w:sdt>
              <w:sdtPr>
                <w:rPr>
                  <w:rFonts w:asciiTheme="minorEastAsia" w:hAnsiTheme="minorEastAsia"/>
                  <w:szCs w:val="21"/>
                </w:rPr>
                <w:tag w:val="_PLD_e35c4f26db444503b2f9a32896872169"/>
                <w:id w:val="628968"/>
                <w:lock w:val="sdtLocked"/>
              </w:sdtPr>
              <w:sdtContent>
                <w:tc>
                  <w:tcPr>
                    <w:tcW w:w="1019"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szCs w:val="21"/>
                      </w:rPr>
                      <w:t>本期减少</w:t>
                    </w:r>
                  </w:p>
                </w:tc>
              </w:sdtContent>
            </w:sdt>
            <w:sdt>
              <w:sdtPr>
                <w:rPr>
                  <w:rFonts w:asciiTheme="minorEastAsia" w:hAnsiTheme="minorEastAsia"/>
                  <w:szCs w:val="21"/>
                </w:rPr>
                <w:tag w:val="_PLD_e67d191300ac43c2b1b07c1beddfe891"/>
                <w:id w:val="628969"/>
                <w:lock w:val="sdtLocked"/>
              </w:sdtPr>
              <w:sdtContent>
                <w:tc>
                  <w:tcPr>
                    <w:tcW w:w="945"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autoSpaceDE w:val="0"/>
                      <w:autoSpaceDN w:val="0"/>
                      <w:adjustRightInd w:val="0"/>
                      <w:jc w:val="center"/>
                      <w:rPr>
                        <w:rFonts w:asciiTheme="minorEastAsia" w:hAnsiTheme="minorEastAsia"/>
                        <w:szCs w:val="21"/>
                      </w:rPr>
                    </w:pPr>
                    <w:r w:rsidRPr="00DF7B99">
                      <w:rPr>
                        <w:rFonts w:asciiTheme="minorEastAsia" w:hAnsiTheme="minorEastAsia" w:hint="eastAsia"/>
                        <w:szCs w:val="21"/>
                      </w:rPr>
                      <w:t>期末余额</w:t>
                    </w:r>
                  </w:p>
                </w:tc>
              </w:sdtContent>
            </w:sdt>
          </w:tr>
          <w:tr w:rsidR="001B618C" w:rsidRPr="00DF7B99" w:rsidTr="00EC31C7">
            <w:sdt>
              <w:sdtPr>
                <w:rPr>
                  <w:rFonts w:asciiTheme="minorEastAsia" w:hAnsiTheme="minorEastAsia"/>
                  <w:szCs w:val="21"/>
                </w:rPr>
                <w:tag w:val="_PLD_887f068b039b44a99f27487cfa74131d"/>
                <w:id w:val="628970"/>
                <w:lock w:val="sdtLocked"/>
              </w:sdtPr>
              <w:sdtContent>
                <w:tc>
                  <w:tcPr>
                    <w:tcW w:w="115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autoSpaceDE w:val="0"/>
                      <w:autoSpaceDN w:val="0"/>
                      <w:adjustRightInd w:val="0"/>
                      <w:rPr>
                        <w:rFonts w:asciiTheme="minorEastAsia" w:hAnsiTheme="minorEastAsia"/>
                        <w:szCs w:val="21"/>
                      </w:rPr>
                    </w:pPr>
                    <w:r w:rsidRPr="00DF7B99">
                      <w:rPr>
                        <w:rFonts w:asciiTheme="minorEastAsia" w:hAnsiTheme="minorEastAsia" w:hint="eastAsia"/>
                        <w:szCs w:val="21"/>
                      </w:rPr>
                      <w:t>一、工资、奖金、津贴和补贴</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7,138,414.45</w:t>
                </w:r>
              </w:p>
            </w:tc>
            <w:tc>
              <w:tcPr>
                <w:tcW w:w="93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105,949,097.67</w:t>
                </w:r>
              </w:p>
            </w:tc>
            <w:tc>
              <w:tcPr>
                <w:tcW w:w="10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98,032,975.49</w:t>
                </w:r>
              </w:p>
            </w:tc>
            <w:tc>
              <w:tcPr>
                <w:tcW w:w="94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15,054,536.63</w:t>
                </w:r>
              </w:p>
            </w:tc>
          </w:tr>
          <w:tr w:rsidR="001B618C" w:rsidRPr="00DF7B99" w:rsidTr="00EC31C7">
            <w:sdt>
              <w:sdtPr>
                <w:rPr>
                  <w:rFonts w:asciiTheme="minorEastAsia" w:hAnsiTheme="minorEastAsia"/>
                  <w:szCs w:val="21"/>
                </w:rPr>
                <w:tag w:val="_PLD_73d6cf6c562b4c03b4db52d8f6a162bf"/>
                <w:id w:val="628971"/>
                <w:lock w:val="sdtLocked"/>
              </w:sdtPr>
              <w:sdtContent>
                <w:tc>
                  <w:tcPr>
                    <w:tcW w:w="115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autoSpaceDE w:val="0"/>
                      <w:autoSpaceDN w:val="0"/>
                      <w:adjustRightInd w:val="0"/>
                      <w:rPr>
                        <w:rFonts w:asciiTheme="minorEastAsia" w:hAnsiTheme="minorEastAsia"/>
                        <w:szCs w:val="21"/>
                      </w:rPr>
                    </w:pPr>
                    <w:r w:rsidRPr="00DF7B99">
                      <w:rPr>
                        <w:rFonts w:asciiTheme="minorEastAsia" w:hAnsiTheme="minorEastAsia" w:hint="eastAsia"/>
                        <w:szCs w:val="21"/>
                      </w:rPr>
                      <w:t>二、职工福利费</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p>
            </w:tc>
            <w:tc>
              <w:tcPr>
                <w:tcW w:w="93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4,393,429.45</w:t>
                </w:r>
              </w:p>
            </w:tc>
            <w:tc>
              <w:tcPr>
                <w:tcW w:w="10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4,393,429.45</w:t>
                </w:r>
              </w:p>
            </w:tc>
            <w:tc>
              <w:tcPr>
                <w:tcW w:w="94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p>
            </w:tc>
          </w:tr>
          <w:tr w:rsidR="001B618C" w:rsidRPr="00DF7B99" w:rsidTr="00EC31C7">
            <w:sdt>
              <w:sdtPr>
                <w:rPr>
                  <w:rFonts w:asciiTheme="minorEastAsia" w:hAnsiTheme="minorEastAsia"/>
                  <w:szCs w:val="21"/>
                </w:rPr>
                <w:tag w:val="_PLD_5011e3a4fe354f7a9e7ed202f78200ac"/>
                <w:id w:val="628972"/>
                <w:lock w:val="sdtLocked"/>
              </w:sdtPr>
              <w:sdtContent>
                <w:tc>
                  <w:tcPr>
                    <w:tcW w:w="115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autoSpaceDE w:val="0"/>
                      <w:autoSpaceDN w:val="0"/>
                      <w:adjustRightInd w:val="0"/>
                      <w:rPr>
                        <w:rFonts w:asciiTheme="minorEastAsia" w:hAnsiTheme="minorEastAsia"/>
                        <w:szCs w:val="21"/>
                      </w:rPr>
                    </w:pPr>
                    <w:r w:rsidRPr="00DF7B99">
                      <w:rPr>
                        <w:rFonts w:asciiTheme="minorEastAsia" w:hAnsiTheme="minorEastAsia" w:hint="eastAsia"/>
                        <w:szCs w:val="21"/>
                      </w:rPr>
                      <w:t>三、社会保险费</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1,047,589.67</w:t>
                </w:r>
              </w:p>
            </w:tc>
            <w:tc>
              <w:tcPr>
                <w:tcW w:w="93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5,790,037.95</w:t>
                </w:r>
              </w:p>
            </w:tc>
            <w:tc>
              <w:tcPr>
                <w:tcW w:w="10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5,823,170.24</w:t>
                </w:r>
              </w:p>
            </w:tc>
            <w:tc>
              <w:tcPr>
                <w:tcW w:w="94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1,014,457.38</w:t>
                </w:r>
              </w:p>
            </w:tc>
          </w:tr>
          <w:tr w:rsidR="001B618C" w:rsidRPr="00DF7B99" w:rsidTr="00EC31C7">
            <w:sdt>
              <w:sdtPr>
                <w:rPr>
                  <w:rFonts w:asciiTheme="minorEastAsia" w:hAnsiTheme="minorEastAsia"/>
                  <w:szCs w:val="21"/>
                </w:rPr>
                <w:tag w:val="_PLD_9d186f69dd324ed3abe373aa87498a4e"/>
                <w:id w:val="628973"/>
                <w:lock w:val="sdtLocked"/>
              </w:sdtPr>
              <w:sdtContent>
                <w:tc>
                  <w:tcPr>
                    <w:tcW w:w="115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rPr>
                        <w:rFonts w:asciiTheme="minorEastAsia" w:hAnsiTheme="minorEastAsia"/>
                        <w:color w:val="008000"/>
                        <w:szCs w:val="21"/>
                      </w:rPr>
                    </w:pPr>
                    <w:r w:rsidRPr="00DF7B99">
                      <w:rPr>
                        <w:rFonts w:asciiTheme="minorEastAsia" w:hAnsiTheme="minorEastAsia" w:hint="eastAsia"/>
                        <w:szCs w:val="21"/>
                      </w:rPr>
                      <w:t>其中：</w:t>
                    </w:r>
                    <w:r w:rsidRPr="00DF7B99">
                      <w:rPr>
                        <w:rFonts w:asciiTheme="minorEastAsia" w:hAnsiTheme="minorEastAsia"/>
                        <w:szCs w:val="21"/>
                      </w:rPr>
                      <w:t>医疗保险费</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434,015.86</w:t>
                </w:r>
              </w:p>
            </w:tc>
            <w:tc>
              <w:tcPr>
                <w:tcW w:w="93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4,823,802.77</w:t>
                </w:r>
              </w:p>
            </w:tc>
            <w:tc>
              <w:tcPr>
                <w:tcW w:w="10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4,902,844.34</w:t>
                </w:r>
              </w:p>
            </w:tc>
            <w:tc>
              <w:tcPr>
                <w:tcW w:w="94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354,974.29</w:t>
                </w:r>
              </w:p>
            </w:tc>
          </w:tr>
          <w:tr w:rsidR="001B618C" w:rsidRPr="00DF7B99" w:rsidTr="00EC31C7">
            <w:sdt>
              <w:sdtPr>
                <w:rPr>
                  <w:rFonts w:asciiTheme="minorEastAsia" w:hAnsiTheme="minorEastAsia"/>
                  <w:szCs w:val="21"/>
                </w:rPr>
                <w:tag w:val="_PLD_b436db8b255c424989dd912d9da0810f"/>
                <w:id w:val="628974"/>
                <w:lock w:val="sdtLocked"/>
              </w:sdtPr>
              <w:sdtContent>
                <w:tc>
                  <w:tcPr>
                    <w:tcW w:w="115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ind w:firstLineChars="300" w:firstLine="630"/>
                      <w:rPr>
                        <w:rFonts w:asciiTheme="minorEastAsia" w:hAnsiTheme="minorEastAsia"/>
                        <w:szCs w:val="21"/>
                      </w:rPr>
                    </w:pPr>
                    <w:r w:rsidRPr="00DF7B99">
                      <w:rPr>
                        <w:rFonts w:asciiTheme="minorEastAsia" w:hAnsiTheme="minorEastAsia" w:hint="eastAsia"/>
                        <w:szCs w:val="21"/>
                      </w:rPr>
                      <w:t>工伤保险费</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59,119.66</w:t>
                </w:r>
              </w:p>
            </w:tc>
            <w:tc>
              <w:tcPr>
                <w:tcW w:w="93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642,501.48</w:t>
                </w:r>
              </w:p>
            </w:tc>
            <w:tc>
              <w:tcPr>
                <w:tcW w:w="10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690,843.98</w:t>
                </w:r>
              </w:p>
            </w:tc>
            <w:tc>
              <w:tcPr>
                <w:tcW w:w="94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10,777.16</w:t>
                </w:r>
              </w:p>
            </w:tc>
          </w:tr>
          <w:tr w:rsidR="001B618C" w:rsidRPr="00DF7B99" w:rsidTr="00EC31C7">
            <w:sdt>
              <w:sdtPr>
                <w:rPr>
                  <w:rFonts w:asciiTheme="minorEastAsia" w:hAnsiTheme="minorEastAsia"/>
                  <w:szCs w:val="21"/>
                </w:rPr>
                <w:tag w:val="_PLD_2c537c2776fc4170be41d466293e3ace"/>
                <w:id w:val="628975"/>
                <w:lock w:val="sdtLocked"/>
              </w:sdtPr>
              <w:sdtContent>
                <w:tc>
                  <w:tcPr>
                    <w:tcW w:w="115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ind w:firstLineChars="300" w:firstLine="630"/>
                      <w:rPr>
                        <w:rFonts w:asciiTheme="minorEastAsia" w:hAnsiTheme="minorEastAsia"/>
                        <w:szCs w:val="21"/>
                      </w:rPr>
                    </w:pPr>
                    <w:r w:rsidRPr="00DF7B99">
                      <w:rPr>
                        <w:rFonts w:asciiTheme="minorEastAsia" w:hAnsiTheme="minorEastAsia" w:hint="eastAsia"/>
                        <w:szCs w:val="21"/>
                      </w:rPr>
                      <w:t>生育保险费</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554,454.15</w:t>
                </w:r>
              </w:p>
            </w:tc>
            <w:tc>
              <w:tcPr>
                <w:tcW w:w="93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323,733.70</w:t>
                </w:r>
              </w:p>
            </w:tc>
            <w:tc>
              <w:tcPr>
                <w:tcW w:w="10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229,481.92</w:t>
                </w:r>
              </w:p>
            </w:tc>
            <w:tc>
              <w:tcPr>
                <w:tcW w:w="94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648,705.93</w:t>
                </w:r>
              </w:p>
            </w:tc>
          </w:tr>
          <w:tr w:rsidR="001B618C" w:rsidRPr="00DF7B99" w:rsidTr="00EC31C7">
            <w:sdt>
              <w:sdtPr>
                <w:rPr>
                  <w:rFonts w:asciiTheme="minorEastAsia" w:hAnsiTheme="minorEastAsia"/>
                  <w:szCs w:val="21"/>
                </w:rPr>
                <w:tag w:val="_PLD_3930d81c2c064993bcbc2324f2678afe"/>
                <w:id w:val="628976"/>
                <w:lock w:val="sdtLocked"/>
              </w:sdtPr>
              <w:sdtContent>
                <w:tc>
                  <w:tcPr>
                    <w:tcW w:w="115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autoSpaceDE w:val="0"/>
                      <w:autoSpaceDN w:val="0"/>
                      <w:adjustRightInd w:val="0"/>
                      <w:rPr>
                        <w:rFonts w:asciiTheme="minorEastAsia" w:hAnsiTheme="minorEastAsia"/>
                        <w:szCs w:val="21"/>
                      </w:rPr>
                    </w:pPr>
                    <w:r w:rsidRPr="00DF7B99">
                      <w:rPr>
                        <w:rFonts w:asciiTheme="minorEastAsia" w:hAnsiTheme="minorEastAsia" w:hint="eastAsia"/>
                        <w:szCs w:val="21"/>
                      </w:rPr>
                      <w:t>四、住房公积金</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3,505,353.00</w:t>
                </w:r>
              </w:p>
            </w:tc>
            <w:tc>
              <w:tcPr>
                <w:tcW w:w="93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5,450,933.00</w:t>
                </w:r>
              </w:p>
            </w:tc>
            <w:tc>
              <w:tcPr>
                <w:tcW w:w="10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6,354,439.00</w:t>
                </w:r>
              </w:p>
            </w:tc>
            <w:tc>
              <w:tcPr>
                <w:tcW w:w="94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2,601,847.00</w:t>
                </w:r>
              </w:p>
            </w:tc>
          </w:tr>
          <w:tr w:rsidR="001B618C" w:rsidRPr="00DF7B99" w:rsidTr="00EC31C7">
            <w:sdt>
              <w:sdtPr>
                <w:rPr>
                  <w:rFonts w:asciiTheme="minorEastAsia" w:hAnsiTheme="minorEastAsia"/>
                  <w:szCs w:val="21"/>
                </w:rPr>
                <w:tag w:val="_PLD_5933de2245bb4749bc8731371b57fd14"/>
                <w:id w:val="628977"/>
                <w:lock w:val="sdtLocked"/>
              </w:sdtPr>
              <w:sdtContent>
                <w:tc>
                  <w:tcPr>
                    <w:tcW w:w="1156"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autoSpaceDE w:val="0"/>
                      <w:autoSpaceDN w:val="0"/>
                      <w:adjustRightInd w:val="0"/>
                      <w:rPr>
                        <w:rFonts w:asciiTheme="minorEastAsia" w:hAnsiTheme="minorEastAsia"/>
                        <w:szCs w:val="21"/>
                      </w:rPr>
                    </w:pPr>
                    <w:r w:rsidRPr="00DF7B99">
                      <w:rPr>
                        <w:rFonts w:asciiTheme="minorEastAsia" w:hAnsiTheme="minorEastAsia" w:hint="eastAsia"/>
                        <w:szCs w:val="21"/>
                      </w:rPr>
                      <w:t>五、工会经费和职工教育经费</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2,982,270.68</w:t>
                </w:r>
              </w:p>
            </w:tc>
            <w:tc>
              <w:tcPr>
                <w:tcW w:w="93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2,722,675.36</w:t>
                </w:r>
              </w:p>
            </w:tc>
            <w:tc>
              <w:tcPr>
                <w:tcW w:w="10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2,273,481.84</w:t>
                </w:r>
              </w:p>
            </w:tc>
            <w:tc>
              <w:tcPr>
                <w:tcW w:w="94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3,431,464.20</w:t>
                </w:r>
              </w:p>
            </w:tc>
          </w:tr>
          <w:tr w:rsidR="001B618C" w:rsidRPr="00DF7B99" w:rsidTr="00EC31C7">
            <w:sdt>
              <w:sdtPr>
                <w:rPr>
                  <w:rFonts w:asciiTheme="minorEastAsia" w:hAnsiTheme="minorEastAsia"/>
                  <w:szCs w:val="21"/>
                </w:rPr>
                <w:tag w:val="_PLD_2d43dc7142ef4f83aac50116249ad759"/>
                <w:id w:val="628978"/>
                <w:lock w:val="sdtLocked"/>
              </w:sdtPr>
              <w:sdtContent>
                <w:tc>
                  <w:tcPr>
                    <w:tcW w:w="115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1B618C">
                    <w:pPr>
                      <w:pStyle w:val="afd"/>
                      <w:autoSpaceDE w:val="0"/>
                      <w:autoSpaceDN w:val="0"/>
                      <w:adjustRightInd w:val="0"/>
                      <w:jc w:val="center"/>
                      <w:rPr>
                        <w:rFonts w:asciiTheme="minorEastAsia" w:hAnsiTheme="minorEastAsia"/>
                        <w:szCs w:val="21"/>
                      </w:rPr>
                    </w:pPr>
                    <w:r w:rsidRPr="00DF7B99">
                      <w:rPr>
                        <w:rFonts w:asciiTheme="minorEastAsia" w:hAnsiTheme="minorEastAsia" w:hint="eastAsia"/>
                        <w:szCs w:val="21"/>
                      </w:rPr>
                      <w:t>合计</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14,673,627.80</w:t>
                </w:r>
              </w:p>
            </w:tc>
            <w:tc>
              <w:tcPr>
                <w:tcW w:w="93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124,306,173.43</w:t>
                </w:r>
              </w:p>
            </w:tc>
            <w:tc>
              <w:tcPr>
                <w:tcW w:w="1019"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116,877,496.02</w:t>
                </w:r>
              </w:p>
            </w:tc>
            <w:tc>
              <w:tcPr>
                <w:tcW w:w="945" w:type="pct"/>
                <w:tcBorders>
                  <w:top w:val="single" w:sz="4" w:space="0" w:color="auto"/>
                  <w:left w:val="single" w:sz="4" w:space="0" w:color="auto"/>
                  <w:bottom w:val="single" w:sz="4" w:space="0" w:color="auto"/>
                  <w:right w:val="single" w:sz="4" w:space="0" w:color="auto"/>
                </w:tcBorders>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22,102,305.21</w:t>
                </w:r>
              </w:p>
            </w:tc>
          </w:tr>
        </w:tbl>
        <w:p w:rsidR="001B618C" w:rsidRDefault="00107018">
          <w:pPr>
            <w:pStyle w:val="afd"/>
            <w:rPr>
              <w:color w:val="000000" w:themeColor="text1"/>
              <w:szCs w:val="21"/>
            </w:rPr>
          </w:pPr>
        </w:p>
      </w:sdtContent>
    </w:sdt>
    <w:sdt>
      <w:sdtPr>
        <w:rPr>
          <w:rFonts w:ascii="宋体" w:eastAsiaTheme="minorEastAsia" w:hAnsi="宋体" w:cs="宋体" w:hint="eastAsia"/>
          <w:b w:val="0"/>
          <w:bCs w:val="0"/>
          <w:kern w:val="2"/>
          <w:sz w:val="21"/>
          <w:szCs w:val="21"/>
        </w:rPr>
        <w:alias w:val="模块:设定提存计划列示"/>
        <w:tag w:val="_SEC_09e47a9c2ace47f19c4a16776060c867"/>
        <w:id w:val="628991"/>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92"/>
            </w:numPr>
            <w:rPr>
              <w:szCs w:val="21"/>
            </w:rPr>
          </w:pPr>
          <w:r>
            <w:rPr>
              <w:rFonts w:hint="eastAsia"/>
              <w:szCs w:val="21"/>
            </w:rPr>
            <w:t>设定提存计划列示</w:t>
          </w:r>
        </w:p>
        <w:p w:rsidR="001B618C" w:rsidRDefault="00107018">
          <w:pPr>
            <w:pStyle w:val="afd"/>
          </w:pPr>
          <w:sdt>
            <w:sdtPr>
              <w:alias w:val="是否适用：设定提存计划列示[双击切换]"/>
              <w:tag w:val="_GBC_b10b1dbaca2d418ba8658bab8f732ec8"/>
              <w:id w:val="628980"/>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p w:rsidR="001B618C" w:rsidRDefault="001B618C">
          <w:pPr>
            <w:pStyle w:val="afd"/>
            <w:jc w:val="right"/>
          </w:pPr>
          <w:r>
            <w:rPr>
              <w:rFonts w:hint="eastAsia"/>
            </w:rPr>
            <w:t>单位：</w:t>
          </w:r>
          <w:sdt>
            <w:sdtPr>
              <w:rPr>
                <w:rFonts w:hint="eastAsia"/>
              </w:rPr>
              <w:alias w:val="单位：财务附注：设定提存计划列示"/>
              <w:tag w:val="_GBC_925094ba622346ba8857a40cf7e6f1b2"/>
              <w:id w:val="6289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设定提存计划列示"/>
              <w:tag w:val="_GBC_e3e3da384da84c8f92edb23d37c13690"/>
              <w:id w:val="6289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01"/>
            <w:gridCol w:w="1701"/>
            <w:gridCol w:w="1819"/>
            <w:gridCol w:w="1593"/>
          </w:tblGrid>
          <w:tr w:rsidR="001B618C" w:rsidRPr="00DF7B99" w:rsidTr="00EC31C7">
            <w:sdt>
              <w:sdtPr>
                <w:rPr>
                  <w:rFonts w:asciiTheme="minorEastAsia" w:hAnsiTheme="minorEastAsia"/>
                  <w:szCs w:val="21"/>
                </w:rPr>
                <w:tag w:val="_PLD_5a05fd1b5f8842ba9ae6094f6792dfbe"/>
                <w:id w:val="628983"/>
                <w:lock w:val="sdtLocked"/>
              </w:sdtPr>
              <w:sdtContent>
                <w:tc>
                  <w:tcPr>
                    <w:tcW w:w="1235" w:type="pct"/>
                    <w:tcBorders>
                      <w:top w:val="single" w:sz="6" w:space="0" w:color="auto"/>
                      <w:left w:val="single" w:sz="6" w:space="0" w:color="auto"/>
                      <w:bottom w:val="single" w:sz="6" w:space="0" w:color="auto"/>
                      <w:right w:val="single" w:sz="6" w:space="0" w:color="auto"/>
                    </w:tcBorders>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fae7d76d85e4429d925f3d30ff27566f"/>
                <w:id w:val="628984"/>
                <w:lock w:val="sdtLocked"/>
              </w:sdtPr>
              <w:sdtContent>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sdt>
              <w:sdtPr>
                <w:rPr>
                  <w:rFonts w:asciiTheme="minorEastAsia" w:hAnsiTheme="minorEastAsia"/>
                  <w:szCs w:val="21"/>
                </w:rPr>
                <w:tag w:val="_PLD_cd3c897871944aa0a1ea524d70e51704"/>
                <w:id w:val="628985"/>
                <w:lock w:val="sdtLocked"/>
              </w:sdtPr>
              <w:sdtContent>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本期增加</w:t>
                    </w:r>
                  </w:p>
                </w:tc>
              </w:sdtContent>
            </w:sdt>
            <w:sdt>
              <w:sdtPr>
                <w:rPr>
                  <w:rFonts w:asciiTheme="minorEastAsia" w:hAnsiTheme="minorEastAsia"/>
                  <w:szCs w:val="21"/>
                </w:rPr>
                <w:tag w:val="_PLD_5ef10b06a3d24730bad93c45f119182f"/>
                <w:id w:val="628986"/>
                <w:lock w:val="sdtLocked"/>
              </w:sdtPr>
              <w:sdtContent>
                <w:tc>
                  <w:tcPr>
                    <w:tcW w:w="1005" w:type="pct"/>
                    <w:tcBorders>
                      <w:top w:val="single" w:sz="6" w:space="0" w:color="auto"/>
                      <w:left w:val="single" w:sz="6" w:space="0" w:color="auto"/>
                      <w:bottom w:val="single" w:sz="6" w:space="0" w:color="auto"/>
                      <w:right w:val="single" w:sz="6" w:space="0" w:color="auto"/>
                    </w:tcBorders>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本期减少</w:t>
                    </w:r>
                  </w:p>
                </w:tc>
              </w:sdtContent>
            </w:sdt>
            <w:sdt>
              <w:sdtPr>
                <w:rPr>
                  <w:rFonts w:asciiTheme="minorEastAsia" w:hAnsiTheme="minorEastAsia"/>
                  <w:szCs w:val="21"/>
                </w:rPr>
                <w:tag w:val="_PLD_13d5e5df016d4921aa56218755dfb8f4"/>
                <w:id w:val="628987"/>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tr>
          <w:tr w:rsidR="001B618C" w:rsidRPr="00DF7B99" w:rsidTr="00EC31C7">
            <w:sdt>
              <w:sdtPr>
                <w:rPr>
                  <w:rFonts w:asciiTheme="minorEastAsia" w:hAnsiTheme="minorEastAsia"/>
                  <w:szCs w:val="21"/>
                </w:rPr>
                <w:tag w:val="_PLD_192f35728476417fb8764a48f0f9f81a"/>
                <w:id w:val="628988"/>
                <w:lock w:val="sdtLocked"/>
              </w:sdtPr>
              <w:sdtContent>
                <w:tc>
                  <w:tcPr>
                    <w:tcW w:w="1235" w:type="pct"/>
                    <w:tcBorders>
                      <w:top w:val="single" w:sz="6" w:space="0" w:color="auto"/>
                      <w:left w:val="single" w:sz="6" w:space="0" w:color="auto"/>
                      <w:bottom w:val="single" w:sz="6" w:space="0" w:color="auto"/>
                      <w:right w:val="single" w:sz="6" w:space="0" w:color="auto"/>
                    </w:tcBorders>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1、基本养老保险</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458,058.16</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13,207,932.95</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12,444,915.25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1,221,075.86</w:t>
                </w:r>
              </w:p>
            </w:tc>
          </w:tr>
          <w:tr w:rsidR="001B618C" w:rsidRPr="00DF7B99" w:rsidTr="00EC31C7">
            <w:sdt>
              <w:sdtPr>
                <w:rPr>
                  <w:rFonts w:asciiTheme="minorEastAsia" w:hAnsiTheme="minorEastAsia"/>
                  <w:szCs w:val="21"/>
                </w:rPr>
                <w:tag w:val="_PLD_4cc792e49f2f4282bad089744bc43079"/>
                <w:id w:val="628989"/>
                <w:lock w:val="sdtLocked"/>
              </w:sdtPr>
              <w:sdtContent>
                <w:tc>
                  <w:tcPr>
                    <w:tcW w:w="1235" w:type="pct"/>
                    <w:tcBorders>
                      <w:top w:val="single" w:sz="6" w:space="0" w:color="auto"/>
                      <w:left w:val="single" w:sz="6" w:space="0" w:color="auto"/>
                      <w:bottom w:val="single" w:sz="6" w:space="0" w:color="auto"/>
                      <w:right w:val="single" w:sz="6" w:space="0" w:color="auto"/>
                    </w:tcBorders>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2、失业保险费</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662,565.27</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652,450.89</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352,845.99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962,170.17</w:t>
                </w:r>
              </w:p>
            </w:tc>
          </w:tr>
          <w:tr w:rsidR="001B618C" w:rsidRPr="00DF7B99" w:rsidTr="00EC31C7">
            <w:sdt>
              <w:sdtPr>
                <w:rPr>
                  <w:rFonts w:asciiTheme="minorEastAsia" w:hAnsiTheme="minorEastAsia"/>
                  <w:szCs w:val="21"/>
                </w:rPr>
                <w:tag w:val="_PLD_1be2c89c2b8b4426a1997730a6fc3f32"/>
                <w:id w:val="628990"/>
                <w:lock w:val="sdtLocked"/>
              </w:sdtPr>
              <w:sdtContent>
                <w:tc>
                  <w:tcPr>
                    <w:tcW w:w="1235" w:type="pct"/>
                    <w:tcBorders>
                      <w:top w:val="single" w:sz="6" w:space="0" w:color="auto"/>
                      <w:left w:val="single" w:sz="6" w:space="0" w:color="auto"/>
                      <w:bottom w:val="single" w:sz="6" w:space="0" w:color="auto"/>
                      <w:right w:val="single" w:sz="6" w:space="0" w:color="auto"/>
                    </w:tcBorders>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1,120,623.43</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13,860,383.84</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12,797,761.24</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2,183,246.03</w:t>
                </w:r>
              </w:p>
            </w:tc>
          </w:tr>
        </w:tbl>
        <w:p w:rsidR="001B618C" w:rsidRDefault="00107018">
          <w:pPr>
            <w:pStyle w:val="afd"/>
            <w:autoSpaceDE w:val="0"/>
            <w:autoSpaceDN w:val="0"/>
            <w:adjustRightInd w:val="0"/>
            <w:rPr>
              <w:szCs w:val="21"/>
            </w:rPr>
          </w:pPr>
        </w:p>
      </w:sdtContent>
    </w:sdt>
    <w:sdt>
      <w:sdtPr>
        <w:rPr>
          <w:rFonts w:hint="eastAsia"/>
          <w:szCs w:val="21"/>
        </w:rPr>
        <w:alias w:val="模块:应付职工薪酬说明"/>
        <w:tag w:val="_SEC_edbce81fdb28449ba35de2db232257b2"/>
        <w:id w:val="628994"/>
        <w:lock w:val="sdtLocked"/>
        <w:placeholder>
          <w:docPart w:val="GBC22222222222222222222222222222"/>
        </w:placeholder>
      </w:sdtPr>
      <w:sdtContent>
        <w:p w:rsidR="001B618C" w:rsidRDefault="001B618C">
          <w:pPr>
            <w:pStyle w:val="afd"/>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628992"/>
            <w:lock w:val="sdtContentLocked"/>
            <w:placeholder>
              <w:docPart w:val="GBC22222222222222222222222222222"/>
            </w:placeholder>
          </w:sdtPr>
          <w:sdtContent>
            <w:p w:rsidR="001B618C" w:rsidRDefault="00107018">
              <w:pPr>
                <w:pStyle w:val="afd"/>
                <w:autoSpaceDE w:val="0"/>
                <w:autoSpaceDN w:val="0"/>
                <w:adjustRightInd w:val="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应付职工薪酬的说明"/>
            <w:tag w:val="_GBC_93a27737c23142b6a0dfce732c5614fd"/>
            <w:id w:val="628993"/>
            <w:lock w:val="sdtLocked"/>
            <w:placeholder>
              <w:docPart w:val="GBC22222222222222222222222222222"/>
            </w:placeholder>
          </w:sdtPr>
          <w:sdtContent>
            <w:p w:rsidR="001B618C" w:rsidRDefault="001B618C">
              <w:pPr>
                <w:pStyle w:val="afd"/>
                <w:autoSpaceDE w:val="0"/>
                <w:autoSpaceDN w:val="0"/>
                <w:adjustRightInd w:val="0"/>
                <w:rPr>
                  <w:szCs w:val="21"/>
                </w:rPr>
              </w:pPr>
              <w:r w:rsidRPr="00D72213">
                <w:rPr>
                  <w:rFonts w:ascii="Times New Roman" w:hAnsi="Times New Roman" w:cs="Times New Roman"/>
                  <w:szCs w:val="21"/>
                </w:rPr>
                <w:t>应付职工薪</w:t>
              </w:r>
              <w:proofErr w:type="gramStart"/>
              <w:r w:rsidRPr="00D72213">
                <w:rPr>
                  <w:rFonts w:ascii="Times New Roman" w:hAnsi="Times New Roman" w:cs="Times New Roman"/>
                  <w:szCs w:val="21"/>
                </w:rPr>
                <w:t>酬</w:t>
              </w:r>
              <w:proofErr w:type="gramEnd"/>
              <w:r w:rsidRPr="00D72213">
                <w:rPr>
                  <w:rFonts w:ascii="Times New Roman" w:hAnsi="Times New Roman" w:cs="Times New Roman"/>
                  <w:szCs w:val="21"/>
                </w:rPr>
                <w:t>期末余额较上期增加</w:t>
              </w:r>
              <w:r w:rsidRPr="00D72213">
                <w:rPr>
                  <w:rFonts w:ascii="Times New Roman" w:hAnsi="Times New Roman" w:cs="Times New Roman"/>
                  <w:szCs w:val="21"/>
                </w:rPr>
                <w:t>53.76%</w:t>
              </w:r>
              <w:r w:rsidRPr="00D72213">
                <w:rPr>
                  <w:rFonts w:ascii="Times New Roman" w:hAnsi="Times New Roman" w:cs="Times New Roman"/>
                  <w:szCs w:val="21"/>
                </w:rPr>
                <w:t>，主要</w:t>
              </w:r>
              <w:r w:rsidRPr="00D72213">
                <w:rPr>
                  <w:rFonts w:ascii="Times New Roman" w:hAnsi="Times New Roman" w:cs="Times New Roman" w:hint="eastAsia"/>
                  <w:szCs w:val="21"/>
                </w:rPr>
                <w:t>是</w:t>
              </w:r>
              <w:r w:rsidRPr="00D72213">
                <w:rPr>
                  <w:rFonts w:ascii="Times New Roman" w:hAnsi="Times New Roman" w:cs="Times New Roman"/>
                  <w:szCs w:val="21"/>
                </w:rPr>
                <w:t>因为本</w:t>
              </w:r>
              <w:r w:rsidRPr="00B5574D">
                <w:rPr>
                  <w:rFonts w:ascii="Times New Roman" w:hAnsi="Times New Roman" w:cs="Times New Roman"/>
                  <w:szCs w:val="21"/>
                </w:rPr>
                <w:t>期薪酬整体水平提高</w:t>
              </w:r>
              <w:r w:rsidRPr="008450E8">
                <w:rPr>
                  <w:rFonts w:ascii="Times New Roman" w:hAnsi="Times New Roman" w:cs="Times New Roman"/>
                </w:rPr>
                <w:t>。</w:t>
              </w:r>
            </w:p>
          </w:sdtContent>
        </w:sdt>
      </w:sdtContent>
    </w:sdt>
    <w:p w:rsidR="001B618C" w:rsidRDefault="001B618C">
      <w:pPr>
        <w:pStyle w:val="afd"/>
        <w:autoSpaceDE w:val="0"/>
        <w:autoSpaceDN w:val="0"/>
        <w:adjustRightInd w:val="0"/>
        <w:rPr>
          <w:szCs w:val="21"/>
        </w:rPr>
      </w:pPr>
    </w:p>
    <w:sdt>
      <w:sdtPr>
        <w:rPr>
          <w:rFonts w:ascii="宋体" w:eastAsiaTheme="minorEastAsia" w:hAnsi="宋体" w:cs="宋体" w:hint="eastAsia"/>
          <w:b w:val="0"/>
          <w:bCs w:val="0"/>
          <w:kern w:val="2"/>
          <w:sz w:val="21"/>
          <w:szCs w:val="21"/>
        </w:rPr>
        <w:alias w:val="模块:应交税费"/>
        <w:tag w:val="_SEC_be9a46a3e37649b39960634f96204c34"/>
        <w:id w:val="629012"/>
        <w:lock w:val="sdtLocked"/>
        <w:placeholder>
          <w:docPart w:val="GBC22222222222222222222222222222"/>
        </w:placeholder>
      </w:sdtPr>
      <w:sdtEndPr>
        <w:rPr>
          <w:rFonts w:asciiTheme="minorHAnsi" w:hAnsiTheme="minorHAnsi" w:cstheme="minorBidi" w:hint="default"/>
          <w:color w:val="000000" w:themeColor="text1"/>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628995"/>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应交税费"/>
              <w:tag w:val="_GBC_9fe49c1b8a984180ae11c305f9fe5484"/>
              <w:id w:val="6289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交税费"/>
              <w:tag w:val="_GBC_aefdac676d8d4584b84883b8a3980e21"/>
              <w:id w:val="628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291"/>
            <w:gridCol w:w="2644"/>
            <w:gridCol w:w="2960"/>
          </w:tblGrid>
          <w:tr w:rsidR="001B618C" w:rsidRPr="00DF7B99" w:rsidTr="00E721D3">
            <w:trPr>
              <w:cantSplit/>
            </w:trPr>
            <w:sdt>
              <w:sdtPr>
                <w:rPr>
                  <w:rFonts w:asciiTheme="minorEastAsia" w:hAnsiTheme="minorEastAsia"/>
                  <w:szCs w:val="21"/>
                </w:rPr>
                <w:tag w:val="_PLD_6c8ac0907441450eac644085301d6804"/>
                <w:id w:val="628998"/>
                <w:lock w:val="sdtLocked"/>
              </w:sdtPr>
              <w:sdtContent>
                <w:tc>
                  <w:tcPr>
                    <w:tcW w:w="1850" w:type="pct"/>
                    <w:vAlign w:val="center"/>
                  </w:tcPr>
                  <w:p w:rsidR="001B618C" w:rsidRPr="00DF7B99" w:rsidRDefault="001B618C" w:rsidP="001B618C">
                    <w:pPr>
                      <w:pStyle w:val="afd"/>
                      <w:ind w:right="105"/>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8dab1e5e153c4b93a2d18673e1365591"/>
                <w:id w:val="628999"/>
                <w:lock w:val="sdtLocked"/>
              </w:sdtPr>
              <w:sdtContent>
                <w:tc>
                  <w:tcPr>
                    <w:tcW w:w="1486" w:type="pct"/>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9793c5ba001a43cb914658d949d3dcec"/>
                <w:id w:val="629000"/>
                <w:lock w:val="sdtLocked"/>
              </w:sdtPr>
              <w:sdtContent>
                <w:tc>
                  <w:tcPr>
                    <w:tcW w:w="1664" w:type="pct"/>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tr>
          <w:tr w:rsidR="001B618C" w:rsidRPr="00DF7B99" w:rsidTr="00E721D3">
            <w:trPr>
              <w:cantSplit/>
            </w:trPr>
            <w:sdt>
              <w:sdtPr>
                <w:rPr>
                  <w:rFonts w:asciiTheme="minorEastAsia" w:hAnsiTheme="minorEastAsia"/>
                  <w:szCs w:val="21"/>
                </w:rPr>
                <w:tag w:val="_PLD_c48b89ee1b074897ad6eca8ff01447a6"/>
                <w:id w:val="629001"/>
                <w:lock w:val="sdtLocked"/>
              </w:sdtPr>
              <w:sdtContent>
                <w:tc>
                  <w:tcPr>
                    <w:tcW w:w="1850" w:type="pct"/>
                    <w:shd w:val="clear" w:color="auto" w:fill="auto"/>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hint="eastAsia"/>
                        <w:szCs w:val="21"/>
                      </w:rPr>
                      <w:t>增值税</w:t>
                    </w:r>
                  </w:p>
                </w:tc>
              </w:sdtContent>
            </w:sdt>
            <w:tc>
              <w:tcPr>
                <w:tcW w:w="1486" w:type="pct"/>
                <w:shd w:val="clear" w:color="auto" w:fill="auto"/>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1,649,260.53</w:t>
                </w:r>
              </w:p>
            </w:tc>
            <w:tc>
              <w:tcPr>
                <w:tcW w:w="1664"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1,346,422.51</w:t>
                </w:r>
              </w:p>
            </w:tc>
          </w:tr>
          <w:tr w:rsidR="001B618C" w:rsidRPr="00DF7B99" w:rsidTr="00E721D3">
            <w:trPr>
              <w:cantSplit/>
            </w:trPr>
            <w:sdt>
              <w:sdtPr>
                <w:rPr>
                  <w:rFonts w:asciiTheme="minorEastAsia" w:hAnsiTheme="minorEastAsia"/>
                  <w:szCs w:val="21"/>
                </w:rPr>
                <w:tag w:val="_PLD_49b8dc872bb9404cb0839f96df5b2cfe"/>
                <w:id w:val="629002"/>
                <w:lock w:val="sdtLocked"/>
              </w:sdtPr>
              <w:sdtContent>
                <w:tc>
                  <w:tcPr>
                    <w:tcW w:w="1850" w:type="pct"/>
                    <w:shd w:val="clear" w:color="auto" w:fill="auto"/>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hint="eastAsia"/>
                        <w:szCs w:val="21"/>
                      </w:rPr>
                      <w:t>企业所得税</w:t>
                    </w:r>
                  </w:p>
                </w:tc>
              </w:sdtContent>
            </w:sdt>
            <w:tc>
              <w:tcPr>
                <w:tcW w:w="1486" w:type="pct"/>
                <w:shd w:val="clear" w:color="auto" w:fill="auto"/>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5,725,194.04</w:t>
                </w:r>
              </w:p>
            </w:tc>
            <w:tc>
              <w:tcPr>
                <w:tcW w:w="1664"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3,858,689.59</w:t>
                </w:r>
              </w:p>
            </w:tc>
          </w:tr>
          <w:tr w:rsidR="001B618C" w:rsidRPr="00DF7B99" w:rsidTr="00E721D3">
            <w:trPr>
              <w:cantSplit/>
            </w:trPr>
            <w:sdt>
              <w:sdtPr>
                <w:rPr>
                  <w:rFonts w:asciiTheme="minorEastAsia" w:hAnsiTheme="minorEastAsia"/>
                  <w:szCs w:val="21"/>
                </w:rPr>
                <w:tag w:val="_PLD_286bae1276454142bcbbbd304c37de69"/>
                <w:id w:val="629003"/>
                <w:lock w:val="sdtLocked"/>
              </w:sdtPr>
              <w:sdtContent>
                <w:tc>
                  <w:tcPr>
                    <w:tcW w:w="1850" w:type="pct"/>
                    <w:shd w:val="clear" w:color="auto" w:fill="auto"/>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hint="eastAsia"/>
                        <w:szCs w:val="21"/>
                      </w:rPr>
                      <w:t>个人所得税</w:t>
                    </w:r>
                  </w:p>
                </w:tc>
              </w:sdtContent>
            </w:sdt>
            <w:tc>
              <w:tcPr>
                <w:tcW w:w="1486" w:type="pct"/>
                <w:shd w:val="clear" w:color="auto" w:fill="auto"/>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125,643.61</w:t>
                </w:r>
              </w:p>
            </w:tc>
            <w:tc>
              <w:tcPr>
                <w:tcW w:w="1664"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116,129.23</w:t>
                </w:r>
              </w:p>
            </w:tc>
          </w:tr>
          <w:tr w:rsidR="001B618C" w:rsidRPr="00DF7B99" w:rsidTr="00E721D3">
            <w:trPr>
              <w:cantSplit/>
            </w:trPr>
            <w:sdt>
              <w:sdtPr>
                <w:rPr>
                  <w:rFonts w:asciiTheme="minorEastAsia" w:hAnsiTheme="minorEastAsia"/>
                  <w:szCs w:val="21"/>
                </w:rPr>
                <w:tag w:val="_PLD_a8b0debdaa39485db785fba69d402925"/>
                <w:id w:val="629004"/>
                <w:lock w:val="sdtLocked"/>
              </w:sdtPr>
              <w:sdtContent>
                <w:tc>
                  <w:tcPr>
                    <w:tcW w:w="1850" w:type="pct"/>
                    <w:shd w:val="clear" w:color="auto" w:fill="auto"/>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hint="eastAsia"/>
                        <w:szCs w:val="21"/>
                      </w:rPr>
                      <w:t>城市维护建设税</w:t>
                    </w:r>
                  </w:p>
                </w:tc>
              </w:sdtContent>
            </w:sdt>
            <w:tc>
              <w:tcPr>
                <w:tcW w:w="1486" w:type="pct"/>
                <w:shd w:val="clear" w:color="auto" w:fill="auto"/>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87,059.69</w:t>
                </w:r>
              </w:p>
            </w:tc>
            <w:tc>
              <w:tcPr>
                <w:tcW w:w="1664"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231,483.64</w:t>
                </w:r>
              </w:p>
            </w:tc>
          </w:tr>
          <w:sdt>
            <w:sdtPr>
              <w:rPr>
                <w:rFonts w:asciiTheme="minorEastAsia" w:hAnsiTheme="minorEastAsia" w:hint="eastAsia"/>
                <w:szCs w:val="21"/>
              </w:rPr>
              <w:alias w:val="应交税金明细"/>
              <w:tag w:val="_TUP_36dc5b70803f4b0599ef63bb69424b3f"/>
              <w:id w:val="629005"/>
              <w:lock w:val="sdtLocked"/>
            </w:sdtPr>
            <w:sdtContent>
              <w:tr w:rsidR="001B618C" w:rsidRPr="00DF7B99" w:rsidTr="00E721D3">
                <w:trPr>
                  <w:cantSplit/>
                </w:trPr>
                <w:tc>
                  <w:tcPr>
                    <w:tcW w:w="1850" w:type="pct"/>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hint="eastAsia"/>
                        <w:szCs w:val="21"/>
                      </w:rPr>
                      <w:t>房产税</w:t>
                    </w:r>
                  </w:p>
                </w:tc>
                <w:tc>
                  <w:tcPr>
                    <w:tcW w:w="1486"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580,472.14</w:t>
                    </w:r>
                  </w:p>
                </w:tc>
                <w:tc>
                  <w:tcPr>
                    <w:tcW w:w="1664"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728,319.93</w:t>
                    </w:r>
                  </w:p>
                </w:tc>
              </w:tr>
            </w:sdtContent>
          </w:sdt>
          <w:sdt>
            <w:sdtPr>
              <w:rPr>
                <w:rFonts w:asciiTheme="minorEastAsia" w:hAnsiTheme="minorEastAsia" w:hint="eastAsia"/>
                <w:szCs w:val="21"/>
              </w:rPr>
              <w:alias w:val="应交税金明细"/>
              <w:tag w:val="_TUP_36dc5b70803f4b0599ef63bb69424b3f"/>
              <w:id w:val="629006"/>
              <w:lock w:val="sdtLocked"/>
            </w:sdtPr>
            <w:sdtContent>
              <w:tr w:rsidR="001B618C" w:rsidRPr="00DF7B99" w:rsidTr="00E721D3">
                <w:trPr>
                  <w:cantSplit/>
                </w:trPr>
                <w:tc>
                  <w:tcPr>
                    <w:tcW w:w="1850" w:type="pct"/>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hint="eastAsia"/>
                        <w:szCs w:val="21"/>
                      </w:rPr>
                      <w:t>土地使用税</w:t>
                    </w:r>
                  </w:p>
                </w:tc>
                <w:tc>
                  <w:tcPr>
                    <w:tcW w:w="1486"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1,680,265.00</w:t>
                    </w:r>
                  </w:p>
                </w:tc>
                <w:tc>
                  <w:tcPr>
                    <w:tcW w:w="1664"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1,680,265.00</w:t>
                    </w:r>
                  </w:p>
                </w:tc>
              </w:tr>
            </w:sdtContent>
          </w:sdt>
          <w:sdt>
            <w:sdtPr>
              <w:rPr>
                <w:rFonts w:asciiTheme="minorEastAsia" w:hAnsiTheme="minorEastAsia" w:hint="eastAsia"/>
                <w:szCs w:val="21"/>
              </w:rPr>
              <w:alias w:val="应交税金明细"/>
              <w:tag w:val="_TUP_36dc5b70803f4b0599ef63bb69424b3f"/>
              <w:id w:val="629007"/>
              <w:lock w:val="sdtLocked"/>
            </w:sdtPr>
            <w:sdtContent>
              <w:tr w:rsidR="001B618C" w:rsidRPr="00DF7B99" w:rsidTr="00E721D3">
                <w:trPr>
                  <w:cantSplit/>
                </w:trPr>
                <w:tc>
                  <w:tcPr>
                    <w:tcW w:w="1850" w:type="pct"/>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hint="eastAsia"/>
                        <w:szCs w:val="21"/>
                      </w:rPr>
                      <w:t>教育费附加</w:t>
                    </w:r>
                  </w:p>
                </w:tc>
                <w:tc>
                  <w:tcPr>
                    <w:tcW w:w="1486"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49,512.40</w:t>
                    </w:r>
                  </w:p>
                </w:tc>
                <w:tc>
                  <w:tcPr>
                    <w:tcW w:w="1664"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125,287.98</w:t>
                    </w:r>
                  </w:p>
                </w:tc>
              </w:tr>
            </w:sdtContent>
          </w:sdt>
          <w:sdt>
            <w:sdtPr>
              <w:rPr>
                <w:rFonts w:asciiTheme="minorEastAsia" w:hAnsiTheme="minorEastAsia" w:hint="eastAsia"/>
                <w:szCs w:val="21"/>
              </w:rPr>
              <w:alias w:val="应交税金明细"/>
              <w:tag w:val="_TUP_36dc5b70803f4b0599ef63bb69424b3f"/>
              <w:id w:val="629008"/>
              <w:lock w:val="sdtLocked"/>
            </w:sdtPr>
            <w:sdtContent>
              <w:tr w:rsidR="001B618C" w:rsidRPr="00DF7B99" w:rsidTr="00E721D3">
                <w:trPr>
                  <w:cantSplit/>
                </w:trPr>
                <w:tc>
                  <w:tcPr>
                    <w:tcW w:w="1850" w:type="pct"/>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hint="eastAsia"/>
                        <w:szCs w:val="21"/>
                      </w:rPr>
                      <w:t>水利建设基金</w:t>
                    </w:r>
                  </w:p>
                </w:tc>
                <w:tc>
                  <w:tcPr>
                    <w:tcW w:w="1486"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1,138.40</w:t>
                    </w:r>
                  </w:p>
                </w:tc>
                <w:tc>
                  <w:tcPr>
                    <w:tcW w:w="1664"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1,138.40</w:t>
                    </w:r>
                  </w:p>
                </w:tc>
              </w:tr>
            </w:sdtContent>
          </w:sdt>
          <w:sdt>
            <w:sdtPr>
              <w:rPr>
                <w:rFonts w:asciiTheme="minorEastAsia" w:hAnsiTheme="minorEastAsia" w:hint="eastAsia"/>
                <w:szCs w:val="21"/>
              </w:rPr>
              <w:alias w:val="应交税金明细"/>
              <w:tag w:val="_TUP_36dc5b70803f4b0599ef63bb69424b3f"/>
              <w:id w:val="629009"/>
              <w:lock w:val="sdtLocked"/>
            </w:sdtPr>
            <w:sdtContent>
              <w:tr w:rsidR="001B618C" w:rsidRPr="00DF7B99" w:rsidTr="00E721D3">
                <w:trPr>
                  <w:cantSplit/>
                </w:trPr>
                <w:tc>
                  <w:tcPr>
                    <w:tcW w:w="1850" w:type="pct"/>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cs="Times New Roman"/>
                        <w:szCs w:val="21"/>
                      </w:rPr>
                      <w:t>其他税费</w:t>
                    </w:r>
                  </w:p>
                </w:tc>
                <w:tc>
                  <w:tcPr>
                    <w:tcW w:w="1486"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144,163.94</w:t>
                    </w:r>
                  </w:p>
                </w:tc>
                <w:tc>
                  <w:tcPr>
                    <w:tcW w:w="1664"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174,144.87</w:t>
                    </w:r>
                  </w:p>
                </w:tc>
              </w:tr>
            </w:sdtContent>
          </w:sdt>
          <w:tr w:rsidR="001B618C" w:rsidRPr="00DF7B99" w:rsidTr="00E721D3">
            <w:trPr>
              <w:cantSplit/>
            </w:trPr>
            <w:sdt>
              <w:sdtPr>
                <w:rPr>
                  <w:rFonts w:asciiTheme="minorEastAsia" w:hAnsiTheme="minorEastAsia"/>
                  <w:szCs w:val="21"/>
                </w:rPr>
                <w:tag w:val="_PLD_20c6a13df16b42419ce5934e954d56b1"/>
                <w:id w:val="629010"/>
                <w:lock w:val="sdtLocked"/>
              </w:sdtPr>
              <w:sdtContent>
                <w:tc>
                  <w:tcPr>
                    <w:tcW w:w="1850" w:type="pct"/>
                    <w:vAlign w:val="center"/>
                  </w:tcPr>
                  <w:p w:rsidR="001B618C" w:rsidRPr="00DF7B99" w:rsidRDefault="001B618C" w:rsidP="001B618C">
                    <w:pPr>
                      <w:pStyle w:val="afd"/>
                      <w:ind w:right="105"/>
                      <w:jc w:val="center"/>
                      <w:rPr>
                        <w:rFonts w:asciiTheme="minorEastAsia" w:hAnsiTheme="minorEastAsia"/>
                        <w:szCs w:val="21"/>
                      </w:rPr>
                    </w:pPr>
                    <w:r w:rsidRPr="00DF7B99">
                      <w:rPr>
                        <w:rFonts w:asciiTheme="minorEastAsia" w:hAnsiTheme="minorEastAsia" w:hint="eastAsia"/>
                        <w:szCs w:val="21"/>
                      </w:rPr>
                      <w:t>合计</w:t>
                    </w:r>
                  </w:p>
                </w:tc>
              </w:sdtContent>
            </w:sdt>
            <w:tc>
              <w:tcPr>
                <w:tcW w:w="1486"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10,042,709.75</w:t>
                </w:r>
              </w:p>
            </w:tc>
            <w:tc>
              <w:tcPr>
                <w:tcW w:w="1664"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8,261,881.15</w:t>
                </w:r>
              </w:p>
            </w:tc>
          </w:tr>
        </w:tbl>
      </w:sdtContent>
    </w:sdt>
    <w:p w:rsidR="001B618C" w:rsidRDefault="001B618C">
      <w:pPr>
        <w:pStyle w:val="afd"/>
        <w:rPr>
          <w:szCs w:val="21"/>
        </w:rPr>
      </w:pPr>
    </w:p>
    <w:sdt>
      <w:sdtPr>
        <w:rPr>
          <w:rFonts w:ascii="宋体" w:eastAsiaTheme="minorEastAsia" w:hAnsi="宋体" w:cs="宋体"/>
          <w:b w:val="0"/>
          <w:bCs w:val="0"/>
          <w:kern w:val="2"/>
          <w:sz w:val="21"/>
          <w:szCs w:val="22"/>
        </w:rPr>
        <w:alias w:val="模块:应付利息"/>
        <w:tag w:val="_SEC_387989ce789d404fab98beb488dfa010"/>
        <w:id w:val="629025"/>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应付利息</w:t>
          </w:r>
        </w:p>
        <w:sdt>
          <w:sdtPr>
            <w:alias w:val="是否适用：应付利息[双击切换]"/>
            <w:tag w:val="_GBC_85af862d19904f96b30527124af698c1"/>
            <w:id w:val="62901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应付利息"/>
              <w:tag w:val="_GBC_6223f5d822594ec487ddee3831ea99f4"/>
              <w:id w:val="6290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付利息"/>
              <w:tag w:val="_GBC_66238a767e724222b162fd16017e574b"/>
              <w:id w:val="6290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85"/>
            <w:gridCol w:w="2897"/>
          </w:tblGrid>
          <w:tr w:rsidR="001B618C" w:rsidTr="00EC31C7">
            <w:sdt>
              <w:sdtPr>
                <w:rPr>
                  <w:rFonts w:asciiTheme="minorEastAsia" w:hAnsiTheme="minorEastAsia"/>
                  <w:szCs w:val="21"/>
                </w:rPr>
                <w:tag w:val="_PLD_7953d4c63aa449d7b334043d048f9a4b"/>
                <w:id w:val="629016"/>
                <w:lock w:val="sdtLocked"/>
              </w:sdtPr>
              <w:sdtContent>
                <w:tc>
                  <w:tcPr>
                    <w:tcW w:w="1919" w:type="pct"/>
                    <w:tcBorders>
                      <w:top w:val="single" w:sz="4" w:space="0" w:color="auto"/>
                      <w:left w:val="single" w:sz="4" w:space="0" w:color="auto"/>
                      <w:bottom w:val="single" w:sz="4" w:space="0" w:color="auto"/>
                      <w:right w:val="single" w:sz="4" w:space="0" w:color="auto"/>
                    </w:tcBorders>
                    <w:vAlign w:val="bottom"/>
                  </w:tcPr>
                  <w:p w:rsidR="001B618C" w:rsidRPr="00E22727" w:rsidRDefault="001B618C" w:rsidP="001B618C">
                    <w:pPr>
                      <w:pStyle w:val="afd"/>
                      <w:adjustRightInd w:val="0"/>
                      <w:snapToGrid w:val="0"/>
                      <w:ind w:leftChars="-2" w:left="-2" w:rightChars="9" w:right="19" w:hangingChars="1" w:hanging="2"/>
                      <w:jc w:val="center"/>
                      <w:rPr>
                        <w:rFonts w:asciiTheme="minorEastAsia" w:hAnsiTheme="minorEastAsia"/>
                        <w:szCs w:val="21"/>
                      </w:rPr>
                    </w:pPr>
                    <w:r w:rsidRPr="00E22727">
                      <w:rPr>
                        <w:rFonts w:asciiTheme="minorEastAsia" w:hAnsiTheme="minorEastAsia" w:hint="eastAsia"/>
                        <w:szCs w:val="21"/>
                      </w:rPr>
                      <w:t>项目</w:t>
                    </w:r>
                  </w:p>
                </w:tc>
              </w:sdtContent>
            </w:sdt>
            <w:sdt>
              <w:sdtPr>
                <w:rPr>
                  <w:rFonts w:asciiTheme="minorEastAsia" w:hAnsiTheme="minorEastAsia"/>
                  <w:szCs w:val="21"/>
                </w:rPr>
                <w:tag w:val="_PLD_16e124f3a6ca4ff6a032334578555fc9"/>
                <w:id w:val="629017"/>
                <w:lock w:val="sdtLocked"/>
              </w:sdtPr>
              <w:sdtContent>
                <w:tc>
                  <w:tcPr>
                    <w:tcW w:w="1453" w:type="pct"/>
                    <w:tcBorders>
                      <w:top w:val="single" w:sz="4" w:space="0" w:color="auto"/>
                      <w:left w:val="single" w:sz="4" w:space="0" w:color="auto"/>
                      <w:bottom w:val="single" w:sz="4" w:space="0" w:color="auto"/>
                      <w:right w:val="single" w:sz="4" w:space="0" w:color="auto"/>
                    </w:tcBorders>
                    <w:vAlign w:val="bottom"/>
                  </w:tcPr>
                  <w:p w:rsidR="001B618C" w:rsidRPr="00E22727" w:rsidRDefault="001B618C" w:rsidP="001B618C">
                    <w:pPr>
                      <w:pStyle w:val="afd"/>
                      <w:adjustRightInd w:val="0"/>
                      <w:snapToGrid w:val="0"/>
                      <w:ind w:leftChars="-2" w:left="-2" w:rightChars="9" w:right="19" w:hangingChars="1" w:hanging="2"/>
                      <w:jc w:val="center"/>
                      <w:rPr>
                        <w:rFonts w:asciiTheme="minorEastAsia" w:hAnsiTheme="minorEastAsia"/>
                        <w:szCs w:val="21"/>
                      </w:rPr>
                    </w:pPr>
                    <w:r w:rsidRPr="00E22727">
                      <w:rPr>
                        <w:rFonts w:asciiTheme="minorEastAsia" w:hAnsiTheme="minorEastAsia" w:hint="eastAsia"/>
                        <w:szCs w:val="21"/>
                      </w:rPr>
                      <w:t>期末余额</w:t>
                    </w:r>
                  </w:p>
                </w:tc>
              </w:sdtContent>
            </w:sdt>
            <w:sdt>
              <w:sdtPr>
                <w:rPr>
                  <w:rFonts w:asciiTheme="minorEastAsia" w:hAnsiTheme="minorEastAsia"/>
                  <w:szCs w:val="21"/>
                </w:rPr>
                <w:tag w:val="_PLD_aa839714336a44eeb07df5f45b6511ef"/>
                <w:id w:val="629018"/>
                <w:lock w:val="sdtLocked"/>
              </w:sdtPr>
              <w:sdtContent>
                <w:tc>
                  <w:tcPr>
                    <w:tcW w:w="1628" w:type="pct"/>
                    <w:tcBorders>
                      <w:top w:val="single" w:sz="4" w:space="0" w:color="auto"/>
                      <w:left w:val="single" w:sz="4" w:space="0" w:color="auto"/>
                      <w:bottom w:val="single" w:sz="4" w:space="0" w:color="auto"/>
                      <w:right w:val="single" w:sz="4" w:space="0" w:color="auto"/>
                    </w:tcBorders>
                    <w:vAlign w:val="bottom"/>
                  </w:tcPr>
                  <w:p w:rsidR="001B618C" w:rsidRPr="00E22727" w:rsidRDefault="001B618C" w:rsidP="001B618C">
                    <w:pPr>
                      <w:pStyle w:val="afd"/>
                      <w:adjustRightInd w:val="0"/>
                      <w:snapToGrid w:val="0"/>
                      <w:ind w:leftChars="-2" w:left="-2" w:rightChars="9" w:right="19" w:hangingChars="1" w:hanging="2"/>
                      <w:jc w:val="center"/>
                      <w:rPr>
                        <w:rFonts w:asciiTheme="minorEastAsia" w:hAnsiTheme="minorEastAsia"/>
                        <w:szCs w:val="21"/>
                      </w:rPr>
                    </w:pPr>
                    <w:r w:rsidRPr="00E22727">
                      <w:rPr>
                        <w:rFonts w:asciiTheme="minorEastAsia" w:hAnsiTheme="minorEastAsia" w:hint="eastAsia"/>
                        <w:szCs w:val="21"/>
                      </w:rPr>
                      <w:t>期初余额</w:t>
                    </w:r>
                  </w:p>
                </w:tc>
              </w:sdtContent>
            </w:sdt>
          </w:tr>
          <w:tr w:rsidR="001B618C" w:rsidTr="00EC31C7">
            <w:sdt>
              <w:sdtPr>
                <w:rPr>
                  <w:rFonts w:asciiTheme="minorEastAsia" w:hAnsiTheme="minorEastAsia"/>
                  <w:szCs w:val="21"/>
                </w:rPr>
                <w:tag w:val="_PLD_9102f4f5ad5946888a414ece8c296ba9"/>
                <w:id w:val="629019"/>
                <w:lock w:val="sdtLocked"/>
              </w:sdtPr>
              <w:sdtContent>
                <w:tc>
                  <w:tcPr>
                    <w:tcW w:w="1919" w:type="pct"/>
                    <w:tcBorders>
                      <w:top w:val="single" w:sz="4" w:space="0" w:color="auto"/>
                      <w:left w:val="single" w:sz="4" w:space="0" w:color="auto"/>
                      <w:bottom w:val="single" w:sz="4" w:space="0" w:color="auto"/>
                      <w:right w:val="single" w:sz="4" w:space="0" w:color="auto"/>
                    </w:tcBorders>
                  </w:tcPr>
                  <w:p w:rsidR="001B618C" w:rsidRPr="00E22727" w:rsidRDefault="001B618C" w:rsidP="001B618C">
                    <w:pPr>
                      <w:pStyle w:val="afd"/>
                      <w:adjustRightInd w:val="0"/>
                      <w:snapToGrid w:val="0"/>
                      <w:ind w:leftChars="-2" w:left="-2" w:rightChars="9" w:right="19" w:hangingChars="1" w:hanging="2"/>
                      <w:rPr>
                        <w:rFonts w:asciiTheme="minorEastAsia" w:hAnsiTheme="minorEastAsia"/>
                        <w:szCs w:val="21"/>
                      </w:rPr>
                    </w:pPr>
                    <w:r w:rsidRPr="00E22727">
                      <w:rPr>
                        <w:rFonts w:asciiTheme="minorEastAsia" w:hAnsiTheme="minorEastAsia" w:hint="eastAsia"/>
                        <w:szCs w:val="21"/>
                      </w:rPr>
                      <w:t>分期付息到期还本的长期借款利息</w:t>
                    </w:r>
                  </w:p>
                </w:tc>
              </w:sdtContent>
            </w:sdt>
            <w:tc>
              <w:tcPr>
                <w:tcW w:w="1453" w:type="pct"/>
                <w:tcBorders>
                  <w:top w:val="single" w:sz="4" w:space="0" w:color="auto"/>
                  <w:left w:val="single" w:sz="4" w:space="0" w:color="auto"/>
                  <w:bottom w:val="single" w:sz="4" w:space="0" w:color="auto"/>
                  <w:right w:val="single" w:sz="4" w:space="0" w:color="auto"/>
                </w:tcBorders>
              </w:tcPr>
              <w:p w:rsidR="001B618C" w:rsidRPr="00E22727" w:rsidRDefault="001B618C" w:rsidP="001B618C">
                <w:pPr>
                  <w:pStyle w:val="afd"/>
                  <w:ind w:right="73"/>
                  <w:jc w:val="right"/>
                  <w:rPr>
                    <w:rFonts w:asciiTheme="minorEastAsia" w:hAnsiTheme="minorEastAsia"/>
                    <w:szCs w:val="21"/>
                  </w:rPr>
                </w:pPr>
              </w:p>
            </w:tc>
            <w:tc>
              <w:tcPr>
                <w:tcW w:w="1628" w:type="pct"/>
                <w:tcBorders>
                  <w:top w:val="single" w:sz="4" w:space="0" w:color="auto"/>
                  <w:left w:val="single" w:sz="4" w:space="0" w:color="auto"/>
                  <w:bottom w:val="single" w:sz="4" w:space="0" w:color="auto"/>
                  <w:right w:val="single" w:sz="4" w:space="0" w:color="auto"/>
                </w:tcBorders>
              </w:tcPr>
              <w:p w:rsidR="001B618C" w:rsidRPr="00E22727" w:rsidRDefault="001B618C" w:rsidP="001B618C">
                <w:pPr>
                  <w:pStyle w:val="afd"/>
                  <w:jc w:val="right"/>
                  <w:rPr>
                    <w:rFonts w:asciiTheme="minorEastAsia" w:hAnsiTheme="minorEastAsia"/>
                    <w:szCs w:val="21"/>
                  </w:rPr>
                </w:pPr>
                <w:r w:rsidRPr="00E22727">
                  <w:rPr>
                    <w:rFonts w:asciiTheme="minorEastAsia" w:hAnsiTheme="minorEastAsia" w:cs="Times New Roman"/>
                    <w:szCs w:val="21"/>
                  </w:rPr>
                  <w:t>832,739.18</w:t>
                </w:r>
              </w:p>
            </w:tc>
          </w:tr>
          <w:tr w:rsidR="001B618C" w:rsidTr="00EC31C7">
            <w:sdt>
              <w:sdtPr>
                <w:rPr>
                  <w:rFonts w:asciiTheme="minorEastAsia" w:hAnsiTheme="minorEastAsia"/>
                  <w:szCs w:val="21"/>
                </w:rPr>
                <w:tag w:val="_PLD_0b379fdb323e4de3b89d2b169206bf3a"/>
                <w:id w:val="629020"/>
                <w:lock w:val="sdtLocked"/>
              </w:sdtPr>
              <w:sdtContent>
                <w:tc>
                  <w:tcPr>
                    <w:tcW w:w="1919" w:type="pct"/>
                    <w:tcBorders>
                      <w:top w:val="single" w:sz="4" w:space="0" w:color="auto"/>
                      <w:left w:val="single" w:sz="4" w:space="0" w:color="auto"/>
                      <w:bottom w:val="single" w:sz="4" w:space="0" w:color="auto"/>
                      <w:right w:val="single" w:sz="4" w:space="0" w:color="auto"/>
                    </w:tcBorders>
                  </w:tcPr>
                  <w:p w:rsidR="001B618C" w:rsidRPr="00E22727" w:rsidRDefault="001B618C" w:rsidP="001B618C">
                    <w:pPr>
                      <w:pStyle w:val="afd"/>
                      <w:adjustRightInd w:val="0"/>
                      <w:snapToGrid w:val="0"/>
                      <w:ind w:leftChars="-2" w:left="-2" w:rightChars="9" w:right="19" w:hangingChars="1" w:hanging="2"/>
                      <w:rPr>
                        <w:rFonts w:asciiTheme="minorEastAsia" w:hAnsiTheme="minorEastAsia"/>
                        <w:szCs w:val="21"/>
                      </w:rPr>
                    </w:pPr>
                    <w:r w:rsidRPr="00E22727">
                      <w:rPr>
                        <w:rFonts w:asciiTheme="minorEastAsia" w:hAnsiTheme="minorEastAsia" w:hint="eastAsia"/>
                        <w:szCs w:val="21"/>
                      </w:rPr>
                      <w:t>短期借款应付利息</w:t>
                    </w:r>
                  </w:p>
                </w:tc>
              </w:sdtContent>
            </w:sdt>
            <w:tc>
              <w:tcPr>
                <w:tcW w:w="1453" w:type="pct"/>
                <w:tcBorders>
                  <w:top w:val="single" w:sz="4" w:space="0" w:color="auto"/>
                  <w:left w:val="single" w:sz="4" w:space="0" w:color="auto"/>
                  <w:bottom w:val="single" w:sz="4" w:space="0" w:color="auto"/>
                  <w:right w:val="single" w:sz="4" w:space="0" w:color="auto"/>
                </w:tcBorders>
              </w:tcPr>
              <w:p w:rsidR="001B618C" w:rsidRPr="00E22727" w:rsidRDefault="001B618C" w:rsidP="001B618C">
                <w:pPr>
                  <w:pStyle w:val="afd"/>
                  <w:ind w:right="73"/>
                  <w:jc w:val="right"/>
                  <w:rPr>
                    <w:rFonts w:asciiTheme="minorEastAsia" w:hAnsiTheme="minorEastAsia"/>
                    <w:szCs w:val="21"/>
                  </w:rPr>
                </w:pPr>
                <w:r w:rsidRPr="00E22727">
                  <w:rPr>
                    <w:rFonts w:asciiTheme="minorEastAsia" w:hAnsiTheme="minorEastAsia"/>
                    <w:szCs w:val="21"/>
                  </w:rPr>
                  <w:t>452,828.68</w:t>
                </w:r>
              </w:p>
            </w:tc>
            <w:tc>
              <w:tcPr>
                <w:tcW w:w="1628" w:type="pct"/>
                <w:tcBorders>
                  <w:top w:val="single" w:sz="4" w:space="0" w:color="auto"/>
                  <w:left w:val="single" w:sz="4" w:space="0" w:color="auto"/>
                  <w:bottom w:val="single" w:sz="4" w:space="0" w:color="auto"/>
                  <w:right w:val="single" w:sz="4" w:space="0" w:color="auto"/>
                </w:tcBorders>
              </w:tcPr>
              <w:p w:rsidR="001B618C" w:rsidRPr="00E22727" w:rsidRDefault="001B618C" w:rsidP="001B618C">
                <w:pPr>
                  <w:pStyle w:val="afd"/>
                  <w:jc w:val="right"/>
                  <w:rPr>
                    <w:rFonts w:asciiTheme="minorEastAsia" w:hAnsiTheme="minorEastAsia"/>
                    <w:szCs w:val="21"/>
                  </w:rPr>
                </w:pPr>
                <w:r w:rsidRPr="00E22727">
                  <w:rPr>
                    <w:rFonts w:asciiTheme="minorEastAsia" w:hAnsiTheme="minorEastAsia"/>
                    <w:szCs w:val="21"/>
                  </w:rPr>
                  <w:t>404,674.39</w:t>
                </w:r>
              </w:p>
            </w:tc>
          </w:tr>
          <w:tr w:rsidR="001B618C" w:rsidTr="00EC31C7">
            <w:sdt>
              <w:sdtPr>
                <w:rPr>
                  <w:rFonts w:asciiTheme="minorEastAsia" w:hAnsiTheme="minorEastAsia"/>
                  <w:szCs w:val="21"/>
                </w:rPr>
                <w:tag w:val="_PLD_858f58bd0c6e499693e3e9f741d26391"/>
                <w:id w:val="629021"/>
                <w:lock w:val="sdtLocked"/>
              </w:sdtPr>
              <w:sdtContent>
                <w:tc>
                  <w:tcPr>
                    <w:tcW w:w="1919" w:type="pct"/>
                    <w:tcBorders>
                      <w:top w:val="single" w:sz="4" w:space="0" w:color="auto"/>
                      <w:left w:val="single" w:sz="4" w:space="0" w:color="auto"/>
                      <w:bottom w:val="single" w:sz="4" w:space="0" w:color="auto"/>
                      <w:right w:val="single" w:sz="4" w:space="0" w:color="auto"/>
                    </w:tcBorders>
                  </w:tcPr>
                  <w:p w:rsidR="001B618C" w:rsidRPr="00E22727" w:rsidRDefault="001B618C" w:rsidP="001B618C">
                    <w:pPr>
                      <w:pStyle w:val="afd"/>
                      <w:jc w:val="center"/>
                      <w:rPr>
                        <w:rFonts w:asciiTheme="minorEastAsia" w:hAnsiTheme="minorEastAsia"/>
                        <w:color w:val="FF0000"/>
                        <w:szCs w:val="21"/>
                      </w:rPr>
                    </w:pPr>
                    <w:r w:rsidRPr="00E22727">
                      <w:rPr>
                        <w:rFonts w:asciiTheme="minorEastAsia" w:hAnsiTheme="minorEastAsia" w:hint="eastAsia"/>
                        <w:szCs w:val="21"/>
                      </w:rPr>
                      <w:t>合计</w:t>
                    </w:r>
                  </w:p>
                </w:tc>
              </w:sdtContent>
            </w:sdt>
            <w:tc>
              <w:tcPr>
                <w:tcW w:w="1453" w:type="pct"/>
                <w:tcBorders>
                  <w:top w:val="single" w:sz="4" w:space="0" w:color="auto"/>
                  <w:left w:val="single" w:sz="4" w:space="0" w:color="auto"/>
                  <w:bottom w:val="single" w:sz="4" w:space="0" w:color="auto"/>
                  <w:right w:val="single" w:sz="4" w:space="0" w:color="auto"/>
                </w:tcBorders>
              </w:tcPr>
              <w:p w:rsidR="001B618C" w:rsidRPr="00E22727" w:rsidRDefault="001B618C" w:rsidP="001B618C">
                <w:pPr>
                  <w:pStyle w:val="afd"/>
                  <w:jc w:val="right"/>
                  <w:rPr>
                    <w:rFonts w:asciiTheme="minorEastAsia" w:hAnsiTheme="minorEastAsia"/>
                    <w:szCs w:val="21"/>
                  </w:rPr>
                </w:pPr>
                <w:r w:rsidRPr="00E22727">
                  <w:rPr>
                    <w:rFonts w:asciiTheme="minorEastAsia" w:hAnsiTheme="minorEastAsia"/>
                    <w:szCs w:val="21"/>
                  </w:rPr>
                  <w:t>452,828.68</w:t>
                </w:r>
              </w:p>
            </w:tc>
            <w:tc>
              <w:tcPr>
                <w:tcW w:w="1628" w:type="pct"/>
                <w:tcBorders>
                  <w:top w:val="single" w:sz="4" w:space="0" w:color="auto"/>
                  <w:left w:val="single" w:sz="4" w:space="0" w:color="auto"/>
                  <w:bottom w:val="single" w:sz="4" w:space="0" w:color="auto"/>
                  <w:right w:val="single" w:sz="4" w:space="0" w:color="auto"/>
                </w:tcBorders>
              </w:tcPr>
              <w:p w:rsidR="001B618C" w:rsidRPr="00E22727" w:rsidRDefault="001B618C" w:rsidP="001B618C">
                <w:pPr>
                  <w:pStyle w:val="afd"/>
                  <w:jc w:val="right"/>
                  <w:rPr>
                    <w:rFonts w:asciiTheme="minorEastAsia" w:hAnsiTheme="minorEastAsia"/>
                    <w:szCs w:val="21"/>
                  </w:rPr>
                </w:pPr>
                <w:r w:rsidRPr="00E22727">
                  <w:rPr>
                    <w:rFonts w:asciiTheme="minorEastAsia" w:hAnsiTheme="minorEastAsia"/>
                    <w:szCs w:val="21"/>
                  </w:rPr>
                  <w:t>1,237,413.57</w:t>
                </w:r>
              </w:p>
            </w:tc>
          </w:tr>
        </w:tbl>
        <w:p w:rsidR="001B618C" w:rsidRDefault="001B618C">
          <w:pPr>
            <w:pStyle w:val="afd"/>
            <w:rPr>
              <w:szCs w:val="21"/>
            </w:rPr>
          </w:pPr>
          <w:r>
            <w:rPr>
              <w:rFonts w:hint="eastAsia"/>
              <w:szCs w:val="21"/>
            </w:rPr>
            <w:t>重要的已逾期未支付的利息情况：</w:t>
          </w:r>
        </w:p>
        <w:sdt>
          <w:sdtPr>
            <w:rPr>
              <w:szCs w:val="21"/>
            </w:rPr>
            <w:alias w:val="是否适用：重要的已逾期未支付的利息情况[双击切换]"/>
            <w:tag w:val="_GBC_de290e8d11f845ce86d81fcdf51c28e4"/>
            <w:id w:val="629022"/>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spacing w:before="60" w:after="60"/>
            <w:rPr>
              <w:szCs w:val="21"/>
            </w:rPr>
          </w:pPr>
          <w:r>
            <w:rPr>
              <w:rFonts w:hint="eastAsia"/>
              <w:szCs w:val="21"/>
            </w:rPr>
            <w:t>其他说明：</w:t>
          </w:r>
        </w:p>
        <w:sdt>
          <w:sdtPr>
            <w:rPr>
              <w:szCs w:val="21"/>
            </w:rPr>
            <w:alias w:val="是否适用：应付利息说明[双击切换]"/>
            <w:tag w:val="_GBC_f2437a0f1cbb497bbac71bde3a55162d"/>
            <w:id w:val="629023"/>
            <w:lock w:val="sdtContentLocked"/>
            <w:placeholder>
              <w:docPart w:val="GBC22222222222222222222222222222"/>
            </w:placeholder>
          </w:sdtPr>
          <w:sdtContent>
            <w:p w:rsidR="001B618C" w:rsidRDefault="00107018">
              <w:pPr>
                <w:pStyle w:val="afd"/>
                <w:spacing w:before="60" w:after="6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应付利息说明"/>
            <w:tag w:val="_GBC_3667f1932bf04bb8b06d09d729216c3d"/>
            <w:id w:val="629024"/>
            <w:lock w:val="sdtLocked"/>
            <w:placeholder>
              <w:docPart w:val="GBC22222222222222222222222222222"/>
            </w:placeholder>
          </w:sdtPr>
          <w:sdtContent>
            <w:p w:rsidR="001B618C" w:rsidRDefault="001B618C">
              <w:pPr>
                <w:pStyle w:val="afd"/>
                <w:rPr>
                  <w:szCs w:val="21"/>
                </w:rPr>
              </w:pPr>
              <w:r w:rsidRPr="005D6489">
                <w:rPr>
                  <w:rFonts w:ascii="Times New Roman" w:hAnsi="Times New Roman" w:cs="Times New Roman"/>
                  <w:szCs w:val="21"/>
                </w:rPr>
                <w:t>应付利息</w:t>
              </w:r>
              <w:proofErr w:type="gramStart"/>
              <w:r w:rsidRPr="005D6489">
                <w:rPr>
                  <w:rFonts w:ascii="Times New Roman" w:hAnsi="Times New Roman" w:cs="Times New Roman"/>
                  <w:szCs w:val="21"/>
                </w:rPr>
                <w:t>较期初下降</w:t>
              </w:r>
              <w:proofErr w:type="gramEnd"/>
              <w:r w:rsidRPr="00BB28F7">
                <w:rPr>
                  <w:rFonts w:asciiTheme="minorEastAsia" w:hAnsiTheme="minorEastAsia" w:cs="Times New Roman"/>
                  <w:szCs w:val="21"/>
                </w:rPr>
                <w:t>63.41%</w:t>
              </w:r>
              <w:r w:rsidRPr="005D6489">
                <w:rPr>
                  <w:rFonts w:ascii="Times New Roman" w:hAnsi="Times New Roman" w:cs="Times New Roman"/>
                  <w:szCs w:val="21"/>
                </w:rPr>
                <w:t>，主要由于</w:t>
              </w:r>
              <w:proofErr w:type="gramStart"/>
              <w:r w:rsidRPr="005D6489">
                <w:rPr>
                  <w:rFonts w:ascii="Times New Roman" w:hAnsi="Times New Roman" w:cs="Times New Roman"/>
                  <w:szCs w:val="21"/>
                </w:rPr>
                <w:t>子公司合汇金源</w:t>
              </w:r>
              <w:proofErr w:type="gramEnd"/>
              <w:r w:rsidRPr="005D6489">
                <w:rPr>
                  <w:rFonts w:ascii="Times New Roman" w:hAnsi="Times New Roman" w:cs="Times New Roman"/>
                  <w:szCs w:val="21"/>
                </w:rPr>
                <w:t>归还项目资金贷款利息</w:t>
              </w:r>
              <w:r w:rsidRPr="005D6489">
                <w:rPr>
                  <w:rFonts w:ascii="Times New Roman" w:hAnsi="Times New Roman" w:cs="Times New Roman" w:hint="eastAsia"/>
                  <w:szCs w:val="21"/>
                </w:rPr>
                <w:t>所致</w:t>
              </w:r>
              <w:r w:rsidRPr="005D6489">
                <w:rPr>
                  <w:rFonts w:ascii="Times New Roman" w:hAnsi="Times New Roman" w:cs="Times New Roman"/>
                  <w:szCs w:val="21"/>
                </w:rPr>
                <w:t>。</w:t>
              </w:r>
            </w:p>
          </w:sdtContent>
        </w:sdt>
      </w:sdtContent>
    </w:sdt>
    <w:p w:rsidR="001B618C" w:rsidRDefault="001B618C">
      <w:pPr>
        <w:pStyle w:val="afd"/>
        <w:rPr>
          <w:szCs w:val="21"/>
        </w:rPr>
      </w:pPr>
    </w:p>
    <w:sdt>
      <w:sdtPr>
        <w:rPr>
          <w:rFonts w:ascii="宋体" w:eastAsiaTheme="minorEastAsia" w:hAnsi="宋体" w:cs="宋体"/>
          <w:b w:val="0"/>
          <w:bCs w:val="0"/>
          <w:kern w:val="2"/>
          <w:sz w:val="21"/>
          <w:szCs w:val="21"/>
        </w:rPr>
        <w:alias w:val="模块:应付股利"/>
        <w:tag w:val="_SEC_8fa7e393d06b440f9c82ae0d64899eaa"/>
        <w:id w:val="629035"/>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应付股利</w:t>
          </w:r>
        </w:p>
        <w:sdt>
          <w:sdtPr>
            <w:alias w:val="是否适用：应付股利[双击切换]"/>
            <w:tag w:val="_GBC_57df9a637d8e4610a89d25f277c3a9c3"/>
            <w:id w:val="629026"/>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lastRenderedPageBreak/>
            <w:t>单位：</w:t>
          </w:r>
          <w:sdt>
            <w:sdtPr>
              <w:rPr>
                <w:rFonts w:hint="eastAsia"/>
                <w:szCs w:val="21"/>
              </w:rPr>
              <w:alias w:val="单位：财务附注：应付股利"/>
              <w:tag w:val="_GBC_a816a4da2a71411abe18c8e803b7c62e"/>
              <w:id w:val="62902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付股利"/>
              <w:tag w:val="_GBC_12cc39d598d147bf88fa40336f011a53"/>
              <w:id w:val="62902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008"/>
            <w:gridCol w:w="2868"/>
            <w:gridCol w:w="3019"/>
          </w:tblGrid>
          <w:tr w:rsidR="001B618C" w:rsidRPr="00DF7B99" w:rsidTr="00EC31C7">
            <w:trPr>
              <w:cantSplit/>
            </w:trPr>
            <w:sdt>
              <w:sdtPr>
                <w:rPr>
                  <w:rFonts w:asciiTheme="minorEastAsia" w:hAnsiTheme="minorEastAsia"/>
                  <w:szCs w:val="21"/>
                </w:rPr>
                <w:tag w:val="_PLD_0a86b0a609c64067bceb086fe3b56e07"/>
                <w:id w:val="629029"/>
                <w:lock w:val="sdtLocked"/>
              </w:sdtPr>
              <w:sdtContent>
                <w:tc>
                  <w:tcPr>
                    <w:tcW w:w="1691" w:type="pct"/>
                  </w:tcPr>
                  <w:p w:rsidR="001B618C" w:rsidRPr="00DF7B99" w:rsidRDefault="001B618C" w:rsidP="001B618C">
                    <w:pPr>
                      <w:pStyle w:val="afd"/>
                      <w:ind w:right="105"/>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7fb1fcbe07004f36810db86b0edb2f95"/>
                <w:id w:val="629030"/>
                <w:lock w:val="sdtLocked"/>
              </w:sdtPr>
              <w:sdtContent>
                <w:tc>
                  <w:tcPr>
                    <w:tcW w:w="1612" w:type="pct"/>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a1bac2002d6e4be08e5352b018a9cf9b"/>
                <w:id w:val="629031"/>
                <w:lock w:val="sdtLocked"/>
              </w:sdtPr>
              <w:sdtContent>
                <w:tc>
                  <w:tcPr>
                    <w:tcW w:w="1697" w:type="pct"/>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tr>
          <w:tr w:rsidR="001B618C" w:rsidRPr="00DF7B99" w:rsidTr="00EC31C7">
            <w:trPr>
              <w:cantSplit/>
            </w:trPr>
            <w:sdt>
              <w:sdtPr>
                <w:rPr>
                  <w:rFonts w:asciiTheme="minorEastAsia" w:hAnsiTheme="minorEastAsia"/>
                  <w:szCs w:val="21"/>
                </w:rPr>
                <w:tag w:val="_PLD_c76dcb28c9ce41a4a8898cb22d1c24eb"/>
                <w:id w:val="629032"/>
                <w:lock w:val="sdtLocked"/>
              </w:sdtPr>
              <w:sdtContent>
                <w:tc>
                  <w:tcPr>
                    <w:tcW w:w="1691" w:type="pct"/>
                  </w:tcPr>
                  <w:p w:rsidR="001B618C" w:rsidRPr="00DF7B99" w:rsidRDefault="001B618C" w:rsidP="001B618C">
                    <w:pPr>
                      <w:pStyle w:val="afd"/>
                      <w:ind w:right="105"/>
                      <w:rPr>
                        <w:rFonts w:asciiTheme="minorEastAsia" w:hAnsiTheme="minorEastAsia"/>
                        <w:szCs w:val="21"/>
                      </w:rPr>
                    </w:pPr>
                    <w:r w:rsidRPr="00DF7B99">
                      <w:rPr>
                        <w:rFonts w:asciiTheme="minorEastAsia" w:hAnsiTheme="minorEastAsia" w:hint="eastAsia"/>
                        <w:szCs w:val="21"/>
                      </w:rPr>
                      <w:t>普通股股利</w:t>
                    </w:r>
                  </w:p>
                </w:tc>
              </w:sdtContent>
            </w:sdt>
            <w:tc>
              <w:tcPr>
                <w:tcW w:w="1612"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472,000.00</w:t>
                </w:r>
              </w:p>
            </w:tc>
            <w:tc>
              <w:tcPr>
                <w:tcW w:w="1697"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472,000.00</w:t>
                </w:r>
              </w:p>
            </w:tc>
          </w:tr>
          <w:tr w:rsidR="001B618C" w:rsidRPr="00DF7B99" w:rsidTr="00EC31C7">
            <w:trPr>
              <w:cantSplit/>
            </w:trPr>
            <w:sdt>
              <w:sdtPr>
                <w:rPr>
                  <w:rFonts w:asciiTheme="minorEastAsia" w:hAnsiTheme="minorEastAsia"/>
                  <w:szCs w:val="21"/>
                </w:rPr>
                <w:tag w:val="_PLD_06df13dedacc42e4be585da0994a97c5"/>
                <w:id w:val="629033"/>
                <w:lock w:val="sdtLocked"/>
              </w:sdtPr>
              <w:sdtContent>
                <w:tc>
                  <w:tcPr>
                    <w:tcW w:w="1691" w:type="pct"/>
                  </w:tcPr>
                  <w:p w:rsidR="001B618C" w:rsidRPr="00DF7B99" w:rsidRDefault="001B618C" w:rsidP="001B618C">
                    <w:pPr>
                      <w:pStyle w:val="afd"/>
                      <w:ind w:right="105"/>
                      <w:jc w:val="center"/>
                      <w:rPr>
                        <w:rFonts w:asciiTheme="minorEastAsia" w:hAnsiTheme="minorEastAsia"/>
                        <w:color w:val="000000" w:themeColor="text1"/>
                        <w:szCs w:val="21"/>
                      </w:rPr>
                    </w:pPr>
                    <w:r w:rsidRPr="00DF7B99">
                      <w:rPr>
                        <w:rFonts w:asciiTheme="minorEastAsia" w:hAnsiTheme="minorEastAsia" w:hint="eastAsia"/>
                        <w:color w:val="000000" w:themeColor="text1"/>
                        <w:szCs w:val="21"/>
                      </w:rPr>
                      <w:t>合计</w:t>
                    </w:r>
                  </w:p>
                </w:tc>
              </w:sdtContent>
            </w:sdt>
            <w:tc>
              <w:tcPr>
                <w:tcW w:w="1612"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472,000.00</w:t>
                </w:r>
              </w:p>
            </w:tc>
            <w:tc>
              <w:tcPr>
                <w:tcW w:w="1697" w:type="pct"/>
              </w:tcPr>
              <w:p w:rsidR="001B618C" w:rsidRPr="00DF7B99" w:rsidRDefault="001B618C" w:rsidP="001B618C">
                <w:pPr>
                  <w:pStyle w:val="afd"/>
                  <w:ind w:right="73"/>
                  <w:jc w:val="right"/>
                  <w:rPr>
                    <w:rFonts w:asciiTheme="minorEastAsia" w:hAnsiTheme="minorEastAsia"/>
                    <w:szCs w:val="21"/>
                  </w:rPr>
                </w:pPr>
                <w:r w:rsidRPr="00DF7B99">
                  <w:rPr>
                    <w:rFonts w:asciiTheme="minorEastAsia" w:hAnsiTheme="minorEastAsia"/>
                    <w:szCs w:val="21"/>
                  </w:rPr>
                  <w:t>472,000.00</w:t>
                </w:r>
              </w:p>
            </w:tc>
          </w:tr>
        </w:tbl>
        <w:p w:rsidR="001B618C" w:rsidRDefault="001B618C">
          <w:pPr>
            <w:pStyle w:val="afd"/>
          </w:pPr>
        </w:p>
        <w:p w:rsidR="001B618C" w:rsidRDefault="001B618C">
          <w:pPr>
            <w:pStyle w:val="afd"/>
            <w:snapToGrid w:val="0"/>
            <w:rPr>
              <w:szCs w:val="21"/>
            </w:rPr>
          </w:pPr>
          <w:r>
            <w:rPr>
              <w:rFonts w:hint="eastAsia"/>
              <w:szCs w:val="21"/>
            </w:rPr>
            <w:t>其他说明，包括重要的超过</w:t>
          </w:r>
          <w:r>
            <w:rPr>
              <w:szCs w:val="21"/>
            </w:rPr>
            <w:t>1</w:t>
          </w:r>
          <w:r>
            <w:rPr>
              <w:szCs w:val="21"/>
            </w:rPr>
            <w:t>年未支付的应付股利，应披露未支付原因：</w:t>
          </w:r>
        </w:p>
        <w:sdt>
          <w:sdtPr>
            <w:rPr>
              <w:szCs w:val="21"/>
            </w:rPr>
            <w:alias w:val="应付股利的说明"/>
            <w:tag w:val="_GBC_c26084e6b4984321b1a742c636f3683b"/>
            <w:id w:val="629034"/>
            <w:lock w:val="sdtLocked"/>
          </w:sdtPr>
          <w:sdtContent>
            <w:p w:rsidR="001B618C" w:rsidRDefault="001B618C" w:rsidP="001B618C">
              <w:pPr>
                <w:pStyle w:val="afd"/>
                <w:snapToGrid w:val="0"/>
                <w:rPr>
                  <w:szCs w:val="21"/>
                </w:rPr>
              </w:pPr>
              <w:r>
                <w:rPr>
                  <w:rFonts w:hint="eastAsia"/>
                  <w:szCs w:val="21"/>
                </w:rPr>
                <w:t>超过</w:t>
              </w:r>
              <w:r>
                <w:rPr>
                  <w:rFonts w:hint="eastAsia"/>
                  <w:szCs w:val="21"/>
                </w:rPr>
                <w:t>1</w:t>
              </w:r>
              <w:r>
                <w:rPr>
                  <w:rFonts w:hint="eastAsia"/>
                  <w:szCs w:val="21"/>
                </w:rPr>
                <w:t>年未支付的应付股利：</w:t>
              </w:r>
            </w:p>
            <w:tbl>
              <w:tblPr>
                <w:tblStyle w:val="g3"/>
                <w:tblW w:w="5000" w:type="pct"/>
                <w:tblBorders>
                  <w:top w:val="single" w:sz="8" w:space="0" w:color="auto"/>
                  <w:left w:val="single" w:sz="4" w:space="0" w:color="auto"/>
                  <w:bottom w:val="single" w:sz="8" w:space="0" w:color="auto"/>
                  <w:right w:val="single" w:sz="4" w:space="0" w:color="auto"/>
                  <w:insideH w:val="single" w:sz="2" w:space="0" w:color="auto"/>
                  <w:insideV w:val="single" w:sz="2" w:space="0" w:color="auto"/>
                </w:tblBorders>
                <w:tblCellMar>
                  <w:left w:w="30" w:type="dxa"/>
                  <w:right w:w="30" w:type="dxa"/>
                </w:tblCellMar>
                <w:tblLook w:val="0000"/>
              </w:tblPr>
              <w:tblGrid>
                <w:gridCol w:w="3010"/>
                <w:gridCol w:w="2833"/>
                <w:gridCol w:w="3050"/>
              </w:tblGrid>
              <w:tr w:rsidR="001B618C" w:rsidRPr="00AC3D60" w:rsidTr="00EC31C7">
                <w:trPr>
                  <w:cantSplit/>
                  <w:trHeight w:val="227"/>
                </w:trPr>
                <w:tc>
                  <w:tcPr>
                    <w:tcW w:w="1692" w:type="pct"/>
                    <w:shd w:val="clear" w:color="auto" w:fill="auto"/>
                    <w:vAlign w:val="center"/>
                  </w:tcPr>
                  <w:p w:rsidR="001B618C" w:rsidRPr="00096E1E" w:rsidRDefault="001B618C" w:rsidP="001B618C">
                    <w:pPr>
                      <w:pStyle w:val="afd"/>
                      <w:jc w:val="center"/>
                      <w:rPr>
                        <w:rFonts w:asciiTheme="minorEastAsia" w:hAnsiTheme="minorEastAsia" w:cs="Times New Roman"/>
                        <w:szCs w:val="21"/>
                      </w:rPr>
                    </w:pPr>
                    <w:r w:rsidRPr="00096E1E">
                      <w:rPr>
                        <w:rFonts w:asciiTheme="minorEastAsia" w:hAnsiTheme="minorEastAsia" w:cs="Times New Roman"/>
                        <w:szCs w:val="21"/>
                      </w:rPr>
                      <w:t>单位名称</w:t>
                    </w:r>
                  </w:p>
                </w:tc>
                <w:tc>
                  <w:tcPr>
                    <w:tcW w:w="1593" w:type="pct"/>
                    <w:shd w:val="clear" w:color="auto" w:fill="auto"/>
                    <w:vAlign w:val="center"/>
                  </w:tcPr>
                  <w:p w:rsidR="001B618C" w:rsidRPr="00096E1E" w:rsidRDefault="001B618C" w:rsidP="001B618C">
                    <w:pPr>
                      <w:pStyle w:val="afd"/>
                      <w:jc w:val="center"/>
                      <w:rPr>
                        <w:rFonts w:asciiTheme="minorEastAsia" w:hAnsiTheme="minorEastAsia" w:cs="Times New Roman"/>
                        <w:szCs w:val="21"/>
                      </w:rPr>
                    </w:pPr>
                    <w:r w:rsidRPr="00096E1E">
                      <w:rPr>
                        <w:rFonts w:asciiTheme="minorEastAsia" w:hAnsiTheme="minorEastAsia" w:cs="Times New Roman"/>
                        <w:szCs w:val="21"/>
                      </w:rPr>
                      <w:t>期末余额</w:t>
                    </w:r>
                  </w:p>
                </w:tc>
                <w:tc>
                  <w:tcPr>
                    <w:tcW w:w="1715" w:type="pct"/>
                    <w:shd w:val="clear" w:color="auto" w:fill="auto"/>
                    <w:vAlign w:val="center"/>
                  </w:tcPr>
                  <w:p w:rsidR="001B618C" w:rsidRPr="00096E1E" w:rsidRDefault="001B618C" w:rsidP="001B618C">
                    <w:pPr>
                      <w:pStyle w:val="afd"/>
                      <w:jc w:val="center"/>
                      <w:rPr>
                        <w:rFonts w:asciiTheme="minorEastAsia" w:hAnsiTheme="minorEastAsia" w:cs="Times New Roman"/>
                        <w:szCs w:val="21"/>
                      </w:rPr>
                    </w:pPr>
                    <w:r w:rsidRPr="00096E1E">
                      <w:rPr>
                        <w:rFonts w:asciiTheme="minorEastAsia" w:hAnsiTheme="minorEastAsia" w:cs="Times New Roman"/>
                        <w:szCs w:val="21"/>
                      </w:rPr>
                      <w:t>未支付原因</w:t>
                    </w:r>
                  </w:p>
                </w:tc>
              </w:tr>
              <w:tr w:rsidR="001B618C" w:rsidRPr="00AC3D60" w:rsidTr="00EC31C7">
                <w:trPr>
                  <w:cantSplit/>
                  <w:trHeight w:val="227"/>
                </w:trPr>
                <w:tc>
                  <w:tcPr>
                    <w:tcW w:w="1692" w:type="pct"/>
                    <w:shd w:val="clear" w:color="auto" w:fill="auto"/>
                    <w:vAlign w:val="center"/>
                  </w:tcPr>
                  <w:p w:rsidR="001B618C" w:rsidRPr="00096E1E" w:rsidRDefault="001B618C" w:rsidP="001B618C">
                    <w:pPr>
                      <w:pStyle w:val="afd"/>
                      <w:rPr>
                        <w:rFonts w:asciiTheme="minorEastAsia" w:hAnsiTheme="minorEastAsia" w:cs="Times New Roman"/>
                        <w:szCs w:val="21"/>
                      </w:rPr>
                    </w:pPr>
                    <w:r w:rsidRPr="00096E1E">
                      <w:rPr>
                        <w:rFonts w:asciiTheme="minorEastAsia" w:hAnsiTheme="minorEastAsia" w:cs="Times New Roman"/>
                        <w:szCs w:val="21"/>
                      </w:rPr>
                      <w:t>中国新时代控股(集团)公司</w:t>
                    </w:r>
                  </w:p>
                </w:tc>
                <w:tc>
                  <w:tcPr>
                    <w:tcW w:w="1593" w:type="pct"/>
                    <w:shd w:val="clear" w:color="auto" w:fill="auto"/>
                    <w:vAlign w:val="center"/>
                  </w:tcPr>
                  <w:p w:rsidR="001B618C" w:rsidRPr="00096E1E" w:rsidRDefault="001B618C" w:rsidP="001B618C">
                    <w:pPr>
                      <w:pStyle w:val="afd"/>
                      <w:jc w:val="right"/>
                      <w:rPr>
                        <w:rFonts w:asciiTheme="minorEastAsia" w:hAnsiTheme="minorEastAsia" w:cs="Times New Roman"/>
                        <w:szCs w:val="21"/>
                      </w:rPr>
                    </w:pPr>
                    <w:r w:rsidRPr="00096E1E">
                      <w:rPr>
                        <w:rFonts w:asciiTheme="minorEastAsia" w:hAnsiTheme="minorEastAsia" w:cs="Times New Roman"/>
                        <w:szCs w:val="21"/>
                      </w:rPr>
                      <w:t>472,000.00</w:t>
                    </w:r>
                  </w:p>
                </w:tc>
                <w:tc>
                  <w:tcPr>
                    <w:tcW w:w="1715" w:type="pct"/>
                    <w:shd w:val="clear" w:color="auto" w:fill="auto"/>
                    <w:vAlign w:val="center"/>
                  </w:tcPr>
                  <w:p w:rsidR="001B618C" w:rsidRPr="00096E1E" w:rsidRDefault="001B618C" w:rsidP="001B618C">
                    <w:pPr>
                      <w:pStyle w:val="afd"/>
                      <w:jc w:val="center"/>
                      <w:rPr>
                        <w:rFonts w:asciiTheme="minorEastAsia" w:hAnsiTheme="minorEastAsia" w:cs="Times New Roman"/>
                        <w:szCs w:val="21"/>
                      </w:rPr>
                    </w:pPr>
                    <w:r w:rsidRPr="00096E1E">
                      <w:rPr>
                        <w:rFonts w:asciiTheme="minorEastAsia" w:hAnsiTheme="minorEastAsia" w:cs="Times New Roman"/>
                        <w:szCs w:val="21"/>
                      </w:rPr>
                      <w:t>股东单位未领取</w:t>
                    </w:r>
                  </w:p>
                </w:tc>
              </w:tr>
              <w:tr w:rsidR="001B618C" w:rsidRPr="00AC3D60" w:rsidTr="00EC31C7">
                <w:trPr>
                  <w:cantSplit/>
                  <w:trHeight w:val="227"/>
                </w:trPr>
                <w:tc>
                  <w:tcPr>
                    <w:tcW w:w="1692" w:type="pct"/>
                    <w:shd w:val="clear" w:color="auto" w:fill="auto"/>
                    <w:vAlign w:val="center"/>
                  </w:tcPr>
                  <w:p w:rsidR="001B618C" w:rsidRPr="00096E1E" w:rsidRDefault="001B618C" w:rsidP="001B618C">
                    <w:pPr>
                      <w:pStyle w:val="afd"/>
                      <w:jc w:val="center"/>
                      <w:rPr>
                        <w:rFonts w:asciiTheme="minorEastAsia" w:hAnsiTheme="minorEastAsia" w:cs="Times New Roman"/>
                        <w:szCs w:val="21"/>
                      </w:rPr>
                    </w:pPr>
                    <w:r w:rsidRPr="00096E1E">
                      <w:rPr>
                        <w:rFonts w:asciiTheme="minorEastAsia" w:hAnsiTheme="minorEastAsia" w:cs="Times New Roman"/>
                        <w:szCs w:val="21"/>
                      </w:rPr>
                      <w:t>合计</w:t>
                    </w:r>
                  </w:p>
                </w:tc>
                <w:tc>
                  <w:tcPr>
                    <w:tcW w:w="1593" w:type="pct"/>
                    <w:shd w:val="clear" w:color="auto" w:fill="auto"/>
                    <w:vAlign w:val="center"/>
                  </w:tcPr>
                  <w:p w:rsidR="001B618C" w:rsidRPr="00096E1E" w:rsidRDefault="001B618C" w:rsidP="001B618C">
                    <w:pPr>
                      <w:pStyle w:val="afd"/>
                      <w:jc w:val="right"/>
                      <w:rPr>
                        <w:rFonts w:asciiTheme="minorEastAsia" w:hAnsiTheme="minorEastAsia" w:cs="Times New Roman"/>
                        <w:szCs w:val="21"/>
                      </w:rPr>
                    </w:pPr>
                    <w:r w:rsidRPr="00096E1E">
                      <w:rPr>
                        <w:rFonts w:asciiTheme="minorEastAsia" w:hAnsiTheme="minorEastAsia" w:cs="Times New Roman"/>
                        <w:szCs w:val="21"/>
                      </w:rPr>
                      <w:t>472,000.00</w:t>
                    </w:r>
                  </w:p>
                </w:tc>
                <w:tc>
                  <w:tcPr>
                    <w:tcW w:w="1715" w:type="pct"/>
                    <w:shd w:val="clear" w:color="auto" w:fill="auto"/>
                    <w:vAlign w:val="center"/>
                  </w:tcPr>
                  <w:p w:rsidR="001B618C" w:rsidRPr="00096E1E" w:rsidRDefault="001B618C" w:rsidP="001B618C">
                    <w:pPr>
                      <w:pStyle w:val="afd"/>
                      <w:jc w:val="center"/>
                      <w:rPr>
                        <w:rFonts w:asciiTheme="minorEastAsia" w:hAnsiTheme="minorEastAsia" w:cs="Times New Roman"/>
                        <w:szCs w:val="21"/>
                      </w:rPr>
                    </w:pPr>
                    <w:r w:rsidRPr="00096E1E">
                      <w:rPr>
                        <w:rFonts w:asciiTheme="minorEastAsia" w:hAnsiTheme="minorEastAsia" w:cs="Times New Roman"/>
                        <w:szCs w:val="21"/>
                      </w:rPr>
                      <w:t>-</w:t>
                    </w:r>
                  </w:p>
                </w:tc>
              </w:tr>
            </w:tbl>
            <w:p w:rsidR="001B618C" w:rsidRDefault="00107018" w:rsidP="00DF7B99">
              <w:pPr>
                <w:pStyle w:val="afd"/>
                <w:snapToGrid w:val="0"/>
                <w:rPr>
                  <w:szCs w:val="21"/>
                </w:rPr>
              </w:pPr>
            </w:p>
          </w:sdtContent>
        </w:sdt>
      </w:sdtContent>
    </w:sdt>
    <w:sdt>
      <w:sdtPr>
        <w:rPr>
          <w:rFonts w:ascii="宋体" w:eastAsiaTheme="minorEastAsia" w:hAnsi="宋体" w:cs="宋体" w:hint="eastAsia"/>
          <w:b w:val="0"/>
          <w:bCs w:val="0"/>
          <w:kern w:val="2"/>
          <w:sz w:val="21"/>
          <w:szCs w:val="21"/>
        </w:rPr>
        <w:alias w:val="模块:其他应付款"/>
        <w:tag w:val="_SEC_63718a543ca94cc0ab86d1bd47798003"/>
        <w:id w:val="629050"/>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其他应付款</w:t>
          </w:r>
        </w:p>
        <w:p w:rsidR="001B618C" w:rsidRDefault="001B618C" w:rsidP="005053F8">
          <w:pPr>
            <w:pStyle w:val="aff0"/>
            <w:numPr>
              <w:ilvl w:val="3"/>
              <w:numId w:val="93"/>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2129eaafa70540f79a93d0085630a5fe"/>
            <w:id w:val="62903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其他应付款情况"/>
              <w:tag w:val="_GBC_a6c4e704227646d6b87178ecadaa5fa8"/>
              <w:id w:val="629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其他应付款情况"/>
              <w:tag w:val="_GBC_d1b303709a6f4890a0cbd5c559cc7269"/>
              <w:id w:val="629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838"/>
            <w:gridCol w:w="3126"/>
          </w:tblGrid>
          <w:tr w:rsidR="001B618C" w:rsidRPr="00DF7B99" w:rsidTr="00EC31C7">
            <w:sdt>
              <w:sdtPr>
                <w:rPr>
                  <w:rFonts w:asciiTheme="minorEastAsia" w:hAnsiTheme="minorEastAsia"/>
                  <w:szCs w:val="21"/>
                </w:rPr>
                <w:tag w:val="_PLD_cccd20120c59428c9fb5486db901b651"/>
                <w:id w:val="629039"/>
                <w:lock w:val="sdtLocked"/>
              </w:sdtPr>
              <w:sdtContent>
                <w:tc>
                  <w:tcPr>
                    <w:tcW w:w="1705"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e2d62dec5e0841a581c413f632730f49"/>
                <w:id w:val="629040"/>
                <w:lock w:val="sdtLocked"/>
              </w:sdtPr>
              <w:sdtContent>
                <w:tc>
                  <w:tcPr>
                    <w:tcW w:w="1568"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7d5bd8bc96cd40388e383699d37c8d10"/>
                <w:id w:val="629041"/>
                <w:lock w:val="sdtLocked"/>
              </w:sdtPr>
              <w:sdtContent>
                <w:tc>
                  <w:tcPr>
                    <w:tcW w:w="1728"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tr>
          <w:sdt>
            <w:sdtPr>
              <w:rPr>
                <w:rFonts w:asciiTheme="minorEastAsia" w:hAnsiTheme="minorEastAsia" w:hint="eastAsia"/>
                <w:szCs w:val="21"/>
              </w:rPr>
              <w:alias w:val="其他应付款情况明细"/>
              <w:tag w:val="_TUP_c5fd807cf68b4815b97a33bdc075d5e4"/>
              <w:id w:val="629042"/>
              <w:lock w:val="sdtLocked"/>
            </w:sdtPr>
            <w:sdtEndPr>
              <w:rPr>
                <w:rFonts w:hint="default"/>
              </w:rPr>
            </w:sdtEndPr>
            <w:sdtContent>
              <w:tr w:rsidR="001B618C" w:rsidRPr="00DF7B99" w:rsidTr="00EC31C7">
                <w:tc>
                  <w:tcPr>
                    <w:tcW w:w="1705"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往来款</w:t>
                    </w:r>
                  </w:p>
                </w:tc>
                <w:tc>
                  <w:tcPr>
                    <w:tcW w:w="156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10,150,865.77</w:t>
                    </w:r>
                  </w:p>
                </w:tc>
                <w:tc>
                  <w:tcPr>
                    <w:tcW w:w="172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10,068,224.51</w:t>
                    </w:r>
                  </w:p>
                </w:tc>
              </w:tr>
            </w:sdtContent>
          </w:sdt>
          <w:sdt>
            <w:sdtPr>
              <w:rPr>
                <w:rFonts w:asciiTheme="minorEastAsia" w:hAnsiTheme="minorEastAsia" w:hint="eastAsia"/>
                <w:szCs w:val="21"/>
              </w:rPr>
              <w:alias w:val="其他应付款情况明细"/>
              <w:tag w:val="_TUP_c5fd807cf68b4815b97a33bdc075d5e4"/>
              <w:id w:val="629043"/>
              <w:lock w:val="sdtLocked"/>
            </w:sdtPr>
            <w:sdtEndPr>
              <w:rPr>
                <w:rFonts w:hint="default"/>
              </w:rPr>
            </w:sdtEndPr>
            <w:sdtContent>
              <w:tr w:rsidR="001B618C" w:rsidRPr="00DF7B99" w:rsidTr="00EC31C7">
                <w:tc>
                  <w:tcPr>
                    <w:tcW w:w="1705"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产业引导资金</w:t>
                    </w:r>
                  </w:p>
                </w:tc>
                <w:tc>
                  <w:tcPr>
                    <w:tcW w:w="1568" w:type="pct"/>
                    <w:shd w:val="clear" w:color="auto" w:fill="auto"/>
                  </w:tcPr>
                  <w:p w:rsidR="001B618C" w:rsidRPr="00DF7B99" w:rsidRDefault="001B618C" w:rsidP="001B618C">
                    <w:pPr>
                      <w:pStyle w:val="afd"/>
                      <w:jc w:val="right"/>
                      <w:rPr>
                        <w:rFonts w:asciiTheme="minorEastAsia" w:hAnsiTheme="minorEastAsia"/>
                        <w:szCs w:val="21"/>
                      </w:rPr>
                    </w:pPr>
                  </w:p>
                </w:tc>
                <w:tc>
                  <w:tcPr>
                    <w:tcW w:w="172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5,000,000.00</w:t>
                    </w:r>
                  </w:p>
                </w:tc>
              </w:tr>
            </w:sdtContent>
          </w:sdt>
          <w:sdt>
            <w:sdtPr>
              <w:rPr>
                <w:rFonts w:asciiTheme="minorEastAsia" w:hAnsiTheme="minorEastAsia" w:hint="eastAsia"/>
                <w:szCs w:val="21"/>
              </w:rPr>
              <w:alias w:val="其他应付款情况明细"/>
              <w:tag w:val="_TUP_c5fd807cf68b4815b97a33bdc075d5e4"/>
              <w:id w:val="629044"/>
              <w:lock w:val="sdtLocked"/>
            </w:sdtPr>
            <w:sdtEndPr>
              <w:rPr>
                <w:rFonts w:hint="default"/>
              </w:rPr>
            </w:sdtEndPr>
            <w:sdtContent>
              <w:tr w:rsidR="001B618C" w:rsidRPr="00DF7B99" w:rsidTr="00EC31C7">
                <w:tc>
                  <w:tcPr>
                    <w:tcW w:w="1705"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预提费用</w:t>
                    </w:r>
                  </w:p>
                </w:tc>
                <w:tc>
                  <w:tcPr>
                    <w:tcW w:w="156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1,948,747.89</w:t>
                    </w:r>
                  </w:p>
                </w:tc>
                <w:tc>
                  <w:tcPr>
                    <w:tcW w:w="172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3,640,072.11</w:t>
                    </w:r>
                  </w:p>
                </w:tc>
              </w:tr>
            </w:sdtContent>
          </w:sdt>
          <w:sdt>
            <w:sdtPr>
              <w:rPr>
                <w:rFonts w:asciiTheme="minorEastAsia" w:hAnsiTheme="minorEastAsia" w:hint="eastAsia"/>
                <w:szCs w:val="21"/>
              </w:rPr>
              <w:alias w:val="其他应付款情况明细"/>
              <w:tag w:val="_TUP_c5fd807cf68b4815b97a33bdc075d5e4"/>
              <w:id w:val="629045"/>
              <w:lock w:val="sdtLocked"/>
            </w:sdtPr>
            <w:sdtEndPr>
              <w:rPr>
                <w:rFonts w:hint="default"/>
              </w:rPr>
            </w:sdtEndPr>
            <w:sdtContent>
              <w:tr w:rsidR="001B618C" w:rsidRPr="00DF7B99" w:rsidTr="00EC31C7">
                <w:tc>
                  <w:tcPr>
                    <w:tcW w:w="1705"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保证金及押金</w:t>
                    </w:r>
                  </w:p>
                </w:tc>
                <w:tc>
                  <w:tcPr>
                    <w:tcW w:w="156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1,890,501.65</w:t>
                    </w:r>
                  </w:p>
                </w:tc>
                <w:tc>
                  <w:tcPr>
                    <w:tcW w:w="172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2,036,741.05</w:t>
                    </w:r>
                  </w:p>
                </w:tc>
              </w:tr>
            </w:sdtContent>
          </w:sdt>
          <w:sdt>
            <w:sdtPr>
              <w:rPr>
                <w:rFonts w:asciiTheme="minorEastAsia" w:hAnsiTheme="minorEastAsia" w:hint="eastAsia"/>
                <w:szCs w:val="21"/>
              </w:rPr>
              <w:alias w:val="其他应付款情况明细"/>
              <w:tag w:val="_TUP_c5fd807cf68b4815b97a33bdc075d5e4"/>
              <w:id w:val="629046"/>
              <w:lock w:val="sdtLocked"/>
            </w:sdtPr>
            <w:sdtEndPr>
              <w:rPr>
                <w:rFonts w:hint="default"/>
              </w:rPr>
            </w:sdtEndPr>
            <w:sdtContent>
              <w:tr w:rsidR="001B618C" w:rsidRPr="00DF7B99" w:rsidTr="00EC31C7">
                <w:tc>
                  <w:tcPr>
                    <w:tcW w:w="1705"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其他</w:t>
                    </w:r>
                  </w:p>
                </w:tc>
                <w:tc>
                  <w:tcPr>
                    <w:tcW w:w="156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2,829,708.83</w:t>
                    </w:r>
                  </w:p>
                </w:tc>
                <w:tc>
                  <w:tcPr>
                    <w:tcW w:w="172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2,585,048.08</w:t>
                    </w:r>
                  </w:p>
                </w:tc>
              </w:tr>
            </w:sdtContent>
          </w:sdt>
          <w:tr w:rsidR="001B618C" w:rsidRPr="00DF7B99" w:rsidTr="00EC31C7">
            <w:sdt>
              <w:sdtPr>
                <w:rPr>
                  <w:rFonts w:asciiTheme="minorEastAsia" w:hAnsiTheme="minorEastAsia"/>
                  <w:szCs w:val="21"/>
                </w:rPr>
                <w:tag w:val="_PLD_71f559af9c054f8b851f93ba5dcee683"/>
                <w:id w:val="629047"/>
                <w:lock w:val="sdtLocked"/>
              </w:sdtPr>
              <w:sdtContent>
                <w:tc>
                  <w:tcPr>
                    <w:tcW w:w="1705" w:type="pct"/>
                    <w:shd w:val="clear" w:color="auto" w:fill="auto"/>
                  </w:tcPr>
                  <w:p w:rsidR="001B618C" w:rsidRPr="00DF7B99" w:rsidRDefault="001B618C" w:rsidP="001B618C">
                    <w:pPr>
                      <w:pStyle w:val="afd"/>
                      <w:jc w:val="center"/>
                      <w:rPr>
                        <w:rFonts w:asciiTheme="minorEastAsia" w:hAnsiTheme="minorEastAsia"/>
                        <w:color w:val="000000" w:themeColor="text1"/>
                        <w:szCs w:val="21"/>
                      </w:rPr>
                    </w:pPr>
                    <w:r w:rsidRPr="00DF7B99">
                      <w:rPr>
                        <w:rFonts w:asciiTheme="minorEastAsia" w:hAnsiTheme="minorEastAsia" w:hint="eastAsia"/>
                        <w:color w:val="000000" w:themeColor="text1"/>
                        <w:szCs w:val="21"/>
                      </w:rPr>
                      <w:t>合计</w:t>
                    </w:r>
                  </w:p>
                </w:tc>
              </w:sdtContent>
            </w:sdt>
            <w:tc>
              <w:tcPr>
                <w:tcW w:w="156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16,819,824.14</w:t>
                </w:r>
              </w:p>
            </w:tc>
            <w:tc>
              <w:tcPr>
                <w:tcW w:w="172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23,330,085.75</w:t>
                </w:r>
              </w:p>
            </w:tc>
          </w:tr>
        </w:tbl>
        <w:p w:rsidR="001B618C" w:rsidRDefault="001B618C">
          <w:pPr>
            <w:pStyle w:val="afd"/>
          </w:pPr>
        </w:p>
        <w:p w:rsidR="001B618C" w:rsidRDefault="001B618C" w:rsidP="005053F8">
          <w:pPr>
            <w:pStyle w:val="aff0"/>
            <w:numPr>
              <w:ilvl w:val="3"/>
              <w:numId w:val="93"/>
            </w:numPr>
            <w:tabs>
              <w:tab w:val="left" w:pos="644"/>
              <w:tab w:val="left" w:pos="709"/>
            </w:tabs>
          </w:pPr>
          <w:r>
            <w:rPr>
              <w:rFonts w:hint="eastAsia"/>
            </w:rPr>
            <w:t>账龄超过</w:t>
          </w:r>
          <w:r>
            <w:t>1</w:t>
          </w:r>
          <w:r>
            <w:t>年的重要其他应付款</w:t>
          </w:r>
        </w:p>
        <w:p w:rsidR="001B618C" w:rsidRDefault="00107018" w:rsidP="001B618C">
          <w:pPr>
            <w:pStyle w:val="afd"/>
          </w:pPr>
          <w:sdt>
            <w:sdtPr>
              <w:alias w:val="是否适用：账龄超过1年的重要其他应付款[双击切换]"/>
              <w:tag w:val="_GBC_8c91a7ba05384c71ab6bde19039096ff"/>
              <w:id w:val="629048"/>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bookmarkStart w:id="78" w:name="_Toc215903165"/>
        </w:p>
        <w:p w:rsidR="001B618C" w:rsidRDefault="001B618C">
          <w:pPr>
            <w:pStyle w:val="afd"/>
          </w:pPr>
          <w:r>
            <w:rPr>
              <w:rFonts w:hint="eastAsia"/>
            </w:rPr>
            <w:t>其他说明</w:t>
          </w:r>
          <w:bookmarkEnd w:id="78"/>
        </w:p>
        <w:sdt>
          <w:sdtPr>
            <w:alias w:val="是否适用：其他应付款的其他说明[双击切换]"/>
            <w:tag w:val="_GBC_0aed5652b81d438d96502aeef7e6dde5"/>
            <w:id w:val="629049"/>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持有待售负债"/>
        <w:tag w:val="_SEC_2c0a95e5ecb74946b3dc14c7a20e5997"/>
        <w:id w:val="629052"/>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629051"/>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1年内到期的非流动负债"/>
        <w:tag w:val="_SEC_7d69c48a60a34405b349ddceb0a418a8"/>
        <w:id w:val="629063"/>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62905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1年内到期的非流动负债情况"/>
              <w:tag w:val="_GBC_fc5bef9f043c4967ab706b443fc31d3c"/>
              <w:id w:val="62905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1年内到期的非流动负债情况"/>
              <w:tag w:val="_GBC_fbd4d32585d945468e7aeae52abddc6f"/>
              <w:id w:val="629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1B618C" w:rsidRPr="00DF7B99" w:rsidTr="001B618C">
            <w:sdt>
              <w:sdtPr>
                <w:rPr>
                  <w:rFonts w:asciiTheme="minorEastAsia" w:hAnsiTheme="minorEastAsia"/>
                  <w:szCs w:val="21"/>
                </w:rPr>
                <w:tag w:val="_PLD_fc5c4f1f50324a238e95fc9699f81e34"/>
                <w:id w:val="629056"/>
                <w:lock w:val="sdtLocked"/>
              </w:sdtPr>
              <w:sdtContent>
                <w:tc>
                  <w:tcPr>
                    <w:tcW w:w="1607"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89c00ac7bce245808a01f5e6290ff83e"/>
                <w:id w:val="629057"/>
                <w:lock w:val="sdtLocked"/>
              </w:sdtPr>
              <w:sdtContent>
                <w:tc>
                  <w:tcPr>
                    <w:tcW w:w="1678"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a37ba9da0b99448cb5350fe51fd13768"/>
                <w:id w:val="629058"/>
                <w:lock w:val="sdtLocked"/>
              </w:sdtPr>
              <w:sdtContent>
                <w:tc>
                  <w:tcPr>
                    <w:tcW w:w="1715"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tr>
          <w:tr w:rsidR="001B618C" w:rsidRPr="00DF7B99" w:rsidTr="001B618C">
            <w:sdt>
              <w:sdtPr>
                <w:rPr>
                  <w:rFonts w:asciiTheme="minorEastAsia" w:hAnsiTheme="minorEastAsia"/>
                  <w:szCs w:val="21"/>
                </w:rPr>
                <w:tag w:val="_PLD_665196d4b47947808b780ed8c7b660a7"/>
                <w:id w:val="629059"/>
                <w:lock w:val="sdtLocked"/>
              </w:sdtPr>
              <w:sdtContent>
                <w:tc>
                  <w:tcPr>
                    <w:tcW w:w="1607"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1年内到期的长期借款</w:t>
                    </w:r>
                  </w:p>
                </w:tc>
              </w:sdtContent>
            </w:sdt>
            <w:tc>
              <w:tcPr>
                <w:tcW w:w="167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1,458,333.31</w:t>
                </w:r>
              </w:p>
            </w:tc>
            <w:tc>
              <w:tcPr>
                <w:tcW w:w="1715"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10,212,035.10</w:t>
                </w:r>
              </w:p>
            </w:tc>
          </w:tr>
          <w:tr w:rsidR="001B618C" w:rsidRPr="00DF7B99" w:rsidTr="001B618C">
            <w:sdt>
              <w:sdtPr>
                <w:rPr>
                  <w:rFonts w:asciiTheme="minorEastAsia" w:hAnsiTheme="minorEastAsia"/>
                  <w:szCs w:val="21"/>
                </w:rPr>
                <w:tag w:val="_PLD_093693b99ec94333ac34f4635129b7a7"/>
                <w:id w:val="629060"/>
                <w:lock w:val="sdtLocked"/>
              </w:sdtPr>
              <w:sdtContent>
                <w:tc>
                  <w:tcPr>
                    <w:tcW w:w="1607"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1年内到期的长期应付款</w:t>
                    </w:r>
                  </w:p>
                </w:tc>
              </w:sdtContent>
            </w:sdt>
            <w:tc>
              <w:tcPr>
                <w:tcW w:w="167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14,429,238.92</w:t>
                </w:r>
              </w:p>
            </w:tc>
            <w:tc>
              <w:tcPr>
                <w:tcW w:w="1715"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15,193,041.73</w:t>
                </w:r>
              </w:p>
            </w:tc>
          </w:tr>
          <w:tr w:rsidR="001B618C" w:rsidRPr="00DF7B99" w:rsidTr="001B618C">
            <w:sdt>
              <w:sdtPr>
                <w:rPr>
                  <w:rFonts w:asciiTheme="minorEastAsia" w:hAnsiTheme="minorEastAsia"/>
                  <w:szCs w:val="21"/>
                </w:rPr>
                <w:tag w:val="_PLD_203a7681bf1843639228dc74442e74f8"/>
                <w:id w:val="629061"/>
                <w:lock w:val="sdtLocked"/>
              </w:sdtPr>
              <w:sdtContent>
                <w:tc>
                  <w:tcPr>
                    <w:tcW w:w="1607"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167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15,887,572.23</w:t>
                </w:r>
              </w:p>
            </w:tc>
            <w:tc>
              <w:tcPr>
                <w:tcW w:w="1715"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25,405,076.83</w:t>
                </w:r>
              </w:p>
            </w:tc>
          </w:tr>
        </w:tbl>
        <w:p w:rsidR="001B618C" w:rsidRDefault="001B618C">
          <w:pPr>
            <w:pStyle w:val="afd"/>
            <w:spacing w:before="60" w:after="60"/>
            <w:rPr>
              <w:szCs w:val="21"/>
            </w:rPr>
          </w:pPr>
          <w:r>
            <w:rPr>
              <w:rFonts w:hint="eastAsia"/>
              <w:szCs w:val="21"/>
            </w:rPr>
            <w:t>其他说明：</w:t>
          </w:r>
        </w:p>
        <w:sdt>
          <w:sdtPr>
            <w:rPr>
              <w:szCs w:val="21"/>
            </w:rPr>
            <w:alias w:val="1年内到期的非流动负债说明"/>
            <w:tag w:val="_GBC_8d20cbb6880f4895b7051ae6dee973ca"/>
            <w:id w:val="629062"/>
            <w:lock w:val="sdtLocked"/>
            <w:placeholder>
              <w:docPart w:val="GBC22222222222222222222222222222"/>
            </w:placeholder>
          </w:sdtPr>
          <w:sdtContent>
            <w:p w:rsidR="00DF7B99" w:rsidRDefault="001B618C">
              <w:pPr>
                <w:pStyle w:val="afd"/>
                <w:rPr>
                  <w:szCs w:val="21"/>
                </w:rPr>
              </w:pPr>
              <w:r w:rsidRPr="00D50C6F">
                <w:rPr>
                  <w:rFonts w:hint="eastAsia"/>
                  <w:szCs w:val="21"/>
                </w:rPr>
                <w:t>期末一年内到期的非流动</w:t>
              </w:r>
              <w:proofErr w:type="gramStart"/>
              <w:r w:rsidRPr="00D50C6F">
                <w:rPr>
                  <w:rFonts w:hint="eastAsia"/>
                  <w:szCs w:val="21"/>
                </w:rPr>
                <w:t>负债较期初</w:t>
              </w:r>
              <w:proofErr w:type="gramEnd"/>
              <w:r w:rsidRPr="00D50C6F">
                <w:rPr>
                  <w:rFonts w:hint="eastAsia"/>
                  <w:szCs w:val="21"/>
                </w:rPr>
                <w:t>减少</w:t>
              </w:r>
              <w:r w:rsidRPr="00D50C6F">
                <w:rPr>
                  <w:szCs w:val="21"/>
                </w:rPr>
                <w:t>37.46%</w:t>
              </w:r>
              <w:r w:rsidRPr="00D50C6F">
                <w:rPr>
                  <w:szCs w:val="21"/>
                </w:rPr>
                <w:t>，主要系一年内到期的长期借款减少所致。</w:t>
              </w:r>
            </w:p>
            <w:p w:rsidR="001B618C" w:rsidRPr="00D50C6F" w:rsidRDefault="00107018">
              <w:pPr>
                <w:pStyle w:val="afd"/>
                <w:rPr>
                  <w:szCs w:val="21"/>
                </w:rPr>
              </w:pPr>
            </w:p>
          </w:sdtContent>
        </w:sdt>
      </w:sdtContent>
    </w:sdt>
    <w:p w:rsidR="001B618C" w:rsidRDefault="001B618C" w:rsidP="005053F8">
      <w:pPr>
        <w:pStyle w:val="aff"/>
        <w:numPr>
          <w:ilvl w:val="0"/>
          <w:numId w:val="71"/>
        </w:numPr>
        <w:tabs>
          <w:tab w:val="left" w:pos="504"/>
        </w:tabs>
        <w:rPr>
          <w:rFonts w:ascii="宋体" w:hAnsi="宋体"/>
          <w:szCs w:val="21"/>
        </w:rPr>
      </w:pPr>
      <w:r w:rsidRPr="00D50C6F">
        <w:rPr>
          <w:rFonts w:ascii="宋体" w:hAnsi="宋体" w:hint="eastAsia"/>
          <w:sz w:val="21"/>
          <w:szCs w:val="21"/>
        </w:rPr>
        <w:t>其他</w:t>
      </w:r>
      <w:r>
        <w:rPr>
          <w:rFonts w:ascii="宋体" w:hAnsi="宋体" w:hint="eastAsia"/>
          <w:szCs w:val="21"/>
        </w:rPr>
        <w:t>流动负债</w:t>
      </w:r>
    </w:p>
    <w:sdt>
      <w:sdtPr>
        <w:rPr>
          <w:rFonts w:hint="eastAsia"/>
          <w:szCs w:val="21"/>
        </w:rPr>
        <w:alias w:val="模块:其他流动负债"/>
        <w:tag w:val="_SEC_028ee94ad65744bca4ead55dc3233ca9"/>
        <w:id w:val="629065"/>
        <w:lock w:val="sdtLocked"/>
        <w:placeholder>
          <w:docPart w:val="GBC22222222222222222222222222222"/>
        </w:placeholder>
      </w:sdtPr>
      <w:sdtEndPr>
        <w:rPr>
          <w:rFonts w:hint="default"/>
          <w:color w:val="000000" w:themeColor="text1"/>
        </w:rPr>
      </w:sdtEndPr>
      <w:sdtContent>
        <w:p w:rsidR="001B618C" w:rsidRDefault="001B618C">
          <w:pPr>
            <w:pStyle w:val="afd"/>
            <w:rPr>
              <w:szCs w:val="21"/>
            </w:rPr>
          </w:pPr>
          <w:r>
            <w:rPr>
              <w:rFonts w:hint="eastAsia"/>
              <w:szCs w:val="21"/>
            </w:rPr>
            <w:t>其他流动负债情况</w:t>
          </w:r>
        </w:p>
        <w:p w:rsidR="001B618C" w:rsidRDefault="00107018" w:rsidP="001B618C">
          <w:pPr>
            <w:pStyle w:val="afd"/>
            <w:rPr>
              <w:szCs w:val="21"/>
            </w:rPr>
          </w:pPr>
          <w:sdt>
            <w:sdtPr>
              <w:rPr>
                <w:rFonts w:hint="eastAsia"/>
                <w:szCs w:val="21"/>
              </w:rPr>
              <w:alias w:val="是否适用：其他流动负债情况 [双击切换]"/>
              <w:tag w:val="_GBC_3a22a2f53f5a42af992cd1cc40727d45"/>
              <w:id w:val="629064"/>
              <w:lock w:val="sdtContentLocked"/>
              <w:placeholder>
                <w:docPart w:val="GBC22222222222222222222222222222"/>
              </w:placeholder>
            </w:sdtPr>
            <w:sdtContent>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sdtContent>
          </w:sdt>
        </w:p>
      </w:sdtContent>
    </w:sdt>
    <w:sdt>
      <w:sdtPr>
        <w:rPr>
          <w:rFonts w:hint="eastAsia"/>
          <w:bCs/>
        </w:rPr>
        <w:alias w:val="模块:短期应付债券的增减变动"/>
        <w:tag w:val="_SEC_f5491fa163be4d50a9964567324132ed"/>
        <w:id w:val="629067"/>
        <w:lock w:val="sdtLocked"/>
        <w:placeholder>
          <w:docPart w:val="GBC22222222222222222222222222222"/>
        </w:placeholder>
      </w:sdtPr>
      <w:sdtEndPr>
        <w:rPr>
          <w:rFonts w:hint="default"/>
          <w:bCs w:val="0"/>
          <w:color w:val="000000" w:themeColor="text1"/>
          <w:szCs w:val="21"/>
        </w:rPr>
      </w:sdtEndPr>
      <w:sdtContent>
        <w:p w:rsidR="001B618C" w:rsidRDefault="001B618C">
          <w:pPr>
            <w:pStyle w:val="afd"/>
          </w:pPr>
          <w:r>
            <w:rPr>
              <w:rFonts w:hint="eastAsia"/>
            </w:rPr>
            <w:t>短期</w:t>
          </w:r>
          <w:r>
            <w:t>应付债券的增减变动</w:t>
          </w:r>
          <w:r>
            <w:rPr>
              <w:rFonts w:hint="eastAsia"/>
            </w:rPr>
            <w:t>：</w:t>
          </w:r>
        </w:p>
        <w:sdt>
          <w:sdtPr>
            <w:alias w:val="是否适用：短期应付债券的增减变动[双击切换]"/>
            <w:tag w:val="_GBC_9702365af41547e6b7eeb62225fd79a4"/>
            <w:id w:val="629066"/>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hint="eastAsia"/>
          <w:szCs w:val="21"/>
        </w:rPr>
        <w:alias w:val="模块:其他流动负债说明"/>
        <w:tag w:val="_SEC_72acc7f2df254db9a8e7b1d2c0a85c65"/>
        <w:id w:val="629069"/>
        <w:lock w:val="sdtLocked"/>
        <w:placeholder>
          <w:docPart w:val="GBC22222222222222222222222222222"/>
        </w:placeholder>
      </w:sdtPr>
      <w:sdtEndPr>
        <w:rPr>
          <w:rFonts w:hint="default"/>
          <w:color w:val="000000" w:themeColor="text1"/>
        </w:rPr>
      </w:sdtEndPr>
      <w:sdtContent>
        <w:p w:rsidR="001B618C" w:rsidRDefault="001B618C">
          <w:pPr>
            <w:pStyle w:val="afd"/>
            <w:spacing w:before="60" w:after="60"/>
            <w:rPr>
              <w:szCs w:val="21"/>
            </w:rPr>
          </w:pPr>
          <w:r>
            <w:rPr>
              <w:rFonts w:hint="eastAsia"/>
              <w:szCs w:val="21"/>
            </w:rPr>
            <w:t>其他说明：</w:t>
          </w:r>
        </w:p>
        <w:sdt>
          <w:sdtPr>
            <w:rPr>
              <w:szCs w:val="21"/>
            </w:rPr>
            <w:alias w:val="是否适用：其他流动负债说明[双击切换]"/>
            <w:tag w:val="_GBC_137d3b80ab3041c1a1b255a500c3d52c"/>
            <w:id w:val="629068"/>
            <w:lock w:val="sdtContentLocked"/>
            <w:placeholder>
              <w:docPart w:val="GBC22222222222222222222222222222"/>
            </w:placeholder>
          </w:sdtPr>
          <w:sdtContent>
            <w:p w:rsidR="001B618C" w:rsidRDefault="00107018" w:rsidP="001B618C">
              <w:pPr>
                <w:pStyle w:val="afd"/>
                <w:spacing w:before="60" w:after="6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长期借款</w:t>
      </w:r>
    </w:p>
    <w:sdt>
      <w:sdtPr>
        <w:rPr>
          <w:rFonts w:ascii="宋体" w:eastAsiaTheme="minorEastAsia" w:hAnsi="宋体" w:cs="宋体" w:hint="eastAsia"/>
          <w:b w:val="0"/>
          <w:bCs w:val="0"/>
          <w:kern w:val="2"/>
          <w:sz w:val="21"/>
          <w:szCs w:val="22"/>
        </w:rPr>
        <w:alias w:val="模块:长期借款分类 "/>
        <w:tag w:val="_SEC_bb20abc8fd5f49a68916f9dc55e11723"/>
        <w:id w:val="629079"/>
        <w:lock w:val="sdtLocked"/>
        <w:placeholder>
          <w:docPart w:val="GBC22222222222222222222222222222"/>
        </w:placeholder>
      </w:sdtPr>
      <w:sdtEndPr>
        <w:rPr>
          <w:rFonts w:asciiTheme="minorHAnsi" w:hAnsiTheme="minorHAnsi" w:cstheme="minorBidi" w:hint="default"/>
          <w:color w:val="000000" w:themeColor="text1"/>
          <w:szCs w:val="21"/>
        </w:rPr>
      </w:sdtEndPr>
      <w:sdtContent>
        <w:p w:rsidR="001B618C" w:rsidRDefault="001B618C" w:rsidP="005053F8">
          <w:pPr>
            <w:pStyle w:val="aff0"/>
            <w:numPr>
              <w:ilvl w:val="0"/>
              <w:numId w:val="94"/>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f97d0882083646ed86769469b3ee8875"/>
            <w:id w:val="629070"/>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长期借款分类"/>
              <w:tag w:val="_GBC_1469e55f5b66428a857f07acaf1e4ae0"/>
              <w:id w:val="62907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长期借款分类"/>
              <w:tag w:val="_GBC_02e1603886284ce797acd755be7f672a"/>
              <w:id w:val="629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98"/>
            <w:gridCol w:w="2999"/>
            <w:gridCol w:w="2896"/>
          </w:tblGrid>
          <w:tr w:rsidR="001B618C" w:rsidRPr="00DF7B99" w:rsidTr="001B618C">
            <w:trPr>
              <w:cantSplit/>
            </w:trPr>
            <w:sdt>
              <w:sdtPr>
                <w:rPr>
                  <w:rFonts w:asciiTheme="minorEastAsia" w:hAnsiTheme="minorEastAsia"/>
                  <w:szCs w:val="21"/>
                </w:rPr>
                <w:tag w:val="_PLD_4e1b60888e3248369c96087fd1f19eed"/>
                <w:id w:val="629073"/>
                <w:lock w:val="sdtLocked"/>
              </w:sdtPr>
              <w:sdtContent>
                <w:tc>
                  <w:tcPr>
                    <w:tcW w:w="1686" w:type="pct"/>
                  </w:tcPr>
                  <w:p w:rsidR="001B618C" w:rsidRPr="00DF7B99" w:rsidRDefault="001B618C" w:rsidP="001B618C">
                    <w:pPr>
                      <w:pStyle w:val="afd"/>
                      <w:autoSpaceDE w:val="0"/>
                      <w:autoSpaceDN w:val="0"/>
                      <w:adjustRightInd w:val="0"/>
                      <w:snapToGrid w:val="0"/>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5eb33a0c1cde49ff9ed499493463ec46"/>
                <w:id w:val="629074"/>
                <w:lock w:val="sdtLocked"/>
              </w:sdtPr>
              <w:sdtContent>
                <w:tc>
                  <w:tcPr>
                    <w:tcW w:w="1686" w:type="pct"/>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9b129c446a5847edb58141b866ffac5d"/>
                <w:id w:val="629075"/>
                <w:lock w:val="sdtLocked"/>
              </w:sdtPr>
              <w:sdtContent>
                <w:tc>
                  <w:tcPr>
                    <w:tcW w:w="1628" w:type="pct"/>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tr>
          <w:tr w:rsidR="001B618C" w:rsidRPr="00DF7B99" w:rsidTr="001B618C">
            <w:trPr>
              <w:cantSplit/>
            </w:trPr>
            <w:sdt>
              <w:sdtPr>
                <w:rPr>
                  <w:rFonts w:asciiTheme="minorEastAsia" w:hAnsiTheme="minorEastAsia"/>
                  <w:szCs w:val="21"/>
                </w:rPr>
                <w:tag w:val="_PLD_1c11b47f4af543b4aa427608cf6764fd"/>
                <w:id w:val="629076"/>
                <w:lock w:val="sdtLocked"/>
              </w:sdtPr>
              <w:sdtContent>
                <w:tc>
                  <w:tcPr>
                    <w:tcW w:w="1686" w:type="pct"/>
                    <w:shd w:val="clear" w:color="auto" w:fill="auto"/>
                  </w:tcPr>
                  <w:p w:rsidR="001B618C" w:rsidRPr="00DF7B99" w:rsidRDefault="001B618C" w:rsidP="001B618C">
                    <w:pPr>
                      <w:pStyle w:val="afd"/>
                      <w:autoSpaceDE w:val="0"/>
                      <w:autoSpaceDN w:val="0"/>
                      <w:adjustRightInd w:val="0"/>
                      <w:snapToGrid w:val="0"/>
                      <w:rPr>
                        <w:rFonts w:asciiTheme="minorEastAsia" w:hAnsiTheme="minorEastAsia"/>
                        <w:szCs w:val="21"/>
                      </w:rPr>
                    </w:pPr>
                    <w:r w:rsidRPr="00DF7B99">
                      <w:rPr>
                        <w:rFonts w:asciiTheme="minorEastAsia" w:hAnsiTheme="minorEastAsia" w:hint="eastAsia"/>
                        <w:szCs w:val="21"/>
                      </w:rPr>
                      <w:t>抵押借款</w:t>
                    </w:r>
                  </w:p>
                </w:tc>
              </w:sdtContent>
            </w:sdt>
            <w:tc>
              <w:tcPr>
                <w:tcW w:w="1686" w:type="pct"/>
                <w:shd w:val="clear" w:color="auto" w:fill="auto"/>
              </w:tcPr>
              <w:p w:rsidR="001B618C" w:rsidRPr="00DF7B99" w:rsidRDefault="001B618C" w:rsidP="001B618C">
                <w:pPr>
                  <w:pStyle w:val="afd"/>
                  <w:autoSpaceDE w:val="0"/>
                  <w:autoSpaceDN w:val="0"/>
                  <w:adjustRightInd w:val="0"/>
                  <w:snapToGrid w:val="0"/>
                  <w:ind w:right="180"/>
                  <w:jc w:val="right"/>
                  <w:rPr>
                    <w:rFonts w:asciiTheme="minorEastAsia" w:hAnsiTheme="minorEastAsia"/>
                    <w:szCs w:val="21"/>
                  </w:rPr>
                </w:pPr>
              </w:p>
            </w:tc>
            <w:tc>
              <w:tcPr>
                <w:tcW w:w="1628"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1,277,208.31</w:t>
                </w:r>
              </w:p>
            </w:tc>
          </w:tr>
          <w:tr w:rsidR="001B618C" w:rsidRPr="00DF7B99" w:rsidTr="001B618C">
            <w:trPr>
              <w:cantSplit/>
            </w:trPr>
            <w:sdt>
              <w:sdtPr>
                <w:rPr>
                  <w:rFonts w:asciiTheme="minorEastAsia" w:hAnsiTheme="minorEastAsia"/>
                  <w:szCs w:val="21"/>
                </w:rPr>
                <w:tag w:val="_PLD_e6034e23ef2945f2985731ac9af771d2"/>
                <w:id w:val="629077"/>
                <w:lock w:val="sdtLocked"/>
              </w:sdtPr>
              <w:sdtContent>
                <w:tc>
                  <w:tcPr>
                    <w:tcW w:w="1686" w:type="pct"/>
                    <w:vAlign w:val="center"/>
                  </w:tcPr>
                  <w:p w:rsidR="001B618C" w:rsidRPr="00DF7B99" w:rsidRDefault="001B618C" w:rsidP="001B618C">
                    <w:pPr>
                      <w:pStyle w:val="afd"/>
                      <w:autoSpaceDE w:val="0"/>
                      <w:autoSpaceDN w:val="0"/>
                      <w:adjustRightInd w:val="0"/>
                      <w:snapToGrid w:val="0"/>
                      <w:jc w:val="center"/>
                      <w:rPr>
                        <w:rFonts w:asciiTheme="minorEastAsia" w:hAnsiTheme="minorEastAsia"/>
                        <w:szCs w:val="21"/>
                      </w:rPr>
                    </w:pPr>
                    <w:r w:rsidRPr="00DF7B99">
                      <w:rPr>
                        <w:rFonts w:asciiTheme="minorEastAsia" w:hAnsiTheme="minorEastAsia" w:hint="eastAsia"/>
                        <w:szCs w:val="21"/>
                      </w:rPr>
                      <w:t>合计</w:t>
                    </w:r>
                  </w:p>
                </w:tc>
              </w:sdtContent>
            </w:sdt>
            <w:tc>
              <w:tcPr>
                <w:tcW w:w="1686" w:type="pct"/>
              </w:tcPr>
              <w:p w:rsidR="001B618C" w:rsidRPr="00DF7B99" w:rsidRDefault="001B618C" w:rsidP="001B618C">
                <w:pPr>
                  <w:pStyle w:val="afd"/>
                  <w:autoSpaceDE w:val="0"/>
                  <w:autoSpaceDN w:val="0"/>
                  <w:adjustRightInd w:val="0"/>
                  <w:snapToGrid w:val="0"/>
                  <w:ind w:right="180"/>
                  <w:jc w:val="right"/>
                  <w:rPr>
                    <w:rFonts w:asciiTheme="minorEastAsia" w:hAnsiTheme="minorEastAsia"/>
                    <w:szCs w:val="21"/>
                  </w:rPr>
                </w:pPr>
              </w:p>
            </w:tc>
            <w:tc>
              <w:tcPr>
                <w:tcW w:w="1628"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1,277,208.31</w:t>
                </w:r>
              </w:p>
            </w:tc>
          </w:tr>
        </w:tbl>
        <w:p w:rsidR="001B618C" w:rsidRDefault="001B618C">
          <w:pPr>
            <w:pStyle w:val="afd"/>
          </w:pPr>
        </w:p>
        <w:p w:rsidR="001B618C" w:rsidRDefault="001B618C">
          <w:pPr>
            <w:pStyle w:val="afd"/>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629078"/>
            <w:lock w:val="sdtLocked"/>
            <w:placeholder>
              <w:docPart w:val="GBC22222222222222222222222222222"/>
            </w:placeholder>
          </w:sdtPr>
          <w:sdtContent>
            <w:p w:rsidR="001B618C" w:rsidRDefault="001B618C">
              <w:pPr>
                <w:pStyle w:val="afd"/>
                <w:snapToGrid w:val="0"/>
                <w:rPr>
                  <w:szCs w:val="21"/>
                </w:rPr>
              </w:pPr>
            </w:p>
            <w:tbl>
              <w:tblPr>
                <w:tblStyle w:val="g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478"/>
                <w:gridCol w:w="1074"/>
                <w:gridCol w:w="1134"/>
                <w:gridCol w:w="850"/>
                <w:gridCol w:w="1418"/>
                <w:gridCol w:w="2977"/>
              </w:tblGrid>
              <w:tr w:rsidR="001B618C" w:rsidRPr="003B4E10" w:rsidTr="001B618C">
                <w:trPr>
                  <w:trHeight w:val="397"/>
                </w:trPr>
                <w:tc>
                  <w:tcPr>
                    <w:tcW w:w="1478"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借款银行</w:t>
                    </w:r>
                  </w:p>
                </w:tc>
                <w:tc>
                  <w:tcPr>
                    <w:tcW w:w="1074"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借款</w:t>
                    </w:r>
                  </w:p>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起始日</w:t>
                    </w:r>
                  </w:p>
                </w:tc>
                <w:tc>
                  <w:tcPr>
                    <w:tcW w:w="1134"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借款</w:t>
                    </w:r>
                  </w:p>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终止日</w:t>
                    </w:r>
                  </w:p>
                </w:tc>
                <w:tc>
                  <w:tcPr>
                    <w:tcW w:w="850"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年利率（%）</w:t>
                    </w:r>
                  </w:p>
                </w:tc>
                <w:tc>
                  <w:tcPr>
                    <w:tcW w:w="1418"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期末余额</w:t>
                    </w:r>
                  </w:p>
                </w:tc>
                <w:tc>
                  <w:tcPr>
                    <w:tcW w:w="2977"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保证人</w:t>
                    </w:r>
                    <w:r w:rsidRPr="003B4E10">
                      <w:rPr>
                        <w:rFonts w:asciiTheme="minorEastAsia" w:hAnsiTheme="minorEastAsia" w:cs="Times New Roman" w:hint="eastAsia"/>
                        <w:sz w:val="18"/>
                        <w:szCs w:val="18"/>
                      </w:rPr>
                      <w:t>、抵押物</w:t>
                    </w:r>
                  </w:p>
                </w:tc>
              </w:tr>
              <w:tr w:rsidR="001B618C" w:rsidRPr="003B4E10" w:rsidTr="001B618C">
                <w:trPr>
                  <w:trHeight w:val="397"/>
                </w:trPr>
                <w:tc>
                  <w:tcPr>
                    <w:tcW w:w="1478" w:type="dxa"/>
                    <w:vAlign w:val="center"/>
                  </w:tcPr>
                  <w:p w:rsidR="001B618C" w:rsidRPr="003B4E10" w:rsidRDefault="001B618C" w:rsidP="001B618C">
                    <w:pPr>
                      <w:pStyle w:val="afd"/>
                      <w:rPr>
                        <w:rFonts w:asciiTheme="minorEastAsia" w:hAnsiTheme="minorEastAsia" w:cs="Times New Roman"/>
                        <w:sz w:val="18"/>
                        <w:szCs w:val="18"/>
                      </w:rPr>
                    </w:pPr>
                    <w:r w:rsidRPr="003B4E10">
                      <w:rPr>
                        <w:rFonts w:asciiTheme="minorEastAsia" w:hAnsiTheme="minorEastAsia" w:cs="Times New Roman" w:hint="eastAsia"/>
                        <w:sz w:val="18"/>
                        <w:szCs w:val="18"/>
                      </w:rPr>
                      <w:t>上海银行股份有限公司浦东分行</w:t>
                    </w:r>
                  </w:p>
                </w:tc>
                <w:tc>
                  <w:tcPr>
                    <w:tcW w:w="1074"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2015/8/5</w:t>
                    </w:r>
                  </w:p>
                </w:tc>
                <w:tc>
                  <w:tcPr>
                    <w:tcW w:w="1134"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2018/8/5</w:t>
                    </w:r>
                  </w:p>
                </w:tc>
                <w:tc>
                  <w:tcPr>
                    <w:tcW w:w="850"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6.44</w:t>
                    </w:r>
                  </w:p>
                </w:tc>
                <w:tc>
                  <w:tcPr>
                    <w:tcW w:w="1418" w:type="dxa"/>
                    <w:vAlign w:val="center"/>
                  </w:tcPr>
                  <w:p w:rsidR="001B618C" w:rsidRPr="003B4E10" w:rsidRDefault="001B618C" w:rsidP="001B618C">
                    <w:pPr>
                      <w:pStyle w:val="afd"/>
                      <w:jc w:val="right"/>
                      <w:rPr>
                        <w:rFonts w:asciiTheme="minorEastAsia" w:hAnsiTheme="minorEastAsia" w:cs="Times New Roman"/>
                        <w:color w:val="000000"/>
                        <w:sz w:val="18"/>
                        <w:szCs w:val="18"/>
                      </w:rPr>
                    </w:pPr>
                  </w:p>
                </w:tc>
                <w:tc>
                  <w:tcPr>
                    <w:tcW w:w="2977"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hint="eastAsia"/>
                        <w:sz w:val="18"/>
                        <w:szCs w:val="18"/>
                      </w:rPr>
                      <w:t>安徽铜峰电子集团有限公司</w:t>
                    </w:r>
                  </w:p>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hint="eastAsia"/>
                        <w:sz w:val="18"/>
                        <w:szCs w:val="18"/>
                      </w:rPr>
                      <w:t>铁牛集团有限公司</w:t>
                    </w:r>
                  </w:p>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hint="eastAsia"/>
                        <w:sz w:val="18"/>
                        <w:szCs w:val="18"/>
                      </w:rPr>
                      <w:t>电容用薄膜复卷分切机抵押</w:t>
                    </w:r>
                  </w:p>
                </w:tc>
              </w:tr>
              <w:tr w:rsidR="001B618C" w:rsidRPr="003B4E10" w:rsidTr="001B618C">
                <w:trPr>
                  <w:trHeight w:val="397"/>
                </w:trPr>
                <w:tc>
                  <w:tcPr>
                    <w:tcW w:w="1478"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sz w:val="18"/>
                        <w:szCs w:val="18"/>
                      </w:rPr>
                      <w:t>合计</w:t>
                    </w:r>
                  </w:p>
                </w:tc>
                <w:tc>
                  <w:tcPr>
                    <w:tcW w:w="1074"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hint="eastAsia"/>
                        <w:sz w:val="18"/>
                        <w:szCs w:val="18"/>
                      </w:rPr>
                      <w:t>—</w:t>
                    </w:r>
                  </w:p>
                </w:tc>
                <w:tc>
                  <w:tcPr>
                    <w:tcW w:w="1134"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hint="eastAsia"/>
                        <w:sz w:val="18"/>
                        <w:szCs w:val="18"/>
                      </w:rPr>
                      <w:t>—</w:t>
                    </w:r>
                  </w:p>
                </w:tc>
                <w:tc>
                  <w:tcPr>
                    <w:tcW w:w="850"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hint="eastAsia"/>
                        <w:sz w:val="18"/>
                        <w:szCs w:val="18"/>
                      </w:rPr>
                      <w:t>—</w:t>
                    </w:r>
                  </w:p>
                </w:tc>
                <w:tc>
                  <w:tcPr>
                    <w:tcW w:w="1418" w:type="dxa"/>
                    <w:vAlign w:val="center"/>
                  </w:tcPr>
                  <w:p w:rsidR="001B618C" w:rsidRPr="003B4E10" w:rsidRDefault="001B618C" w:rsidP="001B618C">
                    <w:pPr>
                      <w:pStyle w:val="afd"/>
                      <w:jc w:val="right"/>
                      <w:rPr>
                        <w:rFonts w:asciiTheme="minorEastAsia" w:hAnsiTheme="minorEastAsia" w:cs="Times New Roman"/>
                        <w:color w:val="000000"/>
                        <w:sz w:val="18"/>
                        <w:szCs w:val="18"/>
                      </w:rPr>
                    </w:pPr>
                  </w:p>
                </w:tc>
                <w:tc>
                  <w:tcPr>
                    <w:tcW w:w="2977" w:type="dxa"/>
                    <w:vAlign w:val="center"/>
                  </w:tcPr>
                  <w:p w:rsidR="001B618C" w:rsidRPr="003B4E10" w:rsidRDefault="001B618C" w:rsidP="001B618C">
                    <w:pPr>
                      <w:pStyle w:val="afd"/>
                      <w:jc w:val="center"/>
                      <w:rPr>
                        <w:rFonts w:asciiTheme="minorEastAsia" w:hAnsiTheme="minorEastAsia" w:cs="Times New Roman"/>
                        <w:sz w:val="18"/>
                        <w:szCs w:val="18"/>
                      </w:rPr>
                    </w:pPr>
                    <w:r w:rsidRPr="003B4E10">
                      <w:rPr>
                        <w:rFonts w:asciiTheme="minorEastAsia" w:hAnsiTheme="minorEastAsia" w:cs="Times New Roman" w:hint="eastAsia"/>
                        <w:sz w:val="18"/>
                        <w:szCs w:val="18"/>
                      </w:rPr>
                      <w:t>—</w:t>
                    </w:r>
                  </w:p>
                </w:tc>
              </w:tr>
            </w:tbl>
            <w:p w:rsidR="001B618C" w:rsidRDefault="00107018">
              <w:pPr>
                <w:pStyle w:val="afd"/>
                <w:snapToGrid w:val="0"/>
                <w:rPr>
                  <w:color w:val="000000" w:themeColor="text1"/>
                  <w:szCs w:val="21"/>
                </w:rPr>
              </w:pPr>
            </w:p>
          </w:sdtContent>
        </w:sdt>
      </w:sdtContent>
    </w:sdt>
    <w:sdt>
      <w:sdtPr>
        <w:rPr>
          <w:rFonts w:hint="eastAsia"/>
          <w:color w:val="000000" w:themeColor="text1"/>
          <w:szCs w:val="21"/>
        </w:rPr>
        <w:alias w:val="模块:长期借款的说明"/>
        <w:tag w:val="_SEC_b151024fbb7f40ea95abd833b296ecf2"/>
        <w:id w:val="629082"/>
        <w:lock w:val="sdtLocked"/>
        <w:placeholder>
          <w:docPart w:val="GBC22222222222222222222222222222"/>
        </w:placeholder>
      </w:sdtPr>
      <w:sdtEndPr>
        <w:rPr>
          <w:rFonts w:hint="default"/>
          <w:color w:val="auto"/>
        </w:rPr>
      </w:sdtEndPr>
      <w:sdtContent>
        <w:p w:rsidR="001B618C" w:rsidRDefault="001B618C">
          <w:pPr>
            <w:pStyle w:val="afd"/>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629080"/>
            <w:lock w:val="sdtContentLocked"/>
            <w:placeholder>
              <w:docPart w:val="GBC22222222222222222222222222222"/>
            </w:placeholder>
          </w:sdtPr>
          <w:sdtContent>
            <w:p w:rsidR="001B618C" w:rsidRDefault="00107018">
              <w:pPr>
                <w:pStyle w:val="afd"/>
                <w:snapToGrid w:val="0"/>
                <w:rPr>
                  <w:color w:val="000000" w:themeColor="text1"/>
                  <w:szCs w:val="21"/>
                </w:rPr>
              </w:pPr>
              <w:r>
                <w:rPr>
                  <w:color w:val="000000" w:themeColor="text1"/>
                  <w:szCs w:val="21"/>
                </w:rPr>
                <w:fldChar w:fldCharType="begin"/>
              </w:r>
              <w:r w:rsidR="001B618C">
                <w:rPr>
                  <w:color w:val="000000" w:themeColor="text1"/>
                  <w:szCs w:val="21"/>
                </w:rPr>
                <w:instrText>MACROBUTTON  SnrToggleCheckbox √</w:instrText>
              </w:r>
              <w:r w:rsidR="001B618C">
                <w:rPr>
                  <w:color w:val="000000" w:themeColor="text1"/>
                  <w:szCs w:val="21"/>
                </w:rPr>
                <w:instrText>适用</w:instrText>
              </w:r>
              <w:r w:rsidR="001B618C">
                <w:rPr>
                  <w:color w:val="000000" w:themeColor="text1"/>
                  <w:szCs w:val="21"/>
                </w:rPr>
                <w:instrText xml:space="preserve"> </w:instrText>
              </w:r>
              <w:r>
                <w:rPr>
                  <w:color w:val="000000" w:themeColor="text1"/>
                  <w:szCs w:val="21"/>
                </w:rPr>
                <w:fldChar w:fldCharType="end"/>
              </w:r>
              <w:r>
                <w:rPr>
                  <w:color w:val="000000" w:themeColor="text1"/>
                  <w:szCs w:val="21"/>
                </w:rPr>
                <w:fldChar w:fldCharType="begin"/>
              </w:r>
              <w:r w:rsidR="001B618C">
                <w:rPr>
                  <w:color w:val="000000" w:themeColor="text1"/>
                  <w:szCs w:val="21"/>
                </w:rPr>
                <w:instrText xml:space="preserve"> MACROBUTTON  SnrToggleCheckbox □</w:instrText>
              </w:r>
              <w:r w:rsidR="001B618C">
                <w:rPr>
                  <w:color w:val="000000" w:themeColor="text1"/>
                  <w:szCs w:val="21"/>
                </w:rPr>
                <w:instrText>不适用</w:instrText>
              </w:r>
              <w:r w:rsidR="001B618C">
                <w:rPr>
                  <w:color w:val="000000" w:themeColor="text1"/>
                  <w:szCs w:val="21"/>
                </w:rPr>
                <w:instrText xml:space="preserve"> </w:instrText>
              </w:r>
              <w:r>
                <w:rPr>
                  <w:color w:val="000000" w:themeColor="text1"/>
                  <w:szCs w:val="21"/>
                </w:rPr>
                <w:fldChar w:fldCharType="end"/>
              </w:r>
            </w:p>
          </w:sdtContent>
        </w:sdt>
        <w:sdt>
          <w:sdtPr>
            <w:rPr>
              <w:szCs w:val="21"/>
            </w:rPr>
            <w:alias w:val="长期借款的说明"/>
            <w:tag w:val="_GBC_5848bb69eab4491191dfd1df2d6dde23"/>
            <w:id w:val="629081"/>
            <w:lock w:val="sdtLocked"/>
            <w:placeholder>
              <w:docPart w:val="GBC22222222222222222222222222222"/>
            </w:placeholder>
          </w:sdtPr>
          <w:sdtContent>
            <w:p w:rsidR="001B618C" w:rsidRPr="00033CF9" w:rsidRDefault="001B618C" w:rsidP="001B618C">
              <w:pPr>
                <w:pStyle w:val="afd"/>
                <w:snapToGrid w:val="0"/>
                <w:rPr>
                  <w:rFonts w:asciiTheme="minorEastAsia" w:hAnsiTheme="minorEastAsia"/>
                  <w:szCs w:val="21"/>
                </w:rPr>
              </w:pPr>
              <w:r w:rsidRPr="00033CF9">
                <w:rPr>
                  <w:rFonts w:asciiTheme="minorEastAsia" w:hAnsiTheme="minorEastAsia" w:hint="eastAsia"/>
                  <w:szCs w:val="21"/>
                </w:rPr>
                <w:t>（1）</w:t>
              </w:r>
              <w:r w:rsidRPr="00033CF9">
                <w:rPr>
                  <w:rFonts w:asciiTheme="minorEastAsia" w:hAnsiTheme="minorEastAsia"/>
                  <w:szCs w:val="21"/>
                </w:rPr>
                <w:t>长期借款</w:t>
              </w:r>
              <w:r w:rsidRPr="00033CF9">
                <w:rPr>
                  <w:rFonts w:asciiTheme="minorEastAsia" w:hAnsiTheme="minorEastAsia" w:hint="eastAsia"/>
                  <w:szCs w:val="21"/>
                </w:rPr>
                <w:t>期末余额</w:t>
              </w:r>
              <w:proofErr w:type="gramStart"/>
              <w:r w:rsidRPr="00033CF9">
                <w:rPr>
                  <w:rFonts w:asciiTheme="minorEastAsia" w:hAnsiTheme="minorEastAsia" w:hint="eastAsia"/>
                  <w:szCs w:val="21"/>
                </w:rPr>
                <w:t>较期初下降</w:t>
              </w:r>
              <w:proofErr w:type="gramEnd"/>
              <w:r w:rsidRPr="00033CF9">
                <w:rPr>
                  <w:rFonts w:asciiTheme="minorEastAsia" w:hAnsiTheme="minorEastAsia" w:hint="eastAsia"/>
                  <w:szCs w:val="21"/>
                </w:rPr>
                <w:t>100</w:t>
              </w:r>
              <w:r w:rsidRPr="00033CF9">
                <w:rPr>
                  <w:rFonts w:asciiTheme="minorEastAsia" w:hAnsiTheme="minorEastAsia"/>
                  <w:szCs w:val="21"/>
                </w:rPr>
                <w:t>%</w:t>
              </w:r>
              <w:r w:rsidRPr="00033CF9">
                <w:rPr>
                  <w:rFonts w:asciiTheme="minorEastAsia" w:hAnsiTheme="minorEastAsia" w:hint="eastAsia"/>
                  <w:szCs w:val="21"/>
                </w:rPr>
                <w:t>，主要是支付本期应付长期借款所致。</w:t>
              </w:r>
            </w:p>
            <w:p w:rsidR="001B618C" w:rsidRDefault="001B618C" w:rsidP="001B618C">
              <w:pPr>
                <w:pStyle w:val="afd"/>
                <w:snapToGrid w:val="0"/>
                <w:rPr>
                  <w:szCs w:val="21"/>
                </w:rPr>
              </w:pPr>
              <w:r w:rsidRPr="00033CF9">
                <w:rPr>
                  <w:rFonts w:asciiTheme="minorEastAsia" w:hAnsiTheme="minorEastAsia" w:hint="eastAsia"/>
                  <w:szCs w:val="21"/>
                </w:rPr>
                <w:t>（2）</w:t>
              </w:r>
              <w:r w:rsidRPr="00033CF9">
                <w:rPr>
                  <w:rFonts w:asciiTheme="minorEastAsia" w:hAnsiTheme="minorEastAsia" w:cs="Times New Roman" w:hint="eastAsia"/>
                  <w:szCs w:val="21"/>
                </w:rPr>
                <w:t>保证借款年利率区间为6.00%-</w:t>
              </w:r>
              <w:r w:rsidRPr="00033CF9">
                <w:rPr>
                  <w:rFonts w:asciiTheme="minorEastAsia" w:hAnsiTheme="minorEastAsia" w:cs="Times New Roman"/>
                  <w:szCs w:val="21"/>
                </w:rPr>
                <w:t>7.68%</w:t>
              </w:r>
            </w:p>
          </w:sdtContent>
        </w:sdt>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应付债券</w:t>
      </w:r>
    </w:p>
    <w:sdt>
      <w:sdtPr>
        <w:rPr>
          <w:rFonts w:ascii="宋体" w:eastAsiaTheme="minorEastAsia" w:hAnsi="宋体" w:cs="宋体" w:hint="eastAsia"/>
          <w:b w:val="0"/>
          <w:bCs w:val="0"/>
          <w:kern w:val="2"/>
          <w:sz w:val="21"/>
          <w:szCs w:val="24"/>
        </w:rPr>
        <w:alias w:val="模块:应付债券"/>
        <w:tag w:val="_SEC_9fc1d89fd58b4dd7a11252f59005bfc6"/>
        <w:id w:val="629084"/>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95"/>
            </w:numPr>
            <w:tabs>
              <w:tab w:val="left" w:pos="672"/>
            </w:tabs>
            <w:rPr>
              <w:rFonts w:ascii="宋体" w:hAnsi="宋体"/>
              <w:szCs w:val="21"/>
            </w:rPr>
          </w:pPr>
          <w:r>
            <w:rPr>
              <w:rFonts w:hint="eastAsia"/>
            </w:rPr>
            <w:t>应付</w:t>
          </w:r>
          <w:r>
            <w:rPr>
              <w:rFonts w:ascii="宋体" w:hAnsi="宋体" w:hint="eastAsia"/>
              <w:szCs w:val="21"/>
            </w:rPr>
            <w:t>债券</w:t>
          </w:r>
        </w:p>
        <w:sdt>
          <w:sdtPr>
            <w:alias w:val="是否适用：应付债券[双击切换]"/>
            <w:tag w:val="_GBC_645b020b25af4284b8eff88f14f8c5c2"/>
            <w:id w:val="629083"/>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Theme="minorHAnsi" w:eastAsiaTheme="minorEastAsia" w:hAnsiTheme="minorHAnsi" w:cstheme="minorBidi"/>
          <w:b w:val="0"/>
          <w:bCs w:val="0"/>
          <w:kern w:val="2"/>
          <w:sz w:val="21"/>
          <w:szCs w:val="22"/>
        </w:rPr>
        <w:alias w:val="模块:应付债券的增减变动"/>
        <w:tag w:val="_SEC_bd8994c3194244c3a4761d3ba9630357"/>
        <w:id w:val="629086"/>
        <w:lock w:val="sdtLocked"/>
        <w:placeholder>
          <w:docPart w:val="GBC22222222222222222222222222222"/>
        </w:placeholder>
      </w:sdtPr>
      <w:sdtEndPr>
        <w:rPr>
          <w:rFonts w:hint="eastAsia"/>
          <w:b/>
          <w:bCs/>
          <w:color w:val="000000" w:themeColor="text1"/>
          <w:szCs w:val="21"/>
        </w:rPr>
      </w:sdtEndPr>
      <w:sdtContent>
        <w:p w:rsidR="001B618C" w:rsidRDefault="001B618C" w:rsidP="005053F8">
          <w:pPr>
            <w:pStyle w:val="aff0"/>
            <w:numPr>
              <w:ilvl w:val="0"/>
              <w:numId w:val="95"/>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a682f35f6b7c4d8b840f80705a81f19c"/>
            <w:id w:val="629085"/>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bookmarkStart w:id="79" w:name="OLE_LINK16" w:displacedByCustomXml="prev"/>
    <w:bookmarkStart w:id="80" w:name="OLE_LINK18" w:displacedByCustomXml="prev"/>
    <w:sdt>
      <w:sdtPr>
        <w:rPr>
          <w:rFonts w:ascii="宋体" w:eastAsiaTheme="minorEastAsia" w:hAnsi="宋体" w:cs="宋体" w:hint="eastAsia"/>
          <w:b w:val="0"/>
          <w:bCs w:val="0"/>
          <w:kern w:val="2"/>
          <w:sz w:val="21"/>
          <w:szCs w:val="21"/>
        </w:rPr>
        <w:alias w:val="模块:可转换公司债券的转股条件、转股时间说明："/>
        <w:tag w:val="_SEC_757001457d924ad38aa4781484c5ba39"/>
        <w:id w:val="629088"/>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95"/>
            </w:numPr>
            <w:tabs>
              <w:tab w:val="left" w:pos="672"/>
            </w:tabs>
            <w:rPr>
              <w:szCs w:val="21"/>
            </w:rPr>
          </w:pPr>
          <w:r>
            <w:rPr>
              <w:rFonts w:hint="eastAsia"/>
              <w:szCs w:val="21"/>
            </w:rPr>
            <w:t>可</w:t>
          </w:r>
          <w:r>
            <w:rPr>
              <w:rFonts w:ascii="宋体" w:hAnsi="宋体" w:hint="eastAsia"/>
              <w:szCs w:val="21"/>
            </w:rPr>
            <w:t>转换公司债</w:t>
          </w:r>
          <w:proofErr w:type="gramStart"/>
          <w:r>
            <w:rPr>
              <w:rFonts w:hint="eastAsia"/>
              <w:szCs w:val="21"/>
            </w:rPr>
            <w:t>券</w:t>
          </w:r>
          <w:proofErr w:type="gramEnd"/>
          <w:r>
            <w:rPr>
              <w:rFonts w:hint="eastAsia"/>
              <w:szCs w:val="21"/>
            </w:rPr>
            <w:t>的转股条件、转</w:t>
          </w:r>
          <w:proofErr w:type="gramStart"/>
          <w:r>
            <w:rPr>
              <w:rFonts w:hint="eastAsia"/>
              <w:szCs w:val="21"/>
            </w:rPr>
            <w:t>股时间</w:t>
          </w:r>
          <w:proofErr w:type="gramEnd"/>
          <w:r>
            <w:rPr>
              <w:rFonts w:hint="eastAsia"/>
              <w:szCs w:val="21"/>
            </w:rPr>
            <w:t>说明：</w:t>
          </w:r>
        </w:p>
        <w:sdt>
          <w:sdtPr>
            <w:rPr>
              <w:rFonts w:hint="eastAsia"/>
              <w:szCs w:val="21"/>
            </w:rPr>
            <w:alias w:val="是否适用：可转换公司债券的转股条件、转股时间说明[双击切换]"/>
            <w:tag w:val="_GBC_2b6cb515ba4c417781662a31ccbd84e3"/>
            <w:id w:val="629087"/>
            <w:lock w:val="sdtContentLocked"/>
            <w:placeholder>
              <w:docPart w:val="GBC22222222222222222222222222222"/>
            </w:placeholder>
          </w:sdtPr>
          <w:sdtContent>
            <w:p w:rsidR="001B618C" w:rsidRDefault="00107018" w:rsidP="001B618C">
              <w:pPr>
                <w:pStyle w:val="afd"/>
                <w:spacing w:before="60" w:after="60"/>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划分为金融负债的其他金融工具说明"/>
        <w:tag w:val="_SEC_a518acf97f30496fb599ce9199c16315"/>
        <w:id w:val="629092"/>
        <w:lock w:val="sdtLocked"/>
        <w:placeholder>
          <w:docPart w:val="GBC22222222222222222222222222222"/>
        </w:placeholder>
      </w:sdtPr>
      <w:sdtEndPr>
        <w:rPr>
          <w:rFonts w:asciiTheme="minorHAnsi" w:hAnsiTheme="minorHAnsi" w:cstheme="minorBidi" w:hint="default"/>
        </w:rPr>
      </w:sdtEndPr>
      <w:sdtContent>
        <w:bookmarkEnd w:id="79" w:displacedByCustomXml="prev"/>
        <w:bookmarkEnd w:id="80" w:displacedByCustomXml="prev"/>
        <w:p w:rsidR="001B618C" w:rsidRDefault="001B618C" w:rsidP="005053F8">
          <w:pPr>
            <w:pStyle w:val="aff0"/>
            <w:numPr>
              <w:ilvl w:val="0"/>
              <w:numId w:val="95"/>
            </w:numPr>
            <w:tabs>
              <w:tab w:val="left" w:pos="672"/>
            </w:tabs>
            <w:rPr>
              <w:szCs w:val="21"/>
            </w:rPr>
          </w:pPr>
          <w:r>
            <w:rPr>
              <w:rFonts w:hint="eastAsia"/>
              <w:szCs w:val="21"/>
            </w:rPr>
            <w:t>划分为金融负债的其他金融工具说明：</w:t>
          </w:r>
        </w:p>
        <w:p w:rsidR="001B618C" w:rsidRDefault="001B618C">
          <w:pPr>
            <w:pStyle w:val="afd"/>
          </w:pPr>
          <w:r>
            <w:rPr>
              <w:rFonts w:hint="eastAsia"/>
            </w:rPr>
            <w:t>期末发行在外的优先股、永续债等其他金融工具基本情况</w:t>
          </w:r>
        </w:p>
        <w:sdt>
          <w:sdtPr>
            <w:alias w:val="是否适用：划分为金融负债的其他金融工具说明[双击切换]"/>
            <w:tag w:val="_GBC_354a73ce52fe4fcaa9d974bff59ad9cc"/>
            <w:id w:val="629089"/>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rPr>
              <w:szCs w:val="21"/>
            </w:rPr>
          </w:pPr>
        </w:p>
        <w:p w:rsidR="001B618C" w:rsidRDefault="001B618C">
          <w:pPr>
            <w:pStyle w:val="afd"/>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629090"/>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629091"/>
            <w:lock w:val="sdtContentLocked"/>
            <w:placeholder>
              <w:docPart w:val="GBC22222222222222222222222222222"/>
            </w:placeholder>
          </w:sdtPr>
          <w:sdtContent>
            <w:p w:rsidR="001B618C" w:rsidRDefault="00107018" w:rsidP="001B618C">
              <w:pPr>
                <w:pStyle w:val="afd"/>
                <w:spacing w:before="60" w:after="6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hint="eastAsia"/>
          <w:szCs w:val="21"/>
        </w:rPr>
        <w:alias w:val="模块:应付债券其他说明"/>
        <w:tag w:val="_SEC_a77cb0c0ba82436b82a7d5bb3bde2ada"/>
        <w:id w:val="629094"/>
        <w:lock w:val="sdtLocked"/>
        <w:placeholder>
          <w:docPart w:val="GBC22222222222222222222222222222"/>
        </w:placeholder>
      </w:sdtPr>
      <w:sdtContent>
        <w:p w:rsidR="001B618C" w:rsidRDefault="001B618C">
          <w:pPr>
            <w:pStyle w:val="afd"/>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629093"/>
            <w:lock w:val="sdtContentLocked"/>
            <w:placeholder>
              <w:docPart w:val="GBC22222222222222222222222222222"/>
            </w:placeholder>
          </w:sdtPr>
          <w:sdtContent>
            <w:p w:rsidR="001B618C" w:rsidRDefault="00107018" w:rsidP="001B618C">
              <w:pPr>
                <w:pStyle w:val="afd"/>
                <w:spacing w:before="60" w:after="6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sdt>
      <w:sdtPr>
        <w:rPr>
          <w:rFonts w:asciiTheme="minorHAnsi" w:eastAsiaTheme="minorEastAsia" w:hAnsiTheme="minorHAnsi" w:cstheme="minorBidi"/>
          <w:bCs/>
          <w:kern w:val="2"/>
          <w:sz w:val="21"/>
          <w:szCs w:val="22"/>
        </w:rPr>
        <w:alias w:val="模块:按款项性质列示长期应付款"/>
        <w:tag w:val="_SEC_7376b335bb274b24970a93a74d17b7c6"/>
        <w:id w:val="629105"/>
        <w:lock w:val="sdtLocked"/>
        <w:placeholder>
          <w:docPart w:val="GBC22222222222222222222222222222"/>
        </w:placeholder>
      </w:sdtPr>
      <w:sdtEndPr>
        <w:rPr>
          <w:bCs w:val="0"/>
          <w:szCs w:val="21"/>
        </w:rPr>
      </w:sdtEndPr>
      <w:sdtContent>
        <w:p w:rsidR="001B618C" w:rsidRDefault="001B618C" w:rsidP="005053F8">
          <w:pPr>
            <w:pStyle w:val="affb"/>
            <w:numPr>
              <w:ilvl w:val="0"/>
              <w:numId w:val="96"/>
            </w:numPr>
            <w:ind w:firstLineChars="0"/>
            <w:outlineLvl w:val="3"/>
            <w:rPr>
              <w:b/>
            </w:rPr>
          </w:pPr>
          <w:r>
            <w:rPr>
              <w:rFonts w:hint="eastAsia"/>
              <w:b/>
            </w:rPr>
            <w:t>按款项性质列示长期应付款：</w:t>
          </w:r>
        </w:p>
        <w:sdt>
          <w:sdtPr>
            <w:alias w:val="是否适用：按款项性质列示长期应付款[双击切换]"/>
            <w:tag w:val="_GBC_6a4cca7cce5341018cd4836f32746cd9"/>
            <w:id w:val="629095"/>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长期应付款"/>
              <w:tag w:val="_GBC_ddf7b9d28f164198ac6c2f6a82b47d41"/>
              <w:id w:val="6290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长期应付款"/>
              <w:tag w:val="_GBC_f93228408d4f48699309d8ab4da673ba"/>
              <w:id w:val="6290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150"/>
            <w:gridCol w:w="2872"/>
            <w:gridCol w:w="2871"/>
          </w:tblGrid>
          <w:tr w:rsidR="001B618C" w:rsidTr="001B618C">
            <w:trPr>
              <w:cantSplit/>
              <w:trHeight w:val="307"/>
            </w:trPr>
            <w:sdt>
              <w:sdtPr>
                <w:rPr>
                  <w:szCs w:val="21"/>
                </w:rPr>
                <w:tag w:val="_PLD_80697eb0741143188d1783ddd81c2db2"/>
                <w:id w:val="629098"/>
                <w:lock w:val="sdtLocked"/>
              </w:sdtPr>
              <w:sdtContent>
                <w:tc>
                  <w:tcPr>
                    <w:tcW w:w="1771" w:type="pct"/>
                    <w:shd w:val="clear" w:color="auto" w:fill="auto"/>
                    <w:vAlign w:val="center"/>
                  </w:tcPr>
                  <w:p w:rsidR="001B618C" w:rsidRPr="00C14779" w:rsidRDefault="001B618C" w:rsidP="001B618C">
                    <w:pPr>
                      <w:pStyle w:val="afd"/>
                      <w:jc w:val="center"/>
                      <w:rPr>
                        <w:szCs w:val="21"/>
                      </w:rPr>
                    </w:pPr>
                    <w:r w:rsidRPr="00C14779">
                      <w:rPr>
                        <w:rFonts w:hint="eastAsia"/>
                        <w:szCs w:val="21"/>
                      </w:rPr>
                      <w:t>项目</w:t>
                    </w:r>
                  </w:p>
                </w:tc>
              </w:sdtContent>
            </w:sdt>
            <w:sdt>
              <w:sdtPr>
                <w:rPr>
                  <w:szCs w:val="21"/>
                </w:rPr>
                <w:tag w:val="_PLD_361897af892e4de98bc2cf056e2b512c"/>
                <w:id w:val="629099"/>
                <w:lock w:val="sdtLocked"/>
              </w:sdtPr>
              <w:sdtContent>
                <w:tc>
                  <w:tcPr>
                    <w:tcW w:w="1615" w:type="pct"/>
                    <w:shd w:val="clear" w:color="auto" w:fill="auto"/>
                    <w:vAlign w:val="center"/>
                  </w:tcPr>
                  <w:p w:rsidR="001B618C" w:rsidRPr="00C14779" w:rsidRDefault="001B618C" w:rsidP="001B618C">
                    <w:pPr>
                      <w:pStyle w:val="afd"/>
                      <w:jc w:val="center"/>
                      <w:rPr>
                        <w:szCs w:val="21"/>
                      </w:rPr>
                    </w:pPr>
                    <w:r w:rsidRPr="00C14779">
                      <w:rPr>
                        <w:rFonts w:hint="eastAsia"/>
                        <w:szCs w:val="21"/>
                      </w:rPr>
                      <w:t>期初余额</w:t>
                    </w:r>
                  </w:p>
                </w:tc>
              </w:sdtContent>
            </w:sdt>
            <w:sdt>
              <w:sdtPr>
                <w:rPr>
                  <w:szCs w:val="21"/>
                </w:rPr>
                <w:tag w:val="_PLD_b45e38f9b06048e18bf5d20429299b7b"/>
                <w:id w:val="629100"/>
                <w:lock w:val="sdtLocked"/>
              </w:sdtPr>
              <w:sdtContent>
                <w:tc>
                  <w:tcPr>
                    <w:tcW w:w="1614" w:type="pct"/>
                    <w:shd w:val="clear" w:color="auto" w:fill="auto"/>
                    <w:vAlign w:val="center"/>
                  </w:tcPr>
                  <w:p w:rsidR="001B618C" w:rsidRPr="00C14779" w:rsidRDefault="001B618C" w:rsidP="001B618C">
                    <w:pPr>
                      <w:pStyle w:val="afd"/>
                      <w:jc w:val="center"/>
                      <w:rPr>
                        <w:szCs w:val="21"/>
                      </w:rPr>
                    </w:pPr>
                    <w:r w:rsidRPr="00C14779">
                      <w:rPr>
                        <w:rFonts w:hint="eastAsia"/>
                        <w:szCs w:val="21"/>
                      </w:rPr>
                      <w:t>期末余额</w:t>
                    </w:r>
                  </w:p>
                </w:tc>
              </w:sdtContent>
            </w:sdt>
          </w:tr>
          <w:sdt>
            <w:sdtPr>
              <w:rPr>
                <w:rFonts w:asciiTheme="minorEastAsia" w:hAnsiTheme="minorEastAsia"/>
                <w:szCs w:val="21"/>
              </w:rPr>
              <w:alias w:val="按款项性质列示长期应付款明细"/>
              <w:tag w:val="_TUP_582d211f6f954856bfeb99df9433b25f"/>
              <w:id w:val="629101"/>
              <w:lock w:val="sdtLocked"/>
            </w:sdtPr>
            <w:sdtEndPr>
              <w:rPr>
                <w:rFonts w:hint="eastAsia"/>
              </w:rPr>
            </w:sdtEndPr>
            <w:sdtContent>
              <w:tr w:rsidR="001B618C" w:rsidRPr="00DF7B99" w:rsidTr="001B618C">
                <w:trPr>
                  <w:cantSplit/>
                  <w:trHeight w:val="186"/>
                </w:trPr>
                <w:tc>
                  <w:tcPr>
                    <w:tcW w:w="1771" w:type="pct"/>
                  </w:tcPr>
                  <w:p w:rsidR="001B618C" w:rsidRPr="00DF7B99" w:rsidRDefault="001B618C" w:rsidP="001B618C">
                    <w:pPr>
                      <w:pStyle w:val="afd"/>
                      <w:rPr>
                        <w:rFonts w:asciiTheme="minorEastAsia" w:hAnsiTheme="minorEastAsia"/>
                        <w:szCs w:val="21"/>
                      </w:rPr>
                    </w:pPr>
                    <w:r w:rsidRPr="00DF7B99">
                      <w:rPr>
                        <w:rFonts w:asciiTheme="minorEastAsia" w:hAnsiTheme="minorEastAsia" w:cs="Times New Roman"/>
                        <w:szCs w:val="21"/>
                      </w:rPr>
                      <w:t>售后回租</w:t>
                    </w:r>
                  </w:p>
                </w:tc>
                <w:tc>
                  <w:tcPr>
                    <w:tcW w:w="1615"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13,109,409.55</w:t>
                    </w:r>
                  </w:p>
                </w:tc>
                <w:tc>
                  <w:tcPr>
                    <w:tcW w:w="1614"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7,237,513.89</w:t>
                    </w:r>
                  </w:p>
                </w:tc>
              </w:tr>
            </w:sdtContent>
          </w:sdt>
          <w:sdt>
            <w:sdtPr>
              <w:rPr>
                <w:rFonts w:asciiTheme="minorEastAsia" w:hAnsiTheme="minorEastAsia"/>
                <w:szCs w:val="21"/>
              </w:rPr>
              <w:alias w:val="按款项性质列示长期应付款明细"/>
              <w:tag w:val="_TUP_582d211f6f954856bfeb99df9433b25f"/>
              <w:id w:val="629102"/>
              <w:lock w:val="sdtLocked"/>
            </w:sdtPr>
            <w:sdtEndPr>
              <w:rPr>
                <w:rFonts w:hint="eastAsia"/>
              </w:rPr>
            </w:sdtEndPr>
            <w:sdtContent>
              <w:tr w:rsidR="001B618C" w:rsidRPr="00DF7B99" w:rsidTr="001B618C">
                <w:trPr>
                  <w:cantSplit/>
                  <w:trHeight w:val="186"/>
                </w:trPr>
                <w:tc>
                  <w:tcPr>
                    <w:tcW w:w="1771" w:type="pct"/>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合计</w:t>
                    </w:r>
                  </w:p>
                </w:tc>
                <w:tc>
                  <w:tcPr>
                    <w:tcW w:w="1615"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13,109,409.55</w:t>
                    </w:r>
                  </w:p>
                </w:tc>
                <w:tc>
                  <w:tcPr>
                    <w:tcW w:w="1614" w:type="pct"/>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7,237,513.89</w:t>
                    </w:r>
                  </w:p>
                </w:tc>
              </w:tr>
            </w:sdtContent>
          </w:sdt>
        </w:tbl>
        <w:p w:rsidR="001B618C" w:rsidRDefault="001B618C">
          <w:pPr>
            <w:pStyle w:val="afd"/>
            <w:snapToGrid w:val="0"/>
            <w:spacing w:before="60" w:after="60" w:line="240" w:lineRule="atLeast"/>
            <w:rPr>
              <w:szCs w:val="21"/>
            </w:rPr>
          </w:pPr>
          <w:r>
            <w:rPr>
              <w:rFonts w:hint="eastAsia"/>
              <w:szCs w:val="21"/>
            </w:rPr>
            <w:t>其他说明：</w:t>
          </w:r>
        </w:p>
        <w:sdt>
          <w:sdtPr>
            <w:rPr>
              <w:szCs w:val="21"/>
            </w:rPr>
            <w:alias w:val="是否适用：长期应付款的说明[双击切换]"/>
            <w:tag w:val="_GBC_8b701b0e858f42889d9150a77f24359f"/>
            <w:id w:val="629103"/>
            <w:lock w:val="sdtContentLocked"/>
            <w:placeholder>
              <w:docPart w:val="GBC22222222222222222222222222222"/>
            </w:placeholder>
          </w:sdtPr>
          <w:sdtContent>
            <w:p w:rsidR="001B618C" w:rsidRDefault="00107018">
              <w:pPr>
                <w:pStyle w:val="afd"/>
                <w:snapToGrid w:val="0"/>
                <w:spacing w:before="60" w:after="60" w:line="240" w:lineRule="atLeast"/>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长期应付款的说明"/>
            <w:tag w:val="_GBC_1e1004e075cc4ec6b1e314219a582067"/>
            <w:id w:val="629104"/>
            <w:lock w:val="sdtLocked"/>
            <w:placeholder>
              <w:docPart w:val="GBC22222222222222222222222222222"/>
            </w:placeholder>
          </w:sdtPr>
          <w:sdtEndPr>
            <w:rPr>
              <w:rFonts w:asciiTheme="minorEastAsia" w:hAnsiTheme="minorEastAsia"/>
            </w:rPr>
          </w:sdtEndPr>
          <w:sdtContent>
            <w:p w:rsidR="001B618C" w:rsidRPr="00EC387D" w:rsidRDefault="001B618C" w:rsidP="00E721D3">
              <w:pPr>
                <w:pStyle w:val="afd"/>
                <w:snapToGrid w:val="0"/>
                <w:ind w:firstLineChars="200" w:firstLine="420"/>
                <w:rPr>
                  <w:rFonts w:asciiTheme="minorEastAsia" w:hAnsiTheme="minorEastAsia" w:cs="Times New Roman"/>
                  <w:color w:val="000000"/>
                  <w:szCs w:val="21"/>
                </w:rPr>
              </w:pPr>
              <w:r w:rsidRPr="00EC387D">
                <w:rPr>
                  <w:rFonts w:asciiTheme="minorEastAsia" w:hAnsiTheme="minorEastAsia" w:cs="Times New Roman" w:hint="eastAsia"/>
                  <w:color w:val="000000"/>
                  <w:szCs w:val="21"/>
                </w:rPr>
                <w:t>2015年公司与远东国际租赁有限公司签订《售后回租赁合同》，租金总额46,492,628.36元，未确认融资费用3,991,458.36元，租赁</w:t>
              </w:r>
              <w:proofErr w:type="gramStart"/>
              <w:r w:rsidRPr="00EC387D">
                <w:rPr>
                  <w:rFonts w:asciiTheme="minorEastAsia" w:hAnsiTheme="minorEastAsia" w:cs="Times New Roman" w:hint="eastAsia"/>
                  <w:color w:val="000000"/>
                  <w:szCs w:val="21"/>
                </w:rPr>
                <w:t>物资产</w:t>
              </w:r>
              <w:proofErr w:type="gramEnd"/>
              <w:r w:rsidRPr="00EC387D">
                <w:rPr>
                  <w:rFonts w:asciiTheme="minorEastAsia" w:hAnsiTheme="minorEastAsia" w:cs="Times New Roman" w:hint="eastAsia"/>
                  <w:color w:val="000000"/>
                  <w:szCs w:val="21"/>
                </w:rPr>
                <w:t xml:space="preserve">机器设备原值70,094,949.89元，售后回租由安徽铜峰电子集团有限公司、铁牛集团有限公司、应建仁提供连带责任担保。 </w:t>
              </w:r>
            </w:p>
            <w:p w:rsidR="001B618C" w:rsidRPr="00EC387D" w:rsidRDefault="001B618C" w:rsidP="00E721D3">
              <w:pPr>
                <w:pStyle w:val="afd"/>
                <w:snapToGrid w:val="0"/>
                <w:ind w:firstLineChars="200" w:firstLine="420"/>
                <w:rPr>
                  <w:rFonts w:asciiTheme="minorEastAsia" w:hAnsiTheme="minorEastAsia" w:cs="Times New Roman"/>
                  <w:color w:val="000000"/>
                  <w:szCs w:val="21"/>
                </w:rPr>
              </w:pPr>
              <w:r w:rsidRPr="00EC387D">
                <w:rPr>
                  <w:rFonts w:asciiTheme="minorEastAsia" w:hAnsiTheme="minorEastAsia" w:cs="Times New Roman" w:hint="eastAsia"/>
                  <w:color w:val="000000"/>
                  <w:szCs w:val="21"/>
                </w:rPr>
                <w:t>2017年度本公司子公司铜陵铜峰精密科技有限公司与江苏金融租赁股份有限公司签订《融资租赁合同》，租金总额21,372,448.00元，未确认融资费用2,930,226.00元，租赁</w:t>
              </w:r>
              <w:proofErr w:type="gramStart"/>
              <w:r w:rsidRPr="00EC387D">
                <w:rPr>
                  <w:rFonts w:asciiTheme="minorEastAsia" w:hAnsiTheme="minorEastAsia" w:cs="Times New Roman" w:hint="eastAsia"/>
                  <w:color w:val="000000"/>
                  <w:szCs w:val="21"/>
                </w:rPr>
                <w:t>物资产</w:t>
              </w:r>
              <w:proofErr w:type="gramEnd"/>
              <w:r w:rsidRPr="00EC387D">
                <w:rPr>
                  <w:rFonts w:asciiTheme="minorEastAsia" w:hAnsiTheme="minorEastAsia" w:cs="Times New Roman" w:hint="eastAsia"/>
                  <w:color w:val="000000"/>
                  <w:szCs w:val="21"/>
                </w:rPr>
                <w:t>机器设备原值29,300,609.24元，售后回租由安徽铜峰电子股份有限公司提供连带责任担保。</w:t>
              </w:r>
            </w:p>
            <w:p w:rsidR="001B618C" w:rsidRPr="00EC387D" w:rsidRDefault="001B618C" w:rsidP="00E721D3">
              <w:pPr>
                <w:pStyle w:val="afd"/>
                <w:snapToGrid w:val="0"/>
                <w:ind w:firstLineChars="200" w:firstLine="420"/>
                <w:rPr>
                  <w:rFonts w:asciiTheme="minorEastAsia" w:hAnsiTheme="minorEastAsia"/>
                  <w:szCs w:val="21"/>
                </w:rPr>
              </w:pPr>
              <w:r w:rsidRPr="00EC387D">
                <w:rPr>
                  <w:rFonts w:asciiTheme="minorEastAsia" w:hAnsiTheme="minorEastAsia" w:cs="Times New Roman" w:hint="eastAsia"/>
                  <w:color w:val="000000"/>
                  <w:szCs w:val="21"/>
                </w:rPr>
                <w:t>长期应付款较上期增加81.13%，主要系新增融资租赁租金所致。</w:t>
              </w:r>
            </w:p>
          </w:sdtContent>
        </w:sdt>
        <w:p w:rsidR="001B618C" w:rsidRDefault="00107018" w:rsidP="00E721D3">
          <w:pPr>
            <w:pStyle w:val="afd"/>
            <w:snapToGrid w:val="0"/>
            <w:rPr>
              <w:szCs w:val="21"/>
            </w:rPr>
          </w:pPr>
        </w:p>
      </w:sdtContent>
    </w:sdt>
    <w:p w:rsidR="001B618C" w:rsidRDefault="001B618C" w:rsidP="005053F8">
      <w:pPr>
        <w:pStyle w:val="aff"/>
        <w:numPr>
          <w:ilvl w:val="0"/>
          <w:numId w:val="71"/>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24f9546075204a64926cf2cb24e64f0e"/>
        <w:id w:val="629106"/>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专项应付款"/>
        <w:tag w:val="_SEC_0a84e0b09fc64975bf9a126557085875"/>
        <w:id w:val="629108"/>
        <w:lock w:val="sdtLocked"/>
        <w:placeholder>
          <w:docPart w:val="GBC22222222222222222222222222222"/>
        </w:placeholder>
      </w:sdtPr>
      <w:sdtEndPr>
        <w:rPr>
          <w:rFonts w:asciiTheme="minorHAnsi" w:hAnsiTheme="minorHAnsi" w:cstheme="minorBidi" w:hint="default"/>
          <w:color w:val="000000" w:themeColor="text1"/>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857ddecb5bce4a0f99e428cd2635aa03"/>
            <w:id w:val="629107"/>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rsidP="00DF7B99">
          <w:pPr>
            <w:pStyle w:val="afd"/>
            <w:snapToGrid w:val="0"/>
            <w:rPr>
              <w:szCs w:val="21"/>
            </w:rPr>
          </w:pPr>
        </w:p>
      </w:sdtContent>
    </w:sdt>
    <w:sdt>
      <w:sdtPr>
        <w:rPr>
          <w:rFonts w:ascii="宋体" w:eastAsiaTheme="minorEastAsia" w:hAnsi="宋体" w:cs="宋体" w:hint="eastAsia"/>
          <w:b w:val="0"/>
          <w:bCs w:val="0"/>
          <w:kern w:val="2"/>
          <w:sz w:val="21"/>
          <w:szCs w:val="21"/>
        </w:rPr>
        <w:alias w:val="模块:预计负债"/>
        <w:tag w:val="_SEC_f21973cd15af4f4f8cba4c68d4e9e36f"/>
        <w:id w:val="629110"/>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预计负债</w:t>
          </w:r>
        </w:p>
        <w:sdt>
          <w:sdtPr>
            <w:alias w:val="是否适用：预计负债[双击切换]"/>
            <w:tag w:val="_GBC_51b76dddc9894cf0b5e73194dd14f1d7"/>
            <w:id w:val="629109"/>
            <w:lock w:val="sdtContentLocked"/>
            <w:placeholder>
              <w:docPart w:val="GBC22222222222222222222222222222"/>
            </w:placeholder>
          </w:sdtPr>
          <w:sdtContent>
            <w:p w:rsidR="001B618C" w:rsidRPr="00DF7B99" w:rsidRDefault="00107018" w:rsidP="00DF7B99">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递延收益</w:t>
      </w:r>
    </w:p>
    <w:sdt>
      <w:sdtPr>
        <w:rPr>
          <w:rFonts w:ascii="宋体" w:eastAsiaTheme="minorEastAsia" w:hAnsi="宋体" w:cs="宋体" w:hint="eastAsia"/>
          <w:kern w:val="2"/>
          <w:sz w:val="21"/>
          <w:szCs w:val="21"/>
        </w:rPr>
        <w:alias w:val="模块:递延收益"/>
        <w:tag w:val="_SEC_77e89ee1eab949ef9b025afd8f005609"/>
        <w:id w:val="629122"/>
        <w:lock w:val="sdtLocked"/>
        <w:placeholder>
          <w:docPart w:val="GBC22222222222222222222222222222"/>
        </w:placeholder>
      </w:sdtPr>
      <w:sdtEndPr>
        <w:rPr>
          <w:rFonts w:asciiTheme="minorHAnsi" w:hAnsiTheme="minorHAnsi" w:cstheme="minorBidi"/>
          <w:szCs w:val="22"/>
        </w:rPr>
      </w:sdtEndPr>
      <w:sdtContent>
        <w:p w:rsidR="001B618C" w:rsidRDefault="001B618C">
          <w:pPr>
            <w:pStyle w:val="affb"/>
            <w:ind w:firstLineChars="0" w:firstLine="0"/>
            <w:rPr>
              <w:rFonts w:ascii="宋体" w:hAnsi="宋体" w:cs="宋体"/>
              <w:szCs w:val="21"/>
            </w:rPr>
          </w:pPr>
          <w:r>
            <w:rPr>
              <w:rFonts w:ascii="宋体" w:hAnsi="宋体" w:cs="宋体" w:hint="eastAsia"/>
              <w:szCs w:val="21"/>
            </w:rPr>
            <w:t>递延收益情况</w:t>
          </w:r>
        </w:p>
        <w:sdt>
          <w:sdtPr>
            <w:rPr>
              <w:rFonts w:ascii="宋体" w:hAnsi="宋体" w:cs="宋体" w:hint="eastAsia"/>
              <w:szCs w:val="21"/>
            </w:rPr>
            <w:alias w:val="是否适用：递延收益情况 [双击切换]"/>
            <w:tag w:val="_GBC_1dc89c2a3092474186405d574af5f0a9"/>
            <w:id w:val="629111"/>
            <w:lock w:val="sdtContentLocked"/>
            <w:placeholder>
              <w:docPart w:val="GBC22222222222222222222222222222"/>
            </w:placeholder>
          </w:sdtPr>
          <w:sdtContent>
            <w:p w:rsidR="001B618C" w:rsidRDefault="00107018">
              <w:pPr>
                <w:pStyle w:val="affb"/>
                <w:ind w:firstLineChars="0" w:firstLine="0"/>
                <w:rPr>
                  <w:rFonts w:ascii="宋体" w:hAnsi="宋体" w:cs="宋体"/>
                  <w:szCs w:val="21"/>
                </w:rPr>
              </w:pPr>
              <w:r>
                <w:rPr>
                  <w:rFonts w:ascii="宋体" w:hAnsi="宋体" w:cs="宋体"/>
                  <w:szCs w:val="21"/>
                </w:rPr>
                <w:fldChar w:fldCharType="begin"/>
              </w:r>
              <w:r w:rsidR="001B618C">
                <w:rPr>
                  <w:rFonts w:ascii="宋体" w:hAnsi="宋体" w:cs="宋体"/>
                  <w:szCs w:val="21"/>
                </w:rPr>
                <w:instrText xml:space="preserve"> MACROBUTTON  SnrToggleCheckbox √适用  </w:instrText>
              </w:r>
              <w:r>
                <w:rPr>
                  <w:rFonts w:ascii="宋体" w:hAnsi="宋体" w:cs="宋体"/>
                  <w:szCs w:val="21"/>
                </w:rPr>
                <w:fldChar w:fldCharType="end"/>
              </w:r>
              <w:r>
                <w:rPr>
                  <w:rFonts w:ascii="宋体" w:hAnsi="宋体" w:cs="宋体"/>
                  <w:szCs w:val="21"/>
                </w:rPr>
                <w:fldChar w:fldCharType="begin"/>
              </w:r>
              <w:r w:rsidR="001B618C">
                <w:rPr>
                  <w:rFonts w:ascii="宋体" w:hAnsi="宋体" w:cs="宋体"/>
                  <w:szCs w:val="21"/>
                </w:rPr>
                <w:instrText xml:space="preserve"> MACROBUTTON  SnrToggleCheckbox □不适用 </w:instrText>
              </w:r>
              <w:r>
                <w:rPr>
                  <w:rFonts w:ascii="宋体" w:hAnsi="宋体" w:cs="宋体"/>
                  <w:szCs w:val="21"/>
                </w:rPr>
                <w:fldChar w:fldCharType="end"/>
              </w:r>
            </w:p>
          </w:sdtContent>
        </w:sdt>
        <w:p w:rsidR="001B618C" w:rsidRDefault="001B618C">
          <w:pPr>
            <w:pStyle w:val="affb"/>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62911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6291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294"/>
            <w:gridCol w:w="1620"/>
            <w:gridCol w:w="1499"/>
            <w:gridCol w:w="1499"/>
            <w:gridCol w:w="1620"/>
            <w:gridCol w:w="1361"/>
          </w:tblGrid>
          <w:tr w:rsidR="001B618C" w:rsidRPr="00DF7B99" w:rsidTr="001B618C">
            <w:trPr>
              <w:cantSplit/>
              <w:trHeight w:val="335"/>
            </w:trPr>
            <w:sdt>
              <w:sdtPr>
                <w:rPr>
                  <w:rFonts w:asciiTheme="minorEastAsia" w:hAnsiTheme="minorEastAsia"/>
                  <w:szCs w:val="21"/>
                </w:rPr>
                <w:tag w:val="_PLD_06c0ddfa4a2746ca8f12eddff124e05c"/>
                <w:id w:val="629114"/>
                <w:lock w:val="sdtLocked"/>
              </w:sdtPr>
              <w:sdtContent>
                <w:tc>
                  <w:tcPr>
                    <w:tcW w:w="727"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项目</w:t>
                    </w:r>
                  </w:p>
                </w:tc>
              </w:sdtContent>
            </w:sdt>
            <w:sdt>
              <w:sdtPr>
                <w:rPr>
                  <w:rFonts w:asciiTheme="minorEastAsia" w:hAnsiTheme="minorEastAsia"/>
                  <w:szCs w:val="21"/>
                </w:rPr>
                <w:tag w:val="_PLD_4c41187d18a94eb4908c030c31b5a141"/>
                <w:id w:val="629115"/>
                <w:lock w:val="sdtLocked"/>
              </w:sdtPr>
              <w:sdtContent>
                <w:tc>
                  <w:tcPr>
                    <w:tcW w:w="911"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期初余额</w:t>
                    </w:r>
                  </w:p>
                </w:tc>
              </w:sdtContent>
            </w:sdt>
            <w:sdt>
              <w:sdtPr>
                <w:rPr>
                  <w:rFonts w:asciiTheme="minorEastAsia" w:hAnsiTheme="minorEastAsia"/>
                  <w:szCs w:val="21"/>
                </w:rPr>
                <w:tag w:val="_PLD_7823db68b61845e58a185dffbbfd2804"/>
                <w:id w:val="629116"/>
                <w:lock w:val="sdtLocked"/>
              </w:sdtPr>
              <w:sdtContent>
                <w:tc>
                  <w:tcPr>
                    <w:tcW w:w="843"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本期增加</w:t>
                    </w:r>
                  </w:p>
                </w:tc>
              </w:sdtContent>
            </w:sdt>
            <w:sdt>
              <w:sdtPr>
                <w:rPr>
                  <w:rFonts w:asciiTheme="minorEastAsia" w:hAnsiTheme="minorEastAsia"/>
                  <w:szCs w:val="21"/>
                </w:rPr>
                <w:tag w:val="_PLD_53b43bfd28984007852c2e00c870c71e"/>
                <w:id w:val="629117"/>
                <w:lock w:val="sdtLocked"/>
              </w:sdtPr>
              <w:sdtContent>
                <w:tc>
                  <w:tcPr>
                    <w:tcW w:w="843"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本期减少</w:t>
                    </w:r>
                  </w:p>
                </w:tc>
              </w:sdtContent>
            </w:sdt>
            <w:sdt>
              <w:sdtPr>
                <w:rPr>
                  <w:rFonts w:asciiTheme="minorEastAsia" w:hAnsiTheme="minorEastAsia"/>
                  <w:szCs w:val="21"/>
                </w:rPr>
                <w:tag w:val="_PLD_f07e96209c8b4d728b2a1b24ad38bcf7"/>
                <w:id w:val="629118"/>
                <w:lock w:val="sdtLocked"/>
              </w:sdtPr>
              <w:sdtContent>
                <w:tc>
                  <w:tcPr>
                    <w:tcW w:w="911"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期末余额</w:t>
                    </w:r>
                  </w:p>
                </w:tc>
              </w:sdtContent>
            </w:sdt>
            <w:sdt>
              <w:sdtPr>
                <w:rPr>
                  <w:rFonts w:asciiTheme="minorEastAsia" w:hAnsiTheme="minorEastAsia"/>
                  <w:szCs w:val="21"/>
                </w:rPr>
                <w:tag w:val="_PLD_86dc51c05b1340c5968feded0e64c1f1"/>
                <w:id w:val="629119"/>
                <w:lock w:val="sdtLocked"/>
              </w:sdtPr>
              <w:sdtContent>
                <w:tc>
                  <w:tcPr>
                    <w:tcW w:w="765"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形成原因</w:t>
                    </w:r>
                  </w:p>
                </w:tc>
              </w:sdtContent>
            </w:sdt>
          </w:tr>
          <w:tr w:rsidR="001B618C" w:rsidRPr="00DF7B99" w:rsidTr="001B618C">
            <w:trPr>
              <w:cantSplit/>
            </w:trPr>
            <w:sdt>
              <w:sdtPr>
                <w:rPr>
                  <w:rFonts w:asciiTheme="minorEastAsia" w:hAnsiTheme="minorEastAsia"/>
                  <w:szCs w:val="21"/>
                </w:rPr>
                <w:tag w:val="_PLD_8dc45c68aab84586a2df4b6838458b87"/>
                <w:id w:val="629120"/>
                <w:lock w:val="sdtLocked"/>
              </w:sdtPr>
              <w:sdtContent>
                <w:tc>
                  <w:tcPr>
                    <w:tcW w:w="727" w:type="pct"/>
                    <w:shd w:val="clear" w:color="auto" w:fill="auto"/>
                    <w:vAlign w:val="center"/>
                  </w:tcPr>
                  <w:p w:rsidR="001B618C" w:rsidRPr="00DF7B99" w:rsidRDefault="001B618C" w:rsidP="001B618C">
                    <w:pPr>
                      <w:pStyle w:val="afd"/>
                      <w:rPr>
                        <w:rFonts w:asciiTheme="minorEastAsia" w:hAnsiTheme="minorEastAsia"/>
                        <w:szCs w:val="21"/>
                      </w:rPr>
                    </w:pPr>
                    <w:r w:rsidRPr="00DF7B99">
                      <w:rPr>
                        <w:rFonts w:asciiTheme="minorEastAsia" w:hAnsiTheme="minorEastAsia" w:hint="eastAsia"/>
                        <w:szCs w:val="21"/>
                      </w:rPr>
                      <w:t>政府补助</w:t>
                    </w:r>
                  </w:p>
                </w:tc>
              </w:sdtContent>
            </w:sdt>
            <w:tc>
              <w:tcPr>
                <w:tcW w:w="91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12,857,714.58</w:t>
                </w:r>
              </w:p>
            </w:tc>
            <w:tc>
              <w:tcPr>
                <w:tcW w:w="84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8,490,900.00</w:t>
                </w:r>
              </w:p>
            </w:tc>
            <w:tc>
              <w:tcPr>
                <w:tcW w:w="84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4,756,737.43</w:t>
                </w:r>
              </w:p>
            </w:tc>
            <w:tc>
              <w:tcPr>
                <w:tcW w:w="91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16,591,877.15</w:t>
                </w:r>
              </w:p>
            </w:tc>
            <w:tc>
              <w:tcPr>
                <w:tcW w:w="765" w:type="pct"/>
                <w:shd w:val="clear" w:color="auto" w:fill="auto"/>
              </w:tcPr>
              <w:p w:rsidR="001B618C" w:rsidRPr="00DF7B99" w:rsidRDefault="001B618C" w:rsidP="001B618C">
                <w:pPr>
                  <w:pStyle w:val="afd"/>
                  <w:rPr>
                    <w:rFonts w:asciiTheme="minorEastAsia" w:hAnsiTheme="minorEastAsia"/>
                    <w:szCs w:val="21"/>
                  </w:rPr>
                </w:pPr>
                <w:r w:rsidRPr="00DF7B99">
                  <w:rPr>
                    <w:rFonts w:asciiTheme="minorEastAsia" w:hAnsiTheme="minorEastAsia"/>
                    <w:szCs w:val="21"/>
                  </w:rPr>
                  <w:t>收到财政拨款</w:t>
                </w:r>
              </w:p>
            </w:tc>
          </w:tr>
          <w:tr w:rsidR="001B618C" w:rsidRPr="00DF7B99" w:rsidTr="001B618C">
            <w:trPr>
              <w:cantSplit/>
            </w:trPr>
            <w:sdt>
              <w:sdtPr>
                <w:rPr>
                  <w:rFonts w:asciiTheme="minorEastAsia" w:hAnsiTheme="minorEastAsia"/>
                  <w:szCs w:val="21"/>
                </w:rPr>
                <w:tag w:val="_PLD_ae092bfcbb914e4ea850ab4195c0f4b9"/>
                <w:id w:val="629121"/>
                <w:lock w:val="sdtLocked"/>
              </w:sdtPr>
              <w:sdtContent>
                <w:tc>
                  <w:tcPr>
                    <w:tcW w:w="727" w:type="pct"/>
                    <w:shd w:val="clear" w:color="auto" w:fill="auto"/>
                    <w:vAlign w:val="center"/>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合计</w:t>
                    </w:r>
                  </w:p>
                </w:tc>
              </w:sdtContent>
            </w:sdt>
            <w:tc>
              <w:tcPr>
                <w:tcW w:w="91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12,857,714.58</w:t>
                </w:r>
              </w:p>
            </w:tc>
            <w:tc>
              <w:tcPr>
                <w:tcW w:w="84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8,490,900.00</w:t>
                </w:r>
              </w:p>
            </w:tc>
            <w:tc>
              <w:tcPr>
                <w:tcW w:w="843"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4,756,737.43</w:t>
                </w:r>
              </w:p>
            </w:tc>
            <w:tc>
              <w:tcPr>
                <w:tcW w:w="911" w:type="pct"/>
                <w:shd w:val="clear" w:color="auto" w:fill="auto"/>
              </w:tcPr>
              <w:p w:rsidR="001B618C" w:rsidRPr="00DF7B99" w:rsidRDefault="001B618C" w:rsidP="001B618C">
                <w:pPr>
                  <w:pStyle w:val="afd"/>
                  <w:jc w:val="right"/>
                  <w:rPr>
                    <w:rFonts w:asciiTheme="minorEastAsia" w:hAnsiTheme="minorEastAsia"/>
                    <w:szCs w:val="21"/>
                  </w:rPr>
                </w:pPr>
                <w:r w:rsidRPr="00DF7B99">
                  <w:rPr>
                    <w:rFonts w:asciiTheme="minorEastAsia" w:hAnsiTheme="minorEastAsia"/>
                    <w:szCs w:val="21"/>
                  </w:rPr>
                  <w:t>16,591,877.15</w:t>
                </w:r>
              </w:p>
            </w:tc>
            <w:tc>
              <w:tcPr>
                <w:tcW w:w="765" w:type="pct"/>
                <w:shd w:val="clear" w:color="auto" w:fill="auto"/>
              </w:tcPr>
              <w:p w:rsidR="001B618C" w:rsidRPr="00DF7B99" w:rsidRDefault="001B618C" w:rsidP="001B618C">
                <w:pPr>
                  <w:pStyle w:val="afd"/>
                  <w:jc w:val="center"/>
                  <w:rPr>
                    <w:rFonts w:asciiTheme="minorEastAsia" w:hAnsiTheme="minorEastAsia"/>
                    <w:szCs w:val="21"/>
                  </w:rPr>
                </w:pPr>
                <w:r w:rsidRPr="00DF7B99">
                  <w:rPr>
                    <w:rFonts w:asciiTheme="minorEastAsia" w:hAnsiTheme="minorEastAsia" w:hint="eastAsia"/>
                    <w:szCs w:val="21"/>
                  </w:rPr>
                  <w:t>/</w:t>
                </w:r>
              </w:p>
            </w:tc>
          </w:tr>
        </w:tbl>
        <w:p w:rsidR="001B618C" w:rsidRPr="00A92A71" w:rsidRDefault="00107018">
          <w:pPr>
            <w:pStyle w:val="afd"/>
          </w:pPr>
        </w:p>
      </w:sdtContent>
    </w:sdt>
    <w:sdt>
      <w:sdtPr>
        <w:rPr>
          <w:rFonts w:hint="eastAsia"/>
          <w:szCs w:val="21"/>
        </w:rPr>
        <w:alias w:val="模块:涉及政府补助的负债项目"/>
        <w:tag w:val="_SEC_8d3befcc5cef4618a8781744946ac9ad"/>
        <w:id w:val="629145"/>
        <w:lock w:val="sdtLocked"/>
        <w:placeholder>
          <w:docPart w:val="GBC22222222222222222222222222222"/>
        </w:placeholder>
      </w:sdtPr>
      <w:sdtEndPr>
        <w:rPr>
          <w:szCs w:val="22"/>
        </w:rPr>
      </w:sdtEndPr>
      <w:sdtContent>
        <w:p w:rsidR="001B618C" w:rsidRDefault="001B618C">
          <w:pPr>
            <w:pStyle w:val="afd"/>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629123"/>
            <w:lock w:val="sdtContentLocked"/>
            <w:placeholder>
              <w:docPart w:val="GBC22222222222222222222222222222"/>
            </w:placeholder>
          </w:sdtPr>
          <w:sdtContent>
            <w:p w:rsidR="001B618C" w:rsidRDefault="00107018" w:rsidP="00A92A71">
              <w:pPr>
                <w:pStyle w:val="afd"/>
                <w:snapToGrid w:val="0"/>
                <w:spacing w:before="60" w:after="6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rsidP="00A92A71">
          <w:pPr>
            <w:pStyle w:val="afd"/>
            <w:snapToGrid w:val="0"/>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62912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涉及政府补助的负债项目"/>
              <w:tag w:val="_GBC_2dcc2f407f4247dbb48491588947d724"/>
              <w:id w:val="629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145"/>
            <w:gridCol w:w="1230"/>
            <w:gridCol w:w="1281"/>
            <w:gridCol w:w="1394"/>
            <w:gridCol w:w="1176"/>
            <w:gridCol w:w="1230"/>
            <w:gridCol w:w="1437"/>
          </w:tblGrid>
          <w:tr w:rsidR="001B618C" w:rsidRPr="00DF7B99" w:rsidTr="001B618C">
            <w:trPr>
              <w:jc w:val="center"/>
            </w:trPr>
            <w:sdt>
              <w:sdtPr>
                <w:rPr>
                  <w:rFonts w:asciiTheme="minorEastAsia" w:hAnsiTheme="minorEastAsia"/>
                  <w:sz w:val="18"/>
                  <w:szCs w:val="18"/>
                </w:rPr>
                <w:tag w:val="_PLD_32eff034d92d4cfdac78650437120e87"/>
                <w:id w:val="629126"/>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jc w:val="center"/>
                      <w:rPr>
                        <w:rFonts w:asciiTheme="minorEastAsia" w:hAnsiTheme="minorEastAsia"/>
                        <w:sz w:val="18"/>
                        <w:szCs w:val="18"/>
                      </w:rPr>
                    </w:pPr>
                    <w:r w:rsidRPr="00DF7B99">
                      <w:rPr>
                        <w:rFonts w:asciiTheme="minorEastAsia" w:hAnsiTheme="minorEastAsia"/>
                        <w:sz w:val="18"/>
                        <w:szCs w:val="18"/>
                      </w:rPr>
                      <w:t>负债项目</w:t>
                    </w:r>
                  </w:p>
                </w:tc>
              </w:sdtContent>
            </w:sdt>
            <w:sdt>
              <w:sdtPr>
                <w:rPr>
                  <w:rFonts w:asciiTheme="minorEastAsia" w:hAnsiTheme="minorEastAsia"/>
                  <w:sz w:val="18"/>
                  <w:szCs w:val="18"/>
                </w:rPr>
                <w:tag w:val="_PLD_6b8b04d30cad4566aa98e48a212cd018"/>
                <w:id w:val="629127"/>
                <w:lock w:val="sdtLocked"/>
              </w:sdtPr>
              <w:sdtContent>
                <w:tc>
                  <w:tcPr>
                    <w:tcW w:w="644"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jc w:val="center"/>
                      <w:rPr>
                        <w:rFonts w:asciiTheme="minorEastAsia" w:hAnsiTheme="minorEastAsia"/>
                        <w:sz w:val="18"/>
                        <w:szCs w:val="18"/>
                      </w:rPr>
                    </w:pPr>
                    <w:r w:rsidRPr="00DF7B99">
                      <w:rPr>
                        <w:rFonts w:asciiTheme="minorEastAsia" w:hAnsiTheme="minorEastAsia"/>
                        <w:sz w:val="18"/>
                        <w:szCs w:val="18"/>
                      </w:rPr>
                      <w:t>期初余额</w:t>
                    </w:r>
                  </w:p>
                </w:tc>
              </w:sdtContent>
            </w:sdt>
            <w:sdt>
              <w:sdtPr>
                <w:rPr>
                  <w:rFonts w:asciiTheme="minorEastAsia" w:hAnsiTheme="minorEastAsia"/>
                  <w:sz w:val="18"/>
                  <w:szCs w:val="18"/>
                </w:rPr>
                <w:tag w:val="_PLD_e3f7db3d344d46f3a8ac40a6c0f54b04"/>
                <w:id w:val="629128"/>
                <w:lock w:val="sdtLocked"/>
              </w:sdtPr>
              <w:sdtContent>
                <w:tc>
                  <w:tcPr>
                    <w:tcW w:w="743"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jc w:val="center"/>
                      <w:rPr>
                        <w:rFonts w:asciiTheme="minorEastAsia" w:hAnsiTheme="minorEastAsia"/>
                        <w:sz w:val="18"/>
                        <w:szCs w:val="18"/>
                      </w:rPr>
                    </w:pPr>
                    <w:r w:rsidRPr="00DF7B99">
                      <w:rPr>
                        <w:rFonts w:asciiTheme="minorEastAsia" w:hAnsiTheme="minorEastAsia"/>
                        <w:sz w:val="18"/>
                        <w:szCs w:val="18"/>
                      </w:rPr>
                      <w:t>本期新增补助金额</w:t>
                    </w:r>
                  </w:p>
                </w:tc>
              </w:sdtContent>
            </w:sdt>
            <w:sdt>
              <w:sdtPr>
                <w:rPr>
                  <w:rFonts w:asciiTheme="minorEastAsia" w:hAnsiTheme="minorEastAsia"/>
                  <w:sz w:val="18"/>
                  <w:szCs w:val="18"/>
                </w:rPr>
                <w:tag w:val="_PLD_e0684930f8044d8fb633a5b3b2b7015f"/>
                <w:id w:val="629129"/>
                <w:lock w:val="sdtLocked"/>
              </w:sdtPr>
              <w:sdtContent>
                <w:tc>
                  <w:tcPr>
                    <w:tcW w:w="80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jc w:val="center"/>
                      <w:rPr>
                        <w:rFonts w:asciiTheme="minorEastAsia" w:hAnsiTheme="minorEastAsia"/>
                        <w:sz w:val="18"/>
                        <w:szCs w:val="18"/>
                      </w:rPr>
                    </w:pPr>
                    <w:r w:rsidRPr="00DF7B99">
                      <w:rPr>
                        <w:rFonts w:asciiTheme="minorEastAsia" w:hAnsiTheme="minorEastAsia"/>
                        <w:sz w:val="18"/>
                        <w:szCs w:val="18"/>
                      </w:rPr>
                      <w:t>本期计入营业外收入金额</w:t>
                    </w:r>
                  </w:p>
                </w:tc>
              </w:sdtContent>
            </w:sdt>
            <w:sdt>
              <w:sdtPr>
                <w:rPr>
                  <w:rFonts w:asciiTheme="minorEastAsia" w:hAnsiTheme="minorEastAsia"/>
                  <w:sz w:val="18"/>
                  <w:szCs w:val="18"/>
                </w:rPr>
                <w:tag w:val="_PLD_61a1de166e8e440b8f858efc3615c33f"/>
                <w:id w:val="629130"/>
                <w:lock w:val="sdtLocked"/>
              </w:sdtPr>
              <w:sdtContent>
                <w:tc>
                  <w:tcPr>
                    <w:tcW w:w="683"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jc w:val="center"/>
                      <w:rPr>
                        <w:rFonts w:asciiTheme="minorEastAsia" w:hAnsiTheme="minorEastAsia"/>
                        <w:sz w:val="18"/>
                        <w:szCs w:val="18"/>
                      </w:rPr>
                    </w:pPr>
                    <w:r w:rsidRPr="00DF7B99">
                      <w:rPr>
                        <w:rFonts w:asciiTheme="minorEastAsia" w:hAnsiTheme="minorEastAsia"/>
                        <w:sz w:val="18"/>
                        <w:szCs w:val="18"/>
                      </w:rPr>
                      <w:t>其他变动</w:t>
                    </w:r>
                  </w:p>
                </w:tc>
              </w:sdtContent>
            </w:sdt>
            <w:sdt>
              <w:sdtPr>
                <w:rPr>
                  <w:rFonts w:asciiTheme="minorEastAsia" w:hAnsiTheme="minorEastAsia"/>
                  <w:sz w:val="18"/>
                  <w:szCs w:val="18"/>
                </w:rPr>
                <w:tag w:val="_PLD_5e7663577b4c4e42aabbd04ac10ecfbb"/>
                <w:id w:val="629131"/>
                <w:lock w:val="sdtLocked"/>
              </w:sdtPr>
              <w:sdtContent>
                <w:tc>
                  <w:tcPr>
                    <w:tcW w:w="628"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jc w:val="center"/>
                      <w:rPr>
                        <w:rFonts w:asciiTheme="minorEastAsia" w:hAnsiTheme="minorEastAsia"/>
                        <w:sz w:val="18"/>
                        <w:szCs w:val="18"/>
                      </w:rPr>
                    </w:pPr>
                    <w:r w:rsidRPr="00DF7B99">
                      <w:rPr>
                        <w:rFonts w:asciiTheme="minorEastAsia" w:hAnsiTheme="minorEastAsia"/>
                        <w:sz w:val="18"/>
                        <w:szCs w:val="18"/>
                      </w:rPr>
                      <w:t>期末余额</w:t>
                    </w:r>
                  </w:p>
                </w:tc>
              </w:sdtContent>
            </w:sdt>
            <w:sdt>
              <w:sdtPr>
                <w:rPr>
                  <w:rFonts w:asciiTheme="minorEastAsia" w:hAnsiTheme="minorEastAsia"/>
                  <w:sz w:val="18"/>
                  <w:szCs w:val="18"/>
                </w:rPr>
                <w:tag w:val="_PLD_b3abd7b748b949d4b39849146d1b03f2"/>
                <w:id w:val="629132"/>
                <w:lock w:val="sdtLocked"/>
              </w:sdtPr>
              <w:sdtContent>
                <w:tc>
                  <w:tcPr>
                    <w:tcW w:w="830"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jc w:val="center"/>
                      <w:rPr>
                        <w:rFonts w:asciiTheme="minorEastAsia" w:hAnsiTheme="minorEastAsia"/>
                        <w:sz w:val="18"/>
                        <w:szCs w:val="18"/>
                      </w:rPr>
                    </w:pPr>
                    <w:r w:rsidRPr="00DF7B99">
                      <w:rPr>
                        <w:rFonts w:asciiTheme="minorEastAsia" w:hAnsiTheme="minorEastAsia"/>
                        <w:sz w:val="18"/>
                        <w:szCs w:val="18"/>
                      </w:rPr>
                      <w:t>与资产相关/与收益相关</w:t>
                    </w:r>
                  </w:p>
                </w:tc>
              </w:sdtContent>
            </w:sdt>
          </w:tr>
          <w:sdt>
            <w:sdtPr>
              <w:rPr>
                <w:rFonts w:asciiTheme="minorEastAsia" w:hAnsiTheme="minorEastAsia"/>
                <w:sz w:val="18"/>
                <w:szCs w:val="18"/>
              </w:rPr>
              <w:alias w:val="涉及政府补助的负债项目明细"/>
              <w:tag w:val="_TUP_18b74354bae84fc8af0f06e77d03f295"/>
              <w:id w:val="629133"/>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国产设备退税摊销</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917,760.10</w:t>
                    </w: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183,552.00</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734,208.10</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34"/>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自愈电容器补助款</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1,948,717.63</w:t>
                    </w: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307,692.36</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1,641,025.27</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35"/>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固定资产贷款贴息</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2,858,045.82</w:t>
                    </w: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261,805.68</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2,596,240.14</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36"/>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高技术产业化项目</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711,538.38</w:t>
                    </w: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76,923.12</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634,615.26</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37"/>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研发设备补助</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2,125,541.67</w:t>
                    </w: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183,500.00</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1,942,041.67</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38"/>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进口设备贴息</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4,296,110.98</w:t>
                    </w: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166,986.65</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2,186,007.00</w:t>
                    </w: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1,943,117.33</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39"/>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技术改造项目设备补助</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6,480,000.00</w:t>
                    </w: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1,080,000.00</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5,400,000.00</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40"/>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研发设备补助</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685,000.00</w:t>
                    </w: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109,775.64</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575,224.36</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41"/>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薄膜生产线搬迁改造项目</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579,450.00</w:t>
                    </w: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89,146.15</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490,303.85</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42"/>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薄膜生产线搬迁改造项目</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579,450.00</w:t>
                    </w: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89,146.15</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jc w:val="right"/>
                      <w:rPr>
                        <w:rFonts w:asciiTheme="minorEastAsia" w:hAnsiTheme="minorEastAsia"/>
                        <w:sz w:val="18"/>
                        <w:szCs w:val="18"/>
                      </w:rPr>
                    </w:pPr>
                    <w:r w:rsidRPr="00DF7B99">
                      <w:rPr>
                        <w:rFonts w:asciiTheme="minorEastAsia" w:hAnsiTheme="minorEastAsia"/>
                        <w:sz w:val="18"/>
                        <w:szCs w:val="18"/>
                      </w:rPr>
                      <w:t>490,303.85</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snapToGrid w:val="0"/>
                      <w:rPr>
                        <w:rFonts w:asciiTheme="minorEastAsia" w:hAnsiTheme="minorEastAsia"/>
                        <w:sz w:val="18"/>
                        <w:szCs w:val="18"/>
                      </w:rPr>
                    </w:pPr>
                    <w:r w:rsidRPr="00DF7B99">
                      <w:rPr>
                        <w:rFonts w:asciiTheme="minorEastAsia" w:hAnsiTheme="minorEastAsia"/>
                        <w:sz w:val="18"/>
                        <w:szCs w:val="18"/>
                      </w:rPr>
                      <w:t>与资产相关</w:t>
                    </w:r>
                  </w:p>
                </w:tc>
              </w:tr>
            </w:sdtContent>
          </w:sdt>
          <w:sdt>
            <w:sdtPr>
              <w:rPr>
                <w:rFonts w:asciiTheme="minorEastAsia" w:hAnsiTheme="minorEastAsia"/>
                <w:sz w:val="18"/>
                <w:szCs w:val="18"/>
              </w:rPr>
              <w:alias w:val="涉及政府补助的负债项目明细"/>
              <w:tag w:val="_TUP_18b74354bae84fc8af0f06e77d03f295"/>
              <w:id w:val="629143"/>
              <w:lock w:val="sdtLocked"/>
            </w:sdtPr>
            <w:sdtContent>
              <w:tr w:rsidR="001B618C" w:rsidRPr="00DF7B99" w:rsidTr="001B618C">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rPr>
                        <w:rFonts w:asciiTheme="minorEastAsia" w:hAnsiTheme="minorEastAsia"/>
                        <w:sz w:val="18"/>
                        <w:szCs w:val="18"/>
                      </w:rPr>
                    </w:pPr>
                    <w:r w:rsidRPr="00DF7B99">
                      <w:rPr>
                        <w:rFonts w:asciiTheme="minorEastAsia" w:hAnsiTheme="minorEastAsia"/>
                        <w:sz w:val="18"/>
                        <w:szCs w:val="18"/>
                      </w:rPr>
                      <w:t>研发设备收政府补助款</w:t>
                    </w:r>
                  </w:p>
                </w:tc>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r w:rsidRPr="00DF7B99">
                      <w:rPr>
                        <w:rFonts w:asciiTheme="minorEastAsia" w:hAnsiTheme="minorEastAsia"/>
                        <w:sz w:val="18"/>
                        <w:szCs w:val="18"/>
                      </w:rPr>
                      <w:t>167,000.00</w:t>
                    </w: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r w:rsidRPr="00DF7B99">
                      <w:rPr>
                        <w:rFonts w:asciiTheme="minorEastAsia" w:hAnsiTheme="minorEastAsia"/>
                        <w:sz w:val="18"/>
                        <w:szCs w:val="18"/>
                      </w:rPr>
                      <w:t>22,202.68</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r w:rsidRPr="00DF7B99">
                      <w:rPr>
                        <w:rFonts w:asciiTheme="minorEastAsia" w:hAnsiTheme="minorEastAsia"/>
                        <w:sz w:val="18"/>
                        <w:szCs w:val="18"/>
                      </w:rPr>
                      <w:t>144,797.32</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rPr>
                        <w:rFonts w:asciiTheme="minorEastAsia" w:hAnsiTheme="minorEastAsia"/>
                        <w:sz w:val="18"/>
                        <w:szCs w:val="18"/>
                      </w:rPr>
                    </w:pPr>
                    <w:r w:rsidRPr="00DF7B99">
                      <w:rPr>
                        <w:rFonts w:asciiTheme="minorEastAsia" w:hAnsiTheme="minorEastAsia"/>
                        <w:sz w:val="18"/>
                        <w:szCs w:val="18"/>
                      </w:rPr>
                      <w:t>与资产相关</w:t>
                    </w:r>
                  </w:p>
                </w:tc>
              </w:tr>
            </w:sdtContent>
          </w:sdt>
          <w:tr w:rsidR="001B618C" w:rsidRPr="00DF7B99" w:rsidTr="001B618C">
            <w:trPr>
              <w:trHeight w:val="280"/>
              <w:jc w:val="center"/>
            </w:trPr>
            <w:sdt>
              <w:sdtPr>
                <w:rPr>
                  <w:rFonts w:asciiTheme="minorEastAsia" w:hAnsiTheme="minorEastAsia"/>
                  <w:sz w:val="18"/>
                  <w:szCs w:val="18"/>
                </w:rPr>
                <w:tag w:val="_PLD_e2c84f4965364af3a335198f249d3f46"/>
                <w:id w:val="629144"/>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1B618C" w:rsidRPr="00DF7B99" w:rsidRDefault="001B618C" w:rsidP="00A92A71">
                    <w:pPr>
                      <w:pStyle w:val="afd"/>
                      <w:rPr>
                        <w:rFonts w:asciiTheme="minorEastAsia" w:hAnsiTheme="minorEastAsia"/>
                        <w:sz w:val="18"/>
                        <w:szCs w:val="18"/>
                      </w:rPr>
                    </w:pPr>
                    <w:r w:rsidRPr="00DF7B99">
                      <w:rPr>
                        <w:rFonts w:asciiTheme="minorEastAsia" w:hAnsiTheme="minorEastAsia"/>
                        <w:sz w:val="18"/>
                        <w:szCs w:val="18"/>
                      </w:rPr>
                      <w:t>合计</w:t>
                    </w:r>
                  </w:p>
                </w:tc>
              </w:sdtContent>
            </w:sdt>
            <w:tc>
              <w:tcPr>
                <w:tcW w:w="644"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r w:rsidRPr="00DF7B99">
                  <w:rPr>
                    <w:rFonts w:asciiTheme="minorEastAsia" w:hAnsiTheme="minorEastAsia"/>
                    <w:sz w:val="18"/>
                    <w:szCs w:val="18"/>
                  </w:rPr>
                  <w:t>12,857,714.58</w:t>
                </w:r>
              </w:p>
            </w:tc>
            <w:tc>
              <w:tcPr>
                <w:tcW w:w="74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r w:rsidRPr="00DF7B99">
                  <w:rPr>
                    <w:rFonts w:asciiTheme="minorEastAsia" w:hAnsiTheme="minorEastAsia"/>
                    <w:sz w:val="18"/>
                    <w:szCs w:val="18"/>
                  </w:rPr>
                  <w:t>8,490,900.00</w:t>
                </w:r>
              </w:p>
            </w:tc>
            <w:tc>
              <w:tcPr>
                <w:tcW w:w="806"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r w:rsidRPr="00DF7B99">
                  <w:rPr>
                    <w:rFonts w:asciiTheme="minorEastAsia" w:hAnsiTheme="minorEastAsia"/>
                    <w:sz w:val="18"/>
                    <w:szCs w:val="18"/>
                  </w:rPr>
                  <w:t>2,570,730.43</w:t>
                </w:r>
              </w:p>
            </w:tc>
            <w:tc>
              <w:tcPr>
                <w:tcW w:w="683"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r w:rsidRPr="00DF7B99">
                  <w:rPr>
                    <w:rFonts w:asciiTheme="minorEastAsia" w:hAnsiTheme="minorEastAsia"/>
                    <w:sz w:val="18"/>
                    <w:szCs w:val="18"/>
                  </w:rPr>
                  <w:t>2,186,007.00</w:t>
                </w:r>
              </w:p>
            </w:tc>
            <w:tc>
              <w:tcPr>
                <w:tcW w:w="628"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right"/>
                  <w:rPr>
                    <w:rFonts w:asciiTheme="minorEastAsia" w:hAnsiTheme="minorEastAsia"/>
                    <w:sz w:val="18"/>
                    <w:szCs w:val="18"/>
                  </w:rPr>
                </w:pPr>
                <w:r w:rsidRPr="00DF7B99">
                  <w:rPr>
                    <w:rFonts w:asciiTheme="minorEastAsia" w:hAnsiTheme="minorEastAsia"/>
                    <w:sz w:val="18"/>
                    <w:szCs w:val="18"/>
                  </w:rPr>
                  <w:t>16,591,877.15</w:t>
                </w:r>
              </w:p>
            </w:tc>
            <w:tc>
              <w:tcPr>
                <w:tcW w:w="830" w:type="pct"/>
                <w:tcBorders>
                  <w:top w:val="single" w:sz="4" w:space="0" w:color="auto"/>
                  <w:left w:val="single" w:sz="4" w:space="0" w:color="auto"/>
                  <w:bottom w:val="single" w:sz="4" w:space="0" w:color="auto"/>
                  <w:right w:val="single" w:sz="4" w:space="0" w:color="auto"/>
                </w:tcBorders>
              </w:tcPr>
              <w:p w:rsidR="001B618C" w:rsidRPr="00DF7B99" w:rsidRDefault="001B618C" w:rsidP="00A92A71">
                <w:pPr>
                  <w:pStyle w:val="afd"/>
                  <w:jc w:val="center"/>
                  <w:rPr>
                    <w:rFonts w:asciiTheme="minorEastAsia" w:hAnsiTheme="minorEastAsia"/>
                    <w:sz w:val="18"/>
                    <w:szCs w:val="18"/>
                  </w:rPr>
                </w:pPr>
                <w:r w:rsidRPr="00DF7B99">
                  <w:rPr>
                    <w:rFonts w:asciiTheme="minorEastAsia" w:hAnsiTheme="minorEastAsia" w:hint="eastAsia"/>
                    <w:sz w:val="18"/>
                    <w:szCs w:val="18"/>
                  </w:rPr>
                  <w:t>/</w:t>
                </w:r>
              </w:p>
            </w:tc>
          </w:tr>
        </w:tbl>
        <w:p w:rsidR="001B618C" w:rsidRPr="00DF7B99" w:rsidRDefault="00107018" w:rsidP="00DF7B99">
          <w:pPr>
            <w:pStyle w:val="afd"/>
          </w:pPr>
        </w:p>
      </w:sdtContent>
    </w:sdt>
    <w:bookmarkStart w:id="81" w:name="OLE_LINK85" w:displacedByCustomXml="next"/>
    <w:bookmarkStart w:id="82" w:name="OLE_LINK84" w:displacedByCustomXml="next"/>
    <w:sdt>
      <w:sdtPr>
        <w:rPr>
          <w:rFonts w:hint="eastAsia"/>
          <w:szCs w:val="21"/>
        </w:rPr>
        <w:alias w:val="模块:递延收益其他说明"/>
        <w:tag w:val="_SEC_7cd38d14438443479401d71c7f066fdf"/>
        <w:id w:val="629147"/>
        <w:lock w:val="sdtLocked"/>
        <w:placeholder>
          <w:docPart w:val="GBC22222222222222222222222222222"/>
        </w:placeholder>
      </w:sdtPr>
      <w:sdtEndPr>
        <w:rPr>
          <w:rFonts w:hint="default"/>
        </w:rPr>
      </w:sdtEndPr>
      <w:sdtContent>
        <w:p w:rsidR="001B618C" w:rsidRDefault="001B618C">
          <w:pPr>
            <w:pStyle w:val="afd"/>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629146"/>
            <w:lock w:val="sdtContentLocked"/>
            <w:placeholder>
              <w:docPart w:val="GBC22222222222222222222222222222"/>
            </w:placeholder>
          </w:sdtPr>
          <w:sdtContent>
            <w:p w:rsidR="001B618C" w:rsidRDefault="00107018" w:rsidP="001B618C">
              <w:pPr>
                <w:pStyle w:val="afd"/>
                <w:spacing w:before="60" w:after="6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bookmarkEnd w:id="81" w:displacedByCustomXml="prev"/>
    <w:bookmarkEnd w:id="82" w:displacedByCustomXml="prev"/>
    <w:p w:rsidR="001B618C" w:rsidRDefault="001B618C">
      <w:pPr>
        <w:pStyle w:val="afd"/>
        <w:snapToGrid w:val="0"/>
        <w:spacing w:line="240" w:lineRule="atLeast"/>
        <w:rPr>
          <w:szCs w:val="21"/>
        </w:rPr>
      </w:pPr>
    </w:p>
    <w:sdt>
      <w:sdtPr>
        <w:rPr>
          <w:rFonts w:ascii="宋体" w:eastAsiaTheme="minorEastAsia" w:hAnsi="宋体" w:cs="宋体" w:hint="eastAsia"/>
          <w:b w:val="0"/>
          <w:bCs w:val="0"/>
          <w:kern w:val="2"/>
          <w:sz w:val="21"/>
          <w:szCs w:val="21"/>
        </w:rPr>
        <w:alias w:val="模块:其他非流动负债"/>
        <w:tag w:val="_SEC_e6f817e4d74a4d95acbb17b048314a10"/>
        <w:id w:val="629157"/>
        <w:lock w:val="sdtLocked"/>
        <w:placeholder>
          <w:docPart w:val="GBC22222222222222222222222222222"/>
        </w:placeholder>
      </w:sdtPr>
      <w:sdtEndPr>
        <w:rPr>
          <w:rFonts w:asciiTheme="minorEastAsia" w:hAnsiTheme="minorEastAsia" w:cstheme="minorBidi" w:hint="default"/>
          <w:color w:val="000000" w:themeColor="text1"/>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fff5958d23de44c78e3365ba931c6b58"/>
            <w:id w:val="629148"/>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其他非流动负债"/>
              <w:tag w:val="_GBC_86545f0f09e74627914db275f59c75c8"/>
              <w:id w:val="62914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其他非流动负债"/>
              <w:tag w:val="_GBC_17bffe37268b4f47a6a84c6f7007dd08"/>
              <w:id w:val="6291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2897"/>
            <w:gridCol w:w="2896"/>
          </w:tblGrid>
          <w:tr w:rsidR="001B618C" w:rsidTr="00DE1C41">
            <w:trPr>
              <w:jc w:val="center"/>
            </w:trPr>
            <w:sdt>
              <w:sdtPr>
                <w:rPr>
                  <w:szCs w:val="21"/>
                </w:rPr>
                <w:tag w:val="_PLD_d4dd7d5c3b2e4654b0ae3922e46e493e"/>
                <w:id w:val="629151"/>
                <w:lock w:val="sdtLocked"/>
              </w:sdtPr>
              <w:sdtContent>
                <w:tc>
                  <w:tcPr>
                    <w:tcW w:w="1799" w:type="pct"/>
                    <w:tcBorders>
                      <w:top w:val="single" w:sz="4" w:space="0" w:color="auto"/>
                      <w:left w:val="single" w:sz="4" w:space="0" w:color="auto"/>
                      <w:bottom w:val="single" w:sz="4" w:space="0" w:color="auto"/>
                      <w:right w:val="single" w:sz="4" w:space="0" w:color="auto"/>
                    </w:tcBorders>
                    <w:vAlign w:val="bottom"/>
                  </w:tcPr>
                  <w:p w:rsidR="001B618C" w:rsidRPr="000524E2" w:rsidRDefault="001B618C">
                    <w:pPr>
                      <w:pStyle w:val="afd"/>
                      <w:jc w:val="center"/>
                      <w:rPr>
                        <w:szCs w:val="21"/>
                      </w:rPr>
                    </w:pPr>
                    <w:r w:rsidRPr="000524E2">
                      <w:rPr>
                        <w:rFonts w:hint="eastAsia"/>
                        <w:szCs w:val="21"/>
                      </w:rPr>
                      <w:t>项目</w:t>
                    </w:r>
                  </w:p>
                </w:tc>
              </w:sdtContent>
            </w:sdt>
            <w:sdt>
              <w:sdtPr>
                <w:rPr>
                  <w:szCs w:val="21"/>
                </w:rPr>
                <w:tag w:val="_PLD_650ec895337e4246bb640db699328f69"/>
                <w:id w:val="629152"/>
                <w:lock w:val="sdtLocked"/>
              </w:sdtPr>
              <w:sdtContent>
                <w:tc>
                  <w:tcPr>
                    <w:tcW w:w="1601" w:type="pct"/>
                    <w:tcBorders>
                      <w:top w:val="single" w:sz="4" w:space="0" w:color="auto"/>
                      <w:left w:val="single" w:sz="4" w:space="0" w:color="auto"/>
                      <w:bottom w:val="single" w:sz="4" w:space="0" w:color="auto"/>
                      <w:right w:val="single" w:sz="4" w:space="0" w:color="auto"/>
                    </w:tcBorders>
                  </w:tcPr>
                  <w:p w:rsidR="001B618C" w:rsidRPr="000524E2" w:rsidRDefault="001B618C">
                    <w:pPr>
                      <w:pStyle w:val="afd"/>
                      <w:jc w:val="center"/>
                      <w:rPr>
                        <w:szCs w:val="21"/>
                      </w:rPr>
                    </w:pPr>
                    <w:r w:rsidRPr="000524E2">
                      <w:rPr>
                        <w:rFonts w:hint="eastAsia"/>
                        <w:szCs w:val="21"/>
                      </w:rPr>
                      <w:t>期末余额</w:t>
                    </w:r>
                  </w:p>
                </w:tc>
              </w:sdtContent>
            </w:sdt>
            <w:sdt>
              <w:sdtPr>
                <w:rPr>
                  <w:szCs w:val="21"/>
                </w:rPr>
                <w:tag w:val="_PLD_23ca521e27f843c5b936ee9d809f2416"/>
                <w:id w:val="629153"/>
                <w:lock w:val="sdtLocked"/>
              </w:sdtPr>
              <w:sdtContent>
                <w:tc>
                  <w:tcPr>
                    <w:tcW w:w="1600" w:type="pct"/>
                    <w:tcBorders>
                      <w:top w:val="single" w:sz="4" w:space="0" w:color="auto"/>
                      <w:left w:val="single" w:sz="4" w:space="0" w:color="auto"/>
                      <w:bottom w:val="single" w:sz="4" w:space="0" w:color="auto"/>
                      <w:right w:val="single" w:sz="4" w:space="0" w:color="auto"/>
                    </w:tcBorders>
                  </w:tcPr>
                  <w:p w:rsidR="001B618C" w:rsidRPr="000524E2" w:rsidRDefault="001B618C">
                    <w:pPr>
                      <w:pStyle w:val="afd"/>
                      <w:jc w:val="center"/>
                      <w:rPr>
                        <w:szCs w:val="21"/>
                      </w:rPr>
                    </w:pPr>
                    <w:r w:rsidRPr="000524E2">
                      <w:rPr>
                        <w:rFonts w:hint="eastAsia"/>
                        <w:szCs w:val="21"/>
                      </w:rPr>
                      <w:t>期初余额</w:t>
                    </w:r>
                  </w:p>
                </w:tc>
              </w:sdtContent>
            </w:sdt>
          </w:tr>
          <w:sdt>
            <w:sdtPr>
              <w:rPr>
                <w:rFonts w:asciiTheme="minorEastAsia" w:hAnsiTheme="minorEastAsia" w:hint="eastAsia"/>
                <w:szCs w:val="21"/>
              </w:rPr>
              <w:alias w:val="其他非流动负债明细"/>
              <w:tag w:val="_TUP_0452f97143fa41d6b2266eb424c6e8fe"/>
              <w:id w:val="629154"/>
              <w:lock w:val="sdtLocked"/>
            </w:sdtPr>
            <w:sdtContent>
              <w:tr w:rsidR="001B618C" w:rsidRPr="00E721D3" w:rsidTr="00DE1C41">
                <w:trPr>
                  <w:jc w:val="center"/>
                </w:trPr>
                <w:tc>
                  <w:tcPr>
                    <w:tcW w:w="1799" w:type="pct"/>
                    <w:tcBorders>
                      <w:top w:val="single" w:sz="4" w:space="0" w:color="auto"/>
                      <w:left w:val="single" w:sz="4" w:space="0" w:color="auto"/>
                      <w:bottom w:val="single" w:sz="4" w:space="0" w:color="auto"/>
                      <w:right w:val="single" w:sz="4" w:space="0" w:color="auto"/>
                    </w:tcBorders>
                  </w:tcPr>
                  <w:p w:rsidR="001B618C" w:rsidRPr="00E721D3" w:rsidRDefault="001B618C">
                    <w:pPr>
                      <w:pStyle w:val="afd"/>
                      <w:ind w:right="105"/>
                      <w:rPr>
                        <w:rFonts w:asciiTheme="minorEastAsia" w:hAnsiTheme="minorEastAsia"/>
                        <w:szCs w:val="21"/>
                      </w:rPr>
                    </w:pPr>
                    <w:r w:rsidRPr="00E721D3">
                      <w:rPr>
                        <w:rFonts w:asciiTheme="minorEastAsia" w:hAnsiTheme="minorEastAsia" w:hint="eastAsia"/>
                        <w:szCs w:val="21"/>
                      </w:rPr>
                      <w:t>中长期优惠利率贷款</w:t>
                    </w:r>
                  </w:p>
                </w:tc>
                <w:tc>
                  <w:tcPr>
                    <w:tcW w:w="1601" w:type="pct"/>
                    <w:tcBorders>
                      <w:top w:val="single" w:sz="4" w:space="0" w:color="auto"/>
                      <w:left w:val="single" w:sz="4" w:space="0" w:color="auto"/>
                      <w:bottom w:val="single" w:sz="4" w:space="0" w:color="auto"/>
                      <w:right w:val="single" w:sz="4" w:space="0" w:color="auto"/>
                    </w:tcBorders>
                  </w:tcPr>
                  <w:p w:rsidR="001B618C" w:rsidRPr="00E721D3" w:rsidRDefault="001B618C">
                    <w:pPr>
                      <w:pStyle w:val="afd"/>
                      <w:ind w:right="73"/>
                      <w:jc w:val="right"/>
                      <w:rPr>
                        <w:rFonts w:asciiTheme="minorEastAsia" w:hAnsiTheme="minorEastAsia"/>
                        <w:szCs w:val="21"/>
                      </w:rPr>
                    </w:pPr>
                  </w:p>
                </w:tc>
                <w:tc>
                  <w:tcPr>
                    <w:tcW w:w="1600" w:type="pct"/>
                    <w:tcBorders>
                      <w:top w:val="single" w:sz="4" w:space="0" w:color="auto"/>
                      <w:left w:val="single" w:sz="4" w:space="0" w:color="auto"/>
                      <w:bottom w:val="single" w:sz="4" w:space="0" w:color="auto"/>
                      <w:right w:val="single" w:sz="4" w:space="0" w:color="auto"/>
                    </w:tcBorders>
                  </w:tcPr>
                  <w:p w:rsidR="001B618C" w:rsidRPr="00E721D3" w:rsidRDefault="001B618C">
                    <w:pPr>
                      <w:pStyle w:val="afd"/>
                      <w:jc w:val="right"/>
                      <w:rPr>
                        <w:rFonts w:asciiTheme="minorEastAsia" w:hAnsiTheme="minorEastAsia"/>
                        <w:szCs w:val="21"/>
                      </w:rPr>
                    </w:pPr>
                    <w:r w:rsidRPr="00E721D3">
                      <w:rPr>
                        <w:rFonts w:asciiTheme="minorEastAsia" w:hAnsiTheme="minorEastAsia" w:cs="Times New Roman"/>
                        <w:szCs w:val="21"/>
                      </w:rPr>
                      <w:t>231,000,000.00</w:t>
                    </w:r>
                  </w:p>
                </w:tc>
              </w:tr>
            </w:sdtContent>
          </w:sdt>
          <w:tr w:rsidR="001B618C" w:rsidRPr="00E721D3" w:rsidTr="00DE1C41">
            <w:trPr>
              <w:jc w:val="center"/>
            </w:trPr>
            <w:sdt>
              <w:sdtPr>
                <w:rPr>
                  <w:rFonts w:asciiTheme="minorEastAsia" w:hAnsiTheme="minorEastAsia"/>
                  <w:szCs w:val="21"/>
                </w:rPr>
                <w:tag w:val="_PLD_99893405f905403c95adaf9d3ca2c23c"/>
                <w:id w:val="629155"/>
                <w:lock w:val="sdtLocked"/>
              </w:sdtPr>
              <w:sdtContent>
                <w:tc>
                  <w:tcPr>
                    <w:tcW w:w="1799" w:type="pct"/>
                    <w:tcBorders>
                      <w:top w:val="single" w:sz="4" w:space="0" w:color="auto"/>
                      <w:left w:val="single" w:sz="4" w:space="0" w:color="auto"/>
                      <w:bottom w:val="single" w:sz="4" w:space="0" w:color="auto"/>
                      <w:right w:val="single" w:sz="4" w:space="0" w:color="auto"/>
                    </w:tcBorders>
                  </w:tcPr>
                  <w:p w:rsidR="001B618C" w:rsidRPr="00E721D3" w:rsidRDefault="001B618C">
                    <w:pPr>
                      <w:pStyle w:val="afd"/>
                      <w:jc w:val="center"/>
                      <w:rPr>
                        <w:rFonts w:asciiTheme="minorEastAsia" w:hAnsiTheme="minorEastAsia"/>
                        <w:color w:val="000000" w:themeColor="text1"/>
                        <w:szCs w:val="21"/>
                      </w:rPr>
                    </w:pPr>
                    <w:r w:rsidRPr="00E721D3">
                      <w:rPr>
                        <w:rFonts w:asciiTheme="minorEastAsia" w:hAnsiTheme="minorEastAsia" w:hint="eastAsia"/>
                        <w:color w:val="000000" w:themeColor="text1"/>
                        <w:szCs w:val="21"/>
                      </w:rPr>
                      <w:t>合计</w:t>
                    </w:r>
                  </w:p>
                </w:tc>
              </w:sdtContent>
            </w:sdt>
            <w:tc>
              <w:tcPr>
                <w:tcW w:w="1601" w:type="pct"/>
                <w:tcBorders>
                  <w:top w:val="single" w:sz="4" w:space="0" w:color="auto"/>
                  <w:left w:val="single" w:sz="4" w:space="0" w:color="auto"/>
                  <w:bottom w:val="single" w:sz="4" w:space="0" w:color="auto"/>
                  <w:right w:val="single" w:sz="4" w:space="0" w:color="auto"/>
                </w:tcBorders>
              </w:tcPr>
              <w:p w:rsidR="001B618C" w:rsidRPr="00E721D3" w:rsidRDefault="001B618C">
                <w:pPr>
                  <w:pStyle w:val="afd"/>
                  <w:jc w:val="right"/>
                  <w:rPr>
                    <w:rFonts w:asciiTheme="minorEastAsia" w:hAnsiTheme="minorEastAsia"/>
                    <w:szCs w:val="21"/>
                  </w:rPr>
                </w:pPr>
              </w:p>
            </w:tc>
            <w:tc>
              <w:tcPr>
                <w:tcW w:w="1600" w:type="pct"/>
                <w:tcBorders>
                  <w:top w:val="single" w:sz="4" w:space="0" w:color="auto"/>
                  <w:left w:val="single" w:sz="4" w:space="0" w:color="auto"/>
                  <w:bottom w:val="single" w:sz="4" w:space="0" w:color="auto"/>
                  <w:right w:val="single" w:sz="4" w:space="0" w:color="auto"/>
                </w:tcBorders>
              </w:tcPr>
              <w:p w:rsidR="001B618C" w:rsidRPr="00E721D3" w:rsidRDefault="001B618C">
                <w:pPr>
                  <w:pStyle w:val="afd"/>
                  <w:jc w:val="right"/>
                  <w:rPr>
                    <w:rFonts w:asciiTheme="minorEastAsia" w:hAnsiTheme="minorEastAsia"/>
                    <w:szCs w:val="21"/>
                  </w:rPr>
                </w:pPr>
                <w:r w:rsidRPr="00E721D3">
                  <w:rPr>
                    <w:rFonts w:asciiTheme="minorEastAsia" w:hAnsiTheme="minorEastAsia" w:cs="Times New Roman"/>
                    <w:szCs w:val="21"/>
                  </w:rPr>
                  <w:t>231,000,000.00</w:t>
                </w:r>
              </w:p>
            </w:tc>
          </w:tr>
        </w:tbl>
        <w:p w:rsidR="001B618C" w:rsidRDefault="001B618C">
          <w:pPr>
            <w:pStyle w:val="afd"/>
            <w:spacing w:before="60" w:after="60"/>
            <w:rPr>
              <w:szCs w:val="21"/>
            </w:rPr>
          </w:pPr>
          <w:r>
            <w:rPr>
              <w:rFonts w:hint="eastAsia"/>
              <w:szCs w:val="21"/>
            </w:rPr>
            <w:t>其他说明：</w:t>
          </w:r>
        </w:p>
        <w:sdt>
          <w:sdtPr>
            <w:rPr>
              <w:szCs w:val="21"/>
            </w:rPr>
            <w:alias w:val="其他非流动负债说明"/>
            <w:tag w:val="_GBC_4686d44ffe664a59bb3950cd69e64f86"/>
            <w:id w:val="629156"/>
            <w:lock w:val="sdtLocked"/>
            <w:placeholder>
              <w:docPart w:val="GBC22222222222222222222222222222"/>
            </w:placeholder>
          </w:sdtPr>
          <w:sdtEndPr>
            <w:rPr>
              <w:rFonts w:asciiTheme="minorEastAsia" w:hAnsiTheme="minorEastAsia"/>
            </w:rPr>
          </w:sdtEndPr>
          <w:sdtContent>
            <w:p w:rsidR="001B618C" w:rsidRPr="000524E2" w:rsidRDefault="001B618C">
              <w:pPr>
                <w:pStyle w:val="afd"/>
                <w:rPr>
                  <w:rFonts w:asciiTheme="minorEastAsia" w:hAnsiTheme="minorEastAsia"/>
                  <w:szCs w:val="21"/>
                </w:rPr>
              </w:pPr>
              <w:r>
                <w:rPr>
                  <w:rFonts w:hint="eastAsia"/>
                  <w:szCs w:val="21"/>
                </w:rPr>
                <w:t xml:space="preserve">    </w:t>
              </w:r>
              <w:proofErr w:type="gramStart"/>
              <w:r w:rsidRPr="000524E2">
                <w:rPr>
                  <w:rFonts w:asciiTheme="minorEastAsia" w:hAnsiTheme="minorEastAsia" w:cs="Times New Roman"/>
                  <w:color w:val="000000"/>
                  <w:szCs w:val="21"/>
                </w:rPr>
                <w:t>合汇金源</w:t>
              </w:r>
              <w:proofErr w:type="gramEnd"/>
              <w:r w:rsidRPr="000524E2">
                <w:rPr>
                  <w:rFonts w:asciiTheme="minorEastAsia" w:hAnsiTheme="minorEastAsia" w:cs="Times New Roman"/>
                  <w:color w:val="000000"/>
                  <w:szCs w:val="21"/>
                </w:rPr>
                <w:t>“新材料、新能源及高端元器件研发产业基地项目”入选国家2015年专项建设基金项目，由国家开发银行安徽省分行安排2.31亿元中长期优惠利率贷款予以支持。合肥城建投资控股有限公司为合肥市本次专项建设基金项目实施的承载单位，</w:t>
              </w:r>
              <w:proofErr w:type="gramStart"/>
              <w:r w:rsidRPr="000524E2">
                <w:rPr>
                  <w:rFonts w:asciiTheme="minorEastAsia" w:hAnsiTheme="minorEastAsia" w:cs="Times New Roman"/>
                  <w:color w:val="000000"/>
                  <w:szCs w:val="21"/>
                </w:rPr>
                <w:t>合汇金源</w:t>
              </w:r>
              <w:proofErr w:type="gramEnd"/>
              <w:r w:rsidRPr="000524E2">
                <w:rPr>
                  <w:rFonts w:asciiTheme="minorEastAsia" w:hAnsiTheme="minorEastAsia" w:cs="Times New Roman"/>
                  <w:color w:val="000000"/>
                  <w:szCs w:val="21"/>
                </w:rPr>
                <w:t>与合肥城建投资控股有限公司签署了《投资框架协议》，</w:t>
              </w:r>
              <w:r w:rsidRPr="000524E2">
                <w:rPr>
                  <w:rFonts w:asciiTheme="minorEastAsia" w:hAnsiTheme="minorEastAsia" w:cs="Times New Roman" w:hint="eastAsia"/>
                  <w:color w:val="000000"/>
                  <w:szCs w:val="21"/>
                </w:rPr>
                <w:t>2</w:t>
              </w:r>
              <w:r w:rsidRPr="000524E2">
                <w:rPr>
                  <w:rFonts w:asciiTheme="minorEastAsia" w:hAnsiTheme="minorEastAsia" w:cs="Times New Roman"/>
                  <w:color w:val="000000"/>
                  <w:szCs w:val="21"/>
                </w:rPr>
                <w:t>017年经与合肥城建</w:t>
              </w:r>
              <w:r w:rsidRPr="000524E2">
                <w:rPr>
                  <w:rFonts w:asciiTheme="minorEastAsia" w:hAnsiTheme="minorEastAsia" w:cs="Times New Roman" w:hint="eastAsia"/>
                  <w:color w:val="000000"/>
                  <w:szCs w:val="21"/>
                </w:rPr>
                <w:t>投资控股有限公司协商，决定终止上述投资协议并退回2.31亿元贷款。</w:t>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股本"/>
        <w:tag w:val="_SEC_8a6ae55fcdf4458585bca7ece234d93f"/>
        <w:id w:val="629171"/>
        <w:lock w:val="sdtLocked"/>
        <w:placeholder>
          <w:docPart w:val="GBC22222222222222222222222222222"/>
        </w:placeholder>
      </w:sdtPr>
      <w:sdtEndPr>
        <w:rPr>
          <w:rFonts w:asciiTheme="minorHAnsi" w:hAnsiTheme="minorHAnsi" w:cstheme="minorBidi" w:hint="default"/>
          <w:color w:val="000000" w:themeColor="text1"/>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629158"/>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股本"/>
              <w:tag w:val="_GBC_e2cacf7f2d9f4ad78dce53a3e345569e"/>
              <w:id w:val="62915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股本"/>
              <w:tag w:val="_GBC_a1c9c99744d0466d8ff5672b2b69076a"/>
              <w:id w:val="6291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701"/>
            <w:gridCol w:w="805"/>
            <w:gridCol w:w="883"/>
            <w:gridCol w:w="956"/>
            <w:gridCol w:w="970"/>
            <w:gridCol w:w="947"/>
            <w:gridCol w:w="1687"/>
          </w:tblGrid>
          <w:tr w:rsidR="001B618C" w:rsidRPr="00ED0863" w:rsidTr="00A92A71">
            <w:trPr>
              <w:cantSplit/>
              <w:trHeight w:val="270"/>
            </w:trPr>
            <w:tc>
              <w:tcPr>
                <w:tcW w:w="608" w:type="pct"/>
                <w:vMerge w:val="restart"/>
                <w:tcBorders>
                  <w:top w:val="single" w:sz="4" w:space="0" w:color="auto"/>
                  <w:left w:val="single" w:sz="4" w:space="0" w:color="auto"/>
                  <w:bottom w:val="single" w:sz="4" w:space="0" w:color="auto"/>
                  <w:right w:val="single" w:sz="4" w:space="0" w:color="auto"/>
                </w:tcBorders>
              </w:tcPr>
              <w:p w:rsidR="001B618C" w:rsidRPr="00ED0863" w:rsidRDefault="001B618C">
                <w:pPr>
                  <w:pStyle w:val="afd"/>
                  <w:jc w:val="center"/>
                  <w:rPr>
                    <w:rFonts w:asciiTheme="minorEastAsia" w:hAnsiTheme="minorEastAsia"/>
                    <w:szCs w:val="21"/>
                  </w:rPr>
                </w:pPr>
              </w:p>
            </w:tc>
            <w:sdt>
              <w:sdtPr>
                <w:rPr>
                  <w:rFonts w:asciiTheme="minorEastAsia" w:hAnsiTheme="minorEastAsia"/>
                  <w:szCs w:val="21"/>
                </w:rPr>
                <w:tag w:val="_PLD_fd63a619db16496bad52eeb145839158"/>
                <w:id w:val="629161"/>
                <w:lock w:val="sdtLocked"/>
              </w:sdtPr>
              <w:sdtContent>
                <w:tc>
                  <w:tcPr>
                    <w:tcW w:w="940" w:type="pct"/>
                    <w:vMerge w:val="restart"/>
                    <w:tcBorders>
                      <w:top w:val="single" w:sz="4" w:space="0" w:color="auto"/>
                      <w:left w:val="single" w:sz="4" w:space="0" w:color="auto"/>
                      <w:right w:val="single" w:sz="4" w:space="0" w:color="auto"/>
                    </w:tcBorders>
                    <w:vAlign w:val="center"/>
                  </w:tcPr>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期初余额</w:t>
                    </w:r>
                  </w:p>
                </w:tc>
              </w:sdtContent>
            </w:sdt>
            <w:sdt>
              <w:sdtPr>
                <w:rPr>
                  <w:rFonts w:asciiTheme="minorEastAsia" w:hAnsiTheme="minorEastAsia"/>
                  <w:szCs w:val="21"/>
                </w:rPr>
                <w:tag w:val="_PLD_2cb33d9d8b0d47539581498c039e86aa"/>
                <w:id w:val="629162"/>
                <w:lock w:val="sdtLocked"/>
              </w:sdtPr>
              <w:sdtContent>
                <w:tc>
                  <w:tcPr>
                    <w:tcW w:w="2520" w:type="pct"/>
                    <w:gridSpan w:val="5"/>
                    <w:tcBorders>
                      <w:top w:val="single" w:sz="4" w:space="0" w:color="auto"/>
                      <w:left w:val="single" w:sz="4" w:space="0" w:color="auto"/>
                      <w:bottom w:val="single" w:sz="4" w:space="0" w:color="auto"/>
                      <w:right w:val="single" w:sz="4" w:space="0" w:color="auto"/>
                    </w:tcBorders>
                    <w:vAlign w:val="center"/>
                  </w:tcPr>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本次变动增减（+、一）</w:t>
                    </w:r>
                  </w:p>
                </w:tc>
              </w:sdtContent>
            </w:sdt>
            <w:sdt>
              <w:sdtPr>
                <w:rPr>
                  <w:rFonts w:asciiTheme="minorEastAsia" w:hAnsiTheme="minorEastAsia"/>
                  <w:szCs w:val="21"/>
                </w:rPr>
                <w:tag w:val="_PLD_e579078cb28f47a09273701ab9e2e37a"/>
                <w:id w:val="629163"/>
                <w:lock w:val="sdtLocked"/>
              </w:sdtPr>
              <w:sdtContent>
                <w:tc>
                  <w:tcPr>
                    <w:tcW w:w="932" w:type="pct"/>
                    <w:vMerge w:val="restart"/>
                    <w:tcBorders>
                      <w:top w:val="single" w:sz="4" w:space="0" w:color="auto"/>
                      <w:left w:val="single" w:sz="4" w:space="0" w:color="auto"/>
                      <w:right w:val="single" w:sz="4" w:space="0" w:color="auto"/>
                    </w:tcBorders>
                    <w:vAlign w:val="center"/>
                  </w:tcPr>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期末余额</w:t>
                    </w:r>
                  </w:p>
                </w:tc>
              </w:sdtContent>
            </w:sdt>
          </w:tr>
          <w:tr w:rsidR="001B618C" w:rsidRPr="00ED0863" w:rsidTr="00A92A71">
            <w:trPr>
              <w:cantSplit/>
              <w:trHeight w:val="312"/>
            </w:trPr>
            <w:tc>
              <w:tcPr>
                <w:tcW w:w="608" w:type="pct"/>
                <w:vMerge/>
                <w:tcBorders>
                  <w:top w:val="single" w:sz="4" w:space="0" w:color="auto"/>
                  <w:left w:val="single" w:sz="4" w:space="0" w:color="auto"/>
                  <w:bottom w:val="single" w:sz="4" w:space="0" w:color="auto"/>
                  <w:right w:val="single" w:sz="4" w:space="0" w:color="auto"/>
                </w:tcBorders>
              </w:tcPr>
              <w:p w:rsidR="001B618C" w:rsidRPr="00ED0863" w:rsidRDefault="001B618C">
                <w:pPr>
                  <w:pStyle w:val="afd"/>
                  <w:rPr>
                    <w:rFonts w:asciiTheme="minorEastAsia" w:hAnsiTheme="minorEastAsia"/>
                    <w:szCs w:val="21"/>
                  </w:rPr>
                </w:pPr>
              </w:p>
            </w:tc>
            <w:tc>
              <w:tcPr>
                <w:tcW w:w="940" w:type="pct"/>
                <w:vMerge/>
                <w:tcBorders>
                  <w:left w:val="single" w:sz="4" w:space="0" w:color="auto"/>
                  <w:bottom w:val="single" w:sz="4" w:space="0" w:color="auto"/>
                  <w:right w:val="single" w:sz="4" w:space="0" w:color="auto"/>
                </w:tcBorders>
              </w:tcPr>
              <w:p w:rsidR="001B618C" w:rsidRPr="00ED0863" w:rsidRDefault="001B618C" w:rsidP="001B618C">
                <w:pPr>
                  <w:pStyle w:val="afd"/>
                  <w:ind w:leftChars="-119" w:left="-250" w:firstLineChars="119" w:firstLine="250"/>
                  <w:rPr>
                    <w:rFonts w:asciiTheme="minorEastAsia" w:hAnsiTheme="minorEastAsia"/>
                    <w:szCs w:val="21"/>
                  </w:rPr>
                </w:pPr>
              </w:p>
            </w:tc>
            <w:sdt>
              <w:sdtPr>
                <w:rPr>
                  <w:rFonts w:asciiTheme="minorEastAsia" w:hAnsiTheme="minorEastAsia"/>
                  <w:szCs w:val="21"/>
                </w:rPr>
                <w:tag w:val="_PLD_2f067dcfa40a4e2d896a383f16e2e483"/>
                <w:id w:val="629164"/>
                <w:lock w:val="sdtLocked"/>
              </w:sdtPr>
              <w:sdtContent>
                <w:tc>
                  <w:tcPr>
                    <w:tcW w:w="445" w:type="pct"/>
                    <w:tcBorders>
                      <w:top w:val="single" w:sz="4" w:space="0" w:color="auto"/>
                      <w:left w:val="single" w:sz="4" w:space="0" w:color="auto"/>
                      <w:bottom w:val="single" w:sz="4" w:space="0" w:color="auto"/>
                      <w:right w:val="single" w:sz="4" w:space="0" w:color="auto"/>
                    </w:tcBorders>
                    <w:vAlign w:val="center"/>
                  </w:tcPr>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发行</w:t>
                    </w:r>
                  </w:p>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新股</w:t>
                    </w:r>
                  </w:p>
                </w:tc>
              </w:sdtContent>
            </w:sdt>
            <w:sdt>
              <w:sdtPr>
                <w:rPr>
                  <w:rFonts w:asciiTheme="minorEastAsia" w:hAnsiTheme="minorEastAsia"/>
                  <w:szCs w:val="21"/>
                </w:rPr>
                <w:tag w:val="_PLD_afc58df66e0343a29873ec3c2270451e"/>
                <w:id w:val="629165"/>
                <w:lock w:val="sdtLocked"/>
              </w:sdtPr>
              <w:sdtContent>
                <w:tc>
                  <w:tcPr>
                    <w:tcW w:w="488" w:type="pct"/>
                    <w:tcBorders>
                      <w:top w:val="single" w:sz="4" w:space="0" w:color="auto"/>
                      <w:left w:val="single" w:sz="4" w:space="0" w:color="auto"/>
                      <w:bottom w:val="single" w:sz="4" w:space="0" w:color="auto"/>
                      <w:right w:val="single" w:sz="4" w:space="0" w:color="auto"/>
                    </w:tcBorders>
                    <w:vAlign w:val="center"/>
                  </w:tcPr>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送股</w:t>
                    </w:r>
                  </w:p>
                </w:tc>
              </w:sdtContent>
            </w:sdt>
            <w:sdt>
              <w:sdtPr>
                <w:rPr>
                  <w:rFonts w:asciiTheme="minorEastAsia" w:hAnsiTheme="minorEastAsia"/>
                  <w:szCs w:val="21"/>
                </w:rPr>
                <w:tag w:val="_PLD_31d618a387e243239ea8ee139a3a39da"/>
                <w:id w:val="629166"/>
                <w:lock w:val="sdtLocked"/>
              </w:sdtPr>
              <w:sdtContent>
                <w:tc>
                  <w:tcPr>
                    <w:tcW w:w="528" w:type="pct"/>
                    <w:tcBorders>
                      <w:top w:val="single" w:sz="4" w:space="0" w:color="auto"/>
                      <w:left w:val="single" w:sz="4" w:space="0" w:color="auto"/>
                      <w:bottom w:val="single" w:sz="4" w:space="0" w:color="auto"/>
                      <w:right w:val="single" w:sz="4" w:space="0" w:color="auto"/>
                    </w:tcBorders>
                    <w:vAlign w:val="center"/>
                  </w:tcPr>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公积金</w:t>
                    </w:r>
                  </w:p>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转股</w:t>
                    </w:r>
                  </w:p>
                </w:tc>
              </w:sdtContent>
            </w:sdt>
            <w:sdt>
              <w:sdtPr>
                <w:rPr>
                  <w:rFonts w:asciiTheme="minorEastAsia" w:hAnsiTheme="minorEastAsia"/>
                  <w:szCs w:val="21"/>
                </w:rPr>
                <w:tag w:val="_PLD_12526084dedd4dc68d673c8a71c73862"/>
                <w:id w:val="629167"/>
                <w:lock w:val="sdtLocked"/>
              </w:sdtPr>
              <w:sdtContent>
                <w:tc>
                  <w:tcPr>
                    <w:tcW w:w="536" w:type="pct"/>
                    <w:tcBorders>
                      <w:top w:val="single" w:sz="4" w:space="0" w:color="auto"/>
                      <w:left w:val="single" w:sz="4" w:space="0" w:color="auto"/>
                      <w:bottom w:val="single" w:sz="4" w:space="0" w:color="auto"/>
                      <w:right w:val="single" w:sz="4" w:space="0" w:color="auto"/>
                    </w:tcBorders>
                    <w:vAlign w:val="center"/>
                  </w:tcPr>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其他</w:t>
                    </w:r>
                  </w:p>
                </w:tc>
              </w:sdtContent>
            </w:sdt>
            <w:sdt>
              <w:sdtPr>
                <w:rPr>
                  <w:rFonts w:asciiTheme="minorEastAsia" w:hAnsiTheme="minorEastAsia"/>
                  <w:szCs w:val="21"/>
                </w:rPr>
                <w:tag w:val="_PLD_fe70bd23af2d4fd680087e555e574f82"/>
                <w:id w:val="629168"/>
                <w:lock w:val="sdtLocked"/>
              </w:sdtPr>
              <w:sdtContent>
                <w:tc>
                  <w:tcPr>
                    <w:tcW w:w="522" w:type="pct"/>
                    <w:tcBorders>
                      <w:top w:val="single" w:sz="4" w:space="0" w:color="auto"/>
                      <w:left w:val="single" w:sz="4" w:space="0" w:color="auto"/>
                      <w:bottom w:val="single" w:sz="4" w:space="0" w:color="auto"/>
                      <w:right w:val="single" w:sz="4" w:space="0" w:color="auto"/>
                    </w:tcBorders>
                    <w:vAlign w:val="center"/>
                  </w:tcPr>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小计</w:t>
                    </w:r>
                  </w:p>
                </w:tc>
              </w:sdtContent>
            </w:sdt>
            <w:tc>
              <w:tcPr>
                <w:tcW w:w="932" w:type="pct"/>
                <w:vMerge/>
                <w:tcBorders>
                  <w:left w:val="single" w:sz="4" w:space="0" w:color="auto"/>
                  <w:bottom w:val="single" w:sz="4" w:space="0" w:color="auto"/>
                  <w:right w:val="single" w:sz="4" w:space="0" w:color="auto"/>
                </w:tcBorders>
              </w:tcPr>
              <w:p w:rsidR="001B618C" w:rsidRPr="00ED0863" w:rsidRDefault="001B618C">
                <w:pPr>
                  <w:pStyle w:val="afd"/>
                  <w:rPr>
                    <w:rFonts w:asciiTheme="minorEastAsia" w:hAnsiTheme="minorEastAsia"/>
                    <w:szCs w:val="21"/>
                  </w:rPr>
                </w:pPr>
              </w:p>
            </w:tc>
          </w:tr>
          <w:tr w:rsidR="001B618C" w:rsidRPr="00ED0863" w:rsidTr="00A92A71">
            <w:trPr>
              <w:cantSplit/>
            </w:trPr>
            <w:sdt>
              <w:sdtPr>
                <w:rPr>
                  <w:rFonts w:asciiTheme="minorEastAsia" w:hAnsiTheme="minorEastAsia"/>
                  <w:szCs w:val="21"/>
                </w:rPr>
                <w:tag w:val="_PLD_ca4436c1f88f49e084436422be93cf3e"/>
                <w:id w:val="629169"/>
                <w:lock w:val="sdtLocked"/>
              </w:sdtPr>
              <w:sdtContent>
                <w:tc>
                  <w:tcPr>
                    <w:tcW w:w="608" w:type="pct"/>
                    <w:tcBorders>
                      <w:top w:val="single" w:sz="4" w:space="0" w:color="auto"/>
                      <w:left w:val="single" w:sz="4" w:space="0" w:color="auto"/>
                      <w:bottom w:val="single" w:sz="4" w:space="0" w:color="auto"/>
                      <w:right w:val="single" w:sz="4" w:space="0" w:color="auto"/>
                    </w:tcBorders>
                  </w:tcPr>
                  <w:p w:rsidR="001B618C" w:rsidRPr="00ED0863" w:rsidRDefault="001B618C">
                    <w:pPr>
                      <w:pStyle w:val="afd"/>
                      <w:jc w:val="center"/>
                      <w:rPr>
                        <w:rFonts w:asciiTheme="minorEastAsia" w:hAnsiTheme="minorEastAsia"/>
                        <w:szCs w:val="21"/>
                      </w:rPr>
                    </w:pPr>
                    <w:r w:rsidRPr="00ED0863">
                      <w:rPr>
                        <w:rFonts w:asciiTheme="minorEastAsia" w:hAnsiTheme="minorEastAsia" w:hint="eastAsia"/>
                        <w:szCs w:val="21"/>
                      </w:rPr>
                      <w:t>股份总数</w:t>
                    </w:r>
                  </w:p>
                </w:tc>
              </w:sdtContent>
            </w:sdt>
            <w:tc>
              <w:tcPr>
                <w:tcW w:w="940" w:type="pct"/>
                <w:tcBorders>
                  <w:top w:val="single" w:sz="4" w:space="0" w:color="auto"/>
                  <w:left w:val="single" w:sz="4" w:space="0" w:color="auto"/>
                  <w:bottom w:val="single" w:sz="4" w:space="0" w:color="auto"/>
                  <w:right w:val="single" w:sz="4" w:space="0" w:color="auto"/>
                </w:tcBorders>
              </w:tcPr>
              <w:p w:rsidR="001B618C" w:rsidRPr="00ED0863" w:rsidRDefault="001B618C">
                <w:pPr>
                  <w:pStyle w:val="afd"/>
                  <w:jc w:val="right"/>
                  <w:rPr>
                    <w:rFonts w:asciiTheme="minorEastAsia" w:hAnsiTheme="minorEastAsia"/>
                    <w:szCs w:val="21"/>
                  </w:rPr>
                </w:pPr>
                <w:r w:rsidRPr="00ED0863">
                  <w:rPr>
                    <w:rFonts w:asciiTheme="minorEastAsia" w:hAnsiTheme="minorEastAsia" w:cs="Times New Roman"/>
                    <w:szCs w:val="21"/>
                  </w:rPr>
                  <w:t>564,369,565.00</w:t>
                </w:r>
              </w:p>
            </w:tc>
            <w:tc>
              <w:tcPr>
                <w:tcW w:w="445" w:type="pct"/>
                <w:tcBorders>
                  <w:top w:val="single" w:sz="4" w:space="0" w:color="auto"/>
                  <w:left w:val="single" w:sz="4" w:space="0" w:color="auto"/>
                  <w:bottom w:val="single" w:sz="4" w:space="0" w:color="auto"/>
                  <w:right w:val="single" w:sz="4" w:space="0" w:color="auto"/>
                </w:tcBorders>
              </w:tcPr>
              <w:p w:rsidR="001B618C" w:rsidRPr="00ED0863" w:rsidRDefault="001B618C">
                <w:pPr>
                  <w:pStyle w:val="afd"/>
                  <w:jc w:val="right"/>
                  <w:rPr>
                    <w:rFonts w:asciiTheme="minorEastAsia" w:hAnsiTheme="minorEastAsia"/>
                    <w:szCs w:val="21"/>
                  </w:rPr>
                </w:pPr>
              </w:p>
            </w:tc>
            <w:tc>
              <w:tcPr>
                <w:tcW w:w="488" w:type="pct"/>
                <w:tcBorders>
                  <w:top w:val="single" w:sz="4" w:space="0" w:color="auto"/>
                  <w:left w:val="single" w:sz="4" w:space="0" w:color="auto"/>
                  <w:bottom w:val="single" w:sz="4" w:space="0" w:color="auto"/>
                  <w:right w:val="single" w:sz="4" w:space="0" w:color="auto"/>
                </w:tcBorders>
              </w:tcPr>
              <w:p w:rsidR="001B618C" w:rsidRPr="00ED0863" w:rsidRDefault="001B618C">
                <w:pPr>
                  <w:pStyle w:val="afd"/>
                  <w:jc w:val="right"/>
                  <w:rPr>
                    <w:rFonts w:asciiTheme="minorEastAsia" w:hAnsiTheme="minorEastAsia"/>
                    <w:szCs w:val="21"/>
                  </w:rPr>
                </w:pPr>
              </w:p>
            </w:tc>
            <w:tc>
              <w:tcPr>
                <w:tcW w:w="528" w:type="pct"/>
                <w:tcBorders>
                  <w:top w:val="single" w:sz="4" w:space="0" w:color="auto"/>
                  <w:left w:val="single" w:sz="4" w:space="0" w:color="auto"/>
                  <w:bottom w:val="single" w:sz="4" w:space="0" w:color="auto"/>
                  <w:right w:val="single" w:sz="4" w:space="0" w:color="auto"/>
                </w:tcBorders>
              </w:tcPr>
              <w:p w:rsidR="001B618C" w:rsidRPr="00ED0863" w:rsidRDefault="001B618C">
                <w:pPr>
                  <w:pStyle w:val="afd"/>
                  <w:jc w:val="right"/>
                  <w:rPr>
                    <w:rFonts w:asciiTheme="minorEastAsia" w:hAnsiTheme="minorEastAsia"/>
                    <w:szCs w:val="21"/>
                  </w:rPr>
                </w:pPr>
              </w:p>
            </w:tc>
            <w:tc>
              <w:tcPr>
                <w:tcW w:w="536" w:type="pct"/>
                <w:tcBorders>
                  <w:top w:val="single" w:sz="4" w:space="0" w:color="auto"/>
                  <w:left w:val="single" w:sz="4" w:space="0" w:color="auto"/>
                  <w:bottom w:val="single" w:sz="4" w:space="0" w:color="auto"/>
                  <w:right w:val="single" w:sz="4" w:space="0" w:color="auto"/>
                </w:tcBorders>
              </w:tcPr>
              <w:p w:rsidR="001B618C" w:rsidRPr="00ED0863" w:rsidRDefault="001B618C">
                <w:pPr>
                  <w:pStyle w:val="afd"/>
                  <w:jc w:val="right"/>
                  <w:rPr>
                    <w:rFonts w:asciiTheme="minorEastAsia" w:hAnsiTheme="minorEastAsia"/>
                    <w:szCs w:val="21"/>
                  </w:rPr>
                </w:pPr>
              </w:p>
            </w:tc>
            <w:tc>
              <w:tcPr>
                <w:tcW w:w="522" w:type="pct"/>
                <w:tcBorders>
                  <w:top w:val="single" w:sz="4" w:space="0" w:color="auto"/>
                  <w:left w:val="single" w:sz="4" w:space="0" w:color="auto"/>
                  <w:bottom w:val="single" w:sz="4" w:space="0" w:color="auto"/>
                  <w:right w:val="single" w:sz="4" w:space="0" w:color="auto"/>
                </w:tcBorders>
              </w:tcPr>
              <w:p w:rsidR="001B618C" w:rsidRPr="00ED0863" w:rsidRDefault="001B618C">
                <w:pPr>
                  <w:pStyle w:val="afd"/>
                  <w:jc w:val="right"/>
                  <w:rPr>
                    <w:rFonts w:asciiTheme="minorEastAsia" w:hAnsiTheme="minorEastAsia"/>
                    <w:szCs w:val="21"/>
                  </w:rPr>
                </w:pPr>
              </w:p>
            </w:tc>
            <w:tc>
              <w:tcPr>
                <w:tcW w:w="932" w:type="pct"/>
                <w:tcBorders>
                  <w:top w:val="single" w:sz="4" w:space="0" w:color="auto"/>
                  <w:left w:val="single" w:sz="4" w:space="0" w:color="auto"/>
                  <w:bottom w:val="single" w:sz="4" w:space="0" w:color="auto"/>
                  <w:right w:val="single" w:sz="4" w:space="0" w:color="auto"/>
                </w:tcBorders>
              </w:tcPr>
              <w:p w:rsidR="001B618C" w:rsidRPr="00ED0863" w:rsidRDefault="001B618C">
                <w:pPr>
                  <w:pStyle w:val="afd"/>
                  <w:jc w:val="right"/>
                  <w:rPr>
                    <w:rFonts w:asciiTheme="minorEastAsia" w:hAnsiTheme="minorEastAsia"/>
                    <w:szCs w:val="21"/>
                  </w:rPr>
                </w:pPr>
                <w:r w:rsidRPr="00ED0863">
                  <w:rPr>
                    <w:rFonts w:asciiTheme="minorEastAsia" w:hAnsiTheme="minorEastAsia" w:cs="Times New Roman"/>
                    <w:szCs w:val="21"/>
                  </w:rPr>
                  <w:t>564,369,565.00</w:t>
                </w:r>
              </w:p>
            </w:tc>
          </w:tr>
        </w:tbl>
      </w:sdtContent>
    </w:sdt>
    <w:p w:rsidR="001B618C" w:rsidRDefault="001B618C">
      <w:pPr>
        <w:pStyle w:val="afd"/>
        <w:rPr>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cs="宋体" w:hint="eastAsia"/>
          <w:bCs w:val="0"/>
          <w:szCs w:val="21"/>
        </w:rPr>
        <w:t>其</w:t>
      </w:r>
      <w:r>
        <w:rPr>
          <w:rFonts w:ascii="宋体" w:hAnsi="宋体" w:hint="eastAsia"/>
          <w:szCs w:val="21"/>
        </w:rPr>
        <w:t>他权益工具</w:t>
      </w:r>
    </w:p>
    <w:sdt>
      <w:sdtPr>
        <w:rPr>
          <w:rFonts w:ascii="宋体" w:eastAsiaTheme="minorEastAsia" w:hAnsi="宋体" w:cs="宋体" w:hint="eastAsia"/>
          <w:b w:val="0"/>
          <w:bCs w:val="0"/>
          <w:kern w:val="2"/>
          <w:sz w:val="21"/>
          <w:szCs w:val="24"/>
        </w:rPr>
        <w:alias w:val="模块:其他权益工具"/>
        <w:tag w:val="_SEC_23af338445424680b6a2c9fbf691ee76"/>
        <w:id w:val="629176"/>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0"/>
            <w:numPr>
              <w:ilvl w:val="0"/>
              <w:numId w:val="97"/>
            </w:numPr>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629172"/>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pPr>
        </w:p>
        <w:p w:rsidR="001B618C" w:rsidRDefault="001B618C" w:rsidP="005053F8">
          <w:pPr>
            <w:pStyle w:val="aff0"/>
            <w:numPr>
              <w:ilvl w:val="0"/>
              <w:numId w:val="97"/>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894eb45c6bf3473785ba1a45bf437264"/>
            <w:id w:val="629173"/>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629174"/>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rPr>
              <w:szCs w:val="21"/>
            </w:rPr>
          </w:pPr>
        </w:p>
        <w:p w:rsidR="001B618C" w:rsidRDefault="001B618C">
          <w:pPr>
            <w:pStyle w:val="afd"/>
            <w:rPr>
              <w:szCs w:val="21"/>
            </w:rPr>
          </w:pPr>
          <w:r>
            <w:rPr>
              <w:rFonts w:hint="eastAsia"/>
              <w:szCs w:val="21"/>
            </w:rPr>
            <w:lastRenderedPageBreak/>
            <w:t>其他说明</w:t>
          </w:r>
          <w:r>
            <w:rPr>
              <w:rFonts w:hint="eastAsia"/>
              <w:szCs w:val="21"/>
            </w:rPr>
            <w:t>:</w:t>
          </w:r>
        </w:p>
        <w:sdt>
          <w:sdtPr>
            <w:rPr>
              <w:szCs w:val="21"/>
            </w:rPr>
            <w:alias w:val="是否适用：其他权益工具的其他说明[双击切换]"/>
            <w:tag w:val="_GBC_af2e32ae9c704175a99ebad592dec5f2"/>
            <w:id w:val="62917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资本公积"/>
        <w:tag w:val="_SEC_39b8590a9e5d496db1d2cf229fd840e9"/>
        <w:id w:val="629189"/>
        <w:lock w:val="sdtLocked"/>
        <w:placeholder>
          <w:docPart w:val="GBC22222222222222222222222222222"/>
        </w:placeholder>
      </w:sdtPr>
      <w:sdtEndPr>
        <w:rPr>
          <w:rFonts w:asciiTheme="minorHAnsi" w:hAnsiTheme="minorHAnsi" w:cstheme="minorBidi" w:hint="default"/>
          <w:color w:val="000000" w:themeColor="text1"/>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629177"/>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资本公积"/>
              <w:tag w:val="_GBC_1b11e7474fd44870ad976b16c25b20f4"/>
              <w:id w:val="62917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资本公积"/>
              <w:tag w:val="_GBC_6c523a4f3a0744439ef148664a9f722b"/>
              <w:id w:val="6291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15"/>
            <w:gridCol w:w="1700"/>
            <w:gridCol w:w="1569"/>
            <w:gridCol w:w="1805"/>
            <w:gridCol w:w="1804"/>
          </w:tblGrid>
          <w:tr w:rsidR="001B618C" w:rsidTr="00A92A71">
            <w:sdt>
              <w:sdtPr>
                <w:rPr>
                  <w:rFonts w:asciiTheme="minorEastAsia" w:hAnsiTheme="minorEastAsia"/>
                  <w:szCs w:val="21"/>
                </w:rPr>
                <w:tag w:val="_PLD_b4e0b77813064aeb83afd63c7bafbdab"/>
                <w:id w:val="629180"/>
                <w:lock w:val="sdtLocked"/>
              </w:sdtPr>
              <w:sdtContent>
                <w:tc>
                  <w:tcPr>
                    <w:tcW w:w="1133" w:type="pct"/>
                    <w:vAlign w:val="center"/>
                  </w:tcPr>
                  <w:p w:rsidR="001B618C" w:rsidRPr="00FA285A" w:rsidRDefault="001B618C" w:rsidP="001B618C">
                    <w:pPr>
                      <w:pStyle w:val="afd"/>
                      <w:autoSpaceDE w:val="0"/>
                      <w:autoSpaceDN w:val="0"/>
                      <w:adjustRightInd w:val="0"/>
                      <w:snapToGrid w:val="0"/>
                      <w:jc w:val="center"/>
                      <w:rPr>
                        <w:rFonts w:asciiTheme="minorEastAsia" w:hAnsiTheme="minorEastAsia"/>
                        <w:szCs w:val="21"/>
                      </w:rPr>
                    </w:pPr>
                    <w:r w:rsidRPr="00FA285A">
                      <w:rPr>
                        <w:rFonts w:asciiTheme="minorEastAsia" w:hAnsiTheme="minorEastAsia" w:hint="eastAsia"/>
                        <w:szCs w:val="21"/>
                      </w:rPr>
                      <w:t>项目</w:t>
                    </w:r>
                  </w:p>
                </w:tc>
              </w:sdtContent>
            </w:sdt>
            <w:sdt>
              <w:sdtPr>
                <w:rPr>
                  <w:rFonts w:asciiTheme="minorEastAsia" w:hAnsiTheme="minorEastAsia"/>
                  <w:szCs w:val="21"/>
                </w:rPr>
                <w:tag w:val="_PLD_2e3387dfd4d8490ca15036edd55f5d7b"/>
                <w:id w:val="629181"/>
                <w:lock w:val="sdtLocked"/>
              </w:sdtPr>
              <w:sdtContent>
                <w:tc>
                  <w:tcPr>
                    <w:tcW w:w="956" w:type="pct"/>
                    <w:vAlign w:val="center"/>
                  </w:tcPr>
                  <w:p w:rsidR="001B618C" w:rsidRPr="00FA285A" w:rsidRDefault="001B618C" w:rsidP="001B618C">
                    <w:pPr>
                      <w:pStyle w:val="afd"/>
                      <w:autoSpaceDE w:val="0"/>
                      <w:autoSpaceDN w:val="0"/>
                      <w:adjustRightInd w:val="0"/>
                      <w:snapToGrid w:val="0"/>
                      <w:jc w:val="center"/>
                      <w:rPr>
                        <w:rFonts w:asciiTheme="minorEastAsia" w:hAnsiTheme="minorEastAsia"/>
                        <w:szCs w:val="21"/>
                      </w:rPr>
                    </w:pPr>
                    <w:r w:rsidRPr="00FA285A">
                      <w:rPr>
                        <w:rFonts w:asciiTheme="minorEastAsia" w:hAnsiTheme="minorEastAsia" w:hint="eastAsia"/>
                        <w:szCs w:val="21"/>
                      </w:rPr>
                      <w:t>期初余额</w:t>
                    </w:r>
                  </w:p>
                </w:tc>
              </w:sdtContent>
            </w:sdt>
            <w:sdt>
              <w:sdtPr>
                <w:rPr>
                  <w:rFonts w:asciiTheme="minorEastAsia" w:hAnsiTheme="minorEastAsia"/>
                  <w:szCs w:val="21"/>
                </w:rPr>
                <w:tag w:val="_PLD_48beb7e26e4d4ae4b8c76cfd47809420"/>
                <w:id w:val="629182"/>
                <w:lock w:val="sdtLocked"/>
              </w:sdtPr>
              <w:sdtContent>
                <w:tc>
                  <w:tcPr>
                    <w:tcW w:w="882" w:type="pct"/>
                    <w:vAlign w:val="center"/>
                  </w:tcPr>
                  <w:p w:rsidR="001B618C" w:rsidRPr="00FA285A" w:rsidRDefault="001B618C" w:rsidP="001B618C">
                    <w:pPr>
                      <w:pStyle w:val="afd"/>
                      <w:autoSpaceDE w:val="0"/>
                      <w:autoSpaceDN w:val="0"/>
                      <w:adjustRightInd w:val="0"/>
                      <w:snapToGrid w:val="0"/>
                      <w:jc w:val="center"/>
                      <w:rPr>
                        <w:rFonts w:asciiTheme="minorEastAsia" w:hAnsiTheme="minorEastAsia"/>
                        <w:szCs w:val="21"/>
                      </w:rPr>
                    </w:pPr>
                    <w:r w:rsidRPr="00FA285A">
                      <w:rPr>
                        <w:rFonts w:asciiTheme="minorEastAsia" w:hAnsiTheme="minorEastAsia" w:hint="eastAsia"/>
                        <w:szCs w:val="21"/>
                      </w:rPr>
                      <w:t>本期增加</w:t>
                    </w:r>
                  </w:p>
                </w:tc>
              </w:sdtContent>
            </w:sdt>
            <w:sdt>
              <w:sdtPr>
                <w:rPr>
                  <w:rFonts w:asciiTheme="minorEastAsia" w:hAnsiTheme="minorEastAsia"/>
                  <w:szCs w:val="21"/>
                </w:rPr>
                <w:tag w:val="_PLD_146cd5e556074222b88edab30b505382"/>
                <w:id w:val="629183"/>
                <w:lock w:val="sdtLocked"/>
              </w:sdtPr>
              <w:sdtContent>
                <w:tc>
                  <w:tcPr>
                    <w:tcW w:w="1015" w:type="pct"/>
                    <w:vAlign w:val="center"/>
                  </w:tcPr>
                  <w:p w:rsidR="001B618C" w:rsidRPr="00FA285A" w:rsidRDefault="001B618C" w:rsidP="001B618C">
                    <w:pPr>
                      <w:pStyle w:val="afd"/>
                      <w:autoSpaceDE w:val="0"/>
                      <w:autoSpaceDN w:val="0"/>
                      <w:adjustRightInd w:val="0"/>
                      <w:snapToGrid w:val="0"/>
                      <w:jc w:val="center"/>
                      <w:rPr>
                        <w:rFonts w:asciiTheme="minorEastAsia" w:hAnsiTheme="minorEastAsia"/>
                        <w:szCs w:val="21"/>
                      </w:rPr>
                    </w:pPr>
                    <w:r w:rsidRPr="00FA285A">
                      <w:rPr>
                        <w:rFonts w:asciiTheme="minorEastAsia" w:hAnsiTheme="minorEastAsia" w:hint="eastAsia"/>
                        <w:szCs w:val="21"/>
                      </w:rPr>
                      <w:t>本期减少</w:t>
                    </w:r>
                  </w:p>
                </w:tc>
              </w:sdtContent>
            </w:sdt>
            <w:sdt>
              <w:sdtPr>
                <w:rPr>
                  <w:rFonts w:asciiTheme="minorEastAsia" w:hAnsiTheme="minorEastAsia"/>
                  <w:szCs w:val="21"/>
                </w:rPr>
                <w:tag w:val="_PLD_ce18950b18064dc1ac40e20c98bf9dcb"/>
                <w:id w:val="629184"/>
                <w:lock w:val="sdtLocked"/>
              </w:sdtPr>
              <w:sdtContent>
                <w:tc>
                  <w:tcPr>
                    <w:tcW w:w="1014" w:type="pct"/>
                    <w:vAlign w:val="center"/>
                  </w:tcPr>
                  <w:p w:rsidR="001B618C" w:rsidRPr="00FA285A" w:rsidRDefault="001B618C" w:rsidP="001B618C">
                    <w:pPr>
                      <w:pStyle w:val="afd"/>
                      <w:autoSpaceDE w:val="0"/>
                      <w:autoSpaceDN w:val="0"/>
                      <w:adjustRightInd w:val="0"/>
                      <w:snapToGrid w:val="0"/>
                      <w:jc w:val="center"/>
                      <w:rPr>
                        <w:rFonts w:asciiTheme="minorEastAsia" w:hAnsiTheme="minorEastAsia"/>
                        <w:szCs w:val="21"/>
                      </w:rPr>
                    </w:pPr>
                    <w:r w:rsidRPr="00FA285A">
                      <w:rPr>
                        <w:rFonts w:asciiTheme="minorEastAsia" w:hAnsiTheme="minorEastAsia" w:hint="eastAsia"/>
                        <w:szCs w:val="21"/>
                      </w:rPr>
                      <w:t>期末余额</w:t>
                    </w:r>
                  </w:p>
                </w:tc>
              </w:sdtContent>
            </w:sdt>
          </w:tr>
          <w:tr w:rsidR="001B618C" w:rsidTr="00A92A71">
            <w:sdt>
              <w:sdtPr>
                <w:rPr>
                  <w:rFonts w:asciiTheme="minorEastAsia" w:hAnsiTheme="minorEastAsia"/>
                  <w:szCs w:val="21"/>
                </w:rPr>
                <w:tag w:val="_PLD_0d018aed47f94c61acfb01bd741534a0"/>
                <w:id w:val="629185"/>
                <w:lock w:val="sdtLocked"/>
              </w:sdtPr>
              <w:sdtContent>
                <w:tc>
                  <w:tcPr>
                    <w:tcW w:w="1133" w:type="pct"/>
                    <w:shd w:val="clear" w:color="auto" w:fill="auto"/>
                  </w:tcPr>
                  <w:p w:rsidR="001B618C" w:rsidRPr="00FA285A" w:rsidRDefault="001B618C" w:rsidP="001B618C">
                    <w:pPr>
                      <w:pStyle w:val="afd"/>
                      <w:autoSpaceDE w:val="0"/>
                      <w:autoSpaceDN w:val="0"/>
                      <w:adjustRightInd w:val="0"/>
                      <w:snapToGrid w:val="0"/>
                      <w:rPr>
                        <w:rFonts w:asciiTheme="minorEastAsia" w:hAnsiTheme="minorEastAsia"/>
                        <w:szCs w:val="21"/>
                      </w:rPr>
                    </w:pPr>
                    <w:r w:rsidRPr="00FA285A">
                      <w:rPr>
                        <w:rFonts w:asciiTheme="minorEastAsia" w:hAnsiTheme="minorEastAsia" w:hint="eastAsia"/>
                        <w:szCs w:val="21"/>
                      </w:rPr>
                      <w:t>资本溢价（股本溢价）</w:t>
                    </w:r>
                  </w:p>
                </w:tc>
              </w:sdtContent>
            </w:sdt>
            <w:tc>
              <w:tcPr>
                <w:tcW w:w="956" w:type="pct"/>
                <w:shd w:val="clear" w:color="auto" w:fill="auto"/>
              </w:tcPr>
              <w:p w:rsidR="001B618C" w:rsidRPr="00FA285A" w:rsidRDefault="001B618C" w:rsidP="001B618C">
                <w:pPr>
                  <w:pStyle w:val="afd"/>
                  <w:autoSpaceDE w:val="0"/>
                  <w:autoSpaceDN w:val="0"/>
                  <w:adjustRightInd w:val="0"/>
                  <w:snapToGrid w:val="0"/>
                  <w:jc w:val="right"/>
                  <w:rPr>
                    <w:rFonts w:asciiTheme="minorEastAsia" w:hAnsiTheme="minorEastAsia"/>
                    <w:szCs w:val="21"/>
                  </w:rPr>
                </w:pPr>
                <w:r w:rsidRPr="00FA285A">
                  <w:rPr>
                    <w:rFonts w:asciiTheme="minorEastAsia" w:hAnsiTheme="minorEastAsia" w:cs="Times New Roman"/>
                    <w:color w:val="000000"/>
                    <w:szCs w:val="21"/>
                  </w:rPr>
                  <w:t>823,238,224.56</w:t>
                </w:r>
              </w:p>
            </w:tc>
            <w:tc>
              <w:tcPr>
                <w:tcW w:w="882" w:type="pct"/>
                <w:shd w:val="clear" w:color="auto" w:fill="auto"/>
              </w:tcPr>
              <w:p w:rsidR="001B618C" w:rsidRPr="00FA285A" w:rsidRDefault="001B618C" w:rsidP="001B618C">
                <w:pPr>
                  <w:pStyle w:val="afd"/>
                  <w:autoSpaceDE w:val="0"/>
                  <w:autoSpaceDN w:val="0"/>
                  <w:adjustRightInd w:val="0"/>
                  <w:snapToGrid w:val="0"/>
                  <w:jc w:val="right"/>
                  <w:rPr>
                    <w:rFonts w:asciiTheme="minorEastAsia" w:hAnsiTheme="minorEastAsia"/>
                    <w:szCs w:val="21"/>
                  </w:rPr>
                </w:pPr>
              </w:p>
            </w:tc>
            <w:tc>
              <w:tcPr>
                <w:tcW w:w="1015" w:type="pct"/>
                <w:shd w:val="clear" w:color="auto" w:fill="auto"/>
              </w:tcPr>
              <w:p w:rsidR="001B618C" w:rsidRPr="00FA285A" w:rsidRDefault="001B618C" w:rsidP="001B618C">
                <w:pPr>
                  <w:pStyle w:val="afd"/>
                  <w:autoSpaceDE w:val="0"/>
                  <w:autoSpaceDN w:val="0"/>
                  <w:adjustRightInd w:val="0"/>
                  <w:snapToGrid w:val="0"/>
                  <w:jc w:val="right"/>
                  <w:rPr>
                    <w:rFonts w:asciiTheme="minorEastAsia" w:hAnsiTheme="minorEastAsia"/>
                    <w:szCs w:val="21"/>
                  </w:rPr>
                </w:pPr>
              </w:p>
            </w:tc>
            <w:tc>
              <w:tcPr>
                <w:tcW w:w="1014" w:type="pct"/>
                <w:shd w:val="clear" w:color="auto" w:fill="auto"/>
              </w:tcPr>
              <w:p w:rsidR="001B618C" w:rsidRPr="00FA285A" w:rsidRDefault="001B618C" w:rsidP="001B618C">
                <w:pPr>
                  <w:pStyle w:val="afd"/>
                  <w:autoSpaceDE w:val="0"/>
                  <w:autoSpaceDN w:val="0"/>
                  <w:adjustRightInd w:val="0"/>
                  <w:snapToGrid w:val="0"/>
                  <w:jc w:val="right"/>
                  <w:rPr>
                    <w:rFonts w:asciiTheme="minorEastAsia" w:hAnsiTheme="minorEastAsia"/>
                    <w:szCs w:val="21"/>
                  </w:rPr>
                </w:pPr>
                <w:r w:rsidRPr="00FA285A">
                  <w:rPr>
                    <w:rFonts w:asciiTheme="minorEastAsia" w:hAnsiTheme="minorEastAsia"/>
                    <w:szCs w:val="21"/>
                  </w:rPr>
                  <w:t>823,238,224.56</w:t>
                </w:r>
              </w:p>
            </w:tc>
          </w:tr>
          <w:tr w:rsidR="001B618C" w:rsidTr="00A92A71">
            <w:sdt>
              <w:sdtPr>
                <w:rPr>
                  <w:rFonts w:asciiTheme="minorEastAsia" w:hAnsiTheme="minorEastAsia"/>
                  <w:szCs w:val="21"/>
                </w:rPr>
                <w:tag w:val="_PLD_86bb5cd56f814da8b960cf8902cad6a5"/>
                <w:id w:val="629186"/>
                <w:lock w:val="sdtLocked"/>
              </w:sdtPr>
              <w:sdtContent>
                <w:tc>
                  <w:tcPr>
                    <w:tcW w:w="1133" w:type="pct"/>
                    <w:shd w:val="clear" w:color="auto" w:fill="auto"/>
                  </w:tcPr>
                  <w:p w:rsidR="001B618C" w:rsidRPr="00FA285A" w:rsidRDefault="001B618C" w:rsidP="001B618C">
                    <w:pPr>
                      <w:pStyle w:val="afd"/>
                      <w:autoSpaceDE w:val="0"/>
                      <w:autoSpaceDN w:val="0"/>
                      <w:adjustRightInd w:val="0"/>
                      <w:snapToGrid w:val="0"/>
                      <w:rPr>
                        <w:rFonts w:asciiTheme="minorEastAsia" w:hAnsiTheme="minorEastAsia"/>
                        <w:szCs w:val="21"/>
                      </w:rPr>
                    </w:pPr>
                    <w:r w:rsidRPr="00FA285A">
                      <w:rPr>
                        <w:rFonts w:asciiTheme="minorEastAsia" w:hAnsiTheme="minorEastAsia" w:hint="eastAsia"/>
                        <w:szCs w:val="21"/>
                      </w:rPr>
                      <w:t>其他资本公积</w:t>
                    </w:r>
                  </w:p>
                </w:tc>
              </w:sdtContent>
            </w:sdt>
            <w:tc>
              <w:tcPr>
                <w:tcW w:w="956" w:type="pct"/>
                <w:shd w:val="clear" w:color="auto" w:fill="auto"/>
              </w:tcPr>
              <w:p w:rsidR="001B618C" w:rsidRPr="00FA285A" w:rsidRDefault="001B618C" w:rsidP="001B618C">
                <w:pPr>
                  <w:pStyle w:val="afd"/>
                  <w:autoSpaceDE w:val="0"/>
                  <w:autoSpaceDN w:val="0"/>
                  <w:adjustRightInd w:val="0"/>
                  <w:snapToGrid w:val="0"/>
                  <w:jc w:val="right"/>
                  <w:rPr>
                    <w:rFonts w:asciiTheme="minorEastAsia" w:hAnsiTheme="minorEastAsia"/>
                    <w:szCs w:val="21"/>
                  </w:rPr>
                </w:pPr>
                <w:r w:rsidRPr="00FA285A">
                  <w:rPr>
                    <w:rFonts w:asciiTheme="minorEastAsia" w:hAnsiTheme="minorEastAsia" w:cs="Times New Roman"/>
                    <w:color w:val="000000"/>
                    <w:szCs w:val="21"/>
                  </w:rPr>
                  <w:t>14,312,934.99</w:t>
                </w:r>
              </w:p>
            </w:tc>
            <w:tc>
              <w:tcPr>
                <w:tcW w:w="882" w:type="pct"/>
                <w:shd w:val="clear" w:color="auto" w:fill="auto"/>
              </w:tcPr>
              <w:p w:rsidR="001B618C" w:rsidRPr="00FA285A" w:rsidRDefault="001B618C" w:rsidP="001B618C">
                <w:pPr>
                  <w:pStyle w:val="afd"/>
                  <w:autoSpaceDE w:val="0"/>
                  <w:autoSpaceDN w:val="0"/>
                  <w:adjustRightInd w:val="0"/>
                  <w:snapToGrid w:val="0"/>
                  <w:jc w:val="right"/>
                  <w:rPr>
                    <w:rFonts w:asciiTheme="minorEastAsia" w:hAnsiTheme="minorEastAsia"/>
                    <w:szCs w:val="21"/>
                  </w:rPr>
                </w:pPr>
              </w:p>
            </w:tc>
            <w:tc>
              <w:tcPr>
                <w:tcW w:w="1015" w:type="pct"/>
                <w:shd w:val="clear" w:color="auto" w:fill="auto"/>
              </w:tcPr>
              <w:p w:rsidR="001B618C" w:rsidRPr="00FA285A" w:rsidRDefault="001B618C" w:rsidP="001B618C">
                <w:pPr>
                  <w:pStyle w:val="afd"/>
                  <w:autoSpaceDE w:val="0"/>
                  <w:autoSpaceDN w:val="0"/>
                  <w:adjustRightInd w:val="0"/>
                  <w:snapToGrid w:val="0"/>
                  <w:jc w:val="right"/>
                  <w:rPr>
                    <w:rFonts w:asciiTheme="minorEastAsia" w:hAnsiTheme="minorEastAsia"/>
                    <w:szCs w:val="21"/>
                  </w:rPr>
                </w:pPr>
              </w:p>
            </w:tc>
            <w:tc>
              <w:tcPr>
                <w:tcW w:w="1014" w:type="pct"/>
                <w:shd w:val="clear" w:color="auto" w:fill="auto"/>
              </w:tcPr>
              <w:p w:rsidR="001B618C" w:rsidRPr="00FA285A" w:rsidRDefault="001B618C" w:rsidP="001B618C">
                <w:pPr>
                  <w:pStyle w:val="afd"/>
                  <w:autoSpaceDE w:val="0"/>
                  <w:autoSpaceDN w:val="0"/>
                  <w:adjustRightInd w:val="0"/>
                  <w:snapToGrid w:val="0"/>
                  <w:jc w:val="right"/>
                  <w:rPr>
                    <w:rFonts w:asciiTheme="minorEastAsia" w:hAnsiTheme="minorEastAsia"/>
                    <w:szCs w:val="21"/>
                  </w:rPr>
                </w:pPr>
                <w:r w:rsidRPr="00FA285A">
                  <w:rPr>
                    <w:rFonts w:asciiTheme="minorEastAsia" w:hAnsiTheme="minorEastAsia"/>
                    <w:szCs w:val="21"/>
                  </w:rPr>
                  <w:t>14,312,934.99</w:t>
                </w:r>
              </w:p>
            </w:tc>
          </w:tr>
          <w:tr w:rsidR="001B618C" w:rsidTr="00A92A71">
            <w:sdt>
              <w:sdtPr>
                <w:rPr>
                  <w:rFonts w:asciiTheme="minorEastAsia" w:hAnsiTheme="minorEastAsia"/>
                  <w:szCs w:val="21"/>
                </w:rPr>
                <w:tag w:val="_PLD_9b03907e667d49cf9868e1518c28d82c"/>
                <w:id w:val="629187"/>
                <w:lock w:val="sdtLocked"/>
              </w:sdtPr>
              <w:sdtContent>
                <w:tc>
                  <w:tcPr>
                    <w:tcW w:w="1133" w:type="pct"/>
                    <w:vAlign w:val="center"/>
                  </w:tcPr>
                  <w:p w:rsidR="001B618C" w:rsidRPr="00FA285A" w:rsidRDefault="001B618C" w:rsidP="001B618C">
                    <w:pPr>
                      <w:pStyle w:val="afd"/>
                      <w:autoSpaceDE w:val="0"/>
                      <w:autoSpaceDN w:val="0"/>
                      <w:adjustRightInd w:val="0"/>
                      <w:snapToGrid w:val="0"/>
                      <w:jc w:val="center"/>
                      <w:rPr>
                        <w:rFonts w:asciiTheme="minorEastAsia" w:hAnsiTheme="minorEastAsia"/>
                        <w:szCs w:val="21"/>
                      </w:rPr>
                    </w:pPr>
                    <w:r w:rsidRPr="00FA285A">
                      <w:rPr>
                        <w:rFonts w:asciiTheme="minorEastAsia" w:hAnsiTheme="minorEastAsia" w:hint="eastAsia"/>
                        <w:szCs w:val="21"/>
                      </w:rPr>
                      <w:t>合计</w:t>
                    </w:r>
                  </w:p>
                </w:tc>
              </w:sdtContent>
            </w:sdt>
            <w:tc>
              <w:tcPr>
                <w:tcW w:w="956" w:type="pct"/>
              </w:tcPr>
              <w:p w:rsidR="001B618C" w:rsidRPr="00FA285A" w:rsidRDefault="001B618C" w:rsidP="001B618C">
                <w:pPr>
                  <w:pStyle w:val="afd"/>
                  <w:autoSpaceDE w:val="0"/>
                  <w:autoSpaceDN w:val="0"/>
                  <w:adjustRightInd w:val="0"/>
                  <w:snapToGrid w:val="0"/>
                  <w:jc w:val="right"/>
                  <w:rPr>
                    <w:rFonts w:asciiTheme="minorEastAsia" w:hAnsiTheme="minorEastAsia"/>
                    <w:szCs w:val="21"/>
                  </w:rPr>
                </w:pPr>
                <w:r w:rsidRPr="00FA285A">
                  <w:rPr>
                    <w:rFonts w:asciiTheme="minorEastAsia" w:hAnsiTheme="minorEastAsia" w:cs="Times New Roman"/>
                    <w:color w:val="000000"/>
                    <w:szCs w:val="21"/>
                  </w:rPr>
                  <w:t>837,551,159.55</w:t>
                </w:r>
              </w:p>
            </w:tc>
            <w:tc>
              <w:tcPr>
                <w:tcW w:w="882" w:type="pct"/>
              </w:tcPr>
              <w:p w:rsidR="001B618C" w:rsidRPr="00FA285A" w:rsidRDefault="001B618C" w:rsidP="001B618C">
                <w:pPr>
                  <w:pStyle w:val="afd"/>
                  <w:autoSpaceDE w:val="0"/>
                  <w:autoSpaceDN w:val="0"/>
                  <w:adjustRightInd w:val="0"/>
                  <w:snapToGrid w:val="0"/>
                  <w:jc w:val="right"/>
                  <w:rPr>
                    <w:rFonts w:asciiTheme="minorEastAsia" w:hAnsiTheme="minorEastAsia"/>
                    <w:szCs w:val="21"/>
                  </w:rPr>
                </w:pPr>
              </w:p>
            </w:tc>
            <w:tc>
              <w:tcPr>
                <w:tcW w:w="1015" w:type="pct"/>
              </w:tcPr>
              <w:p w:rsidR="001B618C" w:rsidRPr="00FA285A" w:rsidRDefault="001B618C" w:rsidP="001B618C">
                <w:pPr>
                  <w:pStyle w:val="afd"/>
                  <w:autoSpaceDE w:val="0"/>
                  <w:autoSpaceDN w:val="0"/>
                  <w:adjustRightInd w:val="0"/>
                  <w:snapToGrid w:val="0"/>
                  <w:jc w:val="right"/>
                  <w:rPr>
                    <w:rFonts w:asciiTheme="minorEastAsia" w:hAnsiTheme="minorEastAsia"/>
                    <w:szCs w:val="21"/>
                  </w:rPr>
                </w:pPr>
              </w:p>
            </w:tc>
            <w:tc>
              <w:tcPr>
                <w:tcW w:w="1014" w:type="pct"/>
              </w:tcPr>
              <w:p w:rsidR="001B618C" w:rsidRPr="00FA285A" w:rsidRDefault="001B618C" w:rsidP="001B618C">
                <w:pPr>
                  <w:pStyle w:val="afd"/>
                  <w:autoSpaceDE w:val="0"/>
                  <w:autoSpaceDN w:val="0"/>
                  <w:adjustRightInd w:val="0"/>
                  <w:snapToGrid w:val="0"/>
                  <w:jc w:val="right"/>
                  <w:rPr>
                    <w:rFonts w:asciiTheme="minorEastAsia" w:hAnsiTheme="minorEastAsia"/>
                    <w:szCs w:val="21"/>
                  </w:rPr>
                </w:pPr>
                <w:r w:rsidRPr="00FA285A">
                  <w:rPr>
                    <w:rFonts w:asciiTheme="minorEastAsia" w:hAnsiTheme="minorEastAsia"/>
                    <w:szCs w:val="21"/>
                  </w:rPr>
                  <w:t>837,551,159.55</w:t>
                </w:r>
              </w:p>
            </w:tc>
          </w:tr>
        </w:tbl>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库存股"/>
        <w:tag w:val="_SEC_ac3bac3dee6b41e2a9bd601e8215a41b"/>
        <w:id w:val="629191"/>
        <w:lock w:val="sdtLocked"/>
        <w:placeholder>
          <w:docPart w:val="GBC22222222222222222222222222222"/>
        </w:placeholder>
      </w:sdtPr>
      <w:sdtEndPr>
        <w:rPr>
          <w:rFonts w:asciiTheme="minorHAnsi" w:hAnsiTheme="minorHAnsi" w:cstheme="minorBidi" w:hint="default"/>
          <w:color w:val="000000" w:themeColor="text1"/>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629190"/>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A92A71" w:rsidRDefault="00107018">
          <w:pPr>
            <w:pStyle w:val="afd"/>
            <w:rPr>
              <w:b/>
              <w:szCs w:val="21"/>
            </w:rPr>
          </w:pPr>
        </w:p>
      </w:sdtContent>
    </w:sdt>
    <w:sdt>
      <w:sdtPr>
        <w:rPr>
          <w:rFonts w:ascii="宋体" w:eastAsiaTheme="minorEastAsia" w:hAnsi="宋体" w:cs="宋体" w:hint="eastAsia"/>
          <w:b w:val="0"/>
          <w:bCs w:val="0"/>
          <w:kern w:val="2"/>
          <w:sz w:val="21"/>
          <w:szCs w:val="21"/>
        </w:rPr>
        <w:alias w:val="模块:其他综合收益"/>
        <w:tag w:val="_SEC_da177c29d65749eea00babf80ad8cb14"/>
        <w:id w:val="629193"/>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96392a9658664a6791f08fc157e7b573"/>
            <w:id w:val="629192"/>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专项储备"/>
        <w:tag w:val="_SEC_84ba198e06284c06a5fcfe80ab43de2c"/>
        <w:id w:val="629195"/>
        <w:lock w:val="sdtLocked"/>
        <w:placeholder>
          <w:docPart w:val="GBC22222222222222222222222222222"/>
        </w:placeholder>
      </w:sdtPr>
      <w:sdtEndPr>
        <w:rPr>
          <w:rFonts w:asciiTheme="minorHAnsi" w:hAnsiTheme="minorHAnsi" w:cstheme="minorBidi" w:hint="default"/>
          <w:color w:val="000000" w:themeColor="text1"/>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629194"/>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盈余公积"/>
        <w:tag w:val="_SEC_e4999705883d4533b90d93a828deecc9"/>
        <w:id w:val="629207"/>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62919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盈余公积"/>
              <w:tag w:val="_GBC_8ca7c8f8d04e47ff92c33109bbf55576"/>
              <w:id w:val="62919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盈余公积"/>
              <w:tag w:val="_GBC_24d833c69b8448ca876fbf8299519039"/>
              <w:id w:val="6291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15"/>
            <w:gridCol w:w="1702"/>
            <w:gridCol w:w="1556"/>
            <w:gridCol w:w="1816"/>
            <w:gridCol w:w="1804"/>
          </w:tblGrid>
          <w:tr w:rsidR="001B618C" w:rsidTr="00EC31C7">
            <w:sdt>
              <w:sdtPr>
                <w:rPr>
                  <w:rFonts w:asciiTheme="minorEastAsia" w:hAnsiTheme="minorEastAsia"/>
                  <w:szCs w:val="21"/>
                </w:rPr>
                <w:tag w:val="_PLD_448cc13fae91499a9f41c6e4c1f51937"/>
                <w:id w:val="629199"/>
                <w:lock w:val="sdtLocked"/>
              </w:sdtPr>
              <w:sdtContent>
                <w:tc>
                  <w:tcPr>
                    <w:tcW w:w="1133" w:type="pct"/>
                  </w:tcPr>
                  <w:p w:rsidR="001B618C" w:rsidRPr="002430A4" w:rsidRDefault="001B618C">
                    <w:pPr>
                      <w:pStyle w:val="afd"/>
                      <w:autoSpaceDE w:val="0"/>
                      <w:autoSpaceDN w:val="0"/>
                      <w:adjustRightInd w:val="0"/>
                      <w:snapToGrid w:val="0"/>
                      <w:jc w:val="center"/>
                      <w:rPr>
                        <w:rFonts w:asciiTheme="minorEastAsia" w:hAnsiTheme="minorEastAsia"/>
                        <w:szCs w:val="21"/>
                      </w:rPr>
                    </w:pPr>
                    <w:r w:rsidRPr="002430A4">
                      <w:rPr>
                        <w:rFonts w:asciiTheme="minorEastAsia" w:hAnsiTheme="minorEastAsia" w:hint="eastAsia"/>
                        <w:szCs w:val="21"/>
                      </w:rPr>
                      <w:t>项目</w:t>
                    </w:r>
                  </w:p>
                </w:tc>
              </w:sdtContent>
            </w:sdt>
            <w:sdt>
              <w:sdtPr>
                <w:rPr>
                  <w:rFonts w:asciiTheme="minorEastAsia" w:hAnsiTheme="minorEastAsia"/>
                  <w:szCs w:val="21"/>
                </w:rPr>
                <w:tag w:val="_PLD_112a59f6ca7b4b5f8ced860f9465eb1a"/>
                <w:id w:val="629200"/>
                <w:lock w:val="sdtLocked"/>
              </w:sdtPr>
              <w:sdtContent>
                <w:tc>
                  <w:tcPr>
                    <w:tcW w:w="957" w:type="pct"/>
                  </w:tcPr>
                  <w:p w:rsidR="001B618C" w:rsidRPr="002430A4" w:rsidRDefault="001B618C">
                    <w:pPr>
                      <w:pStyle w:val="afd"/>
                      <w:autoSpaceDE w:val="0"/>
                      <w:autoSpaceDN w:val="0"/>
                      <w:adjustRightInd w:val="0"/>
                      <w:snapToGrid w:val="0"/>
                      <w:jc w:val="center"/>
                      <w:rPr>
                        <w:rFonts w:asciiTheme="minorEastAsia" w:hAnsiTheme="minorEastAsia"/>
                        <w:szCs w:val="21"/>
                      </w:rPr>
                    </w:pPr>
                    <w:r w:rsidRPr="002430A4">
                      <w:rPr>
                        <w:rFonts w:asciiTheme="minorEastAsia" w:hAnsiTheme="minorEastAsia" w:hint="eastAsia"/>
                        <w:szCs w:val="21"/>
                      </w:rPr>
                      <w:t>期初余额</w:t>
                    </w:r>
                  </w:p>
                </w:tc>
              </w:sdtContent>
            </w:sdt>
            <w:sdt>
              <w:sdtPr>
                <w:rPr>
                  <w:rFonts w:asciiTheme="minorEastAsia" w:hAnsiTheme="minorEastAsia"/>
                  <w:szCs w:val="21"/>
                </w:rPr>
                <w:tag w:val="_PLD_a2c4f4720dd7427b93c04e32666cfd69"/>
                <w:id w:val="629201"/>
                <w:lock w:val="sdtLocked"/>
              </w:sdtPr>
              <w:sdtContent>
                <w:tc>
                  <w:tcPr>
                    <w:tcW w:w="875" w:type="pct"/>
                  </w:tcPr>
                  <w:p w:rsidR="001B618C" w:rsidRPr="002430A4" w:rsidRDefault="001B618C">
                    <w:pPr>
                      <w:pStyle w:val="afd"/>
                      <w:autoSpaceDE w:val="0"/>
                      <w:autoSpaceDN w:val="0"/>
                      <w:adjustRightInd w:val="0"/>
                      <w:snapToGrid w:val="0"/>
                      <w:jc w:val="center"/>
                      <w:rPr>
                        <w:rFonts w:asciiTheme="minorEastAsia" w:hAnsiTheme="minorEastAsia"/>
                        <w:szCs w:val="21"/>
                      </w:rPr>
                    </w:pPr>
                    <w:r w:rsidRPr="002430A4">
                      <w:rPr>
                        <w:rFonts w:asciiTheme="minorEastAsia" w:hAnsiTheme="minorEastAsia" w:hint="eastAsia"/>
                        <w:szCs w:val="21"/>
                      </w:rPr>
                      <w:t>本期增加</w:t>
                    </w:r>
                  </w:p>
                </w:tc>
              </w:sdtContent>
            </w:sdt>
            <w:sdt>
              <w:sdtPr>
                <w:rPr>
                  <w:rFonts w:asciiTheme="minorEastAsia" w:hAnsiTheme="minorEastAsia"/>
                  <w:szCs w:val="21"/>
                </w:rPr>
                <w:tag w:val="_PLD_ad1876bb4d7c41eaa003da876ae9e601"/>
                <w:id w:val="629202"/>
                <w:lock w:val="sdtLocked"/>
              </w:sdtPr>
              <w:sdtContent>
                <w:tc>
                  <w:tcPr>
                    <w:tcW w:w="1021" w:type="pct"/>
                  </w:tcPr>
                  <w:p w:rsidR="001B618C" w:rsidRPr="002430A4" w:rsidRDefault="001B618C">
                    <w:pPr>
                      <w:pStyle w:val="afd"/>
                      <w:autoSpaceDE w:val="0"/>
                      <w:autoSpaceDN w:val="0"/>
                      <w:adjustRightInd w:val="0"/>
                      <w:snapToGrid w:val="0"/>
                      <w:jc w:val="center"/>
                      <w:rPr>
                        <w:rFonts w:asciiTheme="minorEastAsia" w:hAnsiTheme="minorEastAsia"/>
                        <w:szCs w:val="21"/>
                      </w:rPr>
                    </w:pPr>
                    <w:r w:rsidRPr="002430A4">
                      <w:rPr>
                        <w:rFonts w:asciiTheme="minorEastAsia" w:hAnsiTheme="minorEastAsia" w:hint="eastAsia"/>
                        <w:szCs w:val="21"/>
                      </w:rPr>
                      <w:t>本期减少</w:t>
                    </w:r>
                  </w:p>
                </w:tc>
              </w:sdtContent>
            </w:sdt>
            <w:sdt>
              <w:sdtPr>
                <w:rPr>
                  <w:rFonts w:asciiTheme="minorEastAsia" w:hAnsiTheme="minorEastAsia"/>
                  <w:szCs w:val="21"/>
                </w:rPr>
                <w:tag w:val="_PLD_45d6cc2a2d2140619579c3f035df8d6a"/>
                <w:id w:val="629203"/>
                <w:lock w:val="sdtLocked"/>
              </w:sdtPr>
              <w:sdtContent>
                <w:tc>
                  <w:tcPr>
                    <w:tcW w:w="1014" w:type="pct"/>
                  </w:tcPr>
                  <w:p w:rsidR="001B618C" w:rsidRPr="002430A4" w:rsidRDefault="001B618C">
                    <w:pPr>
                      <w:pStyle w:val="afd"/>
                      <w:autoSpaceDE w:val="0"/>
                      <w:autoSpaceDN w:val="0"/>
                      <w:adjustRightInd w:val="0"/>
                      <w:snapToGrid w:val="0"/>
                      <w:jc w:val="center"/>
                      <w:rPr>
                        <w:rFonts w:asciiTheme="minorEastAsia" w:hAnsiTheme="minorEastAsia"/>
                        <w:szCs w:val="21"/>
                      </w:rPr>
                    </w:pPr>
                    <w:r w:rsidRPr="002430A4">
                      <w:rPr>
                        <w:rFonts w:asciiTheme="minorEastAsia" w:hAnsiTheme="minorEastAsia" w:hint="eastAsia"/>
                        <w:szCs w:val="21"/>
                      </w:rPr>
                      <w:t>期末余额</w:t>
                    </w:r>
                  </w:p>
                </w:tc>
              </w:sdtContent>
            </w:sdt>
          </w:tr>
          <w:tr w:rsidR="001B618C" w:rsidTr="00EC31C7">
            <w:sdt>
              <w:sdtPr>
                <w:rPr>
                  <w:rFonts w:asciiTheme="minorEastAsia" w:hAnsiTheme="minorEastAsia"/>
                  <w:szCs w:val="21"/>
                </w:rPr>
                <w:tag w:val="_PLD_96c6453732574f80b65848edf92a42a6"/>
                <w:id w:val="629204"/>
                <w:lock w:val="sdtLocked"/>
              </w:sdtPr>
              <w:sdtContent>
                <w:tc>
                  <w:tcPr>
                    <w:tcW w:w="1133" w:type="pct"/>
                    <w:shd w:val="clear" w:color="auto" w:fill="auto"/>
                    <w:vAlign w:val="center"/>
                  </w:tcPr>
                  <w:p w:rsidR="001B618C" w:rsidRPr="002430A4" w:rsidRDefault="001B618C">
                    <w:pPr>
                      <w:pStyle w:val="afd"/>
                      <w:autoSpaceDE w:val="0"/>
                      <w:autoSpaceDN w:val="0"/>
                      <w:adjustRightInd w:val="0"/>
                      <w:snapToGrid w:val="0"/>
                      <w:rPr>
                        <w:rFonts w:asciiTheme="minorEastAsia" w:hAnsiTheme="minorEastAsia"/>
                        <w:szCs w:val="21"/>
                      </w:rPr>
                    </w:pPr>
                    <w:r w:rsidRPr="002430A4">
                      <w:rPr>
                        <w:rFonts w:asciiTheme="minorEastAsia" w:hAnsiTheme="minorEastAsia" w:hint="eastAsia"/>
                        <w:szCs w:val="21"/>
                      </w:rPr>
                      <w:t>法定盈余公积</w:t>
                    </w:r>
                  </w:p>
                </w:tc>
              </w:sdtContent>
            </w:sdt>
            <w:tc>
              <w:tcPr>
                <w:tcW w:w="957" w:type="pct"/>
                <w:shd w:val="clear" w:color="auto" w:fill="auto"/>
              </w:tcPr>
              <w:p w:rsidR="001B618C" w:rsidRPr="002430A4" w:rsidRDefault="001B618C">
                <w:pPr>
                  <w:pStyle w:val="afd"/>
                  <w:autoSpaceDE w:val="0"/>
                  <w:autoSpaceDN w:val="0"/>
                  <w:adjustRightInd w:val="0"/>
                  <w:snapToGrid w:val="0"/>
                  <w:ind w:right="180"/>
                  <w:jc w:val="right"/>
                  <w:rPr>
                    <w:rFonts w:asciiTheme="minorEastAsia" w:hAnsiTheme="minorEastAsia"/>
                    <w:szCs w:val="21"/>
                  </w:rPr>
                </w:pPr>
                <w:r w:rsidRPr="002430A4">
                  <w:rPr>
                    <w:rFonts w:asciiTheme="minorEastAsia" w:hAnsiTheme="minorEastAsia" w:cs="Times New Roman"/>
                    <w:szCs w:val="21"/>
                  </w:rPr>
                  <w:t>69,324,874.67</w:t>
                </w:r>
              </w:p>
            </w:tc>
            <w:tc>
              <w:tcPr>
                <w:tcW w:w="875" w:type="pct"/>
                <w:shd w:val="clear" w:color="auto" w:fill="auto"/>
              </w:tcPr>
              <w:p w:rsidR="001B618C" w:rsidRPr="002430A4" w:rsidRDefault="001B618C">
                <w:pPr>
                  <w:pStyle w:val="afd"/>
                  <w:autoSpaceDE w:val="0"/>
                  <w:autoSpaceDN w:val="0"/>
                  <w:adjustRightInd w:val="0"/>
                  <w:snapToGrid w:val="0"/>
                  <w:ind w:right="180"/>
                  <w:jc w:val="right"/>
                  <w:rPr>
                    <w:rFonts w:asciiTheme="minorEastAsia" w:hAnsiTheme="minorEastAsia"/>
                    <w:szCs w:val="21"/>
                  </w:rPr>
                </w:pPr>
              </w:p>
            </w:tc>
            <w:tc>
              <w:tcPr>
                <w:tcW w:w="1021" w:type="pct"/>
                <w:shd w:val="clear" w:color="auto" w:fill="auto"/>
              </w:tcPr>
              <w:p w:rsidR="001B618C" w:rsidRPr="002430A4" w:rsidRDefault="001B618C">
                <w:pPr>
                  <w:pStyle w:val="afd"/>
                  <w:autoSpaceDE w:val="0"/>
                  <w:autoSpaceDN w:val="0"/>
                  <w:adjustRightInd w:val="0"/>
                  <w:snapToGrid w:val="0"/>
                  <w:ind w:right="180"/>
                  <w:jc w:val="right"/>
                  <w:rPr>
                    <w:rFonts w:asciiTheme="minorEastAsia" w:hAnsiTheme="minorEastAsia"/>
                    <w:szCs w:val="21"/>
                  </w:rPr>
                </w:pPr>
              </w:p>
            </w:tc>
            <w:tc>
              <w:tcPr>
                <w:tcW w:w="1014" w:type="pct"/>
                <w:shd w:val="clear" w:color="auto" w:fill="auto"/>
              </w:tcPr>
              <w:p w:rsidR="001B618C" w:rsidRPr="002430A4" w:rsidRDefault="001B618C">
                <w:pPr>
                  <w:pStyle w:val="afd"/>
                  <w:autoSpaceDE w:val="0"/>
                  <w:autoSpaceDN w:val="0"/>
                  <w:adjustRightInd w:val="0"/>
                  <w:snapToGrid w:val="0"/>
                  <w:ind w:right="180"/>
                  <w:jc w:val="right"/>
                  <w:rPr>
                    <w:rFonts w:asciiTheme="minorEastAsia" w:hAnsiTheme="minorEastAsia"/>
                    <w:szCs w:val="21"/>
                  </w:rPr>
                </w:pPr>
                <w:r w:rsidRPr="002430A4">
                  <w:rPr>
                    <w:rFonts w:asciiTheme="minorEastAsia" w:hAnsiTheme="minorEastAsia" w:cs="Times New Roman"/>
                    <w:szCs w:val="21"/>
                  </w:rPr>
                  <w:t>69,324,874.67</w:t>
                </w:r>
              </w:p>
            </w:tc>
          </w:tr>
          <w:tr w:rsidR="001B618C" w:rsidTr="00EC31C7">
            <w:sdt>
              <w:sdtPr>
                <w:rPr>
                  <w:rFonts w:asciiTheme="minorEastAsia" w:hAnsiTheme="minorEastAsia"/>
                  <w:szCs w:val="21"/>
                </w:rPr>
                <w:tag w:val="_PLD_761553a81bb545a7b32754ce7ef6325b"/>
                <w:id w:val="629205"/>
                <w:lock w:val="sdtLocked"/>
              </w:sdtPr>
              <w:sdtContent>
                <w:tc>
                  <w:tcPr>
                    <w:tcW w:w="1133" w:type="pct"/>
                  </w:tcPr>
                  <w:p w:rsidR="001B618C" w:rsidRPr="002430A4" w:rsidRDefault="001B618C">
                    <w:pPr>
                      <w:pStyle w:val="afd"/>
                      <w:autoSpaceDE w:val="0"/>
                      <w:autoSpaceDN w:val="0"/>
                      <w:adjustRightInd w:val="0"/>
                      <w:snapToGrid w:val="0"/>
                      <w:jc w:val="center"/>
                      <w:rPr>
                        <w:rFonts w:asciiTheme="minorEastAsia" w:hAnsiTheme="minorEastAsia"/>
                        <w:szCs w:val="21"/>
                      </w:rPr>
                    </w:pPr>
                    <w:r w:rsidRPr="002430A4">
                      <w:rPr>
                        <w:rFonts w:asciiTheme="minorEastAsia" w:hAnsiTheme="minorEastAsia" w:hint="eastAsia"/>
                        <w:szCs w:val="21"/>
                      </w:rPr>
                      <w:t>合计</w:t>
                    </w:r>
                  </w:p>
                </w:tc>
              </w:sdtContent>
            </w:sdt>
            <w:tc>
              <w:tcPr>
                <w:tcW w:w="957" w:type="pct"/>
              </w:tcPr>
              <w:p w:rsidR="001B618C" w:rsidRPr="002430A4" w:rsidRDefault="001B618C">
                <w:pPr>
                  <w:pStyle w:val="afd"/>
                  <w:autoSpaceDE w:val="0"/>
                  <w:autoSpaceDN w:val="0"/>
                  <w:adjustRightInd w:val="0"/>
                  <w:snapToGrid w:val="0"/>
                  <w:ind w:right="180"/>
                  <w:jc w:val="right"/>
                  <w:rPr>
                    <w:rFonts w:asciiTheme="minorEastAsia" w:hAnsiTheme="minorEastAsia"/>
                    <w:szCs w:val="21"/>
                  </w:rPr>
                </w:pPr>
                <w:r w:rsidRPr="002430A4">
                  <w:rPr>
                    <w:rFonts w:asciiTheme="minorEastAsia" w:hAnsiTheme="minorEastAsia" w:cs="Times New Roman"/>
                    <w:szCs w:val="21"/>
                  </w:rPr>
                  <w:t>69,324,874.67</w:t>
                </w:r>
              </w:p>
            </w:tc>
            <w:tc>
              <w:tcPr>
                <w:tcW w:w="875" w:type="pct"/>
              </w:tcPr>
              <w:p w:rsidR="001B618C" w:rsidRPr="002430A4" w:rsidRDefault="001B618C">
                <w:pPr>
                  <w:pStyle w:val="afd"/>
                  <w:autoSpaceDE w:val="0"/>
                  <w:autoSpaceDN w:val="0"/>
                  <w:adjustRightInd w:val="0"/>
                  <w:snapToGrid w:val="0"/>
                  <w:ind w:right="180"/>
                  <w:jc w:val="right"/>
                  <w:rPr>
                    <w:rFonts w:asciiTheme="minorEastAsia" w:hAnsiTheme="minorEastAsia"/>
                    <w:szCs w:val="21"/>
                  </w:rPr>
                </w:pPr>
              </w:p>
            </w:tc>
            <w:tc>
              <w:tcPr>
                <w:tcW w:w="1021" w:type="pct"/>
              </w:tcPr>
              <w:p w:rsidR="001B618C" w:rsidRPr="002430A4" w:rsidRDefault="001B618C">
                <w:pPr>
                  <w:pStyle w:val="afd"/>
                  <w:autoSpaceDE w:val="0"/>
                  <w:autoSpaceDN w:val="0"/>
                  <w:adjustRightInd w:val="0"/>
                  <w:snapToGrid w:val="0"/>
                  <w:ind w:right="180"/>
                  <w:jc w:val="right"/>
                  <w:rPr>
                    <w:rFonts w:asciiTheme="minorEastAsia" w:hAnsiTheme="minorEastAsia"/>
                    <w:szCs w:val="21"/>
                  </w:rPr>
                </w:pPr>
              </w:p>
            </w:tc>
            <w:tc>
              <w:tcPr>
                <w:tcW w:w="1014" w:type="pct"/>
              </w:tcPr>
              <w:p w:rsidR="001B618C" w:rsidRPr="002430A4" w:rsidRDefault="001B618C">
                <w:pPr>
                  <w:pStyle w:val="afd"/>
                  <w:autoSpaceDE w:val="0"/>
                  <w:autoSpaceDN w:val="0"/>
                  <w:adjustRightInd w:val="0"/>
                  <w:snapToGrid w:val="0"/>
                  <w:ind w:right="180"/>
                  <w:jc w:val="right"/>
                  <w:rPr>
                    <w:rFonts w:asciiTheme="minorEastAsia" w:hAnsiTheme="minorEastAsia"/>
                    <w:szCs w:val="21"/>
                  </w:rPr>
                </w:pPr>
                <w:r w:rsidRPr="002430A4">
                  <w:rPr>
                    <w:rFonts w:asciiTheme="minorEastAsia" w:hAnsiTheme="minorEastAsia" w:cs="Times New Roman"/>
                    <w:szCs w:val="21"/>
                  </w:rPr>
                  <w:t>69,324,874.67</w:t>
                </w:r>
              </w:p>
            </w:tc>
          </w:tr>
        </w:tbl>
      </w:sdtContent>
    </w:sdt>
    <w:p w:rsidR="00A92A71" w:rsidRDefault="00A92A71" w:rsidP="00A92A71">
      <w:pPr>
        <w:pStyle w:val="aff"/>
        <w:tabs>
          <w:tab w:val="left" w:pos="504"/>
        </w:tabs>
        <w:ind w:left="420"/>
        <w:rPr>
          <w:rFonts w:ascii="宋体" w:hAnsi="宋体"/>
          <w:szCs w:val="21"/>
        </w:rPr>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未分配利润</w:t>
      </w:r>
    </w:p>
    <w:p w:rsidR="001B618C" w:rsidRDefault="00107018">
      <w:pPr>
        <w:pStyle w:val="afd"/>
      </w:pPr>
      <w:sdt>
        <w:sdtPr>
          <w:alias w:val="是否适用：未分配利润[双击切换]"/>
          <w:tag w:val="_GBC_0ccb002da9b649db91afd1ca2a9330f8"/>
          <w:id w:val="629208"/>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
      <w:sdtPr>
        <w:rPr>
          <w:rFonts w:hint="eastAsia"/>
          <w:b/>
          <w:bCs/>
          <w:szCs w:val="21"/>
        </w:rPr>
        <w:alias w:val="模块:未分配利润;"/>
        <w:tag w:val="_SEC_099bae2e74dd4c638d827dd234536518"/>
        <w:id w:val="629223"/>
        <w:lock w:val="sdtLocked"/>
        <w:placeholder>
          <w:docPart w:val="GBC22222222222222222222222222222"/>
        </w:placeholder>
      </w:sdtPr>
      <w:sdtEndPr>
        <w:rPr>
          <w:b w:val="0"/>
          <w:bCs w:val="0"/>
        </w:rPr>
      </w:sdtEndPr>
      <w:sdtContent>
        <w:p w:rsidR="001B618C" w:rsidRDefault="001B618C">
          <w:pPr>
            <w:pStyle w:val="afd"/>
            <w:jc w:val="right"/>
            <w:rPr>
              <w:szCs w:val="21"/>
            </w:rPr>
          </w:pPr>
          <w:r>
            <w:rPr>
              <w:rFonts w:hint="eastAsia"/>
              <w:szCs w:val="21"/>
            </w:rPr>
            <w:t>单位：</w:t>
          </w:r>
          <w:sdt>
            <w:sdtPr>
              <w:rPr>
                <w:rFonts w:hint="eastAsia"/>
                <w:szCs w:val="21"/>
              </w:rPr>
              <w:alias w:val="单位：财务附注：未分配利润"/>
              <w:tag w:val="_GBC_fc12fabcd66949d39f6f74b747284465"/>
              <w:id w:val="6292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未分配利润"/>
              <w:tag w:val="_GBC_7b3accd97aa744c08d773ec06b05684e"/>
              <w:id w:val="6292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141"/>
            <w:gridCol w:w="2064"/>
            <w:gridCol w:w="2690"/>
          </w:tblGrid>
          <w:tr w:rsidR="001B618C" w:rsidTr="00A92A71">
            <w:trPr>
              <w:cantSplit/>
            </w:trPr>
            <w:sdt>
              <w:sdtPr>
                <w:rPr>
                  <w:szCs w:val="21"/>
                </w:rPr>
                <w:tag w:val="_PLD_30da0a90f08b46f090b6fee887a691bc"/>
                <w:id w:val="629211"/>
                <w:lock w:val="sdtLocked"/>
              </w:sdtPr>
              <w:sdtContent>
                <w:tc>
                  <w:tcPr>
                    <w:tcW w:w="2328" w:type="pct"/>
                    <w:vAlign w:val="center"/>
                  </w:tcPr>
                  <w:p w:rsidR="001B618C" w:rsidRPr="00141327" w:rsidRDefault="001B618C" w:rsidP="001B618C">
                    <w:pPr>
                      <w:pStyle w:val="afd"/>
                      <w:jc w:val="center"/>
                      <w:rPr>
                        <w:szCs w:val="21"/>
                      </w:rPr>
                    </w:pPr>
                    <w:r w:rsidRPr="00141327">
                      <w:rPr>
                        <w:rFonts w:hint="eastAsia"/>
                        <w:szCs w:val="21"/>
                      </w:rPr>
                      <w:t>项目</w:t>
                    </w:r>
                  </w:p>
                </w:tc>
              </w:sdtContent>
            </w:sdt>
            <w:sdt>
              <w:sdtPr>
                <w:rPr>
                  <w:szCs w:val="21"/>
                </w:rPr>
                <w:tag w:val="_PLD_27c0ff4064964dc5b9e335151d04b603"/>
                <w:id w:val="629212"/>
                <w:lock w:val="sdtLocked"/>
              </w:sdtPr>
              <w:sdtContent>
                <w:tc>
                  <w:tcPr>
                    <w:tcW w:w="1160" w:type="pct"/>
                    <w:vAlign w:val="center"/>
                  </w:tcPr>
                  <w:p w:rsidR="001B618C" w:rsidRPr="00141327" w:rsidRDefault="001B618C" w:rsidP="001B618C">
                    <w:pPr>
                      <w:pStyle w:val="afd"/>
                      <w:jc w:val="center"/>
                      <w:rPr>
                        <w:szCs w:val="21"/>
                      </w:rPr>
                    </w:pPr>
                    <w:r w:rsidRPr="00141327">
                      <w:rPr>
                        <w:rFonts w:hint="eastAsia"/>
                        <w:szCs w:val="21"/>
                      </w:rPr>
                      <w:t>本期</w:t>
                    </w:r>
                  </w:p>
                </w:tc>
              </w:sdtContent>
            </w:sdt>
            <w:sdt>
              <w:sdtPr>
                <w:rPr>
                  <w:szCs w:val="21"/>
                </w:rPr>
                <w:tag w:val="_PLD_613460741a0147b7be8212812793694e"/>
                <w:id w:val="629213"/>
                <w:lock w:val="sdtLocked"/>
              </w:sdtPr>
              <w:sdtContent>
                <w:tc>
                  <w:tcPr>
                    <w:tcW w:w="1512" w:type="pct"/>
                    <w:vAlign w:val="center"/>
                  </w:tcPr>
                  <w:p w:rsidR="001B618C" w:rsidRPr="00141327" w:rsidRDefault="001B618C" w:rsidP="001B618C">
                    <w:pPr>
                      <w:pStyle w:val="afd"/>
                      <w:jc w:val="center"/>
                      <w:rPr>
                        <w:szCs w:val="21"/>
                      </w:rPr>
                    </w:pPr>
                    <w:r w:rsidRPr="00141327">
                      <w:rPr>
                        <w:rFonts w:hint="eastAsia"/>
                        <w:szCs w:val="21"/>
                      </w:rPr>
                      <w:t>上期</w:t>
                    </w:r>
                  </w:p>
                </w:tc>
              </w:sdtContent>
            </w:sdt>
          </w:tr>
          <w:tr w:rsidR="001B618C" w:rsidRPr="00A92A71" w:rsidTr="00A92A71">
            <w:trPr>
              <w:cantSplit/>
            </w:trPr>
            <w:sdt>
              <w:sdtPr>
                <w:rPr>
                  <w:rFonts w:asciiTheme="minorEastAsia" w:hAnsiTheme="minorEastAsia"/>
                  <w:szCs w:val="21"/>
                </w:rPr>
                <w:tag w:val="_PLD_a8a908ccb6754af7b684355be7043ef6"/>
                <w:id w:val="629214"/>
                <w:lock w:val="sdtLocked"/>
              </w:sdtPr>
              <w:sdtContent>
                <w:tc>
                  <w:tcPr>
                    <w:tcW w:w="2328" w:type="pct"/>
                  </w:tcPr>
                  <w:p w:rsidR="001B618C" w:rsidRPr="00A92A71" w:rsidRDefault="001B618C" w:rsidP="001B618C">
                    <w:pPr>
                      <w:pStyle w:val="afd"/>
                      <w:rPr>
                        <w:rFonts w:asciiTheme="minorEastAsia" w:hAnsiTheme="minorEastAsia"/>
                        <w:szCs w:val="21"/>
                      </w:rPr>
                    </w:pPr>
                    <w:r w:rsidRPr="00A92A71">
                      <w:rPr>
                        <w:rFonts w:asciiTheme="minorEastAsia" w:hAnsiTheme="minorEastAsia" w:hint="eastAsia"/>
                        <w:szCs w:val="21"/>
                      </w:rPr>
                      <w:t>调整前上期末未分配利润</w:t>
                    </w:r>
                  </w:p>
                </w:tc>
              </w:sdtContent>
            </w:sdt>
            <w:tc>
              <w:tcPr>
                <w:tcW w:w="1160" w:type="pct"/>
              </w:tcPr>
              <w:p w:rsidR="001B618C" w:rsidRPr="00A92A71" w:rsidRDefault="001B618C" w:rsidP="001B618C">
                <w:pPr>
                  <w:pStyle w:val="afd"/>
                  <w:ind w:right="6"/>
                  <w:jc w:val="right"/>
                  <w:rPr>
                    <w:rFonts w:asciiTheme="minorEastAsia" w:hAnsiTheme="minorEastAsia"/>
                    <w:szCs w:val="21"/>
                  </w:rPr>
                </w:pPr>
                <w:r w:rsidRPr="00A92A71">
                  <w:rPr>
                    <w:rFonts w:asciiTheme="minorEastAsia" w:hAnsiTheme="minorEastAsia"/>
                    <w:szCs w:val="21"/>
                  </w:rPr>
                  <w:t>-249,820,857.25</w:t>
                </w:r>
              </w:p>
            </w:tc>
            <w:tc>
              <w:tcPr>
                <w:tcW w:w="1512" w:type="pct"/>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-39,980,215.90</w:t>
                </w:r>
              </w:p>
            </w:tc>
          </w:tr>
          <w:tr w:rsidR="001B618C" w:rsidRPr="00A92A71" w:rsidTr="00A92A71">
            <w:trPr>
              <w:cantSplit/>
            </w:trPr>
            <w:sdt>
              <w:sdtPr>
                <w:rPr>
                  <w:rFonts w:asciiTheme="minorEastAsia" w:hAnsiTheme="minorEastAsia"/>
                  <w:szCs w:val="21"/>
                </w:rPr>
                <w:tag w:val="_PLD_77ca15ebef62468eb0dd24c8e090b1ab"/>
                <w:id w:val="629215"/>
                <w:lock w:val="sdtLocked"/>
              </w:sdtPr>
              <w:sdtContent>
                <w:tc>
                  <w:tcPr>
                    <w:tcW w:w="2328" w:type="pct"/>
                  </w:tcPr>
                  <w:p w:rsidR="001B618C" w:rsidRPr="00A92A71" w:rsidRDefault="001B618C" w:rsidP="001B618C">
                    <w:pPr>
                      <w:pStyle w:val="afd"/>
                      <w:rPr>
                        <w:rFonts w:asciiTheme="minorEastAsia" w:hAnsiTheme="minorEastAsia"/>
                        <w:szCs w:val="21"/>
                      </w:rPr>
                    </w:pPr>
                    <w:r w:rsidRPr="00A92A71">
                      <w:rPr>
                        <w:rFonts w:asciiTheme="minorEastAsia" w:hAnsiTheme="minorEastAsia" w:hint="eastAsia"/>
                        <w:szCs w:val="21"/>
                      </w:rPr>
                      <w:t>调整后期初未分配利润</w:t>
                    </w:r>
                  </w:p>
                </w:tc>
              </w:sdtContent>
            </w:sdt>
            <w:tc>
              <w:tcPr>
                <w:tcW w:w="1160" w:type="pct"/>
              </w:tcPr>
              <w:p w:rsidR="001B618C" w:rsidRPr="00A92A71" w:rsidRDefault="001B618C" w:rsidP="001B618C">
                <w:pPr>
                  <w:pStyle w:val="afd"/>
                  <w:ind w:right="6"/>
                  <w:jc w:val="right"/>
                  <w:rPr>
                    <w:rFonts w:asciiTheme="minorEastAsia" w:hAnsiTheme="minorEastAsia"/>
                    <w:szCs w:val="21"/>
                  </w:rPr>
                </w:pPr>
                <w:r w:rsidRPr="00A92A71">
                  <w:rPr>
                    <w:rFonts w:asciiTheme="minorEastAsia" w:hAnsiTheme="minorEastAsia"/>
                    <w:szCs w:val="21"/>
                  </w:rPr>
                  <w:t>-249,820,857.25</w:t>
                </w:r>
              </w:p>
            </w:tc>
            <w:tc>
              <w:tcPr>
                <w:tcW w:w="1512" w:type="pct"/>
              </w:tcPr>
              <w:p w:rsidR="001B618C" w:rsidRPr="00A92A71" w:rsidRDefault="001B618C" w:rsidP="001B618C">
                <w:pPr>
                  <w:pStyle w:val="afd"/>
                  <w:ind w:right="6"/>
                  <w:jc w:val="right"/>
                  <w:rPr>
                    <w:rFonts w:asciiTheme="minorEastAsia" w:hAnsiTheme="minorEastAsia"/>
                    <w:szCs w:val="21"/>
                  </w:rPr>
                </w:pPr>
                <w:r w:rsidRPr="00A92A71">
                  <w:rPr>
                    <w:rFonts w:asciiTheme="minorEastAsia" w:hAnsiTheme="minorEastAsia"/>
                    <w:szCs w:val="21"/>
                  </w:rPr>
                  <w:t>-39,980,215.90</w:t>
                </w:r>
              </w:p>
            </w:tc>
          </w:tr>
          <w:tr w:rsidR="001B618C" w:rsidRPr="00A92A71" w:rsidTr="00A92A71">
            <w:trPr>
              <w:cantSplit/>
            </w:trPr>
            <w:sdt>
              <w:sdtPr>
                <w:rPr>
                  <w:rFonts w:asciiTheme="minorEastAsia" w:hAnsiTheme="minorEastAsia"/>
                  <w:szCs w:val="21"/>
                </w:rPr>
                <w:tag w:val="_PLD_9fc7a2bfee39423d80a60d153fe240df"/>
                <w:id w:val="629216"/>
                <w:lock w:val="sdtLocked"/>
              </w:sdtPr>
              <w:sdtContent>
                <w:tc>
                  <w:tcPr>
                    <w:tcW w:w="2328" w:type="pct"/>
                  </w:tcPr>
                  <w:p w:rsidR="001B618C" w:rsidRPr="00A92A71" w:rsidRDefault="001B618C" w:rsidP="001B618C">
                    <w:pPr>
                      <w:pStyle w:val="afd"/>
                      <w:ind w:right="6"/>
                      <w:rPr>
                        <w:rFonts w:asciiTheme="minorEastAsia" w:hAnsiTheme="minorEastAsia"/>
                        <w:szCs w:val="21"/>
                      </w:rPr>
                    </w:pPr>
                    <w:r w:rsidRPr="00A92A71">
                      <w:rPr>
                        <w:rFonts w:asciiTheme="minorEastAsia" w:hAnsiTheme="minorEastAsia" w:hint="eastAsia"/>
                        <w:szCs w:val="21"/>
                      </w:rPr>
                      <w:t>加：本期归属于母公司所有者的净利润</w:t>
                    </w:r>
                  </w:p>
                </w:tc>
              </w:sdtContent>
            </w:sdt>
            <w:tc>
              <w:tcPr>
                <w:tcW w:w="1160" w:type="pct"/>
              </w:tcPr>
              <w:p w:rsidR="001B618C" w:rsidRPr="00A92A71" w:rsidRDefault="001B618C" w:rsidP="001B618C">
                <w:pPr>
                  <w:pStyle w:val="afd"/>
                  <w:ind w:right="6"/>
                  <w:jc w:val="right"/>
                  <w:rPr>
                    <w:rFonts w:asciiTheme="minorEastAsia" w:hAnsiTheme="minorEastAsia"/>
                    <w:szCs w:val="21"/>
                  </w:rPr>
                </w:pPr>
                <w:r w:rsidRPr="00A92A71">
                  <w:rPr>
                    <w:rFonts w:asciiTheme="minorEastAsia" w:hAnsiTheme="minorEastAsia"/>
                    <w:szCs w:val="21"/>
                  </w:rPr>
                  <w:t>14,041,398.58</w:t>
                </w:r>
              </w:p>
            </w:tc>
            <w:tc>
              <w:tcPr>
                <w:tcW w:w="1512" w:type="pct"/>
              </w:tcPr>
              <w:p w:rsidR="001B618C" w:rsidRPr="00A92A71" w:rsidRDefault="001B618C" w:rsidP="001B618C">
                <w:pPr>
                  <w:pStyle w:val="afd"/>
                  <w:ind w:right="6"/>
                  <w:jc w:val="right"/>
                  <w:rPr>
                    <w:rFonts w:asciiTheme="minorEastAsia" w:hAnsiTheme="minorEastAsia"/>
                    <w:szCs w:val="21"/>
                  </w:rPr>
                </w:pPr>
                <w:r w:rsidRPr="00A92A71">
                  <w:rPr>
                    <w:rFonts w:asciiTheme="minorEastAsia" w:hAnsiTheme="minorEastAsia"/>
                    <w:szCs w:val="21"/>
                  </w:rPr>
                  <w:t>-209,840,641.35</w:t>
                </w:r>
              </w:p>
            </w:tc>
          </w:tr>
          <w:tr w:rsidR="001B618C" w:rsidRPr="00A92A71" w:rsidTr="00A92A71">
            <w:trPr>
              <w:cantSplit/>
            </w:trPr>
            <w:sdt>
              <w:sdtPr>
                <w:rPr>
                  <w:rFonts w:asciiTheme="minorEastAsia" w:hAnsiTheme="minorEastAsia"/>
                  <w:szCs w:val="21"/>
                </w:rPr>
                <w:tag w:val="_PLD_d7d3f7cba9bf4a16a498b0ccb214564d"/>
                <w:id w:val="629217"/>
                <w:lock w:val="sdtLocked"/>
              </w:sdtPr>
              <w:sdtContent>
                <w:tc>
                  <w:tcPr>
                    <w:tcW w:w="2328" w:type="pct"/>
                  </w:tcPr>
                  <w:p w:rsidR="001B618C" w:rsidRPr="00A92A71" w:rsidRDefault="001B618C" w:rsidP="001B618C">
                    <w:pPr>
                      <w:pStyle w:val="afd"/>
                      <w:autoSpaceDE w:val="0"/>
                      <w:autoSpaceDN w:val="0"/>
                      <w:adjustRightInd w:val="0"/>
                      <w:rPr>
                        <w:rFonts w:asciiTheme="minorEastAsia" w:hAnsiTheme="minorEastAsia"/>
                        <w:szCs w:val="21"/>
                      </w:rPr>
                    </w:pPr>
                    <w:r w:rsidRPr="00A92A71">
                      <w:rPr>
                        <w:rFonts w:asciiTheme="minorEastAsia" w:hAnsiTheme="minorEastAsia" w:hint="eastAsia"/>
                        <w:szCs w:val="21"/>
                      </w:rPr>
                      <w:t>期末未分配利润</w:t>
                    </w:r>
                  </w:p>
                </w:tc>
              </w:sdtContent>
            </w:sdt>
            <w:tc>
              <w:tcPr>
                <w:tcW w:w="1160" w:type="pct"/>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-235,779,458.67</w:t>
                </w:r>
              </w:p>
            </w:tc>
            <w:tc>
              <w:tcPr>
                <w:tcW w:w="1512" w:type="pct"/>
              </w:tcPr>
              <w:p w:rsidR="001B618C" w:rsidRPr="00A92A71" w:rsidRDefault="001B618C" w:rsidP="001B618C">
                <w:pPr>
                  <w:pStyle w:val="afd"/>
                  <w:ind w:right="6"/>
                  <w:jc w:val="right"/>
                  <w:rPr>
                    <w:rFonts w:asciiTheme="minorEastAsia" w:hAnsiTheme="minorEastAsia"/>
                    <w:szCs w:val="21"/>
                  </w:rPr>
                </w:pPr>
                <w:r w:rsidRPr="00A92A71">
                  <w:rPr>
                    <w:rFonts w:asciiTheme="minorEastAsia" w:hAnsiTheme="minorEastAsia"/>
                    <w:szCs w:val="21"/>
                  </w:rPr>
                  <w:t>-249,820,857.25</w:t>
                </w:r>
              </w:p>
            </w:tc>
          </w:tr>
        </w:tbl>
        <w:p w:rsidR="001B618C" w:rsidRDefault="001B618C">
          <w:pPr>
            <w:pStyle w:val="afd"/>
            <w:spacing w:before="60" w:after="60"/>
            <w:rPr>
              <w:color w:val="000000" w:themeColor="text1"/>
              <w:szCs w:val="21"/>
            </w:rPr>
          </w:pPr>
          <w:r>
            <w:rPr>
              <w:rFonts w:hint="eastAsia"/>
              <w:color w:val="000000" w:themeColor="text1"/>
              <w:szCs w:val="21"/>
            </w:rPr>
            <w:t>调整期初未分配利润明细：</w:t>
          </w:r>
        </w:p>
        <w:p w:rsidR="001B618C" w:rsidRDefault="001B618C">
          <w:pPr>
            <w:pStyle w:val="afd"/>
            <w:rPr>
              <w:szCs w:val="21"/>
            </w:rPr>
          </w:pPr>
          <w:r>
            <w:rPr>
              <w:rFonts w:hint="eastAsia"/>
              <w:szCs w:val="21"/>
            </w:rPr>
            <w:t>1</w:t>
          </w:r>
          <w:r>
            <w:rPr>
              <w:rFonts w:hint="eastAsia"/>
              <w:szCs w:val="21"/>
            </w:rPr>
            <w:t>、由于《企业会计准则》及其相关新规定进行追溯调整，影响期初未分配利润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629218"/>
              <w:lock w:val="sdtLocked"/>
              <w:placeholder>
                <w:docPart w:val="GBC22222222222222222222222222222"/>
              </w:placeholder>
            </w:sdtPr>
            <w:sdtContent>
              <w:r>
                <w:rPr>
                  <w:rFonts w:hint="eastAsia"/>
                  <w:szCs w:val="21"/>
                </w:rPr>
                <w:t>0</w:t>
              </w:r>
            </w:sdtContent>
          </w:sdt>
          <w:r>
            <w:rPr>
              <w:rFonts w:hint="eastAsia"/>
              <w:szCs w:val="21"/>
            </w:rPr>
            <w:t xml:space="preserve"> </w:t>
          </w:r>
          <w:r>
            <w:rPr>
              <w:rFonts w:hint="eastAsia"/>
              <w:szCs w:val="21"/>
            </w:rPr>
            <w:t>元。</w:t>
          </w:r>
        </w:p>
        <w:p w:rsidR="001B618C" w:rsidRDefault="001B618C">
          <w:pPr>
            <w:pStyle w:val="afd"/>
            <w:rPr>
              <w:szCs w:val="21"/>
            </w:rPr>
          </w:pPr>
          <w:r>
            <w:rPr>
              <w:rFonts w:hint="eastAsia"/>
              <w:szCs w:val="21"/>
            </w:rPr>
            <w:t>2</w:t>
          </w:r>
          <w:r>
            <w:rPr>
              <w:rFonts w:hint="eastAsia"/>
              <w:szCs w:val="21"/>
            </w:rPr>
            <w:t>、由于会计政策变更，影响期初未分配利润</w:t>
          </w:r>
          <w:sdt>
            <w:sdtPr>
              <w:rPr>
                <w:rFonts w:hint="eastAsia"/>
                <w:szCs w:val="21"/>
              </w:rPr>
              <w:alias w:val="由于会计政策变更影响年初未分配利润"/>
              <w:tag w:val="_GBC_0f2691a265a44dd08d91157d1df0cf3f"/>
              <w:id w:val="629219"/>
              <w:lock w:val="sdtLocked"/>
              <w:placeholder>
                <w:docPart w:val="GBC22222222222222222222222222222"/>
              </w:placeholder>
            </w:sdtPr>
            <w:sdtContent>
              <w:r>
                <w:rPr>
                  <w:rFonts w:hint="eastAsia"/>
                  <w:szCs w:val="21"/>
                </w:rPr>
                <w:t>0</w:t>
              </w:r>
            </w:sdtContent>
          </w:sdt>
          <w:r>
            <w:rPr>
              <w:rFonts w:hint="eastAsia"/>
              <w:szCs w:val="21"/>
            </w:rPr>
            <w:t xml:space="preserve"> </w:t>
          </w:r>
          <w:r>
            <w:rPr>
              <w:rFonts w:hint="eastAsia"/>
              <w:szCs w:val="21"/>
            </w:rPr>
            <w:t>元。</w:t>
          </w:r>
        </w:p>
        <w:p w:rsidR="001B618C" w:rsidRDefault="001B618C">
          <w:pPr>
            <w:pStyle w:val="afd"/>
            <w:rPr>
              <w:szCs w:val="21"/>
            </w:rPr>
          </w:pPr>
          <w:r>
            <w:rPr>
              <w:rFonts w:hint="eastAsia"/>
              <w:szCs w:val="21"/>
            </w:rPr>
            <w:t>3</w:t>
          </w:r>
          <w:r>
            <w:rPr>
              <w:rFonts w:hint="eastAsia"/>
              <w:szCs w:val="21"/>
            </w:rPr>
            <w:t>、由于重大会计差错更正，影响期初未分配利润</w:t>
          </w:r>
          <w:sdt>
            <w:sdtPr>
              <w:rPr>
                <w:rFonts w:hint="eastAsia"/>
                <w:szCs w:val="21"/>
              </w:rPr>
              <w:alias w:val="由于重大会计差错更正影响年初未分配利润"/>
              <w:tag w:val="_GBC_6558a990019646559dec1140b9f53b0c"/>
              <w:id w:val="629220"/>
              <w:lock w:val="sdtLocked"/>
              <w:placeholder>
                <w:docPart w:val="GBC22222222222222222222222222222"/>
              </w:placeholder>
            </w:sdtPr>
            <w:sdtContent>
              <w:r>
                <w:rPr>
                  <w:rFonts w:hint="eastAsia"/>
                  <w:szCs w:val="21"/>
                </w:rPr>
                <w:t>0</w:t>
              </w:r>
            </w:sdtContent>
          </w:sdt>
          <w:r>
            <w:rPr>
              <w:rFonts w:hint="eastAsia"/>
              <w:szCs w:val="21"/>
            </w:rPr>
            <w:t xml:space="preserve"> </w:t>
          </w:r>
          <w:r>
            <w:rPr>
              <w:rFonts w:hint="eastAsia"/>
              <w:szCs w:val="21"/>
            </w:rPr>
            <w:t>元。</w:t>
          </w:r>
        </w:p>
        <w:p w:rsidR="001B618C" w:rsidRDefault="001B618C">
          <w:pPr>
            <w:pStyle w:val="afd"/>
            <w:rPr>
              <w:szCs w:val="21"/>
            </w:rPr>
          </w:pPr>
          <w:r>
            <w:rPr>
              <w:rFonts w:hint="eastAsia"/>
              <w:szCs w:val="21"/>
            </w:rPr>
            <w:t>4</w:t>
          </w:r>
          <w:r>
            <w:rPr>
              <w:rFonts w:hint="eastAsia"/>
              <w:szCs w:val="21"/>
            </w:rPr>
            <w:t>、由于同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f30de8253e8b446d94ba7a482cf7cae5"/>
              <w:id w:val="629221"/>
              <w:lock w:val="sdtLocked"/>
              <w:placeholder>
                <w:docPart w:val="GBC22222222222222222222222222222"/>
              </w:placeholder>
            </w:sdtPr>
            <w:sdtContent>
              <w:r>
                <w:rPr>
                  <w:rFonts w:hint="eastAsia"/>
                  <w:szCs w:val="21"/>
                </w:rPr>
                <w:t>0</w:t>
              </w:r>
            </w:sdtContent>
          </w:sdt>
          <w:r>
            <w:rPr>
              <w:rFonts w:hint="eastAsia"/>
              <w:szCs w:val="21"/>
            </w:rPr>
            <w:t xml:space="preserve"> </w:t>
          </w:r>
          <w:r>
            <w:rPr>
              <w:rFonts w:hint="eastAsia"/>
              <w:szCs w:val="21"/>
            </w:rPr>
            <w:t>元。</w:t>
          </w:r>
        </w:p>
        <w:p w:rsidR="001B618C" w:rsidRDefault="001B618C">
          <w:pPr>
            <w:pStyle w:val="afd"/>
            <w:rPr>
              <w:szCs w:val="21"/>
            </w:rPr>
          </w:pPr>
          <w:r>
            <w:rPr>
              <w:rFonts w:hint="eastAsia"/>
              <w:szCs w:val="21"/>
            </w:rPr>
            <w:t>5</w:t>
          </w:r>
          <w:r>
            <w:rPr>
              <w:rFonts w:hint="eastAsia"/>
              <w:szCs w:val="21"/>
            </w:rPr>
            <w:t>、其他调整合计影响期初未分配利润</w:t>
          </w:r>
          <w:sdt>
            <w:sdtPr>
              <w:rPr>
                <w:rFonts w:hint="eastAsia"/>
                <w:szCs w:val="21"/>
              </w:rPr>
              <w:alias w:val="其他调整合计影响年初未分配利润"/>
              <w:tag w:val="_GBC_7fea08c189344f12b9e1dc7c084896bb"/>
              <w:id w:val="629222"/>
              <w:lock w:val="sdtLocked"/>
              <w:placeholder>
                <w:docPart w:val="GBC22222222222222222222222222222"/>
              </w:placeholder>
            </w:sdtPr>
            <w:sdtContent>
              <w:r>
                <w:rPr>
                  <w:rFonts w:hint="eastAsia"/>
                  <w:szCs w:val="21"/>
                </w:rPr>
                <w:t>0</w:t>
              </w:r>
            </w:sdtContent>
          </w:sdt>
          <w:r>
            <w:rPr>
              <w:rFonts w:hint="eastAsia"/>
              <w:szCs w:val="21"/>
            </w:rPr>
            <w:t xml:space="preserve"> </w:t>
          </w:r>
          <w:r>
            <w:rPr>
              <w:rFonts w:hint="eastAsia"/>
              <w:szCs w:val="21"/>
            </w:rPr>
            <w:t>元。</w:t>
          </w:r>
        </w:p>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营业收入和营业成本"/>
        <w:tag w:val="_SEC_4f278fa30cb04e56a01c1330e71747dc"/>
        <w:id w:val="629237"/>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szCs w:val="21"/>
            </w:rPr>
          </w:pPr>
          <w:r>
            <w:rPr>
              <w:szCs w:val="21"/>
            </w:rPr>
            <w:t>营业</w:t>
          </w:r>
          <w:r>
            <w:rPr>
              <w:rFonts w:ascii="宋体" w:hAnsi="宋体"/>
              <w:szCs w:val="21"/>
            </w:rPr>
            <w:t>收入</w:t>
          </w:r>
          <w:r>
            <w:rPr>
              <w:szCs w:val="21"/>
            </w:rPr>
            <w:t>和营业成本</w:t>
          </w:r>
        </w:p>
        <w:sdt>
          <w:sdtPr>
            <w:alias w:val="是否适用：营业收入和营业成本[双击切换]"/>
            <w:tag w:val="_GBC_c0388196e3634afc823f4b5822c5937a"/>
            <w:id w:val="62922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bCs/>
              <w:szCs w:val="21"/>
            </w:rPr>
            <w:t>单位：</w:t>
          </w:r>
          <w:sdt>
            <w:sdtPr>
              <w:rPr>
                <w:rFonts w:hint="eastAsia"/>
                <w:bCs/>
                <w:szCs w:val="21"/>
              </w:rPr>
              <w:alias w:val="单位：财务附注：营业收入"/>
              <w:tag w:val="_GBC_65cadde8ae1e4b178e7f2737b89bb434"/>
              <w:id w:val="62922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bCs/>
                  <w:szCs w:val="21"/>
                </w:rPr>
                <w:t>元</w:t>
              </w:r>
            </w:sdtContent>
          </w:sdt>
          <w:r>
            <w:rPr>
              <w:rFonts w:hint="eastAsia"/>
              <w:bCs/>
              <w:szCs w:val="21"/>
            </w:rPr>
            <w:t xml:space="preserve">  </w:t>
          </w:r>
          <w:r>
            <w:rPr>
              <w:rFonts w:hint="eastAsia"/>
              <w:bCs/>
              <w:szCs w:val="21"/>
            </w:rPr>
            <w:t>币种：</w:t>
          </w:r>
          <w:sdt>
            <w:sdtPr>
              <w:rPr>
                <w:rFonts w:hint="eastAsia"/>
                <w:bCs/>
                <w:szCs w:val="21"/>
              </w:rPr>
              <w:alias w:val="币种：财务附注：营业收入"/>
              <w:tag w:val="_GBC_1371c944b91f437595273e807317f64f"/>
              <w:id w:val="629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Style w:val="g1"/>
            <w:tblW w:w="484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8"/>
            <w:gridCol w:w="1875"/>
            <w:gridCol w:w="1722"/>
          </w:tblGrid>
          <w:tr w:rsidR="001B618C" w:rsidTr="00EC31C7">
            <w:sdt>
              <w:sdtPr>
                <w:rPr>
                  <w:rFonts w:asciiTheme="minorEastAsia" w:hAnsiTheme="minorEastAsia"/>
                  <w:szCs w:val="21"/>
                </w:rPr>
                <w:tag w:val="_PLD_77e8683f75cd4c9e919404e1278fe9a0"/>
                <w:id w:val="629227"/>
                <w:lock w:val="sdtLocked"/>
              </w:sdtPr>
              <w:sdtContent>
                <w:tc>
                  <w:tcPr>
                    <w:tcW w:w="819" w:type="pct"/>
                    <w:vMerge w:val="restart"/>
                    <w:tcBorders>
                      <w:top w:val="single" w:sz="4" w:space="0" w:color="auto"/>
                      <w:left w:val="single" w:sz="4" w:space="0" w:color="auto"/>
                      <w:right w:val="single" w:sz="4" w:space="0" w:color="auto"/>
                    </w:tcBorders>
                    <w:shd w:val="clear" w:color="auto" w:fill="auto"/>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项目</w:t>
                    </w:r>
                  </w:p>
                </w:tc>
              </w:sdtContent>
            </w:sdt>
            <w:sdt>
              <w:sdtPr>
                <w:rPr>
                  <w:rFonts w:asciiTheme="minorEastAsia" w:hAnsiTheme="minorEastAsia"/>
                  <w:szCs w:val="21"/>
                </w:rPr>
                <w:tag w:val="_PLD_e956f55a311f45a19dc3ce9396b931c9"/>
                <w:id w:val="629228"/>
                <w:lock w:val="sdtLocked"/>
              </w:sdtPr>
              <w:sdtContent>
                <w:tc>
                  <w:tcPr>
                    <w:tcW w:w="21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本期发生额</w:t>
                    </w:r>
                  </w:p>
                </w:tc>
              </w:sdtContent>
            </w:sdt>
            <w:sdt>
              <w:sdtPr>
                <w:rPr>
                  <w:rFonts w:asciiTheme="minorEastAsia" w:hAnsiTheme="minorEastAsia"/>
                  <w:szCs w:val="21"/>
                </w:rPr>
                <w:tag w:val="_PLD_d175a7df90684e2bbdccc1ba942f2760"/>
                <w:id w:val="629229"/>
                <w:lock w:val="sdtLocked"/>
              </w:sdtPr>
              <w:sdtContent>
                <w:tc>
                  <w:tcPr>
                    <w:tcW w:w="20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上期发生额</w:t>
                    </w:r>
                  </w:p>
                </w:tc>
              </w:sdtContent>
            </w:sdt>
          </w:tr>
          <w:tr w:rsidR="001B618C" w:rsidTr="00EC31C7">
            <w:tc>
              <w:tcPr>
                <w:tcW w:w="819" w:type="pct"/>
                <w:vMerge/>
                <w:tcBorders>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center"/>
                  <w:rPr>
                    <w:rFonts w:asciiTheme="minorEastAsia" w:hAnsiTheme="minorEastAsia"/>
                    <w:szCs w:val="21"/>
                  </w:rPr>
                </w:pPr>
              </w:p>
            </w:tc>
            <w:sdt>
              <w:sdtPr>
                <w:rPr>
                  <w:rFonts w:asciiTheme="minorEastAsia" w:hAnsiTheme="minorEastAsia"/>
                  <w:szCs w:val="21"/>
                </w:rPr>
                <w:tag w:val="_PLD_fe053e4bca564a1fbda44c85256ce067"/>
                <w:id w:val="629230"/>
                <w:lock w:val="sdtLocked"/>
              </w:sdt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收入</w:t>
                    </w:r>
                  </w:p>
                </w:tc>
              </w:sdtContent>
            </w:sdt>
            <w:sdt>
              <w:sdtPr>
                <w:rPr>
                  <w:rFonts w:asciiTheme="minorEastAsia" w:hAnsiTheme="minorEastAsia"/>
                  <w:szCs w:val="21"/>
                </w:rPr>
                <w:tag w:val="_PLD_88be7d92d03d4168a79d4492be4a258c"/>
                <w:id w:val="629231"/>
                <w:lock w:val="sdtLocked"/>
              </w:sdtPr>
              <w:sdtContent>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成本</w:t>
                    </w:r>
                  </w:p>
                </w:tc>
              </w:sdtContent>
            </w:sdt>
            <w:sdt>
              <w:sdtPr>
                <w:rPr>
                  <w:rFonts w:asciiTheme="minorEastAsia" w:hAnsiTheme="minorEastAsia"/>
                  <w:szCs w:val="21"/>
                </w:rPr>
                <w:tag w:val="_PLD_5ba4682bc5644bc38c4b795c78508b1f"/>
                <w:id w:val="629232"/>
                <w:lock w:val="sdtLocked"/>
              </w:sdtPr>
              <w:sdtContent>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收入</w:t>
                    </w:r>
                  </w:p>
                </w:tc>
              </w:sdtContent>
            </w:sdt>
            <w:sdt>
              <w:sdtPr>
                <w:rPr>
                  <w:rFonts w:asciiTheme="minorEastAsia" w:hAnsiTheme="minorEastAsia"/>
                  <w:szCs w:val="21"/>
                </w:rPr>
                <w:tag w:val="_PLD_94a3ede4ab834e37a20364f2c6897976"/>
                <w:id w:val="629233"/>
                <w:lock w:val="sdtLocked"/>
              </w:sdtPr>
              <w:sdtConten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成本</w:t>
                    </w:r>
                  </w:p>
                </w:tc>
              </w:sdtContent>
            </w:sdt>
          </w:tr>
          <w:tr w:rsidR="001B618C" w:rsidTr="00EC31C7">
            <w:sdt>
              <w:sdtPr>
                <w:rPr>
                  <w:rFonts w:asciiTheme="minorEastAsia" w:hAnsiTheme="minorEastAsia"/>
                  <w:szCs w:val="21"/>
                </w:rPr>
                <w:tag w:val="_PLD_7940b00507304d829a4504bf1ed9614e"/>
                <w:id w:val="629234"/>
                <w:lock w:val="sdtLocked"/>
              </w:sdtPr>
              <w:sdtContent>
                <w:tc>
                  <w:tcPr>
                    <w:tcW w:w="819"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rPr>
                        <w:rFonts w:asciiTheme="minorEastAsia" w:hAnsiTheme="minorEastAsia"/>
                        <w:szCs w:val="21"/>
                      </w:rPr>
                    </w:pPr>
                    <w:r w:rsidRPr="00A92A71">
                      <w:rPr>
                        <w:rFonts w:asciiTheme="minorEastAsia" w:hAnsiTheme="minorEastAsia" w:hint="eastAsia"/>
                        <w:szCs w:val="21"/>
                      </w:rPr>
                      <w:t>主营业务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789,668,965.84</w:t>
                </w:r>
              </w:p>
            </w:tc>
            <w:tc>
              <w:tcPr>
                <w:tcW w:w="107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651,087,865.60</w:t>
                </w:r>
              </w:p>
            </w:tc>
            <w:tc>
              <w:tcPr>
                <w:tcW w:w="1068"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574,545,519.99</w:t>
                </w:r>
              </w:p>
            </w:tc>
            <w:tc>
              <w:tcPr>
                <w:tcW w:w="981"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556,569,627.12</w:t>
                </w:r>
              </w:p>
            </w:tc>
          </w:tr>
          <w:tr w:rsidR="001B618C" w:rsidTr="00EC31C7">
            <w:sdt>
              <w:sdtPr>
                <w:rPr>
                  <w:rFonts w:asciiTheme="minorEastAsia" w:hAnsiTheme="minorEastAsia"/>
                  <w:szCs w:val="21"/>
                </w:rPr>
                <w:tag w:val="_PLD_5a6f7d26b9aa400b90e8820fa4049db6"/>
                <w:id w:val="629235"/>
                <w:lock w:val="sdtLocked"/>
              </w:sdtPr>
              <w:sdtContent>
                <w:tc>
                  <w:tcPr>
                    <w:tcW w:w="819"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rPr>
                        <w:rFonts w:asciiTheme="minorEastAsia" w:hAnsiTheme="minorEastAsia"/>
                        <w:szCs w:val="21"/>
                      </w:rPr>
                    </w:pPr>
                    <w:r w:rsidRPr="00A92A71">
                      <w:rPr>
                        <w:rFonts w:asciiTheme="minorEastAsia" w:hAnsiTheme="minorEastAsia" w:hint="eastAsia"/>
                        <w:szCs w:val="21"/>
                      </w:rPr>
                      <w:t>其他业务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23,691,738.85</w:t>
                </w:r>
              </w:p>
            </w:tc>
            <w:tc>
              <w:tcPr>
                <w:tcW w:w="107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3,761,504.05</w:t>
                </w:r>
              </w:p>
            </w:tc>
            <w:tc>
              <w:tcPr>
                <w:tcW w:w="1068"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15,955,884.37</w:t>
                </w:r>
              </w:p>
            </w:tc>
            <w:tc>
              <w:tcPr>
                <w:tcW w:w="981"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3,895,578.53</w:t>
                </w:r>
              </w:p>
            </w:tc>
          </w:tr>
          <w:tr w:rsidR="001B618C" w:rsidTr="00EC31C7">
            <w:sdt>
              <w:sdtPr>
                <w:rPr>
                  <w:rFonts w:asciiTheme="minorEastAsia" w:hAnsiTheme="minorEastAsia"/>
                  <w:szCs w:val="21"/>
                </w:rPr>
                <w:tag w:val="_PLD_898cf287f001436badb631738dfa74be"/>
                <w:id w:val="629236"/>
                <w:lock w:val="sdtLocked"/>
              </w:sdtPr>
              <w:sdtContent>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合计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813,360,704.69</w:t>
                </w:r>
              </w:p>
            </w:tc>
            <w:tc>
              <w:tcPr>
                <w:tcW w:w="107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654,849,369.65</w:t>
                </w:r>
              </w:p>
            </w:tc>
            <w:tc>
              <w:tcPr>
                <w:tcW w:w="1068"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590,501,404.36</w:t>
                </w:r>
              </w:p>
            </w:tc>
            <w:tc>
              <w:tcPr>
                <w:tcW w:w="981"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560,465,205.65</w:t>
                </w:r>
              </w:p>
            </w:tc>
          </w:tr>
        </w:tbl>
        <w:p w:rsidR="001B618C" w:rsidRDefault="001B618C">
          <w:pPr>
            <w:pStyle w:val="afd"/>
          </w:pPr>
        </w:p>
        <w:p w:rsidR="001B618C" w:rsidRPr="00F00B86" w:rsidRDefault="001B618C" w:rsidP="001B618C">
          <w:pPr>
            <w:pStyle w:val="afd"/>
            <w:adjustRightInd w:val="0"/>
            <w:snapToGrid w:val="0"/>
            <w:rPr>
              <w:szCs w:val="21"/>
            </w:rPr>
          </w:pPr>
          <w:r w:rsidRPr="00F00B86">
            <w:rPr>
              <w:rFonts w:hint="eastAsia"/>
              <w:szCs w:val="21"/>
            </w:rPr>
            <w:t>主营业务收入前五名</w:t>
          </w:r>
        </w:p>
        <w:tbl>
          <w:tblPr>
            <w:tblStyle w:val="g1"/>
            <w:tblW w:w="4856"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835"/>
            <w:gridCol w:w="2977"/>
            <w:gridCol w:w="2976"/>
          </w:tblGrid>
          <w:tr w:rsidR="001B618C" w:rsidRPr="00F00B86" w:rsidTr="00084A67">
            <w:trPr>
              <w:trHeight w:val="227"/>
            </w:trPr>
            <w:tc>
              <w:tcPr>
                <w:tcW w:w="1613" w:type="pct"/>
                <w:shd w:val="clear" w:color="auto" w:fill="auto"/>
                <w:vAlign w:val="center"/>
                <w:hideMark/>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单位名称</w:t>
                </w:r>
              </w:p>
            </w:tc>
            <w:tc>
              <w:tcPr>
                <w:tcW w:w="1694" w:type="pct"/>
                <w:shd w:val="clear" w:color="auto" w:fill="auto"/>
                <w:vAlign w:val="center"/>
                <w:hideMark/>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hint="eastAsia"/>
                    <w:szCs w:val="21"/>
                  </w:rPr>
                  <w:t>本期发生额</w:t>
                </w:r>
              </w:p>
            </w:tc>
            <w:tc>
              <w:tcPr>
                <w:tcW w:w="1693" w:type="pct"/>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占</w:t>
                </w:r>
                <w:r w:rsidRPr="00A92A71">
                  <w:rPr>
                    <w:rFonts w:asciiTheme="minorEastAsia" w:hAnsiTheme="minorEastAsia" w:hint="eastAsia"/>
                    <w:szCs w:val="21"/>
                  </w:rPr>
                  <w:t>主营业务收入全年发生额</w:t>
                </w:r>
                <w:r w:rsidRPr="00A92A71">
                  <w:rPr>
                    <w:rFonts w:asciiTheme="minorEastAsia" w:hAnsiTheme="minorEastAsia"/>
                    <w:szCs w:val="21"/>
                  </w:rPr>
                  <w:t>的比例（%）</w:t>
                </w:r>
              </w:p>
            </w:tc>
          </w:tr>
          <w:tr w:rsidR="001B618C" w:rsidRPr="00F00B86" w:rsidTr="00084A67">
            <w:trPr>
              <w:trHeight w:val="227"/>
            </w:trPr>
            <w:tc>
              <w:tcPr>
                <w:tcW w:w="1613"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hint="eastAsia"/>
                    <w:szCs w:val="21"/>
                  </w:rPr>
                  <w:t>客户1</w:t>
                </w:r>
              </w:p>
            </w:tc>
            <w:tc>
              <w:tcPr>
                <w:tcW w:w="1694"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52,686,218.54</w:t>
                </w:r>
              </w:p>
            </w:tc>
            <w:tc>
              <w:tcPr>
                <w:tcW w:w="1693" w:type="pct"/>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6.67</w:t>
                </w:r>
              </w:p>
            </w:tc>
          </w:tr>
          <w:tr w:rsidR="001B618C" w:rsidRPr="00F00B86" w:rsidTr="00084A67">
            <w:trPr>
              <w:trHeight w:val="227"/>
            </w:trPr>
            <w:tc>
              <w:tcPr>
                <w:tcW w:w="1613"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hint="eastAsia"/>
                    <w:szCs w:val="21"/>
                  </w:rPr>
                  <w:t>客户2</w:t>
                </w:r>
              </w:p>
            </w:tc>
            <w:tc>
              <w:tcPr>
                <w:tcW w:w="1694"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43,581,995.23</w:t>
                </w:r>
              </w:p>
            </w:tc>
            <w:tc>
              <w:tcPr>
                <w:tcW w:w="1693" w:type="pct"/>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5.52</w:t>
                </w:r>
              </w:p>
            </w:tc>
          </w:tr>
          <w:tr w:rsidR="001B618C" w:rsidRPr="00F00B86" w:rsidTr="00084A67">
            <w:trPr>
              <w:trHeight w:val="227"/>
            </w:trPr>
            <w:tc>
              <w:tcPr>
                <w:tcW w:w="1613"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hint="eastAsia"/>
                    <w:szCs w:val="21"/>
                  </w:rPr>
                  <w:t>客户3</w:t>
                </w:r>
              </w:p>
            </w:tc>
            <w:tc>
              <w:tcPr>
                <w:tcW w:w="1694"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32,915,896.07</w:t>
                </w:r>
              </w:p>
            </w:tc>
            <w:tc>
              <w:tcPr>
                <w:tcW w:w="1693" w:type="pct"/>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4.17</w:t>
                </w:r>
              </w:p>
            </w:tc>
          </w:tr>
          <w:tr w:rsidR="001B618C" w:rsidRPr="00F00B86" w:rsidTr="00084A67">
            <w:trPr>
              <w:trHeight w:val="227"/>
            </w:trPr>
            <w:tc>
              <w:tcPr>
                <w:tcW w:w="1613"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hint="eastAsia"/>
                    <w:szCs w:val="21"/>
                  </w:rPr>
                  <w:t>客户4</w:t>
                </w:r>
              </w:p>
            </w:tc>
            <w:tc>
              <w:tcPr>
                <w:tcW w:w="1694"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31,583,427.30</w:t>
                </w:r>
              </w:p>
            </w:tc>
            <w:tc>
              <w:tcPr>
                <w:tcW w:w="1693" w:type="pct"/>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4.00</w:t>
                </w:r>
              </w:p>
            </w:tc>
          </w:tr>
          <w:tr w:rsidR="001B618C" w:rsidRPr="00F00B86" w:rsidTr="00084A67">
            <w:trPr>
              <w:trHeight w:val="227"/>
            </w:trPr>
            <w:tc>
              <w:tcPr>
                <w:tcW w:w="1613"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hint="eastAsia"/>
                    <w:szCs w:val="21"/>
                  </w:rPr>
                  <w:t>客户5</w:t>
                </w:r>
              </w:p>
            </w:tc>
            <w:tc>
              <w:tcPr>
                <w:tcW w:w="1694"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24,024,879.96</w:t>
                </w:r>
              </w:p>
            </w:tc>
            <w:tc>
              <w:tcPr>
                <w:tcW w:w="1693" w:type="pct"/>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3.04</w:t>
                </w:r>
              </w:p>
            </w:tc>
          </w:tr>
          <w:tr w:rsidR="001B618C" w:rsidRPr="00F00B86" w:rsidTr="00084A67">
            <w:trPr>
              <w:trHeight w:val="227"/>
            </w:trPr>
            <w:tc>
              <w:tcPr>
                <w:tcW w:w="1613" w:type="pct"/>
                <w:shd w:val="clear" w:color="auto" w:fill="auto"/>
                <w:vAlign w:val="center"/>
                <w:hideMark/>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合计</w:t>
                </w:r>
              </w:p>
            </w:tc>
            <w:tc>
              <w:tcPr>
                <w:tcW w:w="1694" w:type="pct"/>
                <w:shd w:val="clear" w:color="auto" w:fill="auto"/>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184,792,417.10</w:t>
                </w:r>
              </w:p>
            </w:tc>
            <w:tc>
              <w:tcPr>
                <w:tcW w:w="1693" w:type="pct"/>
                <w:vAlign w:val="center"/>
              </w:tcPr>
              <w:p w:rsidR="001B618C" w:rsidRPr="00A92A71" w:rsidRDefault="001B618C" w:rsidP="001B618C">
                <w:pPr>
                  <w:pStyle w:val="afd"/>
                  <w:adjustRightInd w:val="0"/>
                  <w:snapToGrid w:val="0"/>
                  <w:jc w:val="center"/>
                  <w:rPr>
                    <w:rFonts w:asciiTheme="minorEastAsia" w:hAnsiTheme="minorEastAsia"/>
                    <w:szCs w:val="21"/>
                  </w:rPr>
                </w:pPr>
                <w:r w:rsidRPr="00A92A71">
                  <w:rPr>
                    <w:rFonts w:asciiTheme="minorEastAsia" w:hAnsiTheme="minorEastAsia"/>
                    <w:szCs w:val="21"/>
                  </w:rPr>
                  <w:t>23.40</w:t>
                </w:r>
              </w:p>
            </w:tc>
          </w:tr>
        </w:tbl>
        <w:p w:rsidR="001B618C" w:rsidRDefault="001B618C">
          <w:pPr>
            <w:pStyle w:val="afd"/>
          </w:pPr>
        </w:p>
        <w:p w:rsidR="001B618C" w:rsidRPr="00F00B86" w:rsidRDefault="001B618C">
          <w:pPr>
            <w:pStyle w:val="afd"/>
            <w:rPr>
              <w:szCs w:val="21"/>
            </w:rPr>
          </w:pPr>
          <w:r w:rsidRPr="00F00B86">
            <w:rPr>
              <w:rFonts w:hint="eastAsia"/>
              <w:szCs w:val="21"/>
            </w:rPr>
            <w:t>本期营业收入较上年同期增加</w:t>
          </w:r>
          <w:r w:rsidRPr="00F00B86">
            <w:rPr>
              <w:szCs w:val="21"/>
            </w:rPr>
            <w:t>37.74%,</w:t>
          </w:r>
          <w:r w:rsidRPr="00F00B86">
            <w:rPr>
              <w:szCs w:val="21"/>
            </w:rPr>
            <w:t>主要是公司主导产品电容器销售增加所致。</w:t>
          </w:r>
        </w:p>
      </w:sdtContent>
    </w:sdt>
    <w:sdt>
      <w:sdtPr>
        <w:rPr>
          <w:rFonts w:ascii="宋体" w:eastAsiaTheme="minorEastAsia" w:hAnsi="宋体" w:cs="宋体" w:hint="eastAsia"/>
          <w:b w:val="0"/>
          <w:bCs w:val="0"/>
          <w:kern w:val="2"/>
          <w:sz w:val="21"/>
          <w:szCs w:val="21"/>
        </w:rPr>
        <w:alias w:val="模块:税金及附加"/>
        <w:tag w:val="_SEC_f69e6c0ae3f44fea9945d377a149f8ef"/>
        <w:id w:val="629252"/>
        <w:lock w:val="sdtLocked"/>
        <w:placeholder>
          <w:docPart w:val="GBC22222222222222222222222222222"/>
        </w:placeholder>
      </w:sdtPr>
      <w:sdtEndPr>
        <w:rPr>
          <w:rFonts w:asciiTheme="minorEastAsia" w:hAnsiTheme="minorEastAsia" w:cstheme="minorBidi"/>
        </w:rPr>
      </w:sdtEndPr>
      <w:sdtContent>
        <w:p w:rsidR="001B618C" w:rsidRPr="00F00B86" w:rsidRDefault="001B618C" w:rsidP="005053F8">
          <w:pPr>
            <w:pStyle w:val="aff"/>
            <w:numPr>
              <w:ilvl w:val="0"/>
              <w:numId w:val="71"/>
            </w:numPr>
            <w:tabs>
              <w:tab w:val="left" w:pos="504"/>
            </w:tabs>
            <w:rPr>
              <w:rFonts w:ascii="宋体" w:hAnsi="宋体"/>
              <w:sz w:val="21"/>
              <w:szCs w:val="21"/>
            </w:rPr>
          </w:pPr>
          <w:r w:rsidRPr="00F00B86">
            <w:rPr>
              <w:rFonts w:ascii="宋体" w:hAnsi="宋体" w:hint="eastAsia"/>
              <w:szCs w:val="24"/>
            </w:rPr>
            <w:t>税金及附加</w:t>
          </w:r>
        </w:p>
        <w:sdt>
          <w:sdtPr>
            <w:alias w:val="是否适用：税金及附加[双击切换]"/>
            <w:tag w:val="_GBC_08eb9cdd2a3940549b0f2b47081f0a3d"/>
            <w:id w:val="629238"/>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b/>
              <w:szCs w:val="21"/>
            </w:rPr>
          </w:pPr>
          <w:r>
            <w:rPr>
              <w:rFonts w:hint="eastAsia"/>
              <w:szCs w:val="21"/>
            </w:rPr>
            <w:t>单位：</w:t>
          </w:r>
          <w:sdt>
            <w:sdtPr>
              <w:rPr>
                <w:rFonts w:hint="eastAsia"/>
                <w:szCs w:val="21"/>
              </w:rPr>
              <w:alias w:val="单位：财务附注：税金及附加"/>
              <w:tag w:val="_GBC_6e5742d697d44a7dabc4411d4cd3c055"/>
              <w:id w:val="6292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税金及附加"/>
              <w:tag w:val="_GBC_7ad96346369145ef9c54edaefcc18214"/>
              <w:id w:val="629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1B618C" w:rsidTr="001B618C">
            <w:sdt>
              <w:sdtPr>
                <w:rPr>
                  <w:rFonts w:asciiTheme="minorEastAsia" w:hAnsiTheme="minorEastAsia"/>
                  <w:szCs w:val="21"/>
                </w:rPr>
                <w:tag w:val="_PLD_82dcdcc171754a7b940a70d1c7daa5c1"/>
                <w:id w:val="62924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B618C" w:rsidRPr="00A92A71"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A92A71">
                      <w:rPr>
                        <w:rFonts w:asciiTheme="minorEastAsia" w:hAnsiTheme="minorEastAsia" w:hint="eastAsia"/>
                        <w:szCs w:val="21"/>
                      </w:rPr>
                      <w:t>项目</w:t>
                    </w:r>
                  </w:p>
                </w:tc>
              </w:sdtContent>
            </w:sdt>
            <w:sdt>
              <w:sdtPr>
                <w:rPr>
                  <w:rFonts w:asciiTheme="minorEastAsia" w:hAnsiTheme="minorEastAsia"/>
                  <w:szCs w:val="21"/>
                </w:rPr>
                <w:tag w:val="_PLD_a015e641f9074bee9ed1ee81511407cc"/>
                <w:id w:val="629242"/>
                <w:lock w:val="sdtLocked"/>
              </w:sdtPr>
              <w:sdtContent>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本期发生额</w:t>
                    </w:r>
                  </w:p>
                </w:tc>
              </w:sdtContent>
            </w:sdt>
            <w:sdt>
              <w:sdtPr>
                <w:rPr>
                  <w:rFonts w:asciiTheme="minorEastAsia" w:hAnsiTheme="minorEastAsia"/>
                  <w:szCs w:val="21"/>
                </w:rPr>
                <w:tag w:val="_PLD_5e944d291c9a4b0aab9f6558226d9112"/>
                <w:id w:val="629243"/>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上期发生额</w:t>
                    </w:r>
                  </w:p>
                </w:tc>
              </w:sdtContent>
            </w:sdt>
          </w:tr>
          <w:tr w:rsidR="001B618C" w:rsidTr="001B618C">
            <w:sdt>
              <w:sdtPr>
                <w:rPr>
                  <w:rFonts w:asciiTheme="minorEastAsia" w:hAnsiTheme="minorEastAsia"/>
                  <w:szCs w:val="21"/>
                </w:rPr>
                <w:tag w:val="_PLD_7d17d38bda30458a9c368c7b91c9efe7"/>
                <w:id w:val="62924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B618C" w:rsidRPr="00A92A71" w:rsidRDefault="001B618C" w:rsidP="001B618C">
                    <w:pPr>
                      <w:pStyle w:val="afd"/>
                      <w:autoSpaceDE w:val="0"/>
                      <w:autoSpaceDN w:val="0"/>
                      <w:adjustRightInd w:val="0"/>
                      <w:snapToGrid w:val="0"/>
                      <w:spacing w:line="240" w:lineRule="atLeast"/>
                      <w:rPr>
                        <w:rFonts w:asciiTheme="minorEastAsia" w:hAnsiTheme="minorEastAsia"/>
                        <w:szCs w:val="21"/>
                      </w:rPr>
                    </w:pPr>
                    <w:r w:rsidRPr="00A92A71">
                      <w:rPr>
                        <w:rFonts w:asciiTheme="minorEastAsia" w:hAnsiTheme="minorEastAsia"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A92A71">
                  <w:rPr>
                    <w:rFonts w:asciiTheme="minorEastAsia" w:hAnsiTheme="minorEastAsia"/>
                    <w:szCs w:val="21"/>
                  </w:rPr>
                  <w:t>1,411,011.43</w:t>
                </w:r>
              </w:p>
            </w:tc>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1,272,423.53</w:t>
                </w:r>
              </w:p>
            </w:tc>
          </w:tr>
          <w:tr w:rsidR="001B618C" w:rsidTr="001B618C">
            <w:sdt>
              <w:sdtPr>
                <w:rPr>
                  <w:rFonts w:asciiTheme="minorEastAsia" w:hAnsiTheme="minorEastAsia"/>
                  <w:szCs w:val="21"/>
                </w:rPr>
                <w:tag w:val="_PLD_bef55e9bd6a0478eb1362e529d6fc7eb"/>
                <w:id w:val="62924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B618C" w:rsidRPr="00A92A71" w:rsidRDefault="001B618C" w:rsidP="001B618C">
                    <w:pPr>
                      <w:pStyle w:val="afd"/>
                      <w:autoSpaceDE w:val="0"/>
                      <w:autoSpaceDN w:val="0"/>
                      <w:adjustRightInd w:val="0"/>
                      <w:snapToGrid w:val="0"/>
                      <w:spacing w:line="240" w:lineRule="atLeast"/>
                      <w:rPr>
                        <w:rFonts w:asciiTheme="minorEastAsia" w:hAnsiTheme="minorEastAsia"/>
                        <w:szCs w:val="21"/>
                      </w:rPr>
                    </w:pPr>
                    <w:r w:rsidRPr="00A92A71">
                      <w:rPr>
                        <w:rFonts w:asciiTheme="minorEastAsia" w:hAnsiTheme="minorEastAsia"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A92A71">
                  <w:rPr>
                    <w:rFonts w:asciiTheme="minorEastAsia" w:hAnsiTheme="minorEastAsia"/>
                    <w:szCs w:val="21"/>
                  </w:rPr>
                  <w:t>1,032,512.28</w:t>
                </w:r>
              </w:p>
            </w:tc>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933,054.12</w:t>
                </w:r>
              </w:p>
            </w:tc>
          </w:tr>
          <w:tr w:rsidR="001B618C" w:rsidTr="001B618C">
            <w:sdt>
              <w:sdtPr>
                <w:rPr>
                  <w:rFonts w:asciiTheme="minorEastAsia" w:hAnsiTheme="minorEastAsia"/>
                  <w:szCs w:val="21"/>
                </w:rPr>
                <w:tag w:val="_PLD_d56b8a7277924be8ba220071e1c5ce23"/>
                <w:id w:val="62924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B618C" w:rsidRPr="00A92A71" w:rsidRDefault="001B618C" w:rsidP="001B618C">
                    <w:pPr>
                      <w:pStyle w:val="afd"/>
                      <w:autoSpaceDE w:val="0"/>
                      <w:autoSpaceDN w:val="0"/>
                      <w:adjustRightInd w:val="0"/>
                      <w:snapToGrid w:val="0"/>
                      <w:spacing w:line="240" w:lineRule="atLeast"/>
                      <w:rPr>
                        <w:rFonts w:asciiTheme="minorEastAsia" w:hAnsiTheme="minorEastAsia"/>
                        <w:szCs w:val="21"/>
                      </w:rPr>
                    </w:pPr>
                    <w:r w:rsidRPr="00A92A71">
                      <w:rPr>
                        <w:rFonts w:asciiTheme="minorEastAsia" w:hAnsiTheme="minorEastAsia" w:hint="eastAsia"/>
                        <w:szCs w:val="21"/>
                      </w:rPr>
                      <w:t>房产税</w:t>
                    </w:r>
                  </w:p>
                </w:tc>
              </w:sdtContent>
            </w:sdt>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A92A71">
                  <w:rPr>
                    <w:rFonts w:asciiTheme="minorEastAsia" w:hAnsiTheme="minorEastAsia"/>
                    <w:szCs w:val="21"/>
                  </w:rPr>
                  <w:t>2,098,353.04</w:t>
                </w:r>
              </w:p>
            </w:tc>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1,545,903.50</w:t>
                </w:r>
              </w:p>
            </w:tc>
          </w:tr>
          <w:tr w:rsidR="001B618C" w:rsidTr="001B618C">
            <w:sdt>
              <w:sdtPr>
                <w:rPr>
                  <w:rFonts w:asciiTheme="minorEastAsia" w:hAnsiTheme="minorEastAsia"/>
                  <w:szCs w:val="21"/>
                </w:rPr>
                <w:tag w:val="_PLD_537b563d534942c38602f89386ea145e"/>
                <w:id w:val="62924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B618C" w:rsidRPr="00A92A71" w:rsidRDefault="001B618C" w:rsidP="001B618C">
                    <w:pPr>
                      <w:pStyle w:val="afd"/>
                      <w:autoSpaceDE w:val="0"/>
                      <w:autoSpaceDN w:val="0"/>
                      <w:adjustRightInd w:val="0"/>
                      <w:snapToGrid w:val="0"/>
                      <w:spacing w:line="240" w:lineRule="atLeast"/>
                      <w:rPr>
                        <w:rFonts w:asciiTheme="minorEastAsia" w:hAnsiTheme="minorEastAsia"/>
                        <w:szCs w:val="21"/>
                      </w:rPr>
                    </w:pPr>
                    <w:r w:rsidRPr="00A92A71">
                      <w:rPr>
                        <w:rFonts w:asciiTheme="minorEastAsia" w:hAnsiTheme="minorEastAsia" w:hint="eastAsia"/>
                        <w:szCs w:val="21"/>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A92A71">
                  <w:rPr>
                    <w:rFonts w:asciiTheme="minorEastAsia" w:hAnsiTheme="minorEastAsia"/>
                    <w:szCs w:val="21"/>
                  </w:rPr>
                  <w:t>6,675,352.20</w:t>
                </w:r>
              </w:p>
            </w:tc>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4,374,142.03</w:t>
                </w:r>
              </w:p>
            </w:tc>
          </w:tr>
          <w:tr w:rsidR="001B618C" w:rsidTr="001B618C">
            <w:sdt>
              <w:sdtPr>
                <w:rPr>
                  <w:rFonts w:asciiTheme="minorEastAsia" w:hAnsiTheme="minorEastAsia"/>
                  <w:szCs w:val="21"/>
                </w:rPr>
                <w:tag w:val="_PLD_eb74872a76fb40e9abf1ec9e7e510b43"/>
                <w:id w:val="62924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B618C" w:rsidRPr="00A92A71" w:rsidRDefault="001B618C" w:rsidP="001B618C">
                    <w:pPr>
                      <w:pStyle w:val="afd"/>
                      <w:autoSpaceDE w:val="0"/>
                      <w:autoSpaceDN w:val="0"/>
                      <w:adjustRightInd w:val="0"/>
                      <w:snapToGrid w:val="0"/>
                      <w:spacing w:line="240" w:lineRule="atLeast"/>
                      <w:rPr>
                        <w:rFonts w:asciiTheme="minorEastAsia" w:hAnsiTheme="minorEastAsia"/>
                        <w:szCs w:val="21"/>
                      </w:rPr>
                    </w:pPr>
                    <w:r w:rsidRPr="00A92A71">
                      <w:rPr>
                        <w:rFonts w:asciiTheme="minorEastAsia" w:hAnsiTheme="minorEastAsia" w:hint="eastAsia"/>
                        <w:szCs w:val="21"/>
                      </w:rPr>
                      <w:t>印花税</w:t>
                    </w:r>
                  </w:p>
                </w:tc>
              </w:sdtContent>
            </w:sdt>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A92A71">
                  <w:rPr>
                    <w:rFonts w:asciiTheme="minorEastAsia" w:hAnsiTheme="minorEastAsia"/>
                    <w:szCs w:val="21"/>
                  </w:rPr>
                  <w:t>384,315.67</w:t>
                </w:r>
              </w:p>
            </w:tc>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344,066.50</w:t>
                </w:r>
              </w:p>
            </w:tc>
          </w:tr>
          <w:sdt>
            <w:sdtPr>
              <w:rPr>
                <w:rFonts w:asciiTheme="minorEastAsia" w:hAnsiTheme="minorEastAsia"/>
                <w:szCs w:val="21"/>
              </w:rPr>
              <w:alias w:val="税金及附加明细"/>
              <w:tag w:val="_TUP_3842ae6256b947afbc8e60731c4db63e"/>
              <w:id w:val="629249"/>
              <w:lock w:val="sdtLocked"/>
            </w:sdtPr>
            <w:sdtContent>
              <w:tr w:rsidR="001B618C" w:rsidTr="001B618C">
                <w:tc>
                  <w:tcPr>
                    <w:tcW w:w="1606" w:type="pct"/>
                    <w:tcBorders>
                      <w:top w:val="single" w:sz="6" w:space="0" w:color="auto"/>
                      <w:left w:val="single" w:sz="6" w:space="0" w:color="auto"/>
                      <w:bottom w:val="single" w:sz="6" w:space="0" w:color="auto"/>
                      <w:right w:val="single" w:sz="6" w:space="0" w:color="auto"/>
                    </w:tcBorders>
                    <w:vAlign w:val="center"/>
                  </w:tcPr>
                  <w:p w:rsidR="001B618C" w:rsidRPr="00A92A71" w:rsidRDefault="001B618C" w:rsidP="001B618C">
                    <w:pPr>
                      <w:pStyle w:val="afd"/>
                      <w:autoSpaceDE w:val="0"/>
                      <w:autoSpaceDN w:val="0"/>
                      <w:adjustRightInd w:val="0"/>
                      <w:snapToGrid w:val="0"/>
                      <w:spacing w:line="240" w:lineRule="atLeast"/>
                      <w:rPr>
                        <w:rFonts w:asciiTheme="minorEastAsia" w:hAnsiTheme="minorEastAsia"/>
                        <w:szCs w:val="21"/>
                      </w:rPr>
                    </w:pPr>
                    <w:r w:rsidRPr="00A92A71">
                      <w:rPr>
                        <w:rFonts w:asciiTheme="minorEastAsia" w:hAnsiTheme="minorEastAsia" w:hint="eastAsia"/>
                        <w:szCs w:val="21"/>
                      </w:rPr>
                      <w:t>其他</w:t>
                    </w:r>
                  </w:p>
                </w:tc>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A92A71">
                      <w:rPr>
                        <w:rFonts w:asciiTheme="minorEastAsia" w:hAnsiTheme="minorEastAsia"/>
                        <w:szCs w:val="21"/>
                      </w:rPr>
                      <w:t>125,027.79</w:t>
                    </w:r>
                  </w:p>
                </w:tc>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39,896.74</w:t>
                    </w:r>
                  </w:p>
                </w:tc>
              </w:tr>
            </w:sdtContent>
          </w:sdt>
          <w:tr w:rsidR="001B618C" w:rsidTr="001B618C">
            <w:sdt>
              <w:sdtPr>
                <w:rPr>
                  <w:rFonts w:asciiTheme="minorEastAsia" w:hAnsiTheme="minorEastAsia"/>
                  <w:szCs w:val="21"/>
                </w:rPr>
                <w:tag w:val="_PLD_b2217e6f95dc4d78afa0cd09f992ae49"/>
                <w:id w:val="62925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B618C" w:rsidRPr="00A92A71" w:rsidRDefault="001B618C" w:rsidP="001B618C">
                    <w:pPr>
                      <w:pStyle w:val="afd"/>
                      <w:autoSpaceDE w:val="0"/>
                      <w:autoSpaceDN w:val="0"/>
                      <w:adjustRightInd w:val="0"/>
                      <w:snapToGrid w:val="0"/>
                      <w:spacing w:line="240" w:lineRule="atLeast"/>
                      <w:jc w:val="center"/>
                      <w:rPr>
                        <w:rFonts w:asciiTheme="minorEastAsia" w:hAnsiTheme="minorEastAsia"/>
                        <w:szCs w:val="21"/>
                      </w:rPr>
                    </w:pPr>
                    <w:r w:rsidRPr="00A92A71">
                      <w:rPr>
                        <w:rFonts w:asciiTheme="minorEastAsia" w:hAnsiTheme="minorEastAsia"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autoSpaceDE w:val="0"/>
                  <w:autoSpaceDN w:val="0"/>
                  <w:adjustRightInd w:val="0"/>
                  <w:snapToGrid w:val="0"/>
                  <w:spacing w:line="240" w:lineRule="atLeast"/>
                  <w:jc w:val="right"/>
                  <w:rPr>
                    <w:rFonts w:asciiTheme="minorEastAsia" w:hAnsiTheme="minorEastAsia"/>
                    <w:szCs w:val="21"/>
                  </w:rPr>
                </w:pPr>
                <w:r w:rsidRPr="00A92A71">
                  <w:rPr>
                    <w:rFonts w:asciiTheme="minorEastAsia" w:hAnsiTheme="minorEastAsia"/>
                    <w:szCs w:val="21"/>
                  </w:rPr>
                  <w:t>11,726,572.41</w:t>
                </w:r>
              </w:p>
            </w:tc>
            <w:tc>
              <w:tcPr>
                <w:tcW w:w="1697" w:type="pct"/>
                <w:tcBorders>
                  <w:top w:val="single" w:sz="6" w:space="0" w:color="auto"/>
                  <w:left w:val="single" w:sz="6" w:space="0" w:color="auto"/>
                  <w:bottom w:val="single" w:sz="6" w:space="0" w:color="auto"/>
                  <w:right w:val="single" w:sz="6" w:space="0" w:color="auto"/>
                </w:tcBorders>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8,509,486.42</w:t>
                </w:r>
              </w:p>
            </w:tc>
          </w:tr>
        </w:tbl>
        <w:p w:rsidR="001B618C" w:rsidRDefault="001B618C">
          <w:pPr>
            <w:pStyle w:val="afd"/>
            <w:spacing w:before="60" w:after="60"/>
            <w:rPr>
              <w:szCs w:val="21"/>
            </w:rPr>
          </w:pPr>
          <w:r>
            <w:rPr>
              <w:rFonts w:hint="eastAsia"/>
              <w:szCs w:val="21"/>
            </w:rPr>
            <w:t>其他说明：</w:t>
          </w:r>
        </w:p>
        <w:sdt>
          <w:sdtPr>
            <w:rPr>
              <w:rFonts w:hint="eastAsia"/>
              <w:szCs w:val="21"/>
            </w:rPr>
            <w:alias w:val="税金及附加说明"/>
            <w:tag w:val="_GBC_d333a7e7c5ed4b7896c9db975439c1ec"/>
            <w:id w:val="629251"/>
            <w:lock w:val="sdtLocked"/>
            <w:placeholder>
              <w:docPart w:val="GBC22222222222222222222222222222"/>
            </w:placeholder>
          </w:sdtPr>
          <w:sdtEndPr>
            <w:rPr>
              <w:rFonts w:asciiTheme="minorEastAsia" w:hAnsiTheme="minorEastAsia"/>
            </w:rPr>
          </w:sdtEndPr>
          <w:sdtContent>
            <w:p w:rsidR="001B618C" w:rsidRPr="00EC31C7" w:rsidRDefault="001B618C">
              <w:pPr>
                <w:pStyle w:val="afd"/>
                <w:rPr>
                  <w:rFonts w:asciiTheme="minorEastAsia" w:hAnsiTheme="minorEastAsia"/>
                  <w:szCs w:val="21"/>
                </w:rPr>
              </w:pPr>
              <w:r>
                <w:rPr>
                  <w:rFonts w:hint="eastAsia"/>
                  <w:szCs w:val="21"/>
                </w:rPr>
                <w:t xml:space="preserve">  </w:t>
              </w:r>
              <w:r w:rsidRPr="00EC31C7">
                <w:rPr>
                  <w:rFonts w:asciiTheme="minorEastAsia" w:hAnsiTheme="minorEastAsia" w:hint="eastAsia"/>
                  <w:szCs w:val="21"/>
                </w:rPr>
                <w:t xml:space="preserve">  </w:t>
              </w:r>
              <w:r w:rsidRPr="00EC31C7">
                <w:rPr>
                  <w:rFonts w:asciiTheme="minorEastAsia" w:hAnsiTheme="minorEastAsia" w:cs="Times New Roman"/>
                  <w:szCs w:val="21"/>
                </w:rPr>
                <w:t>税金及附加较上期增加37.81%，主要系自2016年5月1日起，房产税、土地使用税、车船使用税、印花税等发生额从管理费用重分类到税金及附加进行核算，上期数仅包括5月份之后的房产税及土地使用税所致。</w:t>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成本费用"/>
        <w:tag w:val="_SEC_5d1ca8a31f664ab6b4c2e40e3350a771"/>
        <w:id w:val="629268"/>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rFonts w:ascii="宋体" w:hAnsi="宋体" w:cs="宋体"/>
              <w:bCs w:val="0"/>
              <w:szCs w:val="21"/>
            </w:rPr>
          </w:pPr>
          <w:r>
            <w:rPr>
              <w:rFonts w:ascii="宋体" w:hAnsi="宋体" w:cs="宋体" w:hint="eastAsia"/>
              <w:bCs w:val="0"/>
              <w:szCs w:val="21"/>
            </w:rPr>
            <w:t>销售费用</w:t>
          </w:r>
        </w:p>
        <w:sdt>
          <w:sdtPr>
            <w:alias w:val="是否适用：销售费用[双击切换]"/>
            <w:tag w:val="_GBC_1a0ad35d35924f068ce1b2a2dc02a25f"/>
            <w:id w:val="629253"/>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fb"/>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62925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629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3119"/>
            <w:gridCol w:w="2986"/>
          </w:tblGrid>
          <w:tr w:rsidR="001B618C" w:rsidTr="00084A67">
            <w:sdt>
              <w:sdtPr>
                <w:rPr>
                  <w:szCs w:val="21"/>
                </w:rPr>
                <w:tag w:val="_PLD_27c4bc503cfe4eafa415de62f182f2c1"/>
                <w:id w:val="629256"/>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7A360A" w:rsidRDefault="001B618C" w:rsidP="001B618C">
                    <w:pPr>
                      <w:pStyle w:val="afd"/>
                      <w:jc w:val="center"/>
                      <w:rPr>
                        <w:szCs w:val="21"/>
                      </w:rPr>
                    </w:pPr>
                    <w:r w:rsidRPr="007A360A">
                      <w:rPr>
                        <w:rFonts w:hint="eastAsia"/>
                        <w:szCs w:val="21"/>
                      </w:rPr>
                      <w:t>项目</w:t>
                    </w:r>
                  </w:p>
                </w:tc>
              </w:sdtContent>
            </w:sdt>
            <w:sdt>
              <w:sdtPr>
                <w:rPr>
                  <w:szCs w:val="21"/>
                </w:rPr>
                <w:tag w:val="_PLD_105cce5212fb42a182b1fd8e309ba67c"/>
                <w:id w:val="629257"/>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7A360A" w:rsidRDefault="001B618C" w:rsidP="001B618C">
                    <w:pPr>
                      <w:pStyle w:val="afd"/>
                      <w:jc w:val="center"/>
                      <w:rPr>
                        <w:szCs w:val="21"/>
                      </w:rPr>
                    </w:pPr>
                    <w:r w:rsidRPr="007A360A">
                      <w:rPr>
                        <w:rFonts w:hint="eastAsia"/>
                        <w:szCs w:val="21"/>
                      </w:rPr>
                      <w:t>本期发生额</w:t>
                    </w:r>
                  </w:p>
                </w:tc>
              </w:sdtContent>
            </w:sdt>
            <w:sdt>
              <w:sdtPr>
                <w:rPr>
                  <w:szCs w:val="21"/>
                </w:rPr>
                <w:tag w:val="_PLD_5f148659054c4187a80f7bdffc9e9cde"/>
                <w:id w:val="629258"/>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7A360A" w:rsidRDefault="001B618C" w:rsidP="001B618C">
                    <w:pPr>
                      <w:pStyle w:val="afd"/>
                      <w:jc w:val="center"/>
                      <w:rPr>
                        <w:szCs w:val="21"/>
                      </w:rPr>
                    </w:pPr>
                    <w:r w:rsidRPr="007A360A">
                      <w:rPr>
                        <w:rFonts w:hint="eastAsia"/>
                        <w:szCs w:val="21"/>
                      </w:rPr>
                      <w:t>上期发生额</w:t>
                    </w:r>
                  </w:p>
                </w:tc>
              </w:sdtContent>
            </w:sdt>
          </w:tr>
          <w:sdt>
            <w:sdtPr>
              <w:rPr>
                <w:rFonts w:asciiTheme="minorEastAsia" w:hAnsiTheme="minorEastAsia"/>
                <w:szCs w:val="21"/>
              </w:rPr>
              <w:alias w:val="销售费用明细"/>
              <w:tag w:val="_TUP_db10d8762ce542a4962ce4cb14ddabbc"/>
              <w:id w:val="629259"/>
              <w:lock w:val="sdtLocked"/>
            </w:sdtPr>
            <w:sdtContent>
              <w:tr w:rsidR="001B618C" w:rsidRPr="00A92A71" w:rsidTr="00084A67">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rPr>
                        <w:rFonts w:asciiTheme="minorEastAsia" w:hAnsiTheme="minorEastAsia"/>
                        <w:szCs w:val="21"/>
                      </w:rPr>
                    </w:pPr>
                    <w:r w:rsidRPr="00A92A71">
                      <w:rPr>
                        <w:rFonts w:asciiTheme="minorEastAsia" w:hAnsiTheme="minorEastAsia"/>
                        <w:szCs w:val="21"/>
                      </w:rPr>
                      <w:t>业务费</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13,675,133.22</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13,458,175.66</w:t>
                    </w:r>
                  </w:p>
                </w:tc>
              </w:tr>
            </w:sdtContent>
          </w:sdt>
          <w:sdt>
            <w:sdtPr>
              <w:rPr>
                <w:rFonts w:asciiTheme="minorEastAsia" w:hAnsiTheme="minorEastAsia"/>
                <w:szCs w:val="21"/>
              </w:rPr>
              <w:alias w:val="销售费用明细"/>
              <w:tag w:val="_TUP_db10d8762ce542a4962ce4cb14ddabbc"/>
              <w:id w:val="629260"/>
              <w:lock w:val="sdtLocked"/>
            </w:sdtPr>
            <w:sdtContent>
              <w:tr w:rsidR="001B618C" w:rsidRPr="00A92A71" w:rsidTr="00084A67">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rPr>
                        <w:rFonts w:asciiTheme="minorEastAsia" w:hAnsiTheme="minorEastAsia"/>
                        <w:szCs w:val="21"/>
                      </w:rPr>
                    </w:pPr>
                    <w:r w:rsidRPr="00A92A71">
                      <w:rPr>
                        <w:rFonts w:asciiTheme="minorEastAsia" w:hAnsiTheme="minorEastAsia"/>
                        <w:szCs w:val="21"/>
                      </w:rPr>
                      <w:t>运输费</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13,575,497.28</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10,053,213.87</w:t>
                    </w:r>
                  </w:p>
                </w:tc>
              </w:tr>
            </w:sdtContent>
          </w:sdt>
          <w:sdt>
            <w:sdtPr>
              <w:rPr>
                <w:rFonts w:asciiTheme="minorEastAsia" w:hAnsiTheme="minorEastAsia"/>
                <w:szCs w:val="21"/>
              </w:rPr>
              <w:alias w:val="销售费用明细"/>
              <w:tag w:val="_TUP_db10d8762ce542a4962ce4cb14ddabbc"/>
              <w:id w:val="629261"/>
              <w:lock w:val="sdtLocked"/>
            </w:sdtPr>
            <w:sdtContent>
              <w:tr w:rsidR="001B618C" w:rsidRPr="00A92A71" w:rsidTr="00084A67">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rPr>
                        <w:rFonts w:asciiTheme="minorEastAsia" w:hAnsiTheme="minorEastAsia"/>
                        <w:szCs w:val="21"/>
                      </w:rPr>
                    </w:pPr>
                    <w:r w:rsidRPr="00A92A71">
                      <w:rPr>
                        <w:rFonts w:asciiTheme="minorEastAsia" w:hAnsiTheme="minorEastAsia"/>
                        <w:szCs w:val="21"/>
                      </w:rPr>
                      <w:t>代理费</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4,430,952.13</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3,928,510.33</w:t>
                    </w:r>
                  </w:p>
                </w:tc>
              </w:tr>
            </w:sdtContent>
          </w:sdt>
          <w:sdt>
            <w:sdtPr>
              <w:rPr>
                <w:rFonts w:asciiTheme="minorEastAsia" w:hAnsiTheme="minorEastAsia"/>
                <w:szCs w:val="21"/>
              </w:rPr>
              <w:alias w:val="销售费用明细"/>
              <w:tag w:val="_TUP_db10d8762ce542a4962ce4cb14ddabbc"/>
              <w:id w:val="629262"/>
              <w:lock w:val="sdtLocked"/>
            </w:sdtPr>
            <w:sdtContent>
              <w:tr w:rsidR="001B618C" w:rsidRPr="00A92A71" w:rsidTr="00084A67">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rPr>
                        <w:rFonts w:asciiTheme="minorEastAsia" w:hAnsiTheme="minorEastAsia"/>
                        <w:szCs w:val="21"/>
                      </w:rPr>
                    </w:pPr>
                    <w:r w:rsidRPr="00A92A71">
                      <w:rPr>
                        <w:rFonts w:asciiTheme="minorEastAsia" w:hAnsiTheme="minorEastAsia"/>
                        <w:szCs w:val="21"/>
                      </w:rPr>
                      <w:t>职工薪酬</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3,483,039.98</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2,145,248.29</w:t>
                    </w:r>
                  </w:p>
                </w:tc>
              </w:tr>
            </w:sdtContent>
          </w:sdt>
          <w:sdt>
            <w:sdtPr>
              <w:rPr>
                <w:rFonts w:asciiTheme="minorEastAsia" w:hAnsiTheme="minorEastAsia"/>
                <w:szCs w:val="21"/>
              </w:rPr>
              <w:alias w:val="销售费用明细"/>
              <w:tag w:val="_TUP_db10d8762ce542a4962ce4cb14ddabbc"/>
              <w:id w:val="629263"/>
              <w:lock w:val="sdtLocked"/>
            </w:sdtPr>
            <w:sdtContent>
              <w:tr w:rsidR="001B618C" w:rsidRPr="00A92A71" w:rsidTr="00084A67">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rPr>
                        <w:rFonts w:asciiTheme="minorEastAsia" w:hAnsiTheme="minorEastAsia"/>
                        <w:szCs w:val="21"/>
                      </w:rPr>
                    </w:pPr>
                    <w:r w:rsidRPr="00A92A71">
                      <w:rPr>
                        <w:rFonts w:asciiTheme="minorEastAsia" w:hAnsiTheme="minorEastAsia"/>
                        <w:szCs w:val="21"/>
                      </w:rPr>
                      <w:t>差旅费</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1,874,150.87</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1,783,306.84</w:t>
                    </w:r>
                  </w:p>
                </w:tc>
              </w:tr>
            </w:sdtContent>
          </w:sdt>
          <w:sdt>
            <w:sdtPr>
              <w:rPr>
                <w:rFonts w:asciiTheme="minorEastAsia" w:hAnsiTheme="minorEastAsia"/>
                <w:szCs w:val="21"/>
              </w:rPr>
              <w:alias w:val="销售费用明细"/>
              <w:tag w:val="_TUP_db10d8762ce542a4962ce4cb14ddabbc"/>
              <w:id w:val="629264"/>
              <w:lock w:val="sdtLocked"/>
            </w:sdtPr>
            <w:sdtContent>
              <w:tr w:rsidR="001B618C" w:rsidRPr="00A92A71" w:rsidTr="00084A67">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rPr>
                        <w:rFonts w:asciiTheme="minorEastAsia" w:hAnsiTheme="minorEastAsia"/>
                        <w:szCs w:val="21"/>
                      </w:rPr>
                    </w:pPr>
                    <w:r w:rsidRPr="00A92A71">
                      <w:rPr>
                        <w:rFonts w:asciiTheme="minorEastAsia" w:hAnsiTheme="minorEastAsia"/>
                        <w:szCs w:val="21"/>
                      </w:rPr>
                      <w:t>仓储费</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1,397,724.99</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1,324,322.33</w:t>
                    </w:r>
                  </w:p>
                </w:tc>
              </w:tr>
            </w:sdtContent>
          </w:sdt>
          <w:sdt>
            <w:sdtPr>
              <w:rPr>
                <w:rFonts w:asciiTheme="minorEastAsia" w:hAnsiTheme="minorEastAsia"/>
                <w:szCs w:val="21"/>
              </w:rPr>
              <w:alias w:val="销售费用明细"/>
              <w:tag w:val="_TUP_db10d8762ce542a4962ce4cb14ddabbc"/>
              <w:id w:val="629265"/>
              <w:lock w:val="sdtLocked"/>
            </w:sdtPr>
            <w:sdtContent>
              <w:tr w:rsidR="001B618C" w:rsidRPr="00A92A71" w:rsidTr="00084A67">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rPr>
                        <w:rFonts w:asciiTheme="minorEastAsia" w:hAnsiTheme="minorEastAsia"/>
                        <w:szCs w:val="21"/>
                      </w:rPr>
                    </w:pPr>
                    <w:r w:rsidRPr="00A92A71">
                      <w:rPr>
                        <w:rFonts w:asciiTheme="minorEastAsia" w:hAnsiTheme="minorEastAsia"/>
                        <w:szCs w:val="21"/>
                      </w:rPr>
                      <w:t>其他</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3,515,925.17</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2,175,912.25</w:t>
                    </w:r>
                  </w:p>
                </w:tc>
              </w:tr>
            </w:sdtContent>
          </w:sdt>
          <w:tr w:rsidR="001B618C" w:rsidRPr="00A92A71" w:rsidTr="00084A67">
            <w:sdt>
              <w:sdtPr>
                <w:rPr>
                  <w:rFonts w:asciiTheme="minorEastAsia" w:hAnsiTheme="minorEastAsia"/>
                  <w:szCs w:val="21"/>
                </w:rPr>
                <w:tag w:val="_PLD_433cd99c4dd241c78fe0542c641fb610"/>
                <w:id w:val="629266"/>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1B618C">
                    <w:pPr>
                      <w:pStyle w:val="afd"/>
                      <w:jc w:val="center"/>
                      <w:rPr>
                        <w:rFonts w:asciiTheme="minorEastAsia" w:hAnsiTheme="minorEastAsia"/>
                        <w:szCs w:val="21"/>
                      </w:rPr>
                    </w:pPr>
                    <w:r w:rsidRPr="00A92A71">
                      <w:rPr>
                        <w:rFonts w:asciiTheme="minorEastAsia" w:hAnsiTheme="minorEastAsia"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41,952,423.64</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1B618C">
                <w:pPr>
                  <w:pStyle w:val="afd"/>
                  <w:jc w:val="right"/>
                  <w:rPr>
                    <w:rFonts w:asciiTheme="minorEastAsia" w:hAnsiTheme="minorEastAsia"/>
                    <w:szCs w:val="21"/>
                  </w:rPr>
                </w:pPr>
                <w:r w:rsidRPr="00A92A71">
                  <w:rPr>
                    <w:rFonts w:asciiTheme="minorEastAsia" w:hAnsiTheme="minorEastAsia"/>
                    <w:szCs w:val="21"/>
                  </w:rPr>
                  <w:t>34,868,689.57</w:t>
                </w:r>
              </w:p>
            </w:tc>
          </w:tr>
        </w:tbl>
        <w:p w:rsidR="001B618C" w:rsidRPr="00A92A71" w:rsidRDefault="00107018">
          <w:pPr>
            <w:pStyle w:val="afd"/>
          </w:pPr>
        </w:p>
      </w:sdtContent>
    </w:sdt>
    <w:sdt>
      <w:sdtPr>
        <w:rPr>
          <w:rFonts w:ascii="宋体" w:eastAsiaTheme="minorEastAsia" w:hAnsi="宋体" w:cs="宋体" w:hint="eastAsia"/>
          <w:b w:val="0"/>
          <w:bCs w:val="0"/>
          <w:kern w:val="2"/>
          <w:sz w:val="21"/>
          <w:szCs w:val="21"/>
        </w:rPr>
        <w:alias w:val="模块:管理费用"/>
        <w:tag w:val="_SEC_7f6cbd459a55483f8da09e1ad1378e98"/>
        <w:id w:val="629293"/>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szCs w:val="21"/>
            </w:rPr>
          </w:pPr>
          <w:r>
            <w:rPr>
              <w:rFonts w:hint="eastAsia"/>
              <w:szCs w:val="21"/>
            </w:rPr>
            <w:t>管理费用</w:t>
          </w:r>
        </w:p>
        <w:sdt>
          <w:sdtPr>
            <w:alias w:val="是否适用：管理费用[双击切换]"/>
            <w:tag w:val="_GBC_b376fd9abaac4f3b8e5956b8dcd72faf"/>
            <w:id w:val="629269"/>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A92A71">
          <w:pPr>
            <w:pStyle w:val="afd"/>
            <w:snapToGrid w:val="0"/>
            <w:jc w:val="right"/>
          </w:pPr>
          <w:r>
            <w:rPr>
              <w:rFonts w:hint="eastAsia"/>
            </w:rPr>
            <w:t>单位：</w:t>
          </w:r>
          <w:sdt>
            <w:sdtPr>
              <w:rPr>
                <w:rFonts w:hint="eastAsia"/>
              </w:rPr>
              <w:alias w:val="单位：管理费用"/>
              <w:tag w:val="_GBC_73606f31bd404afb8bfe5aabe1a68278"/>
              <w:id w:val="6292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管理费用"/>
              <w:tag w:val="_GBC_0549259a290d43c39c63d67cdad7f80d"/>
              <w:id w:val="629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120"/>
            <w:gridCol w:w="2986"/>
          </w:tblGrid>
          <w:tr w:rsidR="001B618C" w:rsidRPr="00A92A71" w:rsidTr="00E721D3">
            <w:sdt>
              <w:sdtPr>
                <w:rPr>
                  <w:rFonts w:asciiTheme="minorEastAsia" w:hAnsiTheme="minorEastAsia"/>
                  <w:szCs w:val="21"/>
                </w:rPr>
                <w:tag w:val="_PLD_588268d9a550441d943c27cfc1105eb0"/>
                <w:id w:val="629272"/>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center"/>
                      <w:rPr>
                        <w:rFonts w:asciiTheme="minorEastAsia" w:hAnsiTheme="minorEastAsia"/>
                        <w:szCs w:val="21"/>
                      </w:rPr>
                    </w:pPr>
                    <w:r w:rsidRPr="00A92A71">
                      <w:rPr>
                        <w:rFonts w:asciiTheme="minorEastAsia" w:hAnsiTheme="minorEastAsia" w:hint="eastAsia"/>
                        <w:szCs w:val="21"/>
                      </w:rPr>
                      <w:t>项目</w:t>
                    </w:r>
                  </w:p>
                </w:tc>
              </w:sdtContent>
            </w:sdt>
            <w:sdt>
              <w:sdtPr>
                <w:rPr>
                  <w:rFonts w:asciiTheme="minorEastAsia" w:hAnsiTheme="minorEastAsia"/>
                  <w:szCs w:val="21"/>
                </w:rPr>
                <w:tag w:val="_PLD_0e4f4d04bcb2408d8a5744ac90a1f89b"/>
                <w:id w:val="629273"/>
                <w:lock w:val="sdtLocked"/>
              </w:sdtPr>
              <w:sdtContent>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center"/>
                      <w:rPr>
                        <w:rFonts w:asciiTheme="minorEastAsia" w:hAnsiTheme="minorEastAsia"/>
                        <w:szCs w:val="21"/>
                      </w:rPr>
                    </w:pPr>
                    <w:r w:rsidRPr="00A92A71">
                      <w:rPr>
                        <w:rFonts w:asciiTheme="minorEastAsia" w:hAnsiTheme="minorEastAsia" w:hint="eastAsia"/>
                        <w:szCs w:val="21"/>
                      </w:rPr>
                      <w:t>本期发生额</w:t>
                    </w:r>
                  </w:p>
                </w:tc>
              </w:sdtContent>
            </w:sdt>
            <w:sdt>
              <w:sdtPr>
                <w:rPr>
                  <w:rFonts w:asciiTheme="minorEastAsia" w:hAnsiTheme="minorEastAsia"/>
                  <w:szCs w:val="21"/>
                </w:rPr>
                <w:tag w:val="_PLD_6f1ab61237164c0db56540ae1980b62c"/>
                <w:id w:val="629274"/>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center"/>
                      <w:rPr>
                        <w:rFonts w:asciiTheme="minorEastAsia" w:hAnsiTheme="minorEastAsia"/>
                        <w:szCs w:val="21"/>
                      </w:rPr>
                    </w:pPr>
                    <w:r w:rsidRPr="00A92A71">
                      <w:rPr>
                        <w:rFonts w:asciiTheme="minorEastAsia" w:hAnsiTheme="minorEastAsia" w:hint="eastAsia"/>
                        <w:szCs w:val="21"/>
                      </w:rPr>
                      <w:t>上期发生额</w:t>
                    </w:r>
                  </w:p>
                </w:tc>
              </w:sdtContent>
            </w:sdt>
          </w:tr>
          <w:sdt>
            <w:sdtPr>
              <w:rPr>
                <w:rFonts w:asciiTheme="minorEastAsia" w:hAnsiTheme="minorEastAsia" w:hint="eastAsia"/>
                <w:szCs w:val="21"/>
              </w:rPr>
              <w:alias w:val="管理费用明细"/>
              <w:tag w:val="_TUP_722eb986b9ca44cea4b28d9c73b66176"/>
              <w:id w:val="629275"/>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职工薪酬</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36,803,584.65</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30,372,998.84</w:t>
                    </w:r>
                  </w:p>
                </w:tc>
              </w:tr>
            </w:sdtContent>
          </w:sdt>
          <w:sdt>
            <w:sdtPr>
              <w:rPr>
                <w:rFonts w:asciiTheme="minorEastAsia" w:hAnsiTheme="minorEastAsia" w:hint="eastAsia"/>
                <w:szCs w:val="21"/>
              </w:rPr>
              <w:alias w:val="管理费用明细"/>
              <w:tag w:val="_TUP_722eb986b9ca44cea4b28d9c73b66176"/>
              <w:id w:val="629276"/>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研发费用</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30,214,997.41</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13,616,422.37</w:t>
                    </w:r>
                  </w:p>
                </w:tc>
              </w:tr>
            </w:sdtContent>
          </w:sdt>
          <w:sdt>
            <w:sdtPr>
              <w:rPr>
                <w:rFonts w:asciiTheme="minorEastAsia" w:hAnsiTheme="minorEastAsia" w:hint="eastAsia"/>
                <w:szCs w:val="21"/>
              </w:rPr>
              <w:alias w:val="管理费用明细"/>
              <w:tag w:val="_TUP_722eb986b9ca44cea4b28d9c73b66176"/>
              <w:id w:val="629277"/>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税费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3,861,282.09</w:t>
                    </w:r>
                  </w:p>
                </w:tc>
              </w:tr>
            </w:sdtContent>
          </w:sdt>
          <w:sdt>
            <w:sdtPr>
              <w:rPr>
                <w:rFonts w:asciiTheme="minorEastAsia" w:hAnsiTheme="minorEastAsia" w:hint="eastAsia"/>
                <w:szCs w:val="21"/>
              </w:rPr>
              <w:alias w:val="管理费用明细"/>
              <w:tag w:val="_TUP_722eb986b9ca44cea4b28d9c73b66176"/>
              <w:id w:val="629278"/>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折旧费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6,970,740.62</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6,804,585.55</w:t>
                    </w:r>
                  </w:p>
                </w:tc>
              </w:tr>
            </w:sdtContent>
          </w:sdt>
          <w:sdt>
            <w:sdtPr>
              <w:rPr>
                <w:rFonts w:asciiTheme="minorEastAsia" w:hAnsiTheme="minorEastAsia" w:hint="eastAsia"/>
                <w:szCs w:val="21"/>
              </w:rPr>
              <w:alias w:val="管理费用明细"/>
              <w:tag w:val="_TUP_722eb986b9ca44cea4b28d9c73b66176"/>
              <w:id w:val="629279"/>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业务招待费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2,214,206.44</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2,366,452.51</w:t>
                    </w:r>
                  </w:p>
                </w:tc>
              </w:tr>
            </w:sdtContent>
          </w:sdt>
          <w:sdt>
            <w:sdtPr>
              <w:rPr>
                <w:rFonts w:asciiTheme="minorEastAsia" w:hAnsiTheme="minorEastAsia" w:hint="eastAsia"/>
                <w:szCs w:val="21"/>
              </w:rPr>
              <w:alias w:val="管理费用明细"/>
              <w:tag w:val="_TUP_722eb986b9ca44cea4b28d9c73b66176"/>
              <w:id w:val="629280"/>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中介机构费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2,900,481.21</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9,041,288.93</w:t>
                    </w:r>
                  </w:p>
                </w:tc>
              </w:tr>
            </w:sdtContent>
          </w:sdt>
          <w:sdt>
            <w:sdtPr>
              <w:rPr>
                <w:rFonts w:asciiTheme="minorEastAsia" w:hAnsiTheme="minorEastAsia" w:hint="eastAsia"/>
                <w:szCs w:val="21"/>
              </w:rPr>
              <w:alias w:val="管理费用明细"/>
              <w:tag w:val="_TUP_722eb986b9ca44cea4b28d9c73b66176"/>
              <w:id w:val="629281"/>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车辆使用费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2,409,057.92</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2,146,742.21</w:t>
                    </w:r>
                  </w:p>
                </w:tc>
              </w:tr>
            </w:sdtContent>
          </w:sdt>
          <w:sdt>
            <w:sdtPr>
              <w:rPr>
                <w:rFonts w:asciiTheme="minorEastAsia" w:hAnsiTheme="minorEastAsia" w:hint="eastAsia"/>
                <w:szCs w:val="21"/>
              </w:rPr>
              <w:alias w:val="管理费用明细"/>
              <w:tag w:val="_TUP_722eb986b9ca44cea4b28d9c73b66176"/>
              <w:id w:val="629282"/>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保险费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1,327,387.30</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1,322,475.94</w:t>
                    </w:r>
                  </w:p>
                </w:tc>
              </w:tr>
            </w:sdtContent>
          </w:sdt>
          <w:sdt>
            <w:sdtPr>
              <w:rPr>
                <w:rFonts w:asciiTheme="minorEastAsia" w:hAnsiTheme="minorEastAsia" w:hint="eastAsia"/>
                <w:szCs w:val="21"/>
              </w:rPr>
              <w:alias w:val="管理费用明细"/>
              <w:tag w:val="_TUP_722eb986b9ca44cea4b28d9c73b66176"/>
              <w:id w:val="629283"/>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无形资产摊销</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909,009.41</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1,824,590.19</w:t>
                    </w:r>
                  </w:p>
                </w:tc>
              </w:tr>
            </w:sdtContent>
          </w:sdt>
          <w:sdt>
            <w:sdtPr>
              <w:rPr>
                <w:rFonts w:asciiTheme="minorEastAsia" w:hAnsiTheme="minorEastAsia" w:hint="eastAsia"/>
                <w:szCs w:val="21"/>
              </w:rPr>
              <w:alias w:val="管理费用明细"/>
              <w:tag w:val="_TUP_722eb986b9ca44cea4b28d9c73b66176"/>
              <w:id w:val="629284"/>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差旅费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2,101,682.00</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1,801,918.91</w:t>
                    </w:r>
                  </w:p>
                </w:tc>
              </w:tr>
            </w:sdtContent>
          </w:sdt>
          <w:sdt>
            <w:sdtPr>
              <w:rPr>
                <w:rFonts w:asciiTheme="minorEastAsia" w:hAnsiTheme="minorEastAsia" w:hint="eastAsia"/>
                <w:szCs w:val="21"/>
              </w:rPr>
              <w:alias w:val="管理费用明细"/>
              <w:tag w:val="_TUP_722eb986b9ca44cea4b28d9c73b66176"/>
              <w:id w:val="629285"/>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修理费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1,108,924.05</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1,089,767.33</w:t>
                    </w:r>
                  </w:p>
                </w:tc>
              </w:tr>
            </w:sdtContent>
          </w:sdt>
          <w:sdt>
            <w:sdtPr>
              <w:rPr>
                <w:rFonts w:asciiTheme="minorEastAsia" w:hAnsiTheme="minorEastAsia" w:hint="eastAsia"/>
                <w:szCs w:val="21"/>
              </w:rPr>
              <w:alias w:val="管理费用明细"/>
              <w:tag w:val="_TUP_722eb986b9ca44cea4b28d9c73b66176"/>
              <w:id w:val="629286"/>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邮电费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667,400.90</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646,068.01</w:t>
                    </w:r>
                  </w:p>
                </w:tc>
              </w:tr>
            </w:sdtContent>
          </w:sdt>
          <w:sdt>
            <w:sdtPr>
              <w:rPr>
                <w:rFonts w:asciiTheme="minorEastAsia" w:hAnsiTheme="minorEastAsia" w:hint="eastAsia"/>
                <w:szCs w:val="21"/>
              </w:rPr>
              <w:alias w:val="管理费用明细"/>
              <w:tag w:val="_TUP_722eb986b9ca44cea4b28d9c73b66176"/>
              <w:id w:val="629287"/>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机物料消耗</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1,560,007.20</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1,851,534.03</w:t>
                    </w:r>
                  </w:p>
                </w:tc>
              </w:tr>
            </w:sdtContent>
          </w:sdt>
          <w:sdt>
            <w:sdtPr>
              <w:rPr>
                <w:rFonts w:asciiTheme="minorEastAsia" w:hAnsiTheme="minorEastAsia" w:hint="eastAsia"/>
                <w:szCs w:val="21"/>
              </w:rPr>
              <w:alias w:val="管理费用明细"/>
              <w:tag w:val="_TUP_722eb986b9ca44cea4b28d9c73b66176"/>
              <w:id w:val="629288"/>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办公费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671,146.79</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923,932.12</w:t>
                    </w:r>
                  </w:p>
                </w:tc>
              </w:tr>
            </w:sdtContent>
          </w:sdt>
          <w:sdt>
            <w:sdtPr>
              <w:rPr>
                <w:rFonts w:asciiTheme="minorEastAsia" w:hAnsiTheme="minorEastAsia" w:hint="eastAsia"/>
                <w:szCs w:val="21"/>
              </w:rPr>
              <w:alias w:val="管理费用明细"/>
              <w:tag w:val="_TUP_722eb986b9ca44cea4b28d9c73b66176"/>
              <w:id w:val="629289"/>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董事会费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836,282.97</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1,050,346.38</w:t>
                    </w:r>
                  </w:p>
                </w:tc>
              </w:tr>
            </w:sdtContent>
          </w:sdt>
          <w:sdt>
            <w:sdtPr>
              <w:rPr>
                <w:rFonts w:asciiTheme="minorEastAsia" w:hAnsiTheme="minorEastAsia" w:hint="eastAsia"/>
                <w:szCs w:val="21"/>
              </w:rPr>
              <w:alias w:val="管理费用明细"/>
              <w:tag w:val="_TUP_722eb986b9ca44cea4b28d9c73b66176"/>
              <w:id w:val="629290"/>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其他</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5,203,752.21</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5,297,416.36</w:t>
                    </w:r>
                  </w:p>
                </w:tc>
              </w:tr>
            </w:sdtContent>
          </w:sdt>
          <w:tr w:rsidR="001B618C" w:rsidRPr="00A92A71" w:rsidTr="00E721D3">
            <w:sdt>
              <w:sdtPr>
                <w:rPr>
                  <w:rFonts w:asciiTheme="minorEastAsia" w:hAnsiTheme="minorEastAsia"/>
                  <w:szCs w:val="21"/>
                </w:rPr>
                <w:tag w:val="_PLD_baed7858ee4845698b1e1703ad5c4d1f"/>
                <w:id w:val="629291"/>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hint="eastAsia"/>
                        <w:szCs w:val="21"/>
                      </w:rPr>
                      <w:t>合计</w:t>
                    </w:r>
                  </w:p>
                </w:tc>
              </w:sdtContent>
            </w:sdt>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95,898,661.08</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84,017,821.77</w:t>
                </w:r>
              </w:p>
            </w:tc>
          </w:tr>
        </w:tbl>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财务费用"/>
        <w:tag w:val="_SEC_e64e0ff353b940238889b35d13a33128"/>
        <w:id w:val="629306"/>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szCs w:val="21"/>
            </w:rPr>
          </w:pPr>
          <w:r>
            <w:rPr>
              <w:rFonts w:hint="eastAsia"/>
              <w:szCs w:val="21"/>
            </w:rPr>
            <w:t>财务费用</w:t>
          </w:r>
        </w:p>
        <w:sdt>
          <w:sdtPr>
            <w:alias w:val="是否适用：财务费用[双击切换]"/>
            <w:tag w:val="_GBC_7e467c6faebc402ab141f588df31680d"/>
            <w:id w:val="62929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A92A71" w:rsidRDefault="001B618C" w:rsidP="00A92A71">
          <w:pPr>
            <w:pStyle w:val="afd"/>
            <w:snapToGrid w:val="0"/>
            <w:jc w:val="right"/>
            <w:rPr>
              <w:rFonts w:asciiTheme="minorEastAsia" w:hAnsiTheme="minorEastAsia"/>
            </w:rPr>
          </w:pPr>
          <w:r w:rsidRPr="00A92A71">
            <w:rPr>
              <w:rFonts w:asciiTheme="minorEastAsia" w:hAnsiTheme="minorEastAsia" w:hint="eastAsia"/>
            </w:rPr>
            <w:t>单位：</w:t>
          </w:r>
          <w:sdt>
            <w:sdtPr>
              <w:rPr>
                <w:rFonts w:asciiTheme="minorEastAsia" w:hAnsiTheme="minorEastAsia" w:hint="eastAsia"/>
              </w:rPr>
              <w:alias w:val="单位：财务费用"/>
              <w:tag w:val="_GBC_adcf988d29cd43aba011ce1310eac264"/>
              <w:id w:val="62929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A92A71">
                <w:rPr>
                  <w:rFonts w:asciiTheme="minorEastAsia" w:hAnsiTheme="minorEastAsia" w:hint="eastAsia"/>
                </w:rPr>
                <w:t>元</w:t>
              </w:r>
            </w:sdtContent>
          </w:sdt>
          <w:r w:rsidRPr="00A92A71">
            <w:rPr>
              <w:rFonts w:asciiTheme="minorEastAsia" w:hAnsiTheme="minorEastAsia" w:hint="eastAsia"/>
            </w:rPr>
            <w:t xml:space="preserve">  币种：</w:t>
          </w:r>
          <w:sdt>
            <w:sdtPr>
              <w:rPr>
                <w:rFonts w:asciiTheme="minorEastAsia" w:hAnsiTheme="minorEastAsia" w:hint="eastAsia"/>
              </w:rPr>
              <w:alias w:val="币种：财务费用"/>
              <w:tag w:val="_GBC_f6066e571d54449daf358ae3037f9712"/>
              <w:id w:val="6292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A92A71">
                <w:rPr>
                  <w:rFonts w:asciiTheme="minorEastAsia" w:hAnsiTheme="minorEastAs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120"/>
            <w:gridCol w:w="2986"/>
          </w:tblGrid>
          <w:tr w:rsidR="001B618C" w:rsidRPr="00A92A71" w:rsidTr="00E721D3">
            <w:sdt>
              <w:sdtPr>
                <w:rPr>
                  <w:rFonts w:asciiTheme="minorEastAsia" w:hAnsiTheme="minorEastAsia"/>
                  <w:szCs w:val="21"/>
                </w:rPr>
                <w:tag w:val="_PLD_49977e87dd3f474489b24bbaed00293d"/>
                <w:id w:val="629297"/>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center"/>
                      <w:rPr>
                        <w:rFonts w:asciiTheme="minorEastAsia" w:hAnsiTheme="minorEastAsia"/>
                        <w:szCs w:val="21"/>
                      </w:rPr>
                    </w:pPr>
                    <w:r w:rsidRPr="00A92A71">
                      <w:rPr>
                        <w:rFonts w:asciiTheme="minorEastAsia" w:hAnsiTheme="minorEastAsia" w:hint="eastAsia"/>
                        <w:szCs w:val="21"/>
                      </w:rPr>
                      <w:t>项目</w:t>
                    </w:r>
                  </w:p>
                </w:tc>
              </w:sdtContent>
            </w:sdt>
            <w:sdt>
              <w:sdtPr>
                <w:rPr>
                  <w:rFonts w:asciiTheme="minorEastAsia" w:hAnsiTheme="minorEastAsia"/>
                  <w:szCs w:val="21"/>
                </w:rPr>
                <w:tag w:val="_PLD_f64aa2e290ce4904a39347c56117acb7"/>
                <w:id w:val="629298"/>
                <w:lock w:val="sdtLocked"/>
              </w:sdtPr>
              <w:sdtContent>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center"/>
                      <w:rPr>
                        <w:rFonts w:asciiTheme="minorEastAsia" w:hAnsiTheme="minorEastAsia"/>
                        <w:szCs w:val="21"/>
                      </w:rPr>
                    </w:pPr>
                    <w:r w:rsidRPr="00A92A71">
                      <w:rPr>
                        <w:rFonts w:asciiTheme="minorEastAsia" w:hAnsiTheme="minorEastAsia" w:hint="eastAsia"/>
                        <w:szCs w:val="21"/>
                      </w:rPr>
                      <w:t>本期发生额</w:t>
                    </w:r>
                  </w:p>
                </w:tc>
              </w:sdtContent>
            </w:sdt>
            <w:sdt>
              <w:sdtPr>
                <w:rPr>
                  <w:rFonts w:asciiTheme="minorEastAsia" w:hAnsiTheme="minorEastAsia"/>
                  <w:szCs w:val="21"/>
                </w:rPr>
                <w:tag w:val="_PLD_178c78585f7e495ebd86923cb8c24338"/>
                <w:id w:val="629299"/>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center"/>
                      <w:rPr>
                        <w:rFonts w:asciiTheme="minorEastAsia" w:hAnsiTheme="minorEastAsia"/>
                        <w:szCs w:val="21"/>
                      </w:rPr>
                    </w:pPr>
                    <w:r w:rsidRPr="00A92A71">
                      <w:rPr>
                        <w:rFonts w:asciiTheme="minorEastAsia" w:hAnsiTheme="minorEastAsia" w:hint="eastAsia"/>
                        <w:szCs w:val="21"/>
                      </w:rPr>
                      <w:t>上期发生额</w:t>
                    </w:r>
                  </w:p>
                </w:tc>
              </w:sdtContent>
            </w:sdt>
          </w:tr>
          <w:sdt>
            <w:sdtPr>
              <w:rPr>
                <w:rFonts w:asciiTheme="minorEastAsia" w:hAnsiTheme="minorEastAsia" w:hint="eastAsia"/>
                <w:szCs w:val="21"/>
              </w:rPr>
              <w:alias w:val="财务费用明细"/>
              <w:tag w:val="_TUP_532e2d560b3e474f82bbcbba74b0e810"/>
              <w:id w:val="629300"/>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利息净支出</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16,704,294.42</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20,686,223.39</w:t>
                    </w:r>
                  </w:p>
                </w:tc>
              </w:tr>
            </w:sdtContent>
          </w:sdt>
          <w:sdt>
            <w:sdtPr>
              <w:rPr>
                <w:rFonts w:asciiTheme="minorEastAsia" w:hAnsiTheme="minorEastAsia" w:hint="eastAsia"/>
                <w:szCs w:val="21"/>
              </w:rPr>
              <w:alias w:val="财务费用明细"/>
              <w:tag w:val="_TUP_532e2d560b3e474f82bbcbba74b0e810"/>
              <w:id w:val="629301"/>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汇兑净损失</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3,598,747.81</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-3,105,789.52</w:t>
                    </w:r>
                  </w:p>
                </w:tc>
              </w:tr>
            </w:sdtContent>
          </w:sdt>
          <w:sdt>
            <w:sdtPr>
              <w:rPr>
                <w:rFonts w:asciiTheme="minorEastAsia" w:hAnsiTheme="minorEastAsia" w:hint="eastAsia"/>
                <w:szCs w:val="21"/>
              </w:rPr>
              <w:alias w:val="财务费用明细"/>
              <w:tag w:val="_TUP_532e2d560b3e474f82bbcbba74b0e810"/>
              <w:id w:val="629302"/>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银行手续费</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470,854.79</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504,507.66</w:t>
                    </w:r>
                  </w:p>
                </w:tc>
              </w:tr>
            </w:sdtContent>
          </w:sdt>
          <w:sdt>
            <w:sdtPr>
              <w:rPr>
                <w:rFonts w:asciiTheme="minorEastAsia" w:hAnsiTheme="minorEastAsia" w:hint="eastAsia"/>
                <w:szCs w:val="21"/>
              </w:rPr>
              <w:alias w:val="财务费用明细"/>
              <w:tag w:val="_TUP_532e2d560b3e474f82bbcbba74b0e810"/>
              <w:id w:val="629303"/>
              <w:lock w:val="sdtLocked"/>
            </w:sdtPr>
            <w:sdtContent>
              <w:tr w:rsidR="001B618C" w:rsidRPr="00A92A71" w:rsidTr="00E721D3">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szCs w:val="21"/>
                      </w:rPr>
                      <w:t>其他</w:t>
                    </w:r>
                  </w:p>
                </w:tc>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5,578,327.22</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3,814,062.33</w:t>
                    </w:r>
                  </w:p>
                </w:tc>
              </w:tr>
            </w:sdtContent>
          </w:sdt>
          <w:tr w:rsidR="001B618C" w:rsidRPr="00A92A71" w:rsidTr="00E721D3">
            <w:sdt>
              <w:sdtPr>
                <w:rPr>
                  <w:rFonts w:asciiTheme="minorEastAsia" w:hAnsiTheme="minorEastAsia"/>
                  <w:szCs w:val="21"/>
                </w:rPr>
                <w:tag w:val="_PLD_65dda636e4a845d7a035b74881476be3"/>
                <w:id w:val="629304"/>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rPr>
                        <w:rFonts w:asciiTheme="minorEastAsia" w:hAnsiTheme="minorEastAsia"/>
                        <w:szCs w:val="21"/>
                      </w:rPr>
                    </w:pPr>
                    <w:r w:rsidRPr="00A92A71">
                      <w:rPr>
                        <w:rFonts w:asciiTheme="minorEastAsia" w:hAnsiTheme="minorEastAsia" w:hint="eastAsia"/>
                        <w:szCs w:val="21"/>
                      </w:rPr>
                      <w:t>合计</w:t>
                    </w:r>
                  </w:p>
                </w:tc>
              </w:sdtContent>
            </w:sdt>
            <w:tc>
              <w:tcPr>
                <w:tcW w:w="1724"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26,352,224.24</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1B618C" w:rsidRPr="00A92A71" w:rsidRDefault="001B618C" w:rsidP="00A92A71">
                <w:pPr>
                  <w:pStyle w:val="afd"/>
                  <w:snapToGrid w:val="0"/>
                  <w:jc w:val="right"/>
                  <w:rPr>
                    <w:rFonts w:asciiTheme="minorEastAsia" w:hAnsiTheme="minorEastAsia"/>
                    <w:szCs w:val="21"/>
                  </w:rPr>
                </w:pPr>
                <w:r w:rsidRPr="00A92A71">
                  <w:rPr>
                    <w:rFonts w:asciiTheme="minorEastAsia" w:hAnsiTheme="minorEastAsia"/>
                    <w:szCs w:val="21"/>
                  </w:rPr>
                  <w:t>21,899,003.86</w:t>
                </w:r>
              </w:p>
            </w:tc>
          </w:tr>
        </w:tbl>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资产减值损失"/>
        <w:tag w:val="_SEC_0711b4002bfe46319954a4204926581c"/>
        <w:id w:val="629319"/>
        <w:lock w:val="sdtLocked"/>
        <w:placeholder>
          <w:docPart w:val="GBC22222222222222222222222222222"/>
        </w:placeholder>
      </w:sdtPr>
      <w:sdtEndPr>
        <w:rPr>
          <w:rFonts w:asciiTheme="minorEastAsia" w:hAnsiTheme="minorEastAsia"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629307"/>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A92A71">
          <w:pPr>
            <w:pStyle w:val="afd"/>
            <w:snapToGrid w:val="0"/>
            <w:jc w:val="right"/>
            <w:rPr>
              <w:szCs w:val="21"/>
            </w:rPr>
          </w:pPr>
          <w:r>
            <w:rPr>
              <w:rFonts w:hint="eastAsia"/>
              <w:szCs w:val="21"/>
            </w:rPr>
            <w:t>单位：</w:t>
          </w:r>
          <w:sdt>
            <w:sdtPr>
              <w:rPr>
                <w:rFonts w:hint="eastAsia"/>
                <w:szCs w:val="21"/>
              </w:rPr>
              <w:alias w:val="单位：财务附注：资产减值损失"/>
              <w:tag w:val="_GBC_fe85f36c54dd476ea970b9d8ae08135d"/>
              <w:id w:val="6293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资产减值损失"/>
              <w:tag w:val="_GBC_08596d3dbba143a8b694044119494ec6"/>
              <w:id w:val="6293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120"/>
            <w:gridCol w:w="2986"/>
          </w:tblGrid>
          <w:tr w:rsidR="001B618C" w:rsidTr="00E721D3">
            <w:sdt>
              <w:sdtPr>
                <w:rPr>
                  <w:rFonts w:asciiTheme="minorEastAsia" w:hAnsiTheme="minorEastAsia"/>
                  <w:szCs w:val="21"/>
                </w:rPr>
                <w:tag w:val="_PLD_344de032f71b4e06985c561df3bcf55a"/>
                <w:id w:val="629310"/>
                <w:lock w:val="sdtLocked"/>
              </w:sdtPr>
              <w:sdtContent>
                <w:tc>
                  <w:tcPr>
                    <w:tcW w:w="1626" w:type="pct"/>
                    <w:tcBorders>
                      <w:top w:val="single" w:sz="4" w:space="0" w:color="auto"/>
                      <w:left w:val="single" w:sz="4" w:space="0" w:color="auto"/>
                      <w:bottom w:val="single" w:sz="4" w:space="0" w:color="auto"/>
                      <w:right w:val="single" w:sz="4" w:space="0" w:color="auto"/>
                    </w:tcBorders>
                    <w:vAlign w:val="center"/>
                  </w:tcPr>
                  <w:p w:rsidR="001B618C" w:rsidRPr="00C25FA8" w:rsidRDefault="001B618C" w:rsidP="001B618C">
                    <w:pPr>
                      <w:pStyle w:val="afd"/>
                      <w:autoSpaceDE w:val="0"/>
                      <w:autoSpaceDN w:val="0"/>
                      <w:adjustRightInd w:val="0"/>
                      <w:jc w:val="center"/>
                      <w:rPr>
                        <w:rFonts w:asciiTheme="minorEastAsia" w:hAnsiTheme="minorEastAsia"/>
                        <w:szCs w:val="21"/>
                      </w:rPr>
                    </w:pPr>
                    <w:r w:rsidRPr="00C25FA8">
                      <w:rPr>
                        <w:rFonts w:asciiTheme="minorEastAsia" w:hAnsiTheme="minorEastAsia" w:hint="eastAsia"/>
                        <w:szCs w:val="21"/>
                      </w:rPr>
                      <w:t>项目</w:t>
                    </w:r>
                  </w:p>
                </w:tc>
              </w:sdtContent>
            </w:sdt>
            <w:sdt>
              <w:sdtPr>
                <w:rPr>
                  <w:rFonts w:asciiTheme="minorEastAsia" w:hAnsiTheme="minorEastAsia"/>
                  <w:szCs w:val="21"/>
                </w:rPr>
                <w:tag w:val="_PLD_9551307ec5c049a3aa84c3c7d3e61d92"/>
                <w:id w:val="629311"/>
                <w:lock w:val="sdtLocked"/>
              </w:sdtPr>
              <w:sdtContent>
                <w:tc>
                  <w:tcPr>
                    <w:tcW w:w="1724" w:type="pct"/>
                    <w:tcBorders>
                      <w:top w:val="single" w:sz="4" w:space="0" w:color="auto"/>
                      <w:left w:val="single" w:sz="4" w:space="0" w:color="auto"/>
                      <w:bottom w:val="single" w:sz="4" w:space="0" w:color="auto"/>
                      <w:right w:val="single" w:sz="4" w:space="0" w:color="auto"/>
                    </w:tcBorders>
                    <w:vAlign w:val="center"/>
                  </w:tcPr>
                  <w:p w:rsidR="001B618C" w:rsidRPr="00C25FA8" w:rsidRDefault="001B618C" w:rsidP="001B618C">
                    <w:pPr>
                      <w:pStyle w:val="afd"/>
                      <w:autoSpaceDE w:val="0"/>
                      <w:autoSpaceDN w:val="0"/>
                      <w:adjustRightInd w:val="0"/>
                      <w:jc w:val="center"/>
                      <w:rPr>
                        <w:rFonts w:asciiTheme="minorEastAsia" w:hAnsiTheme="minorEastAsia"/>
                        <w:szCs w:val="21"/>
                      </w:rPr>
                    </w:pPr>
                    <w:r w:rsidRPr="00C25FA8">
                      <w:rPr>
                        <w:rFonts w:asciiTheme="minorEastAsia" w:hAnsiTheme="minorEastAsia" w:hint="eastAsia"/>
                        <w:szCs w:val="21"/>
                      </w:rPr>
                      <w:t>本期发生额</w:t>
                    </w:r>
                  </w:p>
                </w:tc>
              </w:sdtContent>
            </w:sdt>
            <w:sdt>
              <w:sdtPr>
                <w:rPr>
                  <w:rFonts w:asciiTheme="minorEastAsia" w:hAnsiTheme="minorEastAsia"/>
                  <w:szCs w:val="21"/>
                </w:rPr>
                <w:tag w:val="_PLD_46a2a62cd1b1406f877f135b9d7e38a6"/>
                <w:id w:val="629312"/>
                <w:lock w:val="sdtLocked"/>
              </w:sdtPr>
              <w:sdtContent>
                <w:tc>
                  <w:tcPr>
                    <w:tcW w:w="1650" w:type="pct"/>
                    <w:tcBorders>
                      <w:top w:val="single" w:sz="4" w:space="0" w:color="auto"/>
                      <w:left w:val="single" w:sz="4" w:space="0" w:color="auto"/>
                      <w:bottom w:val="single" w:sz="4" w:space="0" w:color="auto"/>
                      <w:right w:val="single" w:sz="4" w:space="0" w:color="auto"/>
                    </w:tcBorders>
                    <w:vAlign w:val="center"/>
                  </w:tcPr>
                  <w:p w:rsidR="001B618C" w:rsidRPr="00C25FA8" w:rsidRDefault="001B618C" w:rsidP="001B618C">
                    <w:pPr>
                      <w:pStyle w:val="afd"/>
                      <w:autoSpaceDE w:val="0"/>
                      <w:autoSpaceDN w:val="0"/>
                      <w:adjustRightInd w:val="0"/>
                      <w:jc w:val="center"/>
                      <w:rPr>
                        <w:rFonts w:asciiTheme="minorEastAsia" w:hAnsiTheme="minorEastAsia"/>
                        <w:szCs w:val="21"/>
                      </w:rPr>
                    </w:pPr>
                    <w:r w:rsidRPr="00C25FA8">
                      <w:rPr>
                        <w:rFonts w:asciiTheme="minorEastAsia" w:hAnsiTheme="minorEastAsia" w:hint="eastAsia"/>
                        <w:szCs w:val="21"/>
                      </w:rPr>
                      <w:t>上期发生额</w:t>
                    </w:r>
                  </w:p>
                </w:tc>
              </w:sdtContent>
            </w:sdt>
          </w:tr>
          <w:tr w:rsidR="001B618C" w:rsidTr="00E721D3">
            <w:sdt>
              <w:sdtPr>
                <w:rPr>
                  <w:rFonts w:asciiTheme="minorEastAsia" w:hAnsiTheme="minorEastAsia"/>
                  <w:szCs w:val="21"/>
                </w:rPr>
                <w:tag w:val="_PLD_a5b0452207d64fb88ccbca66f785c80a"/>
                <w:id w:val="629313"/>
                <w:lock w:val="sdtLocked"/>
              </w:sdtPr>
              <w:sdtContent>
                <w:tc>
                  <w:tcPr>
                    <w:tcW w:w="1626"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autoSpaceDE w:val="0"/>
                      <w:autoSpaceDN w:val="0"/>
                      <w:adjustRightInd w:val="0"/>
                      <w:rPr>
                        <w:rFonts w:asciiTheme="minorEastAsia" w:hAnsiTheme="minorEastAsia"/>
                        <w:szCs w:val="21"/>
                      </w:rPr>
                    </w:pPr>
                    <w:r w:rsidRPr="00C25FA8">
                      <w:rPr>
                        <w:rFonts w:asciiTheme="minorEastAsia" w:hAnsiTheme="minorEastAsia" w:hint="eastAsia"/>
                        <w:szCs w:val="21"/>
                      </w:rPr>
                      <w:t>一、坏账损失</w:t>
                    </w:r>
                  </w:p>
                </w:tc>
              </w:sdtContent>
            </w:sdt>
            <w:tc>
              <w:tcPr>
                <w:tcW w:w="1724"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r w:rsidRPr="00C25FA8">
                  <w:rPr>
                    <w:rFonts w:asciiTheme="minorEastAsia" w:hAnsiTheme="minorEastAsia"/>
                    <w:szCs w:val="21"/>
                  </w:rPr>
                  <w:t>305,817.95</w:t>
                </w:r>
              </w:p>
            </w:tc>
            <w:tc>
              <w:tcPr>
                <w:tcW w:w="1650"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r w:rsidRPr="00C25FA8">
                  <w:rPr>
                    <w:rFonts w:asciiTheme="minorEastAsia" w:hAnsiTheme="minorEastAsia"/>
                    <w:szCs w:val="21"/>
                  </w:rPr>
                  <w:t>23,974,200.37</w:t>
                </w:r>
              </w:p>
            </w:tc>
          </w:tr>
          <w:tr w:rsidR="001B618C" w:rsidTr="00E721D3">
            <w:sdt>
              <w:sdtPr>
                <w:rPr>
                  <w:rFonts w:asciiTheme="minorEastAsia" w:hAnsiTheme="minorEastAsia"/>
                  <w:szCs w:val="21"/>
                </w:rPr>
                <w:tag w:val="_PLD_2e32356db3d143409ebb7c3f4c335f1e"/>
                <w:id w:val="629314"/>
                <w:lock w:val="sdtLocked"/>
              </w:sdtPr>
              <w:sdtContent>
                <w:tc>
                  <w:tcPr>
                    <w:tcW w:w="1626"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autoSpaceDE w:val="0"/>
                      <w:autoSpaceDN w:val="0"/>
                      <w:adjustRightInd w:val="0"/>
                      <w:rPr>
                        <w:rFonts w:asciiTheme="minorEastAsia" w:hAnsiTheme="minorEastAsia"/>
                        <w:szCs w:val="21"/>
                      </w:rPr>
                    </w:pPr>
                    <w:r w:rsidRPr="00C25FA8">
                      <w:rPr>
                        <w:rFonts w:asciiTheme="minorEastAsia" w:hAnsiTheme="minorEastAsia" w:hint="eastAsia"/>
                        <w:szCs w:val="21"/>
                      </w:rPr>
                      <w:t>二、存货跌价损失</w:t>
                    </w:r>
                  </w:p>
                </w:tc>
              </w:sdtContent>
            </w:sdt>
            <w:tc>
              <w:tcPr>
                <w:tcW w:w="1724"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r w:rsidRPr="00C25FA8">
                  <w:rPr>
                    <w:rFonts w:asciiTheme="minorEastAsia" w:hAnsiTheme="minorEastAsia"/>
                    <w:szCs w:val="21"/>
                  </w:rPr>
                  <w:t>-9,327,398.00</w:t>
                </w:r>
              </w:p>
            </w:tc>
            <w:tc>
              <w:tcPr>
                <w:tcW w:w="1650"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r w:rsidRPr="00C25FA8">
                  <w:rPr>
                    <w:rFonts w:asciiTheme="minorEastAsia" w:hAnsiTheme="minorEastAsia"/>
                    <w:szCs w:val="21"/>
                  </w:rPr>
                  <w:t>28,452,147.78</w:t>
                </w:r>
              </w:p>
            </w:tc>
          </w:tr>
          <w:tr w:rsidR="001B618C" w:rsidTr="00E721D3">
            <w:sdt>
              <w:sdtPr>
                <w:rPr>
                  <w:rFonts w:asciiTheme="minorEastAsia" w:hAnsiTheme="minorEastAsia"/>
                  <w:szCs w:val="21"/>
                </w:rPr>
                <w:tag w:val="_PLD_e1f6d2fa18b94283b7668413c57d5953"/>
                <w:id w:val="629315"/>
                <w:lock w:val="sdtLocked"/>
              </w:sdtPr>
              <w:sdtContent>
                <w:tc>
                  <w:tcPr>
                    <w:tcW w:w="1626"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autoSpaceDE w:val="0"/>
                      <w:autoSpaceDN w:val="0"/>
                      <w:adjustRightInd w:val="0"/>
                      <w:rPr>
                        <w:rFonts w:asciiTheme="minorEastAsia" w:hAnsiTheme="minorEastAsia"/>
                        <w:szCs w:val="21"/>
                      </w:rPr>
                    </w:pPr>
                    <w:r w:rsidRPr="00C25FA8">
                      <w:rPr>
                        <w:rFonts w:asciiTheme="minorEastAsia" w:hAnsiTheme="minorEastAsia" w:hint="eastAsia"/>
                        <w:szCs w:val="21"/>
                      </w:rPr>
                      <w:t>七、固定资产减值损失</w:t>
                    </w:r>
                  </w:p>
                </w:tc>
              </w:sdtContent>
            </w:sdt>
            <w:tc>
              <w:tcPr>
                <w:tcW w:w="1724"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r w:rsidRPr="00C25FA8">
                  <w:rPr>
                    <w:rFonts w:asciiTheme="minorEastAsia" w:hAnsiTheme="minorEastAsia"/>
                    <w:szCs w:val="21"/>
                  </w:rPr>
                  <w:t>8,475,758.77</w:t>
                </w:r>
              </w:p>
            </w:tc>
            <w:tc>
              <w:tcPr>
                <w:tcW w:w="1650"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r w:rsidRPr="00C25FA8">
                  <w:rPr>
                    <w:rFonts w:asciiTheme="minorEastAsia" w:hAnsiTheme="minorEastAsia"/>
                    <w:szCs w:val="21"/>
                  </w:rPr>
                  <w:t>40,602,186.04</w:t>
                </w:r>
              </w:p>
            </w:tc>
          </w:tr>
          <w:tr w:rsidR="001B618C" w:rsidTr="00E721D3">
            <w:sdt>
              <w:sdtPr>
                <w:rPr>
                  <w:rFonts w:asciiTheme="minorEastAsia" w:hAnsiTheme="minorEastAsia"/>
                  <w:szCs w:val="21"/>
                </w:rPr>
                <w:tag w:val="_PLD_d02d22ed8f36479cbf68f338da9798f3"/>
                <w:id w:val="629316"/>
                <w:lock w:val="sdtLocked"/>
              </w:sdtPr>
              <w:sdtContent>
                <w:tc>
                  <w:tcPr>
                    <w:tcW w:w="1626"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autoSpaceDE w:val="0"/>
                      <w:autoSpaceDN w:val="0"/>
                      <w:adjustRightInd w:val="0"/>
                      <w:rPr>
                        <w:rFonts w:asciiTheme="minorEastAsia" w:hAnsiTheme="minorEastAsia"/>
                        <w:szCs w:val="21"/>
                      </w:rPr>
                    </w:pPr>
                    <w:r w:rsidRPr="00C25FA8">
                      <w:rPr>
                        <w:rFonts w:asciiTheme="minorEastAsia" w:hAnsiTheme="minorEastAsia" w:hint="eastAsia"/>
                        <w:szCs w:val="21"/>
                      </w:rPr>
                      <w:t>十二、无形资产减值损失</w:t>
                    </w:r>
                  </w:p>
                </w:tc>
              </w:sdtContent>
            </w:sdt>
            <w:tc>
              <w:tcPr>
                <w:tcW w:w="1724"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p>
            </w:tc>
            <w:tc>
              <w:tcPr>
                <w:tcW w:w="1650"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r w:rsidRPr="00C25FA8">
                  <w:rPr>
                    <w:rFonts w:asciiTheme="minorEastAsia" w:hAnsiTheme="minorEastAsia" w:cs="Times New Roman"/>
                    <w:color w:val="000000"/>
                    <w:szCs w:val="21"/>
                  </w:rPr>
                  <w:t>8,833,333.36</w:t>
                </w:r>
              </w:p>
            </w:tc>
          </w:tr>
          <w:tr w:rsidR="001B618C" w:rsidTr="00E721D3">
            <w:sdt>
              <w:sdtPr>
                <w:rPr>
                  <w:rFonts w:asciiTheme="minorEastAsia" w:hAnsiTheme="minorEastAsia"/>
                  <w:szCs w:val="21"/>
                </w:rPr>
                <w:tag w:val="_PLD_d34f2e9360a2400a89862cd125871d4c"/>
                <w:id w:val="629317"/>
                <w:lock w:val="sdtLocked"/>
              </w:sdtPr>
              <w:sdtContent>
                <w:tc>
                  <w:tcPr>
                    <w:tcW w:w="1626"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autoSpaceDE w:val="0"/>
                      <w:autoSpaceDN w:val="0"/>
                      <w:adjustRightInd w:val="0"/>
                      <w:jc w:val="center"/>
                      <w:rPr>
                        <w:rFonts w:asciiTheme="minorEastAsia" w:hAnsiTheme="minorEastAsia"/>
                        <w:szCs w:val="21"/>
                      </w:rPr>
                    </w:pPr>
                    <w:r w:rsidRPr="00C25FA8">
                      <w:rPr>
                        <w:rFonts w:asciiTheme="minorEastAsia" w:hAnsiTheme="minorEastAsia" w:hint="eastAsia"/>
                        <w:szCs w:val="21"/>
                      </w:rPr>
                      <w:t>合计</w:t>
                    </w:r>
                  </w:p>
                </w:tc>
              </w:sdtContent>
            </w:sdt>
            <w:tc>
              <w:tcPr>
                <w:tcW w:w="1724"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r w:rsidRPr="00C25FA8">
                  <w:rPr>
                    <w:rFonts w:asciiTheme="minorEastAsia" w:hAnsiTheme="minorEastAsia"/>
                    <w:szCs w:val="21"/>
                  </w:rPr>
                  <w:t>-545,821.28</w:t>
                </w:r>
              </w:p>
            </w:tc>
            <w:tc>
              <w:tcPr>
                <w:tcW w:w="1650" w:type="pct"/>
                <w:tcBorders>
                  <w:top w:val="single" w:sz="4" w:space="0" w:color="auto"/>
                  <w:left w:val="single" w:sz="4" w:space="0" w:color="auto"/>
                  <w:bottom w:val="single" w:sz="4" w:space="0" w:color="auto"/>
                  <w:right w:val="single" w:sz="4" w:space="0" w:color="auto"/>
                </w:tcBorders>
              </w:tcPr>
              <w:p w:rsidR="001B618C" w:rsidRPr="00C25FA8" w:rsidRDefault="001B618C" w:rsidP="001B618C">
                <w:pPr>
                  <w:pStyle w:val="afd"/>
                  <w:jc w:val="right"/>
                  <w:rPr>
                    <w:rFonts w:asciiTheme="minorEastAsia" w:hAnsiTheme="minorEastAsia"/>
                    <w:szCs w:val="21"/>
                  </w:rPr>
                </w:pPr>
                <w:r w:rsidRPr="00C25FA8">
                  <w:rPr>
                    <w:rFonts w:asciiTheme="minorEastAsia" w:hAnsiTheme="minorEastAsia"/>
                    <w:szCs w:val="21"/>
                  </w:rPr>
                  <w:t>101,861,867.55</w:t>
                </w:r>
              </w:p>
            </w:tc>
          </w:tr>
        </w:tbl>
        <w:p w:rsidR="001B618C" w:rsidRDefault="001B618C">
          <w:pPr>
            <w:pStyle w:val="afd"/>
          </w:pPr>
        </w:p>
        <w:p w:rsidR="001B618C" w:rsidRDefault="001B618C">
          <w:pPr>
            <w:pStyle w:val="afd"/>
            <w:spacing w:before="60" w:after="60"/>
            <w:rPr>
              <w:szCs w:val="21"/>
            </w:rPr>
          </w:pPr>
          <w:r>
            <w:rPr>
              <w:rFonts w:hint="eastAsia"/>
              <w:szCs w:val="21"/>
            </w:rPr>
            <w:t>其他说明：</w:t>
          </w:r>
        </w:p>
        <w:sdt>
          <w:sdtPr>
            <w:alias w:val="资产减值损失的说明"/>
            <w:tag w:val="_GBC_1e9b73a63ce74456883b0a5fd2597461"/>
            <w:id w:val="629318"/>
            <w:lock w:val="sdtLocked"/>
            <w:placeholder>
              <w:docPart w:val="GBC22222222222222222222222222222"/>
            </w:placeholder>
          </w:sdtPr>
          <w:sdtEndPr>
            <w:rPr>
              <w:rFonts w:asciiTheme="minorEastAsia" w:hAnsiTheme="minorEastAsia"/>
              <w:szCs w:val="21"/>
            </w:rPr>
          </w:sdtEndPr>
          <w:sdtContent>
            <w:p w:rsidR="001B618C" w:rsidRPr="001E0CBF" w:rsidRDefault="001B618C">
              <w:pPr>
                <w:pStyle w:val="afd"/>
                <w:rPr>
                  <w:rFonts w:asciiTheme="minorEastAsia" w:hAnsiTheme="minorEastAsia"/>
                  <w:szCs w:val="21"/>
                </w:rPr>
              </w:pPr>
              <w:r>
                <w:rPr>
                  <w:rFonts w:hint="eastAsia"/>
                </w:rPr>
                <w:t xml:space="preserve">   </w:t>
              </w:r>
              <w:r w:rsidRPr="001E0CBF">
                <w:rPr>
                  <w:rFonts w:asciiTheme="minorEastAsia" w:hAnsiTheme="minorEastAsia" w:hint="eastAsia"/>
                  <w:szCs w:val="21"/>
                </w:rPr>
                <w:t xml:space="preserve"> </w:t>
              </w:r>
              <w:r w:rsidRPr="001E0CBF">
                <w:rPr>
                  <w:rFonts w:asciiTheme="minorEastAsia" w:hAnsiTheme="minorEastAsia" w:cs="Times New Roman"/>
                  <w:szCs w:val="21"/>
                </w:rPr>
                <w:t>资产减值损失较上期下降100.54%，主要系上期子公司铜峰光电公司、子公司三科电子公司计提的固定资产减值损失、无形资产减值损失以及存货跌价准备金额较大所致。</w:t>
              </w:r>
            </w:p>
          </w:sdtContent>
        </w:sdt>
      </w:sdtContent>
    </w:sdt>
    <w:p w:rsidR="001B618C" w:rsidRDefault="001B618C">
      <w:pPr>
        <w:pStyle w:val="afd"/>
      </w:pPr>
    </w:p>
    <w:sdt>
      <w:sdtPr>
        <w:rPr>
          <w:rFonts w:ascii="宋体" w:eastAsiaTheme="minorEastAsia" w:hAnsi="宋体" w:cs="宋体" w:hint="eastAsia"/>
          <w:b w:val="0"/>
          <w:bCs w:val="0"/>
          <w:kern w:val="2"/>
          <w:sz w:val="21"/>
          <w:szCs w:val="21"/>
        </w:rPr>
        <w:alias w:val="模块:公允价值变动收益"/>
        <w:tag w:val="_SEC_59438245cbe649a8a2f89e01596add48"/>
        <w:id w:val="629321"/>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ad6d251413ce483a893ec4e1075462bd"/>
            <w:id w:val="629320"/>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投资收益</w:t>
      </w:r>
    </w:p>
    <w:sdt>
      <w:sdtPr>
        <w:alias w:val="是否适用：投资收益[双击切换]"/>
        <w:tag w:val="_GBC_1f66f397104e45798f742aa9d22590c6"/>
        <w:id w:val="629322"/>
        <w:lock w:val="sdtContentLocked"/>
        <w:placeholder>
          <w:docPart w:val="GBC22222222222222222222222222222"/>
        </w:placeholder>
      </w:sdtPr>
      <w:sdtContent>
        <w:p w:rsidR="001B618C" w:rsidRDefault="00107018" w:rsidP="00A92A71">
          <w:pPr>
            <w:pStyle w:val="afd"/>
            <w:snapToGrid w:val="0"/>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b/>
          <w:szCs w:val="21"/>
        </w:rPr>
        <w:alias w:val="模块:投资收益"/>
        <w:tag w:val="_SEC_e7407157ef4d445d8f28cfbe12012c34"/>
        <w:id w:val="629332"/>
        <w:lock w:val="sdtLocked"/>
        <w:placeholder>
          <w:docPart w:val="GBC22222222222222222222222222222"/>
        </w:placeholder>
      </w:sdtPr>
      <w:sdtContent>
        <w:p w:rsidR="001B618C" w:rsidRDefault="001B618C" w:rsidP="00A92A71">
          <w:pPr>
            <w:pStyle w:val="afd"/>
            <w:snapToGrid w:val="0"/>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f4f5838ae1e547abb2383b2740d46da6"/>
              <w:id w:val="62932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w:t>
          </w:r>
          <w:r>
            <w:rPr>
              <w:szCs w:val="21"/>
            </w:rPr>
            <w:t>币种</w:t>
          </w:r>
          <w:r>
            <w:rPr>
              <w:rFonts w:hint="eastAsia"/>
              <w:szCs w:val="21"/>
            </w:rPr>
            <w:t>：</w:t>
          </w:r>
          <w:sdt>
            <w:sdtPr>
              <w:rPr>
                <w:rFonts w:hint="eastAsia"/>
                <w:szCs w:val="21"/>
              </w:rPr>
              <w:alias w:val="币种：财务附注：会计报表中的投资收益项目增加"/>
              <w:tag w:val="_GBC_0c99981703004ac2a5e8ab60008798ab"/>
              <w:id w:val="6293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1B618C" w:rsidRPr="007650AA" w:rsidTr="00A92A71">
            <w:sdt>
              <w:sdtPr>
                <w:rPr>
                  <w:rFonts w:asciiTheme="minorEastAsia" w:hAnsiTheme="minorEastAsia"/>
                  <w:szCs w:val="21"/>
                </w:rPr>
                <w:tag w:val="_PLD_52e245ee325249d783fe380f025395fb"/>
                <w:id w:val="629325"/>
                <w:lock w:val="sdtLocked"/>
              </w:sdtPr>
              <w:sdtContent>
                <w:tc>
                  <w:tcPr>
                    <w:tcW w:w="2175" w:type="pct"/>
                    <w:vAlign w:val="center"/>
                  </w:tcPr>
                  <w:p w:rsidR="001B618C" w:rsidRPr="007650AA" w:rsidRDefault="001B618C" w:rsidP="00A92A71">
                    <w:pPr>
                      <w:pStyle w:val="afd"/>
                      <w:snapToGrid w:val="0"/>
                      <w:ind w:left="420" w:hanging="420"/>
                      <w:jc w:val="center"/>
                      <w:rPr>
                        <w:rFonts w:asciiTheme="minorEastAsia" w:hAnsiTheme="minorEastAsia"/>
                        <w:szCs w:val="21"/>
                      </w:rPr>
                    </w:pPr>
                    <w:r w:rsidRPr="007650AA">
                      <w:rPr>
                        <w:rFonts w:asciiTheme="minorEastAsia" w:hAnsiTheme="minorEastAsia" w:hint="eastAsia"/>
                        <w:szCs w:val="21"/>
                      </w:rPr>
                      <w:t>项目</w:t>
                    </w:r>
                  </w:p>
                </w:tc>
              </w:sdtContent>
            </w:sdt>
            <w:sdt>
              <w:sdtPr>
                <w:rPr>
                  <w:rFonts w:asciiTheme="minorEastAsia" w:hAnsiTheme="minorEastAsia"/>
                  <w:szCs w:val="21"/>
                </w:rPr>
                <w:tag w:val="_PLD_00a0fb0b1ace45c9bad8f97c2b5cfb13"/>
                <w:id w:val="629326"/>
                <w:lock w:val="sdtLocked"/>
              </w:sdtPr>
              <w:sdtContent>
                <w:tc>
                  <w:tcPr>
                    <w:tcW w:w="1488" w:type="pct"/>
                    <w:vAlign w:val="center"/>
                  </w:tcPr>
                  <w:p w:rsidR="001B618C" w:rsidRPr="007650AA" w:rsidRDefault="001B618C" w:rsidP="00A92A71">
                    <w:pPr>
                      <w:pStyle w:val="afd"/>
                      <w:snapToGrid w:val="0"/>
                      <w:jc w:val="center"/>
                      <w:rPr>
                        <w:rFonts w:asciiTheme="minorEastAsia" w:hAnsiTheme="minorEastAsia"/>
                        <w:szCs w:val="21"/>
                      </w:rPr>
                    </w:pPr>
                    <w:r w:rsidRPr="007650AA">
                      <w:rPr>
                        <w:rFonts w:asciiTheme="minorEastAsia" w:hAnsiTheme="minorEastAsia" w:hint="eastAsia"/>
                        <w:szCs w:val="21"/>
                      </w:rPr>
                      <w:t>本期发生额</w:t>
                    </w:r>
                  </w:p>
                </w:tc>
              </w:sdtContent>
            </w:sdt>
            <w:sdt>
              <w:sdtPr>
                <w:rPr>
                  <w:rFonts w:asciiTheme="minorEastAsia" w:hAnsiTheme="minorEastAsia"/>
                  <w:szCs w:val="21"/>
                </w:rPr>
                <w:tag w:val="_PLD_5ef182e6bf2040998e67c737ce48f8ce"/>
                <w:id w:val="629327"/>
                <w:lock w:val="sdtLocked"/>
              </w:sdtPr>
              <w:sdtContent>
                <w:tc>
                  <w:tcPr>
                    <w:tcW w:w="1337" w:type="pct"/>
                    <w:vAlign w:val="center"/>
                  </w:tcPr>
                  <w:p w:rsidR="001B618C" w:rsidRPr="007650AA" w:rsidRDefault="001B618C" w:rsidP="00A92A71">
                    <w:pPr>
                      <w:pStyle w:val="afd"/>
                      <w:snapToGrid w:val="0"/>
                      <w:jc w:val="center"/>
                      <w:rPr>
                        <w:rFonts w:asciiTheme="minorEastAsia" w:hAnsiTheme="minorEastAsia"/>
                        <w:szCs w:val="21"/>
                      </w:rPr>
                    </w:pPr>
                    <w:r w:rsidRPr="007650AA">
                      <w:rPr>
                        <w:rFonts w:asciiTheme="minorEastAsia" w:hAnsiTheme="minorEastAsia" w:hint="eastAsia"/>
                        <w:szCs w:val="21"/>
                      </w:rPr>
                      <w:t>上期发生额</w:t>
                    </w:r>
                  </w:p>
                </w:tc>
              </w:sdtContent>
            </w:sdt>
          </w:tr>
          <w:tr w:rsidR="001B618C" w:rsidRPr="007650AA" w:rsidTr="00A92A71">
            <w:sdt>
              <w:sdtPr>
                <w:rPr>
                  <w:rFonts w:asciiTheme="minorEastAsia" w:hAnsiTheme="minorEastAsia"/>
                  <w:szCs w:val="21"/>
                </w:rPr>
                <w:tag w:val="_PLD_14b9443ceb494985b4c87976032cd164"/>
                <w:id w:val="629328"/>
                <w:lock w:val="sdtLocked"/>
              </w:sdtPr>
              <w:sdtContent>
                <w:tc>
                  <w:tcPr>
                    <w:tcW w:w="2175" w:type="pct"/>
                  </w:tcPr>
                  <w:p w:rsidR="001B618C" w:rsidRPr="007650AA" w:rsidRDefault="001B618C" w:rsidP="00A92A71">
                    <w:pPr>
                      <w:pStyle w:val="afd"/>
                      <w:snapToGrid w:val="0"/>
                      <w:rPr>
                        <w:rFonts w:asciiTheme="minorEastAsia" w:hAnsiTheme="minorEastAsia"/>
                        <w:szCs w:val="21"/>
                      </w:rPr>
                    </w:pPr>
                    <w:r w:rsidRPr="007650AA">
                      <w:rPr>
                        <w:rFonts w:asciiTheme="minorEastAsia" w:hAnsiTheme="minorEastAsia" w:hint="eastAsia"/>
                        <w:szCs w:val="21"/>
                      </w:rPr>
                      <w:t>权益法核算的长期股权投资收益</w:t>
                    </w:r>
                  </w:p>
                </w:tc>
              </w:sdtContent>
            </w:sdt>
            <w:tc>
              <w:tcPr>
                <w:tcW w:w="1488" w:type="pct"/>
              </w:tcPr>
              <w:p w:rsidR="001B618C" w:rsidRPr="007650AA" w:rsidRDefault="001B618C" w:rsidP="00A92A71">
                <w:pPr>
                  <w:pStyle w:val="afd"/>
                  <w:snapToGrid w:val="0"/>
                  <w:jc w:val="right"/>
                  <w:rPr>
                    <w:rFonts w:asciiTheme="minorEastAsia" w:hAnsiTheme="minorEastAsia"/>
                    <w:szCs w:val="21"/>
                  </w:rPr>
                </w:pPr>
                <w:r w:rsidRPr="007650AA">
                  <w:rPr>
                    <w:rFonts w:asciiTheme="minorEastAsia" w:hAnsiTheme="minorEastAsia"/>
                    <w:szCs w:val="21"/>
                  </w:rPr>
                  <w:t>-188,883.34</w:t>
                </w:r>
              </w:p>
            </w:tc>
            <w:tc>
              <w:tcPr>
                <w:tcW w:w="1337" w:type="pct"/>
              </w:tcPr>
              <w:p w:rsidR="001B618C" w:rsidRPr="007650AA" w:rsidRDefault="001B618C" w:rsidP="00A92A71">
                <w:pPr>
                  <w:pStyle w:val="afd"/>
                  <w:snapToGrid w:val="0"/>
                  <w:jc w:val="right"/>
                  <w:rPr>
                    <w:rFonts w:asciiTheme="minorEastAsia" w:hAnsiTheme="minorEastAsia"/>
                    <w:szCs w:val="21"/>
                  </w:rPr>
                </w:pPr>
                <w:r w:rsidRPr="007650AA">
                  <w:rPr>
                    <w:rFonts w:asciiTheme="minorEastAsia" w:hAnsiTheme="minorEastAsia"/>
                    <w:szCs w:val="21"/>
                  </w:rPr>
                  <w:t>-81,942.24</w:t>
                </w:r>
              </w:p>
            </w:tc>
          </w:tr>
          <w:tr w:rsidR="001B618C" w:rsidRPr="007650AA" w:rsidTr="00A92A71">
            <w:sdt>
              <w:sdtPr>
                <w:rPr>
                  <w:rFonts w:asciiTheme="minorEastAsia" w:hAnsiTheme="minorEastAsia"/>
                  <w:szCs w:val="21"/>
                </w:rPr>
                <w:tag w:val="_PLD_0d71d23c6de24f659d48ef75ce23374e"/>
                <w:id w:val="629329"/>
                <w:lock w:val="sdtLocked"/>
              </w:sdtPr>
              <w:sdtContent>
                <w:tc>
                  <w:tcPr>
                    <w:tcW w:w="2175" w:type="pct"/>
                  </w:tcPr>
                  <w:p w:rsidR="001B618C" w:rsidRPr="007650AA" w:rsidRDefault="001B618C" w:rsidP="00A92A71">
                    <w:pPr>
                      <w:pStyle w:val="afd"/>
                      <w:snapToGrid w:val="0"/>
                      <w:rPr>
                        <w:rFonts w:asciiTheme="minorEastAsia" w:hAnsiTheme="minorEastAsia"/>
                        <w:szCs w:val="21"/>
                      </w:rPr>
                    </w:pPr>
                    <w:r w:rsidRPr="007650AA">
                      <w:rPr>
                        <w:rFonts w:asciiTheme="minorEastAsia" w:hAnsiTheme="minorEastAsia" w:hint="eastAsia"/>
                        <w:szCs w:val="21"/>
                      </w:rPr>
                      <w:t>可供出售金融资产等取得的投资收益</w:t>
                    </w:r>
                  </w:p>
                </w:tc>
              </w:sdtContent>
            </w:sdt>
            <w:tc>
              <w:tcPr>
                <w:tcW w:w="1488" w:type="pct"/>
              </w:tcPr>
              <w:p w:rsidR="001B618C" w:rsidRPr="007650AA" w:rsidRDefault="001B618C" w:rsidP="00A92A71">
                <w:pPr>
                  <w:pStyle w:val="afd"/>
                  <w:snapToGrid w:val="0"/>
                  <w:jc w:val="right"/>
                  <w:rPr>
                    <w:rFonts w:asciiTheme="minorEastAsia" w:hAnsiTheme="minorEastAsia"/>
                    <w:szCs w:val="21"/>
                  </w:rPr>
                </w:pPr>
                <w:r w:rsidRPr="007650AA">
                  <w:rPr>
                    <w:rFonts w:asciiTheme="minorEastAsia" w:hAnsiTheme="minorEastAsia"/>
                    <w:szCs w:val="21"/>
                  </w:rPr>
                  <w:t>343,378.15</w:t>
                </w:r>
              </w:p>
            </w:tc>
            <w:tc>
              <w:tcPr>
                <w:tcW w:w="1337" w:type="pct"/>
              </w:tcPr>
              <w:p w:rsidR="001B618C" w:rsidRPr="007650AA" w:rsidRDefault="001B618C" w:rsidP="00A92A71">
                <w:pPr>
                  <w:pStyle w:val="afd"/>
                  <w:snapToGrid w:val="0"/>
                  <w:jc w:val="right"/>
                  <w:rPr>
                    <w:rFonts w:asciiTheme="minorEastAsia" w:hAnsiTheme="minorEastAsia"/>
                    <w:szCs w:val="21"/>
                  </w:rPr>
                </w:pPr>
                <w:r w:rsidRPr="007650AA">
                  <w:rPr>
                    <w:rFonts w:asciiTheme="minorEastAsia" w:hAnsiTheme="minorEastAsia"/>
                    <w:szCs w:val="21"/>
                  </w:rPr>
                  <w:t>895,034.85</w:t>
                </w:r>
              </w:p>
            </w:tc>
          </w:tr>
          <w:tr w:rsidR="001B618C" w:rsidRPr="007650AA" w:rsidTr="00A92A71">
            <w:sdt>
              <w:sdtPr>
                <w:rPr>
                  <w:rFonts w:asciiTheme="minorEastAsia" w:hAnsiTheme="minorEastAsia"/>
                  <w:szCs w:val="21"/>
                </w:rPr>
                <w:tag w:val="_PLD_a851330cda8140938678b80db1523032"/>
                <w:id w:val="629330"/>
                <w:lock w:val="sdtLocked"/>
              </w:sdtPr>
              <w:sdtContent>
                <w:tc>
                  <w:tcPr>
                    <w:tcW w:w="2175" w:type="pct"/>
                  </w:tcPr>
                  <w:p w:rsidR="001B618C" w:rsidRPr="007650AA" w:rsidRDefault="001B618C" w:rsidP="00A92A71">
                    <w:pPr>
                      <w:pStyle w:val="afd"/>
                      <w:snapToGrid w:val="0"/>
                      <w:rPr>
                        <w:rFonts w:asciiTheme="minorEastAsia" w:hAnsiTheme="minorEastAsia"/>
                        <w:szCs w:val="21"/>
                      </w:rPr>
                    </w:pPr>
                    <w:r w:rsidRPr="007650AA">
                      <w:rPr>
                        <w:rFonts w:asciiTheme="minorEastAsia" w:hAnsiTheme="minorEastAsia" w:hint="eastAsia"/>
                        <w:szCs w:val="21"/>
                      </w:rPr>
                      <w:t>处置可供出售金融资产取得的投资收益</w:t>
                    </w:r>
                  </w:p>
                </w:tc>
              </w:sdtContent>
            </w:sdt>
            <w:tc>
              <w:tcPr>
                <w:tcW w:w="1488" w:type="pct"/>
              </w:tcPr>
              <w:p w:rsidR="001B618C" w:rsidRPr="007650AA" w:rsidRDefault="001B618C" w:rsidP="00A92A71">
                <w:pPr>
                  <w:pStyle w:val="afd"/>
                  <w:snapToGrid w:val="0"/>
                  <w:jc w:val="right"/>
                  <w:rPr>
                    <w:rFonts w:asciiTheme="minorEastAsia" w:hAnsiTheme="minorEastAsia"/>
                    <w:szCs w:val="21"/>
                  </w:rPr>
                </w:pPr>
                <w:r w:rsidRPr="007650AA">
                  <w:rPr>
                    <w:rFonts w:asciiTheme="minorEastAsia" w:hAnsiTheme="minorEastAsia" w:cs="Times New Roman"/>
                    <w:color w:val="000000"/>
                    <w:szCs w:val="21"/>
                  </w:rPr>
                  <w:t>14,311,236.95</w:t>
                </w:r>
              </w:p>
            </w:tc>
            <w:tc>
              <w:tcPr>
                <w:tcW w:w="1337" w:type="pct"/>
              </w:tcPr>
              <w:p w:rsidR="001B618C" w:rsidRPr="007650AA" w:rsidRDefault="001B618C" w:rsidP="00A92A71">
                <w:pPr>
                  <w:pStyle w:val="afd"/>
                  <w:snapToGrid w:val="0"/>
                  <w:jc w:val="right"/>
                  <w:rPr>
                    <w:rFonts w:asciiTheme="minorEastAsia" w:hAnsiTheme="minorEastAsia"/>
                    <w:szCs w:val="21"/>
                  </w:rPr>
                </w:pPr>
              </w:p>
            </w:tc>
          </w:tr>
          <w:tr w:rsidR="001B618C" w:rsidRPr="007650AA" w:rsidTr="00A92A71">
            <w:sdt>
              <w:sdtPr>
                <w:rPr>
                  <w:rFonts w:asciiTheme="minorEastAsia" w:hAnsiTheme="minorEastAsia"/>
                  <w:szCs w:val="21"/>
                </w:rPr>
                <w:tag w:val="_PLD_d3907725f80e49b597640ea7d9281dc3"/>
                <w:id w:val="629331"/>
                <w:lock w:val="sdtLocked"/>
              </w:sdtPr>
              <w:sdtContent>
                <w:tc>
                  <w:tcPr>
                    <w:tcW w:w="2175" w:type="pct"/>
                    <w:vAlign w:val="center"/>
                  </w:tcPr>
                  <w:p w:rsidR="001B618C" w:rsidRPr="007650AA" w:rsidRDefault="001B618C" w:rsidP="00A92A71">
                    <w:pPr>
                      <w:pStyle w:val="afd"/>
                      <w:snapToGrid w:val="0"/>
                      <w:jc w:val="center"/>
                      <w:rPr>
                        <w:rFonts w:asciiTheme="minorEastAsia" w:hAnsiTheme="minorEastAsia"/>
                        <w:szCs w:val="21"/>
                      </w:rPr>
                    </w:pPr>
                    <w:r w:rsidRPr="007650AA">
                      <w:rPr>
                        <w:rFonts w:asciiTheme="minorEastAsia" w:hAnsiTheme="minorEastAsia" w:hint="eastAsia"/>
                        <w:szCs w:val="21"/>
                      </w:rPr>
                      <w:t>合计</w:t>
                    </w:r>
                  </w:p>
                </w:tc>
              </w:sdtContent>
            </w:sdt>
            <w:tc>
              <w:tcPr>
                <w:tcW w:w="1488" w:type="pct"/>
              </w:tcPr>
              <w:p w:rsidR="001B618C" w:rsidRPr="007650AA" w:rsidRDefault="001B618C" w:rsidP="00A92A71">
                <w:pPr>
                  <w:pStyle w:val="afd"/>
                  <w:snapToGrid w:val="0"/>
                  <w:jc w:val="right"/>
                  <w:rPr>
                    <w:rFonts w:asciiTheme="minorEastAsia" w:hAnsiTheme="minorEastAsia"/>
                    <w:szCs w:val="21"/>
                  </w:rPr>
                </w:pPr>
                <w:r w:rsidRPr="007650AA">
                  <w:rPr>
                    <w:rFonts w:asciiTheme="minorEastAsia" w:hAnsiTheme="minorEastAsia"/>
                    <w:szCs w:val="21"/>
                  </w:rPr>
                  <w:t>14,465,731.76</w:t>
                </w:r>
              </w:p>
            </w:tc>
            <w:tc>
              <w:tcPr>
                <w:tcW w:w="1337" w:type="pct"/>
              </w:tcPr>
              <w:p w:rsidR="001B618C" w:rsidRPr="007650AA" w:rsidRDefault="001B618C" w:rsidP="00A92A71">
                <w:pPr>
                  <w:pStyle w:val="afd"/>
                  <w:snapToGrid w:val="0"/>
                  <w:jc w:val="right"/>
                  <w:rPr>
                    <w:rFonts w:asciiTheme="minorEastAsia" w:hAnsiTheme="minorEastAsia"/>
                    <w:szCs w:val="21"/>
                  </w:rPr>
                </w:pPr>
                <w:r w:rsidRPr="007650AA">
                  <w:rPr>
                    <w:rFonts w:asciiTheme="minorEastAsia" w:hAnsiTheme="minorEastAsia"/>
                    <w:szCs w:val="21"/>
                  </w:rPr>
                  <w:t>813,092.61</w:t>
                </w:r>
              </w:p>
            </w:tc>
          </w:tr>
        </w:tbl>
        <w:p w:rsidR="001B618C" w:rsidRDefault="00107018">
          <w:pPr>
            <w:pStyle w:val="afd"/>
            <w:rPr>
              <w:b/>
              <w:szCs w:val="21"/>
            </w:rPr>
          </w:pPr>
        </w:p>
      </w:sdtContent>
    </w:sdt>
    <w:sdt>
      <w:sdtPr>
        <w:rPr>
          <w:rFonts w:hint="eastAsia"/>
          <w:szCs w:val="21"/>
        </w:rPr>
        <w:alias w:val="模块:投资收益的说明"/>
        <w:tag w:val="_SEC_726db0e7ae1c49feb781106e44f8c71a"/>
        <w:id w:val="629334"/>
        <w:lock w:val="sdtLocked"/>
        <w:placeholder>
          <w:docPart w:val="GBC22222222222222222222222222222"/>
        </w:placeholder>
      </w:sdtPr>
      <w:sdtEndPr>
        <w:rPr>
          <w:rFonts w:asciiTheme="minorEastAsia" w:hAnsiTheme="minorEastAsia"/>
        </w:rPr>
      </w:sdtEndPr>
      <w:sdtContent>
        <w:p w:rsidR="001B618C" w:rsidRDefault="001B618C">
          <w:pPr>
            <w:pStyle w:val="afd"/>
            <w:spacing w:before="60" w:after="60" w:line="360" w:lineRule="exact"/>
            <w:rPr>
              <w:szCs w:val="21"/>
            </w:rPr>
          </w:pPr>
          <w:r>
            <w:rPr>
              <w:rFonts w:hint="eastAsia"/>
              <w:szCs w:val="21"/>
            </w:rPr>
            <w:t>其他说明：</w:t>
          </w:r>
        </w:p>
        <w:sdt>
          <w:sdtPr>
            <w:rPr>
              <w:rFonts w:hint="eastAsia"/>
              <w:szCs w:val="21"/>
            </w:rPr>
            <w:alias w:val="投资收益说明"/>
            <w:tag w:val="_GBC_6fca26d1c5954eb591545fb3c2410358"/>
            <w:id w:val="629333"/>
            <w:lock w:val="sdtLocked"/>
            <w:placeholder>
              <w:docPart w:val="GBC22222222222222222222222222222"/>
            </w:placeholder>
          </w:sdtPr>
          <w:sdtEndPr>
            <w:rPr>
              <w:rFonts w:asciiTheme="minorEastAsia" w:hAnsiTheme="minorEastAsia"/>
            </w:rPr>
          </w:sdtEndPr>
          <w:sdtContent>
            <w:p w:rsidR="001B618C" w:rsidRDefault="001B618C">
              <w:pPr>
                <w:pStyle w:val="afd"/>
                <w:autoSpaceDE w:val="0"/>
                <w:autoSpaceDN w:val="0"/>
                <w:adjustRightInd w:val="0"/>
                <w:rPr>
                  <w:szCs w:val="21"/>
                </w:rPr>
              </w:pPr>
              <w:r>
                <w:rPr>
                  <w:rFonts w:hint="eastAsia"/>
                  <w:szCs w:val="21"/>
                </w:rPr>
                <w:t xml:space="preserve">    </w:t>
              </w:r>
              <w:r w:rsidRPr="007650AA">
                <w:rPr>
                  <w:rFonts w:asciiTheme="minorEastAsia" w:hAnsiTheme="minorEastAsia" w:cs="Times New Roman"/>
                  <w:szCs w:val="21"/>
                </w:rPr>
                <w:t>投资收益较上期增加1,679.1%，主要系公司本期处置持有的徽商银行股权收益所致。</w:t>
              </w:r>
            </w:p>
          </w:sdtContent>
        </w:sdt>
      </w:sdtContent>
    </w:sd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629347"/>
        <w:lock w:val="sdtLocked"/>
        <w:placeholder>
          <w:docPart w:val="GBC22222222222222222222222222222"/>
        </w:placeholder>
      </w:sdtPr>
      <w:sdtContent>
        <w:p w:rsidR="001B618C" w:rsidRDefault="001B618C">
          <w:pPr>
            <w:pStyle w:val="afd"/>
          </w:pPr>
          <w:r>
            <w:rPr>
              <w:rFonts w:hint="eastAsia"/>
            </w:rPr>
            <w:t>营业外收入情况</w:t>
          </w:r>
        </w:p>
        <w:sdt>
          <w:sdtPr>
            <w:rPr>
              <w:rFonts w:hint="eastAsia"/>
            </w:rPr>
            <w:alias w:val="是否适用：营业外收入情况 [双击切换]"/>
            <w:tag w:val="_GBC_4aec8b65d0e744aaaddac8859ae249bc"/>
            <w:id w:val="629335"/>
            <w:lock w:val="sdtContentLocked"/>
            <w:placeholder>
              <w:docPart w:val="GBC22222222222222222222222222222"/>
            </w:placeholder>
          </w:sdtPr>
          <w:sdtContent>
            <w:p w:rsidR="001B618C" w:rsidRDefault="00107018">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3070F4">
          <w:pPr>
            <w:pStyle w:val="afd"/>
            <w:snapToGrid w:val="0"/>
            <w:jc w:val="right"/>
          </w:pPr>
          <w:r>
            <w:rPr>
              <w:rFonts w:hint="eastAsia"/>
            </w:rPr>
            <w:t>单位：</w:t>
          </w:r>
          <w:sdt>
            <w:sdtPr>
              <w:rPr>
                <w:rFonts w:hint="eastAsia"/>
              </w:rPr>
              <w:alias w:val="单位：财务附注：营业外收入"/>
              <w:tag w:val="_GBC_79d3fe1c29e746e7b2a9a9acfcc43449"/>
              <w:id w:val="62933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营业外收入"/>
              <w:tag w:val="_GBC_4266913812da4517aa68b2f8bff79fbe"/>
              <w:id w:val="6293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3"/>
            <w:gridCol w:w="2125"/>
            <w:gridCol w:w="1804"/>
            <w:gridCol w:w="2317"/>
          </w:tblGrid>
          <w:tr w:rsidR="001B618C" w:rsidRPr="003070F4" w:rsidTr="003070F4">
            <w:sdt>
              <w:sdtPr>
                <w:rPr>
                  <w:rFonts w:asciiTheme="minorEastAsia" w:hAnsiTheme="minorEastAsia"/>
                  <w:szCs w:val="21"/>
                </w:rPr>
                <w:tag w:val="_PLD_1b52b1902e1443609ba6891d7076aebe"/>
                <w:id w:val="629338"/>
                <w:lock w:val="sdtLocked"/>
              </w:sdtPr>
              <w:sdtContent>
                <w:tc>
                  <w:tcPr>
                    <w:tcW w:w="1549" w:type="pct"/>
                    <w:tcBorders>
                      <w:top w:val="single" w:sz="4" w:space="0" w:color="auto"/>
                      <w:left w:val="single" w:sz="4" w:space="0" w:color="auto"/>
                      <w:bottom w:val="single" w:sz="4" w:space="0" w:color="auto"/>
                      <w:right w:val="single" w:sz="4" w:space="0" w:color="auto"/>
                    </w:tcBorders>
                    <w:vAlign w:val="center"/>
                  </w:tcPr>
                  <w:p w:rsidR="001B618C" w:rsidRPr="003070F4" w:rsidRDefault="001B618C" w:rsidP="00EC31C7">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9dc87bd465124a2289f545f76d28c96c"/>
                <w:id w:val="629339"/>
                <w:lock w:val="sdtLocked"/>
              </w:sdtPr>
              <w:sdtContent>
                <w:tc>
                  <w:tcPr>
                    <w:tcW w:w="1174" w:type="pct"/>
                    <w:tcBorders>
                      <w:top w:val="single" w:sz="4" w:space="0" w:color="auto"/>
                      <w:left w:val="single" w:sz="4" w:space="0" w:color="auto"/>
                      <w:bottom w:val="single" w:sz="4" w:space="0" w:color="auto"/>
                      <w:right w:val="single" w:sz="4" w:space="0" w:color="auto"/>
                    </w:tcBorders>
                    <w:vAlign w:val="center"/>
                  </w:tcPr>
                  <w:p w:rsidR="001B618C" w:rsidRPr="003070F4" w:rsidRDefault="001B618C" w:rsidP="00EC31C7">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本期发生额</w:t>
                    </w:r>
                  </w:p>
                </w:tc>
              </w:sdtContent>
            </w:sdt>
            <w:sdt>
              <w:sdtPr>
                <w:rPr>
                  <w:rFonts w:asciiTheme="minorEastAsia" w:hAnsiTheme="minorEastAsia"/>
                  <w:szCs w:val="21"/>
                </w:rPr>
                <w:tag w:val="_PLD_e1b91f5db91a439083c1f9a1b7d17ef9"/>
                <w:id w:val="629340"/>
                <w:lock w:val="sdtLocked"/>
              </w:sdtPr>
              <w:sdtContent>
                <w:tc>
                  <w:tcPr>
                    <w:tcW w:w="997" w:type="pct"/>
                    <w:tcBorders>
                      <w:top w:val="single" w:sz="4" w:space="0" w:color="auto"/>
                      <w:left w:val="single" w:sz="4" w:space="0" w:color="auto"/>
                      <w:bottom w:val="single" w:sz="4" w:space="0" w:color="auto"/>
                      <w:right w:val="single" w:sz="4" w:space="0" w:color="auto"/>
                    </w:tcBorders>
                    <w:vAlign w:val="center"/>
                  </w:tcPr>
                  <w:p w:rsidR="001B618C" w:rsidRPr="003070F4" w:rsidRDefault="001B618C" w:rsidP="00EC31C7">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上期发生额</w:t>
                    </w:r>
                  </w:p>
                </w:tc>
              </w:sdtContent>
            </w:sdt>
            <w:sdt>
              <w:sdtPr>
                <w:rPr>
                  <w:rFonts w:asciiTheme="minorEastAsia" w:hAnsiTheme="minorEastAsia"/>
                  <w:szCs w:val="21"/>
                </w:rPr>
                <w:tag w:val="_PLD_db1c9e08e7ea407889a350e8451d2848"/>
                <w:id w:val="629341"/>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1B618C" w:rsidRPr="003070F4" w:rsidRDefault="001B618C" w:rsidP="00EC31C7">
                    <w:pPr>
                      <w:pStyle w:val="afd"/>
                      <w:autoSpaceDE w:val="0"/>
                      <w:autoSpaceDN w:val="0"/>
                      <w:adjustRightInd w:val="0"/>
                      <w:snapToGrid w:val="0"/>
                      <w:jc w:val="center"/>
                      <w:rPr>
                        <w:rFonts w:asciiTheme="minorEastAsia" w:hAnsiTheme="minorEastAsia"/>
                        <w:color w:val="FF0000"/>
                        <w:szCs w:val="21"/>
                      </w:rPr>
                    </w:pPr>
                    <w:r w:rsidRPr="003070F4">
                      <w:rPr>
                        <w:rFonts w:asciiTheme="minorEastAsia" w:hAnsiTheme="minorEastAsia" w:hint="eastAsia"/>
                        <w:szCs w:val="21"/>
                      </w:rPr>
                      <w:t>计入当期非经常性损益的金额</w:t>
                    </w:r>
                  </w:p>
                </w:tc>
              </w:sdtContent>
            </w:sdt>
          </w:tr>
          <w:tr w:rsidR="001B618C" w:rsidRPr="003070F4" w:rsidTr="003070F4">
            <w:sdt>
              <w:sdtPr>
                <w:rPr>
                  <w:rFonts w:asciiTheme="minorEastAsia" w:hAnsiTheme="minorEastAsia"/>
                  <w:szCs w:val="21"/>
                </w:rPr>
                <w:tag w:val="_PLD_2d7d486e5802447694f6aabdd236c0f9"/>
                <w:id w:val="629342"/>
                <w:lock w:val="sdtLocked"/>
              </w:sdtPr>
              <w:sdtContent>
                <w:tc>
                  <w:tcPr>
                    <w:tcW w:w="1549"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autoSpaceDE w:val="0"/>
                      <w:autoSpaceDN w:val="0"/>
                      <w:adjustRightInd w:val="0"/>
                      <w:snapToGrid w:val="0"/>
                      <w:rPr>
                        <w:rFonts w:asciiTheme="minorEastAsia" w:hAnsiTheme="minorEastAsia"/>
                        <w:szCs w:val="21"/>
                      </w:rPr>
                    </w:pPr>
                    <w:r w:rsidRPr="003070F4">
                      <w:rPr>
                        <w:rFonts w:asciiTheme="minorEastAsia" w:hAnsiTheme="minorEastAsia" w:hint="eastAsia"/>
                        <w:szCs w:val="21"/>
                      </w:rPr>
                      <w:t>非流动资产处置利得合计</w:t>
                    </w:r>
                  </w:p>
                </w:tc>
              </w:sdtContent>
            </w:sdt>
            <w:tc>
              <w:tcPr>
                <w:tcW w:w="1174"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p>
            </w:tc>
            <w:tc>
              <w:tcPr>
                <w:tcW w:w="997"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p>
            </w:tc>
            <w:tc>
              <w:tcPr>
                <w:tcW w:w="1280"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autoSpaceDE w:val="0"/>
                  <w:autoSpaceDN w:val="0"/>
                  <w:adjustRightInd w:val="0"/>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56e5a2dd44854ddd9b1f8deb77014232"/>
                <w:id w:val="629343"/>
                <w:lock w:val="sdtLocked"/>
              </w:sdtPr>
              <w:sdtContent>
                <w:tc>
                  <w:tcPr>
                    <w:tcW w:w="1549"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autoSpaceDE w:val="0"/>
                      <w:autoSpaceDN w:val="0"/>
                      <w:adjustRightInd w:val="0"/>
                      <w:snapToGrid w:val="0"/>
                      <w:rPr>
                        <w:rFonts w:asciiTheme="minorEastAsia" w:hAnsiTheme="minorEastAsia"/>
                        <w:szCs w:val="21"/>
                      </w:rPr>
                    </w:pPr>
                    <w:r w:rsidRPr="003070F4">
                      <w:rPr>
                        <w:rFonts w:asciiTheme="minorEastAsia" w:hAnsiTheme="minorEastAsia" w:hint="eastAsia"/>
                        <w:szCs w:val="21"/>
                      </w:rPr>
                      <w:t>其中：固定资产处置利得</w:t>
                    </w:r>
                  </w:p>
                </w:tc>
              </w:sdtContent>
            </w:sdt>
            <w:tc>
              <w:tcPr>
                <w:tcW w:w="1174"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p>
            </w:tc>
            <w:tc>
              <w:tcPr>
                <w:tcW w:w="997"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p>
            </w:tc>
            <w:tc>
              <w:tcPr>
                <w:tcW w:w="1280"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autoSpaceDE w:val="0"/>
                  <w:autoSpaceDN w:val="0"/>
                  <w:adjustRightInd w:val="0"/>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4ceb5cb8f02c47d68b9fbe69483149d9"/>
                <w:id w:val="629344"/>
                <w:lock w:val="sdtLocked"/>
              </w:sdtPr>
              <w:sdtContent>
                <w:tc>
                  <w:tcPr>
                    <w:tcW w:w="1549"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ind w:right="6"/>
                      <w:rPr>
                        <w:rFonts w:asciiTheme="minorEastAsia" w:hAnsiTheme="minorEastAsia"/>
                        <w:bCs/>
                        <w:szCs w:val="21"/>
                      </w:rPr>
                    </w:pPr>
                    <w:r w:rsidRPr="003070F4">
                      <w:rPr>
                        <w:rFonts w:asciiTheme="minorEastAsia" w:hAnsiTheme="minorEastAsia" w:hint="eastAsia"/>
                        <w:bCs/>
                        <w:szCs w:val="21"/>
                      </w:rPr>
                      <w:t>政府补助</w:t>
                    </w:r>
                  </w:p>
                </w:tc>
              </w:sdtContent>
            </w:sdt>
            <w:tc>
              <w:tcPr>
                <w:tcW w:w="1174"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r w:rsidRPr="003070F4">
                  <w:rPr>
                    <w:rFonts w:asciiTheme="minorEastAsia" w:hAnsiTheme="minorEastAsia"/>
                    <w:szCs w:val="21"/>
                  </w:rPr>
                  <w:t>2,900,000.00</w:t>
                </w:r>
              </w:p>
            </w:tc>
            <w:tc>
              <w:tcPr>
                <w:tcW w:w="997"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r w:rsidRPr="003070F4">
                  <w:rPr>
                    <w:rFonts w:asciiTheme="minorEastAsia" w:hAnsiTheme="minorEastAsia"/>
                    <w:szCs w:val="21"/>
                  </w:rPr>
                  <w:t>4,451,934.51</w:t>
                </w:r>
              </w:p>
            </w:tc>
            <w:tc>
              <w:tcPr>
                <w:tcW w:w="1280"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autoSpaceDE w:val="0"/>
                  <w:autoSpaceDN w:val="0"/>
                  <w:adjustRightInd w:val="0"/>
                  <w:snapToGrid w:val="0"/>
                  <w:jc w:val="right"/>
                  <w:rPr>
                    <w:rFonts w:asciiTheme="minorEastAsia" w:hAnsiTheme="minorEastAsia"/>
                    <w:szCs w:val="21"/>
                  </w:rPr>
                </w:pPr>
                <w:r w:rsidRPr="003070F4">
                  <w:rPr>
                    <w:rFonts w:asciiTheme="minorEastAsia" w:hAnsiTheme="minorEastAsia"/>
                    <w:szCs w:val="21"/>
                  </w:rPr>
                  <w:t>2,900,000.00</w:t>
                </w:r>
              </w:p>
            </w:tc>
          </w:tr>
          <w:sdt>
            <w:sdtPr>
              <w:rPr>
                <w:rFonts w:asciiTheme="minorEastAsia" w:hAnsiTheme="minorEastAsia" w:hint="eastAsia"/>
                <w:szCs w:val="21"/>
              </w:rPr>
              <w:alias w:val="营业外收入明细"/>
              <w:tag w:val="_TUP_46937c9656934b67a9abb141e7420d0e"/>
              <w:id w:val="629345"/>
              <w:lock w:val="sdtLocked"/>
            </w:sdtPr>
            <w:sdtContent>
              <w:tr w:rsidR="001B618C" w:rsidRPr="003070F4" w:rsidTr="003070F4">
                <w:tc>
                  <w:tcPr>
                    <w:tcW w:w="1549"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rPr>
                        <w:rFonts w:asciiTheme="minorEastAsia" w:hAnsiTheme="minorEastAsia"/>
                        <w:szCs w:val="21"/>
                      </w:rPr>
                    </w:pPr>
                    <w:r w:rsidRPr="003070F4">
                      <w:rPr>
                        <w:rFonts w:asciiTheme="minorEastAsia" w:hAnsiTheme="minorEastAsia" w:hint="eastAsia"/>
                        <w:szCs w:val="21"/>
                      </w:rPr>
                      <w:t>其他</w:t>
                    </w:r>
                  </w:p>
                </w:tc>
                <w:tc>
                  <w:tcPr>
                    <w:tcW w:w="1174"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r w:rsidRPr="003070F4">
                      <w:rPr>
                        <w:rFonts w:asciiTheme="minorEastAsia" w:hAnsiTheme="minorEastAsia"/>
                        <w:szCs w:val="21"/>
                      </w:rPr>
                      <w:t>889,280.72</w:t>
                    </w:r>
                  </w:p>
                </w:tc>
                <w:tc>
                  <w:tcPr>
                    <w:tcW w:w="997"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r w:rsidRPr="003070F4">
                      <w:rPr>
                        <w:rFonts w:asciiTheme="minorEastAsia" w:hAnsiTheme="minorEastAsia"/>
                        <w:szCs w:val="21"/>
                      </w:rPr>
                      <w:t>3,529,370.55</w:t>
                    </w:r>
                  </w:p>
                </w:tc>
                <w:tc>
                  <w:tcPr>
                    <w:tcW w:w="1280"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r w:rsidRPr="003070F4">
                      <w:rPr>
                        <w:rFonts w:asciiTheme="minorEastAsia" w:hAnsiTheme="minorEastAsia"/>
                        <w:szCs w:val="21"/>
                      </w:rPr>
                      <w:t>889,280.72</w:t>
                    </w:r>
                  </w:p>
                </w:tc>
              </w:tr>
            </w:sdtContent>
          </w:sdt>
          <w:tr w:rsidR="001B618C" w:rsidRPr="003070F4" w:rsidTr="003070F4">
            <w:sdt>
              <w:sdtPr>
                <w:rPr>
                  <w:rFonts w:asciiTheme="minorEastAsia" w:hAnsiTheme="minorEastAsia"/>
                  <w:szCs w:val="21"/>
                </w:rPr>
                <w:tag w:val="_PLD_0701136e79c0479f9536922958a26987"/>
                <w:id w:val="629346"/>
                <w:lock w:val="sdtLocked"/>
              </w:sdtPr>
              <w:sdtContent>
                <w:tc>
                  <w:tcPr>
                    <w:tcW w:w="1549" w:type="pct"/>
                    <w:tcBorders>
                      <w:top w:val="single" w:sz="4" w:space="0" w:color="auto"/>
                      <w:left w:val="single" w:sz="4" w:space="0" w:color="auto"/>
                      <w:bottom w:val="single" w:sz="4" w:space="0" w:color="auto"/>
                      <w:right w:val="single" w:sz="4" w:space="0" w:color="auto"/>
                    </w:tcBorders>
                    <w:vAlign w:val="center"/>
                  </w:tcPr>
                  <w:p w:rsidR="001B618C" w:rsidRPr="003070F4" w:rsidRDefault="001B618C" w:rsidP="00EC31C7">
                    <w:pPr>
                      <w:pStyle w:val="afd"/>
                      <w:snapToGrid w:val="0"/>
                      <w:jc w:val="center"/>
                      <w:rPr>
                        <w:rFonts w:asciiTheme="minorEastAsia" w:hAnsiTheme="minorEastAsia"/>
                        <w:szCs w:val="21"/>
                      </w:rPr>
                    </w:pPr>
                    <w:r w:rsidRPr="003070F4">
                      <w:rPr>
                        <w:rFonts w:asciiTheme="minorEastAsia" w:hAnsiTheme="minorEastAsia" w:hint="eastAsia"/>
                        <w:szCs w:val="21"/>
                      </w:rPr>
                      <w:t>合计</w:t>
                    </w:r>
                  </w:p>
                </w:tc>
              </w:sdtContent>
            </w:sdt>
            <w:tc>
              <w:tcPr>
                <w:tcW w:w="1174"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r w:rsidRPr="003070F4">
                  <w:rPr>
                    <w:rFonts w:asciiTheme="minorEastAsia" w:hAnsiTheme="minorEastAsia"/>
                    <w:szCs w:val="21"/>
                  </w:rPr>
                  <w:t>3,789,280.72</w:t>
                </w:r>
              </w:p>
            </w:tc>
            <w:tc>
              <w:tcPr>
                <w:tcW w:w="997"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r w:rsidRPr="003070F4">
                  <w:rPr>
                    <w:rFonts w:asciiTheme="minorEastAsia" w:hAnsiTheme="minorEastAsia"/>
                    <w:szCs w:val="21"/>
                  </w:rPr>
                  <w:t>7,981,305.06</w:t>
                </w:r>
              </w:p>
            </w:tc>
            <w:tc>
              <w:tcPr>
                <w:tcW w:w="1280" w:type="pct"/>
                <w:tcBorders>
                  <w:top w:val="single" w:sz="4" w:space="0" w:color="auto"/>
                  <w:left w:val="single" w:sz="4" w:space="0" w:color="auto"/>
                  <w:bottom w:val="single" w:sz="4" w:space="0" w:color="auto"/>
                  <w:right w:val="single" w:sz="4" w:space="0" w:color="auto"/>
                </w:tcBorders>
              </w:tcPr>
              <w:p w:rsidR="001B618C" w:rsidRPr="003070F4" w:rsidRDefault="001B618C" w:rsidP="00EC31C7">
                <w:pPr>
                  <w:pStyle w:val="afd"/>
                  <w:snapToGrid w:val="0"/>
                  <w:jc w:val="right"/>
                  <w:rPr>
                    <w:rFonts w:asciiTheme="minorEastAsia" w:hAnsiTheme="minorEastAsia"/>
                    <w:szCs w:val="21"/>
                  </w:rPr>
                </w:pPr>
                <w:r w:rsidRPr="003070F4">
                  <w:rPr>
                    <w:rFonts w:asciiTheme="minorEastAsia" w:hAnsiTheme="minorEastAsia"/>
                    <w:szCs w:val="21"/>
                  </w:rPr>
                  <w:t>3,789,280.72</w:t>
                </w:r>
              </w:p>
            </w:tc>
          </w:tr>
        </w:tbl>
        <w:p w:rsidR="001B618C" w:rsidRPr="003070F4" w:rsidRDefault="00107018" w:rsidP="00EC31C7">
          <w:pPr>
            <w:pStyle w:val="afd"/>
            <w:snapToGrid w:val="0"/>
          </w:pPr>
        </w:p>
      </w:sdtContent>
    </w:sdt>
    <w:sdt>
      <w:sdtPr>
        <w:rPr>
          <w:rFonts w:hint="eastAsia"/>
          <w:b/>
        </w:rPr>
        <w:alias w:val="模块:计入当期损益的政府补助"/>
        <w:tag w:val="_SEC_7da34acddedf41ad98cc013fa3418dfa"/>
        <w:id w:val="629379"/>
        <w:lock w:val="sdtLocked"/>
        <w:placeholder>
          <w:docPart w:val="GBC22222222222222222222222222222"/>
        </w:placeholder>
      </w:sdtPr>
      <w:sdtEndPr>
        <w:rPr>
          <w:b w:val="0"/>
        </w:rPr>
      </w:sdtEndPr>
      <w:sdtContent>
        <w:p w:rsidR="001B618C" w:rsidRDefault="001B618C">
          <w:pPr>
            <w:pStyle w:val="afd"/>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4a57096a511a4052b159cd6811fa40df"/>
            <w:id w:val="629348"/>
            <w:lock w:val="sdtContentLocked"/>
            <w:placeholder>
              <w:docPart w:val="GBC22222222222222222222222222222"/>
            </w:placeholder>
          </w:sdtPr>
          <w:sdtContent>
            <w:p w:rsidR="001B618C" w:rsidRDefault="00107018">
              <w:pPr>
                <w:pStyle w:val="afd"/>
                <w:rPr>
                  <w:rStyle w:val="4Char"/>
                  <w:rFonts w:ascii="宋体" w:hAnsi="宋体"/>
                  <w:b w:val="0"/>
                  <w:szCs w:val="21"/>
                </w:rPr>
              </w:pPr>
              <w:r>
                <w:rPr>
                  <w:rStyle w:val="4Char"/>
                  <w:rFonts w:ascii="宋体" w:hAnsi="宋体"/>
                  <w:b w:val="0"/>
                  <w:szCs w:val="21"/>
                </w:rPr>
                <w:fldChar w:fldCharType="begin"/>
              </w:r>
              <w:r w:rsidR="001B618C">
                <w:rPr>
                  <w:rStyle w:val="4Char"/>
                  <w:rFonts w:ascii="宋体" w:hAnsi="宋体"/>
                  <w:b w:val="0"/>
                  <w:szCs w:val="21"/>
                </w:rPr>
                <w:instrText xml:space="preserve">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1B618C">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1B618C" w:rsidRDefault="001B618C" w:rsidP="003070F4">
          <w:pPr>
            <w:pStyle w:val="afd"/>
            <w:snapToGrid w:val="0"/>
            <w:jc w:val="right"/>
            <w:rPr>
              <w:szCs w:val="21"/>
            </w:rPr>
          </w:pPr>
          <w:r>
            <w:rPr>
              <w:rFonts w:hint="eastAsia"/>
              <w:szCs w:val="21"/>
            </w:rPr>
            <w:t xml:space="preserve"> </w:t>
          </w:r>
          <w:r>
            <w:rPr>
              <w:rFonts w:hint="eastAsia"/>
              <w:szCs w:val="21"/>
            </w:rPr>
            <w:t>单位：</w:t>
          </w:r>
          <w:sdt>
            <w:sdtPr>
              <w:rPr>
                <w:rFonts w:hint="eastAsia"/>
                <w:szCs w:val="21"/>
              </w:rPr>
              <w:alias w:val="单位：财务附注：计入当期损益的政府补助"/>
              <w:tag w:val="_GBC_a253ac579fd34bc794b89c4d3d4d304a"/>
              <w:id w:val="62934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计入当期损益的政府补助"/>
              <w:tag w:val="_GBC_9a6e699bbc0b43f98b9c9be25141a93b"/>
              <w:id w:val="6293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726"/>
            <w:gridCol w:w="2125"/>
            <w:gridCol w:w="1764"/>
            <w:gridCol w:w="2278"/>
          </w:tblGrid>
          <w:tr w:rsidR="001B618C" w:rsidTr="00084A67">
            <w:trPr>
              <w:trHeight w:val="556"/>
              <w:jc w:val="center"/>
            </w:trPr>
            <w:sdt>
              <w:sdtPr>
                <w:rPr>
                  <w:rFonts w:asciiTheme="minorEastAsia" w:hAnsiTheme="minorEastAsia"/>
                  <w:sz w:val="18"/>
                  <w:szCs w:val="18"/>
                </w:rPr>
                <w:tag w:val="_PLD_86798175e8274935b14c55657369624d"/>
                <w:id w:val="629351"/>
                <w:lock w:val="sdtLocked"/>
              </w:sdtPr>
              <w:sdtContent>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sz w:val="18"/>
                        <w:szCs w:val="18"/>
                      </w:rPr>
                      <w:t>补助项目</w:t>
                    </w:r>
                  </w:p>
                </w:tc>
              </w:sdtContent>
            </w:sdt>
            <w:sdt>
              <w:sdtPr>
                <w:rPr>
                  <w:rFonts w:asciiTheme="minorEastAsia" w:hAnsiTheme="minorEastAsia"/>
                  <w:sz w:val="18"/>
                  <w:szCs w:val="18"/>
                </w:rPr>
                <w:tag w:val="_PLD_4aa15420d5c045e4a4982225afbb2ce5"/>
                <w:id w:val="629352"/>
                <w:lock w:val="sdtLocked"/>
              </w:sdtPr>
              <w:sdtContent>
                <w:tc>
                  <w:tcPr>
                    <w:tcW w:w="1195"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sz w:val="18"/>
                        <w:szCs w:val="18"/>
                      </w:rPr>
                      <w:t>本期发生</w:t>
                    </w:r>
                    <w:r w:rsidRPr="00E9527A">
                      <w:rPr>
                        <w:rFonts w:asciiTheme="minorEastAsia" w:hAnsiTheme="minorEastAsia" w:hint="eastAsia"/>
                        <w:sz w:val="18"/>
                        <w:szCs w:val="18"/>
                      </w:rPr>
                      <w:t>金</w:t>
                    </w:r>
                    <w:r w:rsidRPr="00E9527A">
                      <w:rPr>
                        <w:rFonts w:asciiTheme="minorEastAsia" w:hAnsiTheme="minorEastAsia"/>
                        <w:sz w:val="18"/>
                        <w:szCs w:val="18"/>
                      </w:rPr>
                      <w:t>额</w:t>
                    </w:r>
                  </w:p>
                </w:tc>
              </w:sdtContent>
            </w:sdt>
            <w:sdt>
              <w:sdtPr>
                <w:rPr>
                  <w:rFonts w:asciiTheme="minorEastAsia" w:hAnsiTheme="minorEastAsia"/>
                  <w:sz w:val="18"/>
                  <w:szCs w:val="18"/>
                </w:rPr>
                <w:tag w:val="_PLD_698f3be90de143b0ab21d08bd35dfea3"/>
                <w:id w:val="629353"/>
                <w:lock w:val="sdtLocked"/>
              </w:sdtPr>
              <w:sdtContent>
                <w:tc>
                  <w:tcPr>
                    <w:tcW w:w="99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sz w:val="18"/>
                        <w:szCs w:val="18"/>
                      </w:rPr>
                      <w:t>上期发生</w:t>
                    </w:r>
                    <w:r w:rsidRPr="00E9527A">
                      <w:rPr>
                        <w:rFonts w:asciiTheme="minorEastAsia" w:hAnsiTheme="minorEastAsia" w:hint="eastAsia"/>
                        <w:sz w:val="18"/>
                        <w:szCs w:val="18"/>
                      </w:rPr>
                      <w:t>金</w:t>
                    </w:r>
                    <w:r w:rsidRPr="00E9527A">
                      <w:rPr>
                        <w:rFonts w:asciiTheme="minorEastAsia" w:hAnsiTheme="minorEastAsia"/>
                        <w:sz w:val="18"/>
                        <w:szCs w:val="18"/>
                      </w:rPr>
                      <w:t>额</w:t>
                    </w:r>
                  </w:p>
                </w:tc>
              </w:sdtContent>
            </w:sdt>
            <w:sdt>
              <w:sdtPr>
                <w:rPr>
                  <w:rFonts w:asciiTheme="minorEastAsia" w:hAnsiTheme="minorEastAsia"/>
                  <w:sz w:val="18"/>
                  <w:szCs w:val="18"/>
                </w:rPr>
                <w:tag w:val="_PLD_1ccc55fac54348899e665549cfebd368"/>
                <w:id w:val="629354"/>
                <w:lock w:val="sdtLocked"/>
              </w:sdtPr>
              <w:sdtContent>
                <w:tc>
                  <w:tcPr>
                    <w:tcW w:w="1281"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sz w:val="18"/>
                        <w:szCs w:val="18"/>
                      </w:rPr>
                      <w:t>与资产相关/与收益相关</w:t>
                    </w:r>
                  </w:p>
                </w:tc>
              </w:sdtContent>
            </w:sdt>
          </w:tr>
          <w:sdt>
            <w:sdtPr>
              <w:rPr>
                <w:rFonts w:asciiTheme="minorEastAsia" w:hAnsiTheme="minorEastAsia"/>
                <w:sz w:val="18"/>
                <w:szCs w:val="18"/>
              </w:rPr>
              <w:alias w:val="计入当期损益的政府补助明细"/>
              <w:tag w:val="_TUP_a1482265863e4cccb3ef6f5ba7bda669"/>
              <w:id w:val="629355"/>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财政局扶持资金</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1,013,500.00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56"/>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新兴产业企业工作经费补助</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617,800.00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57"/>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财政局预防失业岗位补贴</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679,800.00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58"/>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循环化改造项目补助</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200,000.00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59"/>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企业新录用人员培训补助</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125,600.00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0"/>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外贸进出口企业扶持资金</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122,000.00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1"/>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工业转型补助</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46,600.00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706,700.00</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2"/>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博士后工作站补助</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30,000.00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3"/>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知识产权局专利资金资助</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20,000.00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4"/>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经开区管委会专利授权补助</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18,000.00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5"/>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省发明专利资助</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15,000.00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6"/>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财政局预算内资金</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6,700.00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7"/>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财政局节能奖励</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5,000.00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8"/>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土地使用税奖励</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1,600,000.00</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69"/>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创新省份专项资金</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462,660.00</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70"/>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外贸促进专项资金</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280,000.00</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71"/>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“特支计划”人才支持经费</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42,240.00</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72"/>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岗位补贴</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20,000.00</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73"/>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自愈式电容器项目补贴</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307,692.36</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74"/>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固定资产贷款贴息</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261,805.68</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75"/>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国产设备投资退税</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183,552.00</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76"/>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质监局行业标准奖励</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200,000.00</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sdt>
            <w:sdtPr>
              <w:rPr>
                <w:rFonts w:asciiTheme="minorEastAsia" w:hAnsiTheme="minorEastAsia"/>
                <w:sz w:val="18"/>
                <w:szCs w:val="18"/>
              </w:rPr>
              <w:alias w:val="计入当期损益的政府补助明细"/>
              <w:tag w:val="_TUP_a1482265863e4cccb3ef6f5ba7bda669"/>
              <w:id w:val="629377"/>
              <w:lock w:val="sdtLocked"/>
            </w:sdtPr>
            <w:sdtContent>
              <w:tr w:rsidR="001B618C" w:rsidTr="00084A67">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rPr>
                        <w:rFonts w:asciiTheme="minorEastAsia" w:hAnsiTheme="minorEastAsia"/>
                        <w:sz w:val="18"/>
                        <w:szCs w:val="18"/>
                      </w:rPr>
                    </w:pPr>
                    <w:r w:rsidRPr="00E9527A">
                      <w:rPr>
                        <w:rFonts w:asciiTheme="minorEastAsia" w:hAnsiTheme="minorEastAsia"/>
                        <w:sz w:val="18"/>
                        <w:szCs w:val="18"/>
                      </w:rPr>
                      <w:t>其他</w:t>
                    </w:r>
                  </w:p>
                </w:tc>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387,284.47</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hint="eastAsia"/>
                        <w:sz w:val="18"/>
                        <w:szCs w:val="18"/>
                      </w:rPr>
                      <w:t>与收益相关</w:t>
                    </w:r>
                  </w:p>
                </w:tc>
              </w:tr>
            </w:sdtContent>
          </w:sdt>
          <w:tr w:rsidR="001B618C" w:rsidRPr="00E9527A" w:rsidTr="00084A67">
            <w:trPr>
              <w:jc w:val="center"/>
            </w:trPr>
            <w:sdt>
              <w:sdtPr>
                <w:rPr>
                  <w:rFonts w:asciiTheme="minorEastAsia" w:hAnsiTheme="minorEastAsia"/>
                  <w:sz w:val="18"/>
                  <w:szCs w:val="18"/>
                </w:rPr>
                <w:tag w:val="_PLD_9008b9d37b304082add15f48e9ccdd64"/>
                <w:id w:val="629378"/>
                <w:lock w:val="sdtLocked"/>
              </w:sdtPr>
              <w:sdtContent>
                <w:tc>
                  <w:tcPr>
                    <w:tcW w:w="1532" w:type="pct"/>
                    <w:tcBorders>
                      <w:top w:val="single" w:sz="4" w:space="0" w:color="auto"/>
                      <w:left w:val="single" w:sz="4" w:space="0" w:color="auto"/>
                      <w:bottom w:val="single" w:sz="4" w:space="0" w:color="auto"/>
                      <w:right w:val="single" w:sz="4" w:space="0" w:color="auto"/>
                    </w:tcBorders>
                    <w:vAlign w:val="center"/>
                  </w:tcPr>
                  <w:p w:rsidR="001B618C" w:rsidRPr="00E9527A" w:rsidRDefault="001B618C" w:rsidP="003070F4">
                    <w:pPr>
                      <w:pStyle w:val="afd"/>
                      <w:snapToGrid w:val="0"/>
                      <w:jc w:val="center"/>
                      <w:rPr>
                        <w:rFonts w:asciiTheme="minorEastAsia" w:hAnsiTheme="minorEastAsia"/>
                        <w:sz w:val="18"/>
                        <w:szCs w:val="18"/>
                      </w:rPr>
                    </w:pPr>
                    <w:r w:rsidRPr="00E9527A">
                      <w:rPr>
                        <w:rFonts w:asciiTheme="minorEastAsia" w:hAnsiTheme="minorEastAsia"/>
                        <w:sz w:val="18"/>
                        <w:szCs w:val="18"/>
                      </w:rPr>
                      <w:t>合计</w:t>
                    </w:r>
                  </w:p>
                </w:tc>
              </w:sdtContent>
            </w:sdt>
            <w:tc>
              <w:tcPr>
                <w:tcW w:w="1195"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2,900,000.00</w:t>
                </w:r>
              </w:p>
            </w:tc>
            <w:tc>
              <w:tcPr>
                <w:tcW w:w="992"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right"/>
                  <w:rPr>
                    <w:rFonts w:asciiTheme="minorEastAsia" w:hAnsiTheme="minorEastAsia"/>
                    <w:sz w:val="18"/>
                    <w:szCs w:val="18"/>
                  </w:rPr>
                </w:pPr>
                <w:r w:rsidRPr="00E9527A">
                  <w:rPr>
                    <w:rFonts w:asciiTheme="minorEastAsia" w:hAnsiTheme="minorEastAsia"/>
                    <w:sz w:val="18"/>
                    <w:szCs w:val="18"/>
                  </w:rPr>
                  <w:t>4,451,934.51</w:t>
                </w:r>
              </w:p>
            </w:tc>
            <w:tc>
              <w:tcPr>
                <w:tcW w:w="1281" w:type="pct"/>
                <w:tcBorders>
                  <w:top w:val="single" w:sz="4" w:space="0" w:color="auto"/>
                  <w:left w:val="single" w:sz="4" w:space="0" w:color="auto"/>
                  <w:bottom w:val="single" w:sz="4" w:space="0" w:color="auto"/>
                  <w:right w:val="single" w:sz="4" w:space="0" w:color="auto"/>
                </w:tcBorders>
              </w:tcPr>
              <w:p w:rsidR="001B618C" w:rsidRPr="00E9527A" w:rsidRDefault="001B618C" w:rsidP="003070F4">
                <w:pPr>
                  <w:pStyle w:val="afd"/>
                  <w:snapToGrid w:val="0"/>
                  <w:jc w:val="center"/>
                  <w:rPr>
                    <w:rFonts w:asciiTheme="minorEastAsia" w:hAnsiTheme="minorEastAsia"/>
                    <w:sz w:val="18"/>
                    <w:szCs w:val="18"/>
                  </w:rPr>
                </w:pPr>
                <w:r>
                  <w:rPr>
                    <w:rFonts w:asciiTheme="minorEastAsia" w:hAnsiTheme="minorEastAsia" w:hint="eastAsia"/>
                    <w:sz w:val="18"/>
                    <w:szCs w:val="18"/>
                  </w:rPr>
                  <w:t>/</w:t>
                </w:r>
              </w:p>
            </w:tc>
          </w:tr>
        </w:tbl>
        <w:p w:rsidR="001B618C" w:rsidRPr="003070F4" w:rsidRDefault="00107018">
          <w:pPr>
            <w:pStyle w:val="afd"/>
          </w:pPr>
        </w:p>
      </w:sdtContent>
    </w:sdt>
    <w:sdt>
      <w:sdtPr>
        <w:rPr>
          <w:rFonts w:hint="eastAsia"/>
          <w:szCs w:val="21"/>
        </w:rPr>
        <w:alias w:val="模块:营业外收入说明"/>
        <w:tag w:val="_SEC_784c1ba1d166453d9ae358ccd8c78ff4"/>
        <w:id w:val="629382"/>
        <w:lock w:val="sdtLocked"/>
        <w:placeholder>
          <w:docPart w:val="GBC22222222222222222222222222222"/>
        </w:placeholder>
      </w:sdtPr>
      <w:sdtContent>
        <w:p w:rsidR="001B618C" w:rsidRDefault="001B618C">
          <w:pPr>
            <w:pStyle w:val="afd"/>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629380"/>
            <w:lock w:val="sdtContentLocked"/>
            <w:placeholder>
              <w:docPart w:val="GBC22222222222222222222222222222"/>
            </w:placeholder>
          </w:sdtPr>
          <w:sdtContent>
            <w:p w:rsidR="001B618C" w:rsidRDefault="00107018">
              <w:pPr>
                <w:pStyle w:val="afd"/>
                <w:spacing w:before="60" w:after="60" w:line="360" w:lineRule="exact"/>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rFonts w:hint="eastAsia"/>
              <w:szCs w:val="21"/>
            </w:rPr>
            <w:alias w:val="营业外收入说明"/>
            <w:tag w:val="_GBC_025da34f568f41658c5fa2bdac45f3f2"/>
            <w:id w:val="629381"/>
            <w:lock w:val="sdtLocked"/>
            <w:placeholder>
              <w:docPart w:val="GBC22222222222222222222222222222"/>
            </w:placeholder>
          </w:sdtPr>
          <w:sdtContent>
            <w:p w:rsidR="001B618C" w:rsidRDefault="001B618C">
              <w:pPr>
                <w:pStyle w:val="afd"/>
                <w:rPr>
                  <w:szCs w:val="21"/>
                </w:rPr>
              </w:pPr>
              <w:r>
                <w:rPr>
                  <w:rFonts w:hint="eastAsia"/>
                  <w:szCs w:val="21"/>
                </w:rPr>
                <w:t xml:space="preserve">  </w:t>
              </w:r>
              <w:r w:rsidRPr="00FB6CB3">
                <w:rPr>
                  <w:rFonts w:hint="eastAsia"/>
                  <w:szCs w:val="21"/>
                </w:rPr>
                <w:t xml:space="preserve">  </w:t>
              </w:r>
              <w:r w:rsidRPr="00FB6CB3">
                <w:rPr>
                  <w:rFonts w:ascii="Times New Roman" w:hAnsi="Times New Roman" w:cs="Times New Roman"/>
                  <w:szCs w:val="21"/>
                </w:rPr>
                <w:t>本期营业外收入较上期减少</w:t>
              </w:r>
              <w:r w:rsidRPr="00FB6CB3">
                <w:rPr>
                  <w:rFonts w:ascii="Times New Roman" w:hAnsi="Times New Roman" w:cs="Times New Roman"/>
                  <w:szCs w:val="21"/>
                </w:rPr>
                <w:t>52.52%</w:t>
              </w:r>
              <w:r w:rsidRPr="00FB6CB3">
                <w:rPr>
                  <w:rFonts w:ascii="Times New Roman" w:hAnsi="Times New Roman" w:cs="Times New Roman"/>
                  <w:szCs w:val="21"/>
                </w:rPr>
                <w:t>，主要系部分政府补助金额列示于其他收益科目所致。</w:t>
              </w:r>
            </w:p>
          </w:sdtContent>
        </w:sdt>
      </w:sdtContent>
    </w:sdt>
    <w:p w:rsidR="001B618C" w:rsidRDefault="001B618C">
      <w:pPr>
        <w:pStyle w:val="afd"/>
      </w:pPr>
    </w:p>
    <w:sdt>
      <w:sdtPr>
        <w:rPr>
          <w:rFonts w:ascii="宋体" w:eastAsiaTheme="minorEastAsia" w:hAnsi="宋体" w:cs="宋体" w:hint="eastAsia"/>
          <w:b w:val="0"/>
          <w:bCs w:val="0"/>
          <w:kern w:val="2"/>
          <w:sz w:val="21"/>
          <w:szCs w:val="21"/>
        </w:rPr>
        <w:alias w:val="模块:营业外支出"/>
        <w:tag w:val="_SEC_c9367abe549f4ea783abbf3c125e949f"/>
        <w:id w:val="629397"/>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629383"/>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rsidP="003070F4">
          <w:pPr>
            <w:pStyle w:val="afd"/>
            <w:snapToGrid w:val="0"/>
            <w:jc w:val="right"/>
            <w:rPr>
              <w:szCs w:val="21"/>
            </w:rPr>
          </w:pPr>
          <w:r>
            <w:rPr>
              <w:rFonts w:hint="eastAsia"/>
              <w:szCs w:val="21"/>
            </w:rPr>
            <w:t>单位：</w:t>
          </w:r>
          <w:sdt>
            <w:sdtPr>
              <w:rPr>
                <w:rFonts w:hint="eastAsia"/>
                <w:szCs w:val="21"/>
              </w:rPr>
              <w:alias w:val="单位：财务附注：营业外支出"/>
              <w:tag w:val="_GBC_825ccc5a51fd47a4888bf19121bc88e6"/>
              <w:id w:val="6293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营业外支出"/>
              <w:tag w:val="_GBC_0236683596bd499a92bd40e4c42dc931"/>
              <w:id w:val="629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2127"/>
            <w:gridCol w:w="1842"/>
            <w:gridCol w:w="2279"/>
          </w:tblGrid>
          <w:tr w:rsidR="001B618C" w:rsidTr="00EC31C7">
            <w:sdt>
              <w:sdtPr>
                <w:rPr>
                  <w:rFonts w:asciiTheme="minorEastAsia" w:hAnsiTheme="minorEastAsia"/>
                  <w:szCs w:val="21"/>
                </w:rPr>
                <w:tag w:val="_PLD_3e5b39f95fae41609c103f36a1017c54"/>
                <w:id w:val="629386"/>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1B618C" w:rsidRPr="00793C23" w:rsidRDefault="001B618C" w:rsidP="003070F4">
                    <w:pPr>
                      <w:pStyle w:val="afd"/>
                      <w:autoSpaceDE w:val="0"/>
                      <w:autoSpaceDN w:val="0"/>
                      <w:adjustRightInd w:val="0"/>
                      <w:snapToGrid w:val="0"/>
                      <w:jc w:val="center"/>
                      <w:rPr>
                        <w:rFonts w:asciiTheme="minorEastAsia" w:hAnsiTheme="minorEastAsia"/>
                        <w:szCs w:val="21"/>
                      </w:rPr>
                    </w:pPr>
                    <w:r w:rsidRPr="00793C23">
                      <w:rPr>
                        <w:rFonts w:asciiTheme="minorEastAsia" w:hAnsiTheme="minorEastAsia" w:hint="eastAsia"/>
                        <w:szCs w:val="21"/>
                      </w:rPr>
                      <w:t>项目</w:t>
                    </w:r>
                  </w:p>
                </w:tc>
              </w:sdtContent>
            </w:sdt>
            <w:sdt>
              <w:sdtPr>
                <w:rPr>
                  <w:rFonts w:asciiTheme="minorEastAsia" w:hAnsiTheme="minorEastAsia"/>
                  <w:szCs w:val="21"/>
                </w:rPr>
                <w:tag w:val="_PLD_9ea5703e0d9641a1acf20638053e3dd5"/>
                <w:id w:val="629387"/>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1B618C" w:rsidRPr="00793C23" w:rsidRDefault="001B618C" w:rsidP="003070F4">
                    <w:pPr>
                      <w:pStyle w:val="afd"/>
                      <w:autoSpaceDE w:val="0"/>
                      <w:autoSpaceDN w:val="0"/>
                      <w:adjustRightInd w:val="0"/>
                      <w:snapToGrid w:val="0"/>
                      <w:jc w:val="center"/>
                      <w:rPr>
                        <w:rFonts w:asciiTheme="minorEastAsia" w:hAnsiTheme="minorEastAsia"/>
                        <w:szCs w:val="21"/>
                      </w:rPr>
                    </w:pPr>
                    <w:r w:rsidRPr="00793C23">
                      <w:rPr>
                        <w:rFonts w:asciiTheme="minorEastAsia" w:hAnsiTheme="minorEastAsia" w:hint="eastAsia"/>
                        <w:szCs w:val="21"/>
                      </w:rPr>
                      <w:t>本期发生额</w:t>
                    </w:r>
                  </w:p>
                </w:tc>
              </w:sdtContent>
            </w:sdt>
            <w:sdt>
              <w:sdtPr>
                <w:rPr>
                  <w:rFonts w:asciiTheme="minorEastAsia" w:hAnsiTheme="minorEastAsia"/>
                  <w:szCs w:val="21"/>
                </w:rPr>
                <w:tag w:val="_PLD_27cbc4bb29594bcfa61154a0d46b4d20"/>
                <w:id w:val="629388"/>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1B618C" w:rsidRPr="00793C23" w:rsidRDefault="001B618C" w:rsidP="003070F4">
                    <w:pPr>
                      <w:pStyle w:val="afd"/>
                      <w:autoSpaceDE w:val="0"/>
                      <w:autoSpaceDN w:val="0"/>
                      <w:adjustRightInd w:val="0"/>
                      <w:snapToGrid w:val="0"/>
                      <w:jc w:val="center"/>
                      <w:rPr>
                        <w:rFonts w:asciiTheme="minorEastAsia" w:hAnsiTheme="minorEastAsia"/>
                        <w:szCs w:val="21"/>
                      </w:rPr>
                    </w:pPr>
                    <w:r w:rsidRPr="00793C23">
                      <w:rPr>
                        <w:rFonts w:asciiTheme="minorEastAsia" w:hAnsiTheme="minorEastAsia" w:hint="eastAsia"/>
                        <w:szCs w:val="21"/>
                      </w:rPr>
                      <w:t>上期发生额</w:t>
                    </w:r>
                  </w:p>
                </w:tc>
              </w:sdtContent>
            </w:sdt>
            <w:sdt>
              <w:sdtPr>
                <w:rPr>
                  <w:rFonts w:asciiTheme="minorEastAsia" w:hAnsiTheme="minorEastAsia"/>
                  <w:szCs w:val="21"/>
                </w:rPr>
                <w:tag w:val="_PLD_cab5bf568f924fed9d087fb26b588481"/>
                <w:id w:val="629389"/>
                <w:lock w:val="sdtLocked"/>
              </w:sdtPr>
              <w:sdtContent>
                <w:tc>
                  <w:tcPr>
                    <w:tcW w:w="1259" w:type="pct"/>
                    <w:tcBorders>
                      <w:top w:val="single" w:sz="4" w:space="0" w:color="auto"/>
                      <w:left w:val="single" w:sz="4" w:space="0" w:color="auto"/>
                      <w:bottom w:val="single" w:sz="4" w:space="0" w:color="auto"/>
                      <w:right w:val="single" w:sz="4" w:space="0" w:color="auto"/>
                    </w:tcBorders>
                    <w:vAlign w:val="center"/>
                  </w:tcPr>
                  <w:p w:rsidR="001B618C" w:rsidRPr="00793C23" w:rsidRDefault="001B618C" w:rsidP="003070F4">
                    <w:pPr>
                      <w:pStyle w:val="afd"/>
                      <w:autoSpaceDE w:val="0"/>
                      <w:autoSpaceDN w:val="0"/>
                      <w:adjustRightInd w:val="0"/>
                      <w:snapToGrid w:val="0"/>
                      <w:jc w:val="center"/>
                      <w:rPr>
                        <w:rFonts w:asciiTheme="minorEastAsia" w:hAnsiTheme="minorEastAsia"/>
                        <w:szCs w:val="21"/>
                      </w:rPr>
                    </w:pPr>
                    <w:r w:rsidRPr="00793C23">
                      <w:rPr>
                        <w:rFonts w:asciiTheme="minorEastAsia" w:hAnsiTheme="minorEastAsia" w:hint="eastAsia"/>
                        <w:szCs w:val="21"/>
                      </w:rPr>
                      <w:t>计入当期非经常性损益的金额</w:t>
                    </w:r>
                  </w:p>
                </w:tc>
              </w:sdtContent>
            </w:sdt>
          </w:tr>
          <w:tr w:rsidR="001B618C" w:rsidTr="00EC31C7">
            <w:sdt>
              <w:sdtPr>
                <w:rPr>
                  <w:rFonts w:asciiTheme="minorEastAsia" w:hAnsiTheme="minorEastAsia"/>
                  <w:szCs w:val="21"/>
                </w:rPr>
                <w:tag w:val="_PLD_fa1137f80f424464b95a182d4e48d247"/>
                <w:id w:val="629390"/>
                <w:lock w:val="sdtLocked"/>
              </w:sdtPr>
              <w:sdtContent>
                <w:tc>
                  <w:tcPr>
                    <w:tcW w:w="154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autoSpaceDE w:val="0"/>
                      <w:autoSpaceDN w:val="0"/>
                      <w:adjustRightInd w:val="0"/>
                      <w:snapToGrid w:val="0"/>
                      <w:rPr>
                        <w:rFonts w:asciiTheme="minorEastAsia" w:hAnsiTheme="minorEastAsia"/>
                        <w:szCs w:val="21"/>
                      </w:rPr>
                    </w:pPr>
                    <w:r w:rsidRPr="00793C23">
                      <w:rPr>
                        <w:rFonts w:asciiTheme="minorEastAsia" w:hAnsiTheme="minorEastAsia" w:hint="eastAsia"/>
                        <w:szCs w:val="21"/>
                      </w:rPr>
                      <w:t>非流动资产处置损失合计</w:t>
                    </w:r>
                  </w:p>
                </w:tc>
              </w:sdtContent>
            </w:sdt>
            <w:tc>
              <w:tcPr>
                <w:tcW w:w="1175"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cs="Times New Roman"/>
                    <w:szCs w:val="21"/>
                  </w:rPr>
                  <w:t>72,139.05</w:t>
                </w:r>
              </w:p>
            </w:tc>
            <w:tc>
              <w:tcPr>
                <w:tcW w:w="101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p>
            </w:tc>
            <w:tc>
              <w:tcPr>
                <w:tcW w:w="1259"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autoSpaceDE w:val="0"/>
                  <w:autoSpaceDN w:val="0"/>
                  <w:adjustRightInd w:val="0"/>
                  <w:snapToGrid w:val="0"/>
                  <w:jc w:val="right"/>
                  <w:rPr>
                    <w:rFonts w:asciiTheme="minorEastAsia" w:hAnsiTheme="minorEastAsia"/>
                    <w:szCs w:val="21"/>
                  </w:rPr>
                </w:pPr>
                <w:r w:rsidRPr="00793C23">
                  <w:rPr>
                    <w:rFonts w:asciiTheme="minorEastAsia" w:hAnsiTheme="minorEastAsia" w:cs="Times New Roman"/>
                    <w:szCs w:val="21"/>
                  </w:rPr>
                  <w:t>72,139.05</w:t>
                </w:r>
              </w:p>
            </w:tc>
          </w:tr>
          <w:tr w:rsidR="001B618C" w:rsidTr="00EC31C7">
            <w:sdt>
              <w:sdtPr>
                <w:rPr>
                  <w:rFonts w:asciiTheme="minorEastAsia" w:hAnsiTheme="minorEastAsia"/>
                  <w:szCs w:val="21"/>
                </w:rPr>
                <w:tag w:val="_PLD_5042ec27aa0b45deb7d091b82164f45c"/>
                <w:id w:val="629391"/>
                <w:lock w:val="sdtLocked"/>
              </w:sdtPr>
              <w:sdtContent>
                <w:tc>
                  <w:tcPr>
                    <w:tcW w:w="154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autoSpaceDE w:val="0"/>
                      <w:autoSpaceDN w:val="0"/>
                      <w:adjustRightInd w:val="0"/>
                      <w:snapToGrid w:val="0"/>
                      <w:rPr>
                        <w:rFonts w:asciiTheme="minorEastAsia" w:hAnsiTheme="minorEastAsia"/>
                        <w:szCs w:val="21"/>
                      </w:rPr>
                    </w:pPr>
                    <w:r w:rsidRPr="00793C23">
                      <w:rPr>
                        <w:rFonts w:asciiTheme="minorEastAsia" w:hAnsiTheme="minorEastAsia" w:hint="eastAsia"/>
                        <w:szCs w:val="21"/>
                      </w:rPr>
                      <w:t>其中：固定资产处置损失</w:t>
                    </w:r>
                  </w:p>
                </w:tc>
              </w:sdtContent>
            </w:sdt>
            <w:tc>
              <w:tcPr>
                <w:tcW w:w="1175"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cs="Times New Roman"/>
                    <w:szCs w:val="21"/>
                  </w:rPr>
                  <w:t>72,139.05</w:t>
                </w:r>
              </w:p>
            </w:tc>
            <w:tc>
              <w:tcPr>
                <w:tcW w:w="101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p>
            </w:tc>
            <w:tc>
              <w:tcPr>
                <w:tcW w:w="1259"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autoSpaceDE w:val="0"/>
                  <w:autoSpaceDN w:val="0"/>
                  <w:adjustRightInd w:val="0"/>
                  <w:snapToGrid w:val="0"/>
                  <w:jc w:val="right"/>
                  <w:rPr>
                    <w:rFonts w:asciiTheme="minorEastAsia" w:hAnsiTheme="minorEastAsia"/>
                    <w:szCs w:val="21"/>
                  </w:rPr>
                </w:pPr>
                <w:r w:rsidRPr="00793C23">
                  <w:rPr>
                    <w:rFonts w:asciiTheme="minorEastAsia" w:hAnsiTheme="minorEastAsia" w:cs="Times New Roman"/>
                    <w:szCs w:val="21"/>
                  </w:rPr>
                  <w:t>72,139.05</w:t>
                </w:r>
              </w:p>
            </w:tc>
          </w:tr>
          <w:tr w:rsidR="001B618C" w:rsidTr="00EC31C7">
            <w:sdt>
              <w:sdtPr>
                <w:rPr>
                  <w:rFonts w:asciiTheme="minorEastAsia" w:hAnsiTheme="minorEastAsia"/>
                  <w:szCs w:val="21"/>
                </w:rPr>
                <w:tag w:val="_PLD_ae47fed3bcb1413ea1180de7d4fc5c85"/>
                <w:id w:val="629392"/>
                <w:lock w:val="sdtLocked"/>
              </w:sdtPr>
              <w:sdtContent>
                <w:tc>
                  <w:tcPr>
                    <w:tcW w:w="154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autoSpaceDE w:val="0"/>
                      <w:autoSpaceDN w:val="0"/>
                      <w:adjustRightInd w:val="0"/>
                      <w:snapToGrid w:val="0"/>
                      <w:rPr>
                        <w:rFonts w:asciiTheme="minorEastAsia" w:hAnsiTheme="minorEastAsia"/>
                        <w:szCs w:val="21"/>
                      </w:rPr>
                    </w:pPr>
                    <w:r w:rsidRPr="00793C23">
                      <w:rPr>
                        <w:rFonts w:asciiTheme="minorEastAsia" w:hAnsiTheme="minorEastAsia" w:hint="eastAsia"/>
                        <w:szCs w:val="21"/>
                      </w:rPr>
                      <w:t>对外捐赠</w:t>
                    </w:r>
                  </w:p>
                </w:tc>
              </w:sdtContent>
            </w:sdt>
            <w:tc>
              <w:tcPr>
                <w:tcW w:w="1175"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cs="Times New Roman"/>
                    <w:szCs w:val="21"/>
                  </w:rPr>
                  <w:t>50,000.00</w:t>
                </w:r>
              </w:p>
            </w:tc>
            <w:tc>
              <w:tcPr>
                <w:tcW w:w="101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p>
            </w:tc>
            <w:tc>
              <w:tcPr>
                <w:tcW w:w="1259"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autoSpaceDE w:val="0"/>
                  <w:autoSpaceDN w:val="0"/>
                  <w:adjustRightInd w:val="0"/>
                  <w:snapToGrid w:val="0"/>
                  <w:jc w:val="right"/>
                  <w:rPr>
                    <w:rFonts w:asciiTheme="minorEastAsia" w:hAnsiTheme="minorEastAsia"/>
                    <w:szCs w:val="21"/>
                  </w:rPr>
                </w:pPr>
                <w:r w:rsidRPr="00793C23">
                  <w:rPr>
                    <w:rFonts w:asciiTheme="minorEastAsia" w:hAnsiTheme="minorEastAsia"/>
                    <w:szCs w:val="21"/>
                  </w:rPr>
                  <w:t>50,000.00</w:t>
                </w:r>
              </w:p>
            </w:tc>
          </w:tr>
          <w:sdt>
            <w:sdtPr>
              <w:rPr>
                <w:rFonts w:asciiTheme="minorEastAsia" w:hAnsiTheme="minorEastAsia" w:hint="eastAsia"/>
                <w:szCs w:val="21"/>
              </w:rPr>
              <w:alias w:val="营业外支出明细"/>
              <w:tag w:val="_TUP_bd09bb7bd32c41f2b26ca414c6e9418d"/>
              <w:id w:val="629393"/>
              <w:lock w:val="sdtLocked"/>
            </w:sdtPr>
            <w:sdtContent>
              <w:tr w:rsidR="001B618C" w:rsidTr="00EC31C7">
                <w:tc>
                  <w:tcPr>
                    <w:tcW w:w="154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rPr>
                        <w:rFonts w:asciiTheme="minorEastAsia" w:hAnsiTheme="minorEastAsia"/>
                        <w:szCs w:val="21"/>
                      </w:rPr>
                    </w:pPr>
                    <w:r w:rsidRPr="00793C23">
                      <w:rPr>
                        <w:rFonts w:asciiTheme="minorEastAsia" w:hAnsiTheme="minorEastAsia" w:hint="eastAsia"/>
                        <w:szCs w:val="21"/>
                      </w:rPr>
                      <w:t>质量赔偿</w:t>
                    </w:r>
                  </w:p>
                </w:tc>
                <w:tc>
                  <w:tcPr>
                    <w:tcW w:w="1175"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cs="Times New Roman"/>
                        <w:szCs w:val="21"/>
                      </w:rPr>
                      <w:t>122,150.05</w:t>
                    </w:r>
                  </w:p>
                </w:tc>
                <w:tc>
                  <w:tcPr>
                    <w:tcW w:w="101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cs="Times New Roman"/>
                        <w:szCs w:val="21"/>
                      </w:rPr>
                      <w:t>60,973.20</w:t>
                    </w:r>
                  </w:p>
                </w:tc>
                <w:tc>
                  <w:tcPr>
                    <w:tcW w:w="1259"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szCs w:val="21"/>
                      </w:rPr>
                      <w:t>122,150.05</w:t>
                    </w:r>
                  </w:p>
                </w:tc>
              </w:tr>
            </w:sdtContent>
          </w:sdt>
          <w:sdt>
            <w:sdtPr>
              <w:rPr>
                <w:rFonts w:asciiTheme="minorEastAsia" w:hAnsiTheme="minorEastAsia" w:hint="eastAsia"/>
                <w:szCs w:val="21"/>
              </w:rPr>
              <w:alias w:val="营业外支出明细"/>
              <w:tag w:val="_TUP_bd09bb7bd32c41f2b26ca414c6e9418d"/>
              <w:id w:val="629394"/>
              <w:lock w:val="sdtLocked"/>
            </w:sdtPr>
            <w:sdtContent>
              <w:tr w:rsidR="001B618C" w:rsidTr="00EC31C7">
                <w:tc>
                  <w:tcPr>
                    <w:tcW w:w="154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rPr>
                        <w:rFonts w:asciiTheme="minorEastAsia" w:hAnsiTheme="minorEastAsia"/>
                        <w:szCs w:val="21"/>
                      </w:rPr>
                    </w:pPr>
                    <w:r w:rsidRPr="00793C23">
                      <w:rPr>
                        <w:rFonts w:asciiTheme="minorEastAsia" w:hAnsiTheme="minorEastAsia" w:hint="eastAsia"/>
                        <w:szCs w:val="21"/>
                      </w:rPr>
                      <w:t>其他</w:t>
                    </w:r>
                  </w:p>
                </w:tc>
                <w:tc>
                  <w:tcPr>
                    <w:tcW w:w="1175"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cs="Times New Roman"/>
                        <w:szCs w:val="21"/>
                      </w:rPr>
                      <w:t>15,523.60</w:t>
                    </w:r>
                  </w:p>
                </w:tc>
                <w:tc>
                  <w:tcPr>
                    <w:tcW w:w="101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cs="Times New Roman"/>
                        <w:szCs w:val="21"/>
                      </w:rPr>
                      <w:t>19,807.20</w:t>
                    </w:r>
                  </w:p>
                </w:tc>
                <w:tc>
                  <w:tcPr>
                    <w:tcW w:w="1259"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szCs w:val="21"/>
                      </w:rPr>
                      <w:t>15,523.60</w:t>
                    </w:r>
                  </w:p>
                </w:tc>
              </w:tr>
            </w:sdtContent>
          </w:sdt>
          <w:tr w:rsidR="001B618C" w:rsidTr="00EC31C7">
            <w:sdt>
              <w:sdtPr>
                <w:rPr>
                  <w:rFonts w:asciiTheme="minorEastAsia" w:hAnsiTheme="minorEastAsia"/>
                  <w:szCs w:val="21"/>
                </w:rPr>
                <w:tag w:val="_PLD_f10e235b598c4cba837dde9ff8f4cdba"/>
                <w:id w:val="629395"/>
                <w:lock w:val="sdtLocked"/>
              </w:sdtPr>
              <w:sdtContent>
                <w:tc>
                  <w:tcPr>
                    <w:tcW w:w="154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ind w:right="6"/>
                      <w:jc w:val="center"/>
                      <w:rPr>
                        <w:rFonts w:asciiTheme="minorEastAsia" w:hAnsiTheme="minorEastAsia"/>
                        <w:szCs w:val="21"/>
                      </w:rPr>
                    </w:pPr>
                    <w:r w:rsidRPr="00793C23">
                      <w:rPr>
                        <w:rFonts w:asciiTheme="minorEastAsia" w:hAnsiTheme="minorEastAsia" w:hint="eastAsia"/>
                        <w:szCs w:val="21"/>
                      </w:rPr>
                      <w:t>合计</w:t>
                    </w:r>
                  </w:p>
                </w:tc>
              </w:sdtContent>
            </w:sdt>
            <w:tc>
              <w:tcPr>
                <w:tcW w:w="1175"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cs="Times New Roman"/>
                    <w:szCs w:val="21"/>
                  </w:rPr>
                  <w:t>259,812.70</w:t>
                </w:r>
              </w:p>
            </w:tc>
            <w:tc>
              <w:tcPr>
                <w:tcW w:w="1018"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snapToGrid w:val="0"/>
                  <w:jc w:val="right"/>
                  <w:rPr>
                    <w:rFonts w:asciiTheme="minorEastAsia" w:hAnsiTheme="minorEastAsia"/>
                    <w:szCs w:val="21"/>
                  </w:rPr>
                </w:pPr>
                <w:r w:rsidRPr="00793C23">
                  <w:rPr>
                    <w:rFonts w:asciiTheme="minorEastAsia" w:hAnsiTheme="minorEastAsia" w:cs="Times New Roman"/>
                    <w:szCs w:val="21"/>
                  </w:rPr>
                  <w:t>80,780.40</w:t>
                </w:r>
              </w:p>
            </w:tc>
            <w:tc>
              <w:tcPr>
                <w:tcW w:w="1259" w:type="pct"/>
                <w:tcBorders>
                  <w:top w:val="single" w:sz="4" w:space="0" w:color="auto"/>
                  <w:left w:val="single" w:sz="4" w:space="0" w:color="auto"/>
                  <w:bottom w:val="single" w:sz="4" w:space="0" w:color="auto"/>
                  <w:right w:val="single" w:sz="4" w:space="0" w:color="auto"/>
                </w:tcBorders>
              </w:tcPr>
              <w:p w:rsidR="001B618C" w:rsidRPr="00793C23" w:rsidRDefault="001B618C" w:rsidP="003070F4">
                <w:pPr>
                  <w:pStyle w:val="afd"/>
                  <w:autoSpaceDE w:val="0"/>
                  <w:autoSpaceDN w:val="0"/>
                  <w:adjustRightInd w:val="0"/>
                  <w:snapToGrid w:val="0"/>
                  <w:jc w:val="right"/>
                  <w:rPr>
                    <w:rFonts w:asciiTheme="minorEastAsia" w:hAnsiTheme="minorEastAsia"/>
                    <w:szCs w:val="21"/>
                  </w:rPr>
                </w:pPr>
                <w:r w:rsidRPr="00793C23">
                  <w:rPr>
                    <w:rFonts w:asciiTheme="minorEastAsia" w:hAnsiTheme="minorEastAsia"/>
                    <w:szCs w:val="21"/>
                  </w:rPr>
                  <w:t>259,812.70</w:t>
                </w:r>
              </w:p>
            </w:tc>
          </w:tr>
        </w:tbl>
        <w:p w:rsidR="001B618C" w:rsidRDefault="001B618C" w:rsidP="003070F4">
          <w:pPr>
            <w:pStyle w:val="afd"/>
            <w:snapToGrid w:val="0"/>
            <w:spacing w:before="60" w:after="60"/>
            <w:rPr>
              <w:szCs w:val="21"/>
            </w:rPr>
          </w:pPr>
          <w:r>
            <w:rPr>
              <w:rFonts w:hint="eastAsia"/>
              <w:szCs w:val="21"/>
            </w:rPr>
            <w:t>其他说明：</w:t>
          </w:r>
        </w:p>
        <w:sdt>
          <w:sdtPr>
            <w:rPr>
              <w:rFonts w:hint="eastAsia"/>
              <w:szCs w:val="21"/>
            </w:rPr>
            <w:alias w:val="营业外支出说明"/>
            <w:tag w:val="_GBC_88ac743f9ece44c8ba4b737327409578"/>
            <w:id w:val="629396"/>
            <w:lock w:val="sdtLocked"/>
            <w:placeholder>
              <w:docPart w:val="GBC22222222222222222222222222222"/>
            </w:placeholder>
          </w:sdtPr>
          <w:sdtContent>
            <w:p w:rsidR="001B618C" w:rsidRDefault="001B618C" w:rsidP="003070F4">
              <w:pPr>
                <w:pStyle w:val="afd"/>
                <w:snapToGrid w:val="0"/>
                <w:rPr>
                  <w:szCs w:val="21"/>
                </w:rPr>
              </w:pPr>
              <w:r>
                <w:rPr>
                  <w:rFonts w:hint="eastAsia"/>
                  <w:szCs w:val="21"/>
                </w:rPr>
                <w:t xml:space="preserve">    </w:t>
              </w:r>
              <w:r w:rsidRPr="009D57B8">
                <w:rPr>
                  <w:rFonts w:ascii="Times New Roman" w:hAnsi="Times New Roman" w:cs="Times New Roman"/>
                  <w:szCs w:val="21"/>
                </w:rPr>
                <w:t>营业外支出较上期增加</w:t>
              </w:r>
              <w:r w:rsidRPr="00EE1E57">
                <w:rPr>
                  <w:rFonts w:asciiTheme="minorEastAsia" w:hAnsiTheme="minorEastAsia" w:cs="Times New Roman"/>
                  <w:szCs w:val="21"/>
                </w:rPr>
                <w:t>221.63%</w:t>
              </w:r>
              <w:r w:rsidRPr="009D57B8">
                <w:rPr>
                  <w:rFonts w:ascii="Times New Roman" w:hAnsi="Times New Roman" w:cs="Times New Roman"/>
                  <w:szCs w:val="21"/>
                </w:rPr>
                <w:t>，主要系捐赠支出、质量赔款以及长期资产报废损失增加所致。</w:t>
              </w:r>
            </w:p>
          </w:sdtContent>
        </w:sdt>
      </w:sdtContent>
    </w:sdt>
    <w:p w:rsidR="001B618C" w:rsidRDefault="001B618C">
      <w:pPr>
        <w:pStyle w:val="afd"/>
      </w:pPr>
    </w:p>
    <w:sdt>
      <w:sdtPr>
        <w:rPr>
          <w:rFonts w:ascii="宋体" w:eastAsiaTheme="minorEastAsia" w:hAnsi="宋体" w:cs="宋体" w:hint="eastAsia"/>
          <w:b w:val="0"/>
          <w:bCs w:val="0"/>
          <w:kern w:val="2"/>
          <w:sz w:val="21"/>
          <w:szCs w:val="21"/>
        </w:rPr>
        <w:alias w:val="模块:所得税费用"/>
        <w:tag w:val="_SEC_dedc71a0d12742a59ac6ee5cfbfa509f"/>
        <w:id w:val="629423"/>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所得税费用</w:t>
          </w:r>
        </w:p>
        <w:p w:rsidR="001B618C" w:rsidRDefault="001B618C" w:rsidP="005053F8">
          <w:pPr>
            <w:pStyle w:val="aff0"/>
            <w:numPr>
              <w:ilvl w:val="0"/>
              <w:numId w:val="98"/>
            </w:numPr>
          </w:pPr>
          <w:r>
            <w:rPr>
              <w:rFonts w:hint="eastAsia"/>
            </w:rPr>
            <w:t>所得税费用表</w:t>
          </w:r>
        </w:p>
        <w:sdt>
          <w:sdtPr>
            <w:alias w:val="是否适用：所得税费用表[双击切换]"/>
            <w:tag w:val="_GBC_3ea18046339d457a8712506679035498"/>
            <w:id w:val="629398"/>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3070F4" w:rsidRDefault="001B618C">
          <w:pPr>
            <w:pStyle w:val="afd"/>
            <w:wordWrap w:val="0"/>
            <w:jc w:val="right"/>
            <w:rPr>
              <w:rFonts w:asciiTheme="minorEastAsia" w:hAnsiTheme="minorEastAsia"/>
              <w:szCs w:val="21"/>
            </w:rPr>
          </w:pPr>
          <w:r w:rsidRPr="003070F4">
            <w:rPr>
              <w:rFonts w:asciiTheme="minorEastAsia" w:hAnsiTheme="minorEastAsia" w:hint="eastAsia"/>
              <w:szCs w:val="21"/>
            </w:rPr>
            <w:t>单位：</w:t>
          </w:r>
          <w:sdt>
            <w:sdtPr>
              <w:rPr>
                <w:rFonts w:asciiTheme="minorEastAsia" w:hAnsiTheme="minorEastAsia" w:hint="eastAsia"/>
                <w:szCs w:val="21"/>
              </w:rPr>
              <w:alias w:val="单位：财务附注：所得税费用"/>
              <w:tag w:val="_GBC_5e89c62734b24d50a562694dcf8d2206"/>
              <w:id w:val="6293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3070F4">
                <w:rPr>
                  <w:rFonts w:asciiTheme="minorEastAsia" w:hAnsiTheme="minorEastAsia" w:hint="eastAsia"/>
                  <w:szCs w:val="21"/>
                </w:rPr>
                <w:t>元</w:t>
              </w:r>
            </w:sdtContent>
          </w:sdt>
          <w:r w:rsidRPr="003070F4">
            <w:rPr>
              <w:rFonts w:asciiTheme="minorEastAsia" w:hAnsiTheme="minorEastAsia" w:hint="eastAsia"/>
              <w:szCs w:val="21"/>
            </w:rPr>
            <w:t xml:space="preserve">  币种：</w:t>
          </w:r>
          <w:sdt>
            <w:sdtPr>
              <w:rPr>
                <w:rFonts w:asciiTheme="minorEastAsia" w:hAnsiTheme="minorEastAsia" w:hint="eastAsia"/>
                <w:szCs w:val="21"/>
              </w:rPr>
              <w:alias w:val="币种：财务附注：所得税费用"/>
              <w:tag w:val="_GBC_9c72c96e28344525b1836b3923556f61"/>
              <w:id w:val="629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070F4">
                <w:rPr>
                  <w:rFonts w:asciiTheme="minorEastAsia" w:hAnsiTheme="minorEastAs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726"/>
            <w:gridCol w:w="3401"/>
            <w:gridCol w:w="2768"/>
          </w:tblGrid>
          <w:tr w:rsidR="001B618C" w:rsidRPr="003070F4" w:rsidTr="00EC31C7">
            <w:trPr>
              <w:trHeight w:val="279"/>
            </w:trPr>
            <w:sdt>
              <w:sdtPr>
                <w:rPr>
                  <w:rFonts w:asciiTheme="minorEastAsia" w:hAnsiTheme="minorEastAsia"/>
                  <w:szCs w:val="21"/>
                </w:rPr>
                <w:tag w:val="_PLD_e0d72a7f55e04c898352587240ce636b"/>
                <w:id w:val="629401"/>
                <w:lock w:val="sdtLocked"/>
              </w:sdtPr>
              <w:sdtContent>
                <w:tc>
                  <w:tcPr>
                    <w:tcW w:w="1532" w:type="pct"/>
                    <w:vAlign w:val="center"/>
                  </w:tcPr>
                  <w:p w:rsidR="001B618C" w:rsidRPr="003070F4" w:rsidRDefault="001B618C" w:rsidP="001B618C">
                    <w:pPr>
                      <w:pStyle w:val="afd"/>
                      <w:ind w:right="6"/>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e2b12491de324856a6b2f7034aa875da"/>
                <w:id w:val="629402"/>
                <w:lock w:val="sdtLocked"/>
              </w:sdtPr>
              <w:sdtContent>
                <w:tc>
                  <w:tcPr>
                    <w:tcW w:w="1912" w:type="pct"/>
                    <w:vAlign w:val="center"/>
                  </w:tcPr>
                  <w:p w:rsidR="001B618C" w:rsidRPr="003070F4" w:rsidRDefault="001B618C" w:rsidP="001B618C">
                    <w:pPr>
                      <w:pStyle w:val="afd"/>
                      <w:ind w:right="6"/>
                      <w:jc w:val="center"/>
                      <w:rPr>
                        <w:rFonts w:asciiTheme="minorEastAsia" w:hAnsiTheme="minorEastAsia"/>
                        <w:szCs w:val="21"/>
                      </w:rPr>
                    </w:pPr>
                    <w:r w:rsidRPr="003070F4">
                      <w:rPr>
                        <w:rFonts w:asciiTheme="minorEastAsia" w:hAnsiTheme="minorEastAsia" w:hint="eastAsia"/>
                        <w:szCs w:val="21"/>
                      </w:rPr>
                      <w:t>本期发生额</w:t>
                    </w:r>
                  </w:p>
                </w:tc>
              </w:sdtContent>
            </w:sdt>
            <w:sdt>
              <w:sdtPr>
                <w:rPr>
                  <w:rFonts w:asciiTheme="minorEastAsia" w:hAnsiTheme="minorEastAsia"/>
                  <w:szCs w:val="21"/>
                </w:rPr>
                <w:tag w:val="_PLD_4b2515977b8d462088eb538637703bf1"/>
                <w:id w:val="629403"/>
                <w:lock w:val="sdtLocked"/>
              </w:sdtPr>
              <w:sdtContent>
                <w:tc>
                  <w:tcPr>
                    <w:tcW w:w="1556" w:type="pct"/>
                    <w:vAlign w:val="center"/>
                  </w:tcPr>
                  <w:p w:rsidR="001B618C" w:rsidRPr="003070F4" w:rsidRDefault="001B618C" w:rsidP="001B618C">
                    <w:pPr>
                      <w:pStyle w:val="afd"/>
                      <w:ind w:right="6"/>
                      <w:jc w:val="center"/>
                      <w:rPr>
                        <w:rFonts w:asciiTheme="minorEastAsia" w:hAnsiTheme="minorEastAsia"/>
                        <w:szCs w:val="21"/>
                      </w:rPr>
                    </w:pPr>
                    <w:r w:rsidRPr="003070F4">
                      <w:rPr>
                        <w:rFonts w:asciiTheme="minorEastAsia" w:hAnsiTheme="minorEastAsia" w:hint="eastAsia"/>
                        <w:szCs w:val="21"/>
                      </w:rPr>
                      <w:t>上期发生额</w:t>
                    </w:r>
                  </w:p>
                </w:tc>
              </w:sdtContent>
            </w:sdt>
          </w:tr>
          <w:tr w:rsidR="001B618C" w:rsidRPr="003070F4" w:rsidTr="00EC31C7">
            <w:sdt>
              <w:sdtPr>
                <w:rPr>
                  <w:rFonts w:asciiTheme="minorEastAsia" w:hAnsiTheme="minorEastAsia"/>
                  <w:szCs w:val="21"/>
                </w:rPr>
                <w:tag w:val="_PLD_eb618de0537148aeb9864c6338e1cc40"/>
                <w:id w:val="629404"/>
                <w:lock w:val="sdtLocked"/>
              </w:sdtPr>
              <w:sdtContent>
                <w:tc>
                  <w:tcPr>
                    <w:tcW w:w="1532" w:type="pct"/>
                  </w:tcPr>
                  <w:p w:rsidR="001B618C" w:rsidRPr="003070F4" w:rsidRDefault="001B618C" w:rsidP="001B618C">
                    <w:pPr>
                      <w:pStyle w:val="afd"/>
                      <w:ind w:right="6"/>
                      <w:rPr>
                        <w:rFonts w:asciiTheme="minorEastAsia" w:hAnsiTheme="minorEastAsia"/>
                        <w:b/>
                        <w:bCs/>
                        <w:szCs w:val="21"/>
                      </w:rPr>
                    </w:pPr>
                    <w:r w:rsidRPr="003070F4">
                      <w:rPr>
                        <w:rFonts w:asciiTheme="minorEastAsia" w:hAnsiTheme="minorEastAsia" w:hint="eastAsia"/>
                        <w:szCs w:val="21"/>
                      </w:rPr>
                      <w:t>当期所得税费用</w:t>
                    </w:r>
                  </w:p>
                </w:tc>
              </w:sdtContent>
            </w:sdt>
            <w:tc>
              <w:tcPr>
                <w:tcW w:w="1912" w:type="pct"/>
              </w:tcPr>
              <w:p w:rsidR="001B618C" w:rsidRPr="003070F4" w:rsidRDefault="001B618C" w:rsidP="001B618C">
                <w:pPr>
                  <w:pStyle w:val="afd"/>
                  <w:jc w:val="right"/>
                  <w:rPr>
                    <w:rFonts w:asciiTheme="minorEastAsia" w:hAnsiTheme="minorEastAsia"/>
                    <w:szCs w:val="21"/>
                  </w:rPr>
                </w:pPr>
                <w:r w:rsidRPr="003070F4">
                  <w:rPr>
                    <w:rFonts w:asciiTheme="minorEastAsia" w:hAnsiTheme="minorEastAsia"/>
                    <w:szCs w:val="21"/>
                  </w:rPr>
                  <w:t>5,680,812.33</w:t>
                </w:r>
              </w:p>
            </w:tc>
            <w:tc>
              <w:tcPr>
                <w:tcW w:w="1556" w:type="pct"/>
              </w:tcPr>
              <w:p w:rsidR="001B618C" w:rsidRPr="003070F4" w:rsidRDefault="001B618C" w:rsidP="001B618C">
                <w:pPr>
                  <w:pStyle w:val="afd"/>
                  <w:ind w:right="6"/>
                  <w:jc w:val="right"/>
                  <w:rPr>
                    <w:rFonts w:asciiTheme="minorEastAsia" w:hAnsiTheme="minorEastAsia"/>
                    <w:szCs w:val="21"/>
                  </w:rPr>
                </w:pPr>
                <w:r w:rsidRPr="003070F4">
                  <w:rPr>
                    <w:rFonts w:asciiTheme="minorEastAsia" w:hAnsiTheme="minorEastAsia"/>
                    <w:szCs w:val="21"/>
                  </w:rPr>
                  <w:t>3,420,591.40</w:t>
                </w:r>
              </w:p>
            </w:tc>
          </w:tr>
          <w:tr w:rsidR="001B618C" w:rsidRPr="003070F4" w:rsidTr="00EC31C7">
            <w:sdt>
              <w:sdtPr>
                <w:rPr>
                  <w:rFonts w:asciiTheme="minorEastAsia" w:hAnsiTheme="minorEastAsia"/>
                  <w:szCs w:val="21"/>
                </w:rPr>
                <w:tag w:val="_PLD_41728eb82b7b4c598f50b1463edd74e5"/>
                <w:id w:val="629405"/>
                <w:lock w:val="sdtLocked"/>
              </w:sdtPr>
              <w:sdtContent>
                <w:tc>
                  <w:tcPr>
                    <w:tcW w:w="1532" w:type="pct"/>
                  </w:tcPr>
                  <w:p w:rsidR="001B618C" w:rsidRPr="003070F4" w:rsidRDefault="001B618C" w:rsidP="001B618C">
                    <w:pPr>
                      <w:pStyle w:val="afd"/>
                      <w:ind w:right="6"/>
                      <w:rPr>
                        <w:rFonts w:asciiTheme="minorEastAsia" w:hAnsiTheme="minorEastAsia"/>
                        <w:szCs w:val="21"/>
                      </w:rPr>
                    </w:pPr>
                    <w:r w:rsidRPr="003070F4">
                      <w:rPr>
                        <w:rFonts w:asciiTheme="minorEastAsia" w:hAnsiTheme="minorEastAsia" w:hint="eastAsia"/>
                        <w:szCs w:val="21"/>
                      </w:rPr>
                      <w:t>递延所得税费用</w:t>
                    </w:r>
                  </w:p>
                </w:tc>
              </w:sdtContent>
            </w:sdt>
            <w:tc>
              <w:tcPr>
                <w:tcW w:w="1912" w:type="pct"/>
              </w:tcPr>
              <w:p w:rsidR="001B618C" w:rsidRPr="003070F4" w:rsidRDefault="001B618C" w:rsidP="001B618C">
                <w:pPr>
                  <w:pStyle w:val="afd"/>
                  <w:jc w:val="right"/>
                  <w:rPr>
                    <w:rFonts w:asciiTheme="minorEastAsia" w:hAnsiTheme="minorEastAsia"/>
                    <w:szCs w:val="21"/>
                  </w:rPr>
                </w:pPr>
                <w:r w:rsidRPr="003070F4">
                  <w:rPr>
                    <w:rFonts w:asciiTheme="minorEastAsia" w:hAnsiTheme="minorEastAsia"/>
                    <w:szCs w:val="21"/>
                  </w:rPr>
                  <w:t>804,699.88</w:t>
                </w:r>
              </w:p>
            </w:tc>
            <w:tc>
              <w:tcPr>
                <w:tcW w:w="1556" w:type="pct"/>
              </w:tcPr>
              <w:p w:rsidR="001B618C" w:rsidRPr="003070F4" w:rsidRDefault="001B618C" w:rsidP="001B618C">
                <w:pPr>
                  <w:pStyle w:val="afd"/>
                  <w:ind w:right="6"/>
                  <w:jc w:val="right"/>
                  <w:rPr>
                    <w:rFonts w:asciiTheme="minorEastAsia" w:hAnsiTheme="minorEastAsia"/>
                    <w:szCs w:val="21"/>
                  </w:rPr>
                </w:pPr>
                <w:r w:rsidRPr="003070F4">
                  <w:rPr>
                    <w:rFonts w:asciiTheme="minorEastAsia" w:hAnsiTheme="minorEastAsia"/>
                    <w:szCs w:val="21"/>
                  </w:rPr>
                  <w:t>1,795,335.32</w:t>
                </w:r>
              </w:p>
            </w:tc>
          </w:tr>
          <w:tr w:rsidR="001B618C" w:rsidRPr="003070F4" w:rsidTr="00EC31C7">
            <w:sdt>
              <w:sdtPr>
                <w:rPr>
                  <w:rFonts w:asciiTheme="minorEastAsia" w:hAnsiTheme="minorEastAsia"/>
                  <w:szCs w:val="21"/>
                </w:rPr>
                <w:tag w:val="_PLD_b68ddca7a6004bd4964d19fff997989b"/>
                <w:id w:val="629406"/>
                <w:lock w:val="sdtLocked"/>
              </w:sdtPr>
              <w:sdtContent>
                <w:tc>
                  <w:tcPr>
                    <w:tcW w:w="1532" w:type="pct"/>
                  </w:tcPr>
                  <w:p w:rsidR="001B618C" w:rsidRPr="003070F4" w:rsidRDefault="001B618C" w:rsidP="001B618C">
                    <w:pPr>
                      <w:pStyle w:val="afd"/>
                      <w:ind w:right="6"/>
                      <w:jc w:val="center"/>
                      <w:rPr>
                        <w:rFonts w:asciiTheme="minorEastAsia" w:hAnsiTheme="minorEastAsia"/>
                        <w:szCs w:val="21"/>
                      </w:rPr>
                    </w:pPr>
                    <w:r w:rsidRPr="003070F4">
                      <w:rPr>
                        <w:rFonts w:asciiTheme="minorEastAsia" w:hAnsiTheme="minorEastAsia" w:hint="eastAsia"/>
                        <w:szCs w:val="21"/>
                      </w:rPr>
                      <w:t>合计</w:t>
                    </w:r>
                  </w:p>
                </w:tc>
              </w:sdtContent>
            </w:sdt>
            <w:tc>
              <w:tcPr>
                <w:tcW w:w="1912" w:type="pct"/>
              </w:tcPr>
              <w:p w:rsidR="001B618C" w:rsidRPr="003070F4" w:rsidRDefault="001B618C" w:rsidP="001B618C">
                <w:pPr>
                  <w:pStyle w:val="afd"/>
                  <w:ind w:right="6"/>
                  <w:jc w:val="right"/>
                  <w:rPr>
                    <w:rFonts w:asciiTheme="minorEastAsia" w:hAnsiTheme="minorEastAsia"/>
                    <w:szCs w:val="21"/>
                  </w:rPr>
                </w:pPr>
                <w:r w:rsidRPr="003070F4">
                  <w:rPr>
                    <w:rFonts w:asciiTheme="minorEastAsia" w:hAnsiTheme="minorEastAsia"/>
                    <w:szCs w:val="21"/>
                  </w:rPr>
                  <w:t>6,485,512.21</w:t>
                </w:r>
              </w:p>
            </w:tc>
            <w:tc>
              <w:tcPr>
                <w:tcW w:w="1556" w:type="pct"/>
              </w:tcPr>
              <w:p w:rsidR="001B618C" w:rsidRPr="003070F4" w:rsidRDefault="001B618C" w:rsidP="001B618C">
                <w:pPr>
                  <w:pStyle w:val="afd"/>
                  <w:ind w:right="6"/>
                  <w:jc w:val="right"/>
                  <w:rPr>
                    <w:rFonts w:asciiTheme="minorEastAsia" w:hAnsiTheme="minorEastAsia"/>
                    <w:szCs w:val="21"/>
                  </w:rPr>
                </w:pPr>
                <w:r w:rsidRPr="003070F4">
                  <w:rPr>
                    <w:rFonts w:asciiTheme="minorEastAsia" w:hAnsiTheme="minorEastAsia"/>
                    <w:szCs w:val="21"/>
                  </w:rPr>
                  <w:t>5,215,926.72</w:t>
                </w:r>
              </w:p>
            </w:tc>
          </w:tr>
        </w:tbl>
        <w:p w:rsidR="001B618C" w:rsidRDefault="001B618C">
          <w:pPr>
            <w:pStyle w:val="afd"/>
          </w:pPr>
        </w:p>
        <w:p w:rsidR="001B618C" w:rsidRDefault="001B618C" w:rsidP="005053F8">
          <w:pPr>
            <w:pStyle w:val="aff0"/>
            <w:numPr>
              <w:ilvl w:val="0"/>
              <w:numId w:val="98"/>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add00d323e2049ad8bc932f632966661"/>
            <w:id w:val="629407"/>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3070F4" w:rsidRDefault="001B618C" w:rsidP="003070F4">
          <w:pPr>
            <w:pStyle w:val="afd"/>
            <w:snapToGrid w:val="0"/>
            <w:jc w:val="right"/>
            <w:rPr>
              <w:rFonts w:asciiTheme="minorEastAsia" w:hAnsiTheme="minorEastAsia"/>
            </w:rPr>
          </w:pPr>
          <w:r w:rsidRPr="003070F4">
            <w:rPr>
              <w:rFonts w:asciiTheme="minorEastAsia" w:hAnsiTheme="minorEastAsia" w:hint="eastAsia"/>
            </w:rPr>
            <w:t>单位：</w:t>
          </w:r>
          <w:sdt>
            <w:sdtPr>
              <w:rPr>
                <w:rFonts w:asciiTheme="minorEastAsia" w:hAnsiTheme="minorEastAsia" w:hint="eastAsia"/>
              </w:rPr>
              <w:alias w:val="单位：会计利润与所得税费用调整过程"/>
              <w:tag w:val="_GBC_10825cb9bb5e445c9210ee34dc80406a"/>
              <w:id w:val="6294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3070F4">
                <w:rPr>
                  <w:rFonts w:asciiTheme="minorEastAsia" w:hAnsiTheme="minorEastAsia" w:hint="eastAsia"/>
                </w:rPr>
                <w:t>元</w:t>
              </w:r>
            </w:sdtContent>
          </w:sdt>
          <w:r w:rsidRPr="003070F4">
            <w:rPr>
              <w:rFonts w:asciiTheme="minorEastAsia" w:hAnsiTheme="minorEastAsia" w:hint="eastAsia"/>
            </w:rPr>
            <w:t xml:space="preserve">  币种：</w:t>
          </w:r>
          <w:sdt>
            <w:sdtPr>
              <w:rPr>
                <w:rFonts w:asciiTheme="minorEastAsia" w:hAnsiTheme="minorEastAsia" w:hint="eastAsia"/>
              </w:rPr>
              <w:alias w:val="币种：会计利润与所得税费用调整过程"/>
              <w:tag w:val="_GBC_017b69d0005b4ea99f76c547a25a6231"/>
              <w:id w:val="6294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070F4">
                <w:rPr>
                  <w:rFonts w:asciiTheme="minorEastAsia" w:hAnsiTheme="minorEastAsia"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6128"/>
            <w:gridCol w:w="2763"/>
          </w:tblGrid>
          <w:tr w:rsidR="001B618C" w:rsidRPr="003070F4" w:rsidTr="00EC31C7">
            <w:sdt>
              <w:sdtPr>
                <w:rPr>
                  <w:rFonts w:asciiTheme="minorEastAsia" w:hAnsiTheme="minorEastAsia"/>
                  <w:szCs w:val="21"/>
                </w:rPr>
                <w:tag w:val="_PLD_1123621c9879400694da9a8842888e14"/>
                <w:id w:val="629410"/>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4a270148a32846b69754961e55c75a04"/>
                <w:id w:val="629411"/>
                <w:lock w:val="sdtLocked"/>
              </w:sdtPr>
              <w:sdtContent>
                <w:tc>
                  <w:tcPr>
                    <w:tcW w:w="1554"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jc w:val="center"/>
                      <w:rPr>
                        <w:rFonts w:asciiTheme="minorEastAsia" w:hAnsiTheme="minorEastAsia"/>
                        <w:szCs w:val="21"/>
                      </w:rPr>
                    </w:pPr>
                    <w:r w:rsidRPr="003070F4">
                      <w:rPr>
                        <w:rFonts w:asciiTheme="minorEastAsia" w:hAnsiTheme="minorEastAsia" w:hint="eastAsia"/>
                        <w:szCs w:val="21"/>
                      </w:rPr>
                      <w:t>本期发生额</w:t>
                    </w:r>
                  </w:p>
                </w:tc>
              </w:sdtContent>
            </w:sdt>
          </w:tr>
          <w:tr w:rsidR="001B618C" w:rsidRPr="003070F4" w:rsidTr="00EC31C7">
            <w:sdt>
              <w:sdtPr>
                <w:rPr>
                  <w:rFonts w:asciiTheme="minorEastAsia" w:hAnsiTheme="minorEastAsia"/>
                  <w:szCs w:val="21"/>
                </w:rPr>
                <w:tag w:val="_PLD_fe27eedc229b486899ed547c51d37917"/>
                <w:id w:val="629412"/>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ind w:right="6"/>
                      <w:rPr>
                        <w:rFonts w:asciiTheme="minorEastAsia" w:hAnsiTheme="minorEastAsia"/>
                        <w:b/>
                        <w:bCs/>
                        <w:szCs w:val="21"/>
                      </w:rPr>
                    </w:pPr>
                    <w:r w:rsidRPr="003070F4">
                      <w:rPr>
                        <w:rFonts w:asciiTheme="minorEastAsia" w:hAnsiTheme="minorEastAsia" w:hint="eastAsia"/>
                        <w:szCs w:val="21"/>
                      </w:rPr>
                      <w:t>利润总额</w:t>
                    </w:r>
                  </w:p>
                </w:tc>
              </w:sdtContent>
            </w:sdt>
            <w:tc>
              <w:tcPr>
                <w:tcW w:w="1554" w:type="pct"/>
                <w:tcBorders>
                  <w:top w:val="single" w:sz="4" w:space="0" w:color="auto"/>
                  <w:left w:val="single" w:sz="4"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szCs w:val="21"/>
                  </w:rPr>
                  <w:t>20,994,205.60</w:t>
                </w:r>
              </w:p>
            </w:tc>
          </w:tr>
          <w:tr w:rsidR="001B618C" w:rsidRPr="003070F4" w:rsidTr="00EC31C7">
            <w:sdt>
              <w:sdtPr>
                <w:rPr>
                  <w:rFonts w:asciiTheme="minorEastAsia" w:hAnsiTheme="minorEastAsia"/>
                  <w:szCs w:val="21"/>
                </w:rPr>
                <w:tag w:val="_PLD_f7ffc0c7ca9b497d8dc0dce5bf0eda9a"/>
                <w:id w:val="629413"/>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ind w:right="6"/>
                      <w:rPr>
                        <w:rFonts w:asciiTheme="minorEastAsia" w:hAnsiTheme="minorEastAsia"/>
                        <w:szCs w:val="21"/>
                      </w:rPr>
                    </w:pPr>
                    <w:r w:rsidRPr="003070F4">
                      <w:rPr>
                        <w:rFonts w:asciiTheme="minorEastAsia" w:hAnsiTheme="minorEastAsia" w:hint="eastAsia"/>
                        <w:szCs w:val="21"/>
                      </w:rPr>
                      <w:t>按法定</w:t>
                    </w:r>
                    <w:r w:rsidRPr="003070F4">
                      <w:rPr>
                        <w:rFonts w:asciiTheme="minorEastAsia" w:hAnsiTheme="minorEastAsia"/>
                        <w:szCs w:val="21"/>
                      </w:rPr>
                      <w:t>/</w:t>
                    </w:r>
                    <w:r w:rsidRPr="003070F4">
                      <w:rPr>
                        <w:rFonts w:asciiTheme="minorEastAsia" w:hAnsiTheme="minorEastAsia" w:hint="eastAsia"/>
                        <w:szCs w:val="21"/>
                      </w:rPr>
                      <w:t>适用税率计算的所得税费用</w:t>
                    </w:r>
                  </w:p>
                </w:tc>
              </w:sdtContent>
            </w:sdt>
            <w:tc>
              <w:tcPr>
                <w:tcW w:w="1554" w:type="pct"/>
                <w:tcBorders>
                  <w:top w:val="single" w:sz="6" w:space="0" w:color="auto"/>
                  <w:left w:val="single" w:sz="4"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szCs w:val="21"/>
                  </w:rPr>
                  <w:t>5,248,551.40</w:t>
                </w:r>
              </w:p>
            </w:tc>
          </w:tr>
          <w:tr w:rsidR="001B618C" w:rsidRPr="003070F4" w:rsidTr="00EC31C7">
            <w:trPr>
              <w:trHeight w:val="139"/>
            </w:trPr>
            <w:sdt>
              <w:sdtPr>
                <w:rPr>
                  <w:rFonts w:asciiTheme="minorEastAsia" w:hAnsiTheme="minorEastAsia"/>
                  <w:szCs w:val="21"/>
                </w:rPr>
                <w:tag w:val="_PLD_9df18bdcd694449695ac6d0f65c229b7"/>
                <w:id w:val="629414"/>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ind w:right="6"/>
                      <w:rPr>
                        <w:rFonts w:asciiTheme="minorEastAsia" w:hAnsiTheme="minorEastAsia"/>
                        <w:szCs w:val="21"/>
                      </w:rPr>
                    </w:pPr>
                    <w:r w:rsidRPr="003070F4">
                      <w:rPr>
                        <w:rFonts w:asciiTheme="minorEastAsia" w:hAnsiTheme="minorEastAsia" w:hint="eastAsia"/>
                        <w:szCs w:val="21"/>
                      </w:rPr>
                      <w:t>子公司适用不同税率的影响</w:t>
                    </w:r>
                  </w:p>
                </w:tc>
              </w:sdtContent>
            </w:sdt>
            <w:tc>
              <w:tcPr>
                <w:tcW w:w="1554" w:type="pct"/>
                <w:tcBorders>
                  <w:top w:val="single" w:sz="6" w:space="0" w:color="auto"/>
                  <w:left w:val="single" w:sz="4"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EC31C7">
            <w:sdt>
              <w:sdtPr>
                <w:rPr>
                  <w:rFonts w:asciiTheme="minorEastAsia" w:hAnsiTheme="minorEastAsia"/>
                  <w:szCs w:val="21"/>
                </w:rPr>
                <w:tag w:val="_PLD_3265a7f97078414e8992682ae705b8ae"/>
                <w:id w:val="629415"/>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ind w:right="6"/>
                      <w:rPr>
                        <w:rFonts w:asciiTheme="minorEastAsia" w:hAnsiTheme="minorEastAsia"/>
                        <w:szCs w:val="21"/>
                      </w:rPr>
                    </w:pPr>
                    <w:r w:rsidRPr="003070F4">
                      <w:rPr>
                        <w:rFonts w:asciiTheme="minorEastAsia" w:hAnsiTheme="minorEastAsia" w:hint="eastAsia"/>
                        <w:szCs w:val="21"/>
                      </w:rPr>
                      <w:t>调整以前期间所得税的影响</w:t>
                    </w:r>
                  </w:p>
                </w:tc>
              </w:sdtContent>
            </w:sdt>
            <w:tc>
              <w:tcPr>
                <w:tcW w:w="1554" w:type="pct"/>
                <w:tcBorders>
                  <w:top w:val="single" w:sz="6" w:space="0" w:color="auto"/>
                  <w:left w:val="single" w:sz="4"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szCs w:val="21"/>
                  </w:rPr>
                  <w:t>81,318.03</w:t>
                </w:r>
              </w:p>
            </w:tc>
          </w:tr>
          <w:tr w:rsidR="001B618C" w:rsidRPr="003070F4" w:rsidTr="00EC31C7">
            <w:sdt>
              <w:sdtPr>
                <w:rPr>
                  <w:rFonts w:asciiTheme="minorEastAsia" w:hAnsiTheme="minorEastAsia"/>
                  <w:szCs w:val="21"/>
                </w:rPr>
                <w:tag w:val="_PLD_d221a1750972424fa59e109036c4105d"/>
                <w:id w:val="629416"/>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ind w:right="6"/>
                      <w:rPr>
                        <w:rFonts w:asciiTheme="minorEastAsia" w:hAnsiTheme="minorEastAsia"/>
                        <w:szCs w:val="21"/>
                      </w:rPr>
                    </w:pPr>
                    <w:r w:rsidRPr="003070F4">
                      <w:rPr>
                        <w:rFonts w:asciiTheme="minorEastAsia" w:hAnsiTheme="minorEastAsia" w:hint="eastAsia"/>
                        <w:szCs w:val="21"/>
                      </w:rPr>
                      <w:t>非应税收入的影响</w:t>
                    </w:r>
                  </w:p>
                </w:tc>
              </w:sdtContent>
            </w:sdt>
            <w:tc>
              <w:tcPr>
                <w:tcW w:w="1554" w:type="pct"/>
                <w:tcBorders>
                  <w:top w:val="single" w:sz="6" w:space="0" w:color="auto"/>
                  <w:left w:val="single" w:sz="4"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szCs w:val="21"/>
                  </w:rPr>
                  <w:t>-491,540.77</w:t>
                </w:r>
              </w:p>
            </w:tc>
          </w:tr>
          <w:tr w:rsidR="001B618C" w:rsidRPr="003070F4" w:rsidTr="00EC31C7">
            <w:sdt>
              <w:sdtPr>
                <w:rPr>
                  <w:rFonts w:asciiTheme="minorEastAsia" w:hAnsiTheme="minorEastAsia"/>
                  <w:szCs w:val="21"/>
                </w:rPr>
                <w:tag w:val="_PLD_b267521bfe9246aa95e35e3cebc4a1f8"/>
                <w:id w:val="629417"/>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ind w:right="6"/>
                      <w:rPr>
                        <w:rFonts w:asciiTheme="minorEastAsia" w:hAnsiTheme="minorEastAsia"/>
                        <w:szCs w:val="21"/>
                      </w:rPr>
                    </w:pPr>
                    <w:r w:rsidRPr="003070F4">
                      <w:rPr>
                        <w:rFonts w:asciiTheme="minorEastAsia" w:hAnsiTheme="minorEastAsia" w:hint="eastAsia"/>
                        <w:szCs w:val="21"/>
                      </w:rPr>
                      <w:t>不可抵扣的成本、费用和损失的影响</w:t>
                    </w:r>
                  </w:p>
                </w:tc>
              </w:sdtContent>
            </w:sdt>
            <w:tc>
              <w:tcPr>
                <w:tcW w:w="1554" w:type="pct"/>
                <w:tcBorders>
                  <w:top w:val="single" w:sz="6" w:space="0" w:color="auto"/>
                  <w:left w:val="single" w:sz="4"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szCs w:val="21"/>
                  </w:rPr>
                  <w:t>2,493,257.83</w:t>
                </w:r>
              </w:p>
            </w:tc>
          </w:tr>
          <w:tr w:rsidR="001B618C" w:rsidRPr="003070F4" w:rsidTr="00EC31C7">
            <w:sdt>
              <w:sdtPr>
                <w:rPr>
                  <w:rFonts w:asciiTheme="minorEastAsia" w:hAnsiTheme="minorEastAsia"/>
                  <w:szCs w:val="21"/>
                </w:rPr>
                <w:tag w:val="_PLD_e3ea20a1997a4604af76b7db091e8702"/>
                <w:id w:val="629418"/>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ind w:right="6"/>
                      <w:rPr>
                        <w:rFonts w:asciiTheme="minorEastAsia" w:hAnsiTheme="minorEastAsia"/>
                        <w:szCs w:val="21"/>
                      </w:rPr>
                    </w:pPr>
                    <w:r w:rsidRPr="003070F4">
                      <w:rPr>
                        <w:rFonts w:asciiTheme="minorEastAsia" w:hAnsiTheme="minorEastAsia" w:hint="eastAsia"/>
                        <w:szCs w:val="21"/>
                      </w:rPr>
                      <w:t>使用前期未确认递延所得税资产的可抵扣亏损的影响</w:t>
                    </w:r>
                  </w:p>
                </w:tc>
              </w:sdtContent>
            </w:sdt>
            <w:tc>
              <w:tcPr>
                <w:tcW w:w="1554" w:type="pct"/>
                <w:tcBorders>
                  <w:top w:val="single" w:sz="6" w:space="0" w:color="auto"/>
                  <w:left w:val="single" w:sz="4"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szCs w:val="21"/>
                  </w:rPr>
                  <w:t>-1,386,352.27</w:t>
                </w:r>
              </w:p>
            </w:tc>
          </w:tr>
          <w:tr w:rsidR="001B618C" w:rsidRPr="003070F4" w:rsidTr="00EC31C7">
            <w:sdt>
              <w:sdtPr>
                <w:rPr>
                  <w:rFonts w:asciiTheme="minorEastAsia" w:hAnsiTheme="minorEastAsia"/>
                  <w:szCs w:val="21"/>
                </w:rPr>
                <w:tag w:val="_PLD_8401811b11b54235be79955ebe812995"/>
                <w:id w:val="629419"/>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ind w:right="6"/>
                      <w:rPr>
                        <w:rFonts w:asciiTheme="minorEastAsia" w:hAnsiTheme="minorEastAsia"/>
                        <w:szCs w:val="21"/>
                      </w:rPr>
                    </w:pPr>
                    <w:proofErr w:type="gramStart"/>
                    <w:r w:rsidRPr="003070F4">
                      <w:rPr>
                        <w:rFonts w:asciiTheme="minorEastAsia" w:hAnsiTheme="minorEastAsia" w:hint="eastAsia"/>
                        <w:szCs w:val="21"/>
                      </w:rPr>
                      <w:t>本期未</w:t>
                    </w:r>
                    <w:proofErr w:type="gramEnd"/>
                    <w:r w:rsidRPr="003070F4">
                      <w:rPr>
                        <w:rFonts w:asciiTheme="minorEastAsia" w:hAnsiTheme="minorEastAsia" w:hint="eastAsia"/>
                        <w:szCs w:val="21"/>
                      </w:rPr>
                      <w:t>确认递延所得税资产的可抵扣暂时性差异或可抵扣亏损的</w:t>
                    </w:r>
                    <w:r w:rsidRPr="003070F4">
                      <w:rPr>
                        <w:rFonts w:asciiTheme="minorEastAsia" w:hAnsiTheme="minorEastAsia" w:hint="eastAsia"/>
                        <w:szCs w:val="21"/>
                      </w:rPr>
                      <w:lastRenderedPageBreak/>
                      <w:t>影响</w:t>
                    </w:r>
                  </w:p>
                </w:tc>
              </w:sdtContent>
            </w:sdt>
            <w:tc>
              <w:tcPr>
                <w:tcW w:w="1554" w:type="pct"/>
                <w:tcBorders>
                  <w:top w:val="single" w:sz="6" w:space="0" w:color="auto"/>
                  <w:left w:val="single" w:sz="4"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szCs w:val="21"/>
                  </w:rPr>
                  <w:lastRenderedPageBreak/>
                  <w:t>1,048,410.49</w:t>
                </w:r>
              </w:p>
            </w:tc>
          </w:tr>
          <w:sdt>
            <w:sdtPr>
              <w:rPr>
                <w:rFonts w:asciiTheme="minorEastAsia" w:hAnsiTheme="minorEastAsia"/>
                <w:szCs w:val="21"/>
              </w:rPr>
              <w:alias w:val="会计利润与所得税费用调整过程明细"/>
              <w:tag w:val="_TUP_e9f3609279ef4d50b65ce0510eb9fee4"/>
              <w:id w:val="629420"/>
              <w:lock w:val="sdtLocked"/>
            </w:sdtPr>
            <w:sdtContent>
              <w:tr w:rsidR="001B618C" w:rsidRPr="003070F4" w:rsidTr="00EC31C7">
                <w:tc>
                  <w:tcPr>
                    <w:tcW w:w="3446"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期后</w:t>
                    </w:r>
                    <w:r w:rsidRPr="003070F4">
                      <w:rPr>
                        <w:rFonts w:asciiTheme="minorEastAsia" w:hAnsiTheme="minorEastAsia"/>
                        <w:szCs w:val="21"/>
                      </w:rPr>
                      <w:t>税率变动的影响</w:t>
                    </w:r>
                  </w:p>
                </w:tc>
                <w:tc>
                  <w:tcPr>
                    <w:tcW w:w="1554" w:type="pct"/>
                    <w:tcBorders>
                      <w:top w:val="single" w:sz="6" w:space="0" w:color="auto"/>
                      <w:left w:val="single" w:sz="6"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szCs w:val="21"/>
                      </w:rPr>
                      <w:t>-508,132.50</w:t>
                    </w:r>
                  </w:p>
                </w:tc>
              </w:tr>
            </w:sdtContent>
          </w:sdt>
          <w:tr w:rsidR="001B618C" w:rsidRPr="003070F4" w:rsidTr="00EC31C7">
            <w:sdt>
              <w:sdtPr>
                <w:rPr>
                  <w:rFonts w:asciiTheme="minorEastAsia" w:hAnsiTheme="minorEastAsia"/>
                  <w:szCs w:val="21"/>
                </w:rPr>
                <w:tag w:val="_PLD_0d947a5f645f44d7ade144f76e03c99e"/>
                <w:id w:val="629421"/>
                <w:lock w:val="sdtLocked"/>
              </w:sdtPr>
              <w:sdtContent>
                <w:tc>
                  <w:tcPr>
                    <w:tcW w:w="3446" w:type="pct"/>
                    <w:tcBorders>
                      <w:top w:val="single" w:sz="4" w:space="0" w:color="auto"/>
                      <w:left w:val="single" w:sz="4" w:space="0" w:color="auto"/>
                      <w:bottom w:val="single" w:sz="4" w:space="0" w:color="auto"/>
                      <w:right w:val="single" w:sz="4" w:space="0" w:color="auto"/>
                    </w:tcBorders>
                    <w:shd w:val="clear" w:color="auto" w:fill="auto"/>
                    <w:hideMark/>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所得税费用</w:t>
                    </w:r>
                  </w:p>
                </w:tc>
              </w:sdtContent>
            </w:sdt>
            <w:tc>
              <w:tcPr>
                <w:tcW w:w="1554" w:type="pct"/>
                <w:tcBorders>
                  <w:top w:val="single" w:sz="6" w:space="0" w:color="auto"/>
                  <w:left w:val="single" w:sz="4" w:space="0" w:color="auto"/>
                  <w:bottom w:val="single" w:sz="6" w:space="0" w:color="auto"/>
                  <w:right w:val="single"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szCs w:val="21"/>
                  </w:rPr>
                  <w:t>6,485,512.21</w:t>
                </w:r>
              </w:p>
            </w:tc>
          </w:tr>
        </w:tbl>
        <w:p w:rsidR="001B618C" w:rsidRPr="003070F4" w:rsidRDefault="001B618C">
          <w:pPr>
            <w:pStyle w:val="afd"/>
            <w:spacing w:before="60" w:after="60"/>
            <w:rPr>
              <w:rFonts w:asciiTheme="minorEastAsia" w:hAnsiTheme="minorEastAsia"/>
              <w:szCs w:val="21"/>
            </w:rPr>
          </w:pPr>
          <w:r w:rsidRPr="003070F4">
            <w:rPr>
              <w:rFonts w:asciiTheme="minorEastAsia" w:hAnsiTheme="minorEastAsia" w:hint="eastAsia"/>
              <w:szCs w:val="21"/>
            </w:rPr>
            <w:t>其他说明：</w:t>
          </w:r>
        </w:p>
        <w:sdt>
          <w:sdtPr>
            <w:rPr>
              <w:szCs w:val="21"/>
            </w:rPr>
            <w:alias w:val="是否适用：所得税费用的说明[双击切换]"/>
            <w:tag w:val="_GBC_6d867e6606c643469619e039bd83c158"/>
            <w:id w:val="629422"/>
            <w:lock w:val="sdtContentLocked"/>
            <w:placeholder>
              <w:docPart w:val="GBC22222222222222222222222222222"/>
            </w:placeholder>
          </w:sdtPr>
          <w:sdtContent>
            <w:p w:rsidR="001B618C" w:rsidRDefault="00107018" w:rsidP="001B618C">
              <w:pPr>
                <w:pStyle w:val="afd"/>
                <w:spacing w:before="60" w:after="6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b/>
        </w:rPr>
      </w:pPr>
    </w:p>
    <w:sdt>
      <w:sdtPr>
        <w:rPr>
          <w:rFonts w:ascii="宋体" w:eastAsiaTheme="minorEastAsia" w:hAnsi="宋体" w:cs="宋体" w:hint="eastAsia"/>
          <w:b w:val="0"/>
          <w:bCs w:val="0"/>
          <w:kern w:val="2"/>
          <w:sz w:val="21"/>
          <w:szCs w:val="21"/>
        </w:rPr>
        <w:alias w:val="模块:其他综合收益"/>
        <w:tag w:val="_SEC_abcda0c67180436c970991051af2777d"/>
        <w:id w:val="629425"/>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629424"/>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2"/>
          <w:sz w:val="21"/>
          <w:szCs w:val="21"/>
        </w:rPr>
        <w:alias w:val="模块:收到的其他与经营活动有关的现金"/>
        <w:tag w:val="_SEC_db9c62b020ec4e9ea32fddcc998663ec"/>
        <w:id w:val="629437"/>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0"/>
              <w:numId w:val="99"/>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27345010807c4445aa9d99ce1518a33b"/>
            <w:id w:val="629426"/>
            <w:lock w:val="sdtContentLocked"/>
            <w:placeholder>
              <w:docPart w:val="GBC22222222222222222222222222222"/>
            </w:placeholder>
          </w:sdtPr>
          <w:sdtContent>
            <w:p w:rsidR="001B618C" w:rsidRDefault="00107018" w:rsidP="003070F4">
              <w:pPr>
                <w:pStyle w:val="afd"/>
                <w:snapToGrid w:val="0"/>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3070F4">
          <w:pPr>
            <w:pStyle w:val="afd"/>
            <w:snapToGrid w:val="0"/>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62942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收到的其他与经营活动有关的现金"/>
              <w:tag w:val="_GBC_8a91de0777534f02ab9e5a53784ea05b"/>
              <w:id w:val="6294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1B618C" w:rsidRPr="003070F4" w:rsidTr="001B618C">
            <w:sdt>
              <w:sdtPr>
                <w:rPr>
                  <w:rFonts w:asciiTheme="minorEastAsia" w:hAnsiTheme="minorEastAsia"/>
                  <w:szCs w:val="21"/>
                </w:rPr>
                <w:tag w:val="_PLD_f7a5d7090c5c4e2b95d9e6f0ea383580"/>
                <w:id w:val="629429"/>
                <w:lock w:val="sdtLocked"/>
              </w:sdtPr>
              <w:sdtContent>
                <w:tc>
                  <w:tcPr>
                    <w:tcW w:w="1882"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6a2d5fc680f64ea980912395fdf43d18"/>
                <w:id w:val="629430"/>
                <w:lock w:val="sdtLocked"/>
              </w:sdtPr>
              <w:sdtContent>
                <w:tc>
                  <w:tcPr>
                    <w:tcW w:w="1562"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本期发生额</w:t>
                    </w:r>
                  </w:p>
                </w:tc>
              </w:sdtContent>
            </w:sdt>
            <w:sdt>
              <w:sdtPr>
                <w:rPr>
                  <w:rFonts w:asciiTheme="minorEastAsia" w:hAnsiTheme="minorEastAsia"/>
                  <w:szCs w:val="21"/>
                </w:rPr>
                <w:tag w:val="_PLD_4c33d44ff7254e8994d6dacbfee10de3"/>
                <w:id w:val="629431"/>
                <w:lock w:val="sdtLocked"/>
              </w:sdtPr>
              <w:sdtContent>
                <w:tc>
                  <w:tcPr>
                    <w:tcW w:w="1556"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上期发生额</w:t>
                    </w:r>
                  </w:p>
                </w:tc>
              </w:sdtContent>
            </w:sdt>
          </w:tr>
          <w:sdt>
            <w:sdtPr>
              <w:rPr>
                <w:rFonts w:asciiTheme="minorEastAsia" w:hAnsiTheme="minorEastAsia" w:hint="eastAsia"/>
                <w:szCs w:val="21"/>
              </w:rPr>
              <w:alias w:val="收到的其他与经营活动有关的现金明细"/>
              <w:tag w:val="_TUP_ca9171e54df6430e9436143874401ecc"/>
              <w:id w:val="629432"/>
              <w:lock w:val="sdtLocked"/>
            </w:sdtPr>
            <w:sdtContent>
              <w:tr w:rsidR="001B618C" w:rsidRPr="003070F4" w:rsidTr="001B618C">
                <w:tc>
                  <w:tcPr>
                    <w:tcW w:w="1882"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往来款</w:t>
                    </w:r>
                  </w:p>
                </w:tc>
                <w:tc>
                  <w:tcPr>
                    <w:tcW w:w="1562" w:type="pct"/>
                    <w:vAlign w:val="bottom"/>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1,325,500.00</w:t>
                    </w:r>
                  </w:p>
                </w:tc>
                <w:tc>
                  <w:tcPr>
                    <w:tcW w:w="1556"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12,866,591.42</w:t>
                    </w:r>
                  </w:p>
                </w:tc>
              </w:tr>
            </w:sdtContent>
          </w:sdt>
          <w:sdt>
            <w:sdtPr>
              <w:rPr>
                <w:rFonts w:asciiTheme="minorEastAsia" w:hAnsiTheme="minorEastAsia" w:hint="eastAsia"/>
                <w:szCs w:val="21"/>
              </w:rPr>
              <w:alias w:val="收到的其他与经营活动有关的现金明细"/>
              <w:tag w:val="_TUP_ca9171e54df6430e9436143874401ecc"/>
              <w:id w:val="629433"/>
              <w:lock w:val="sdtLocked"/>
            </w:sdtPr>
            <w:sdtContent>
              <w:tr w:rsidR="001B618C" w:rsidRPr="003070F4" w:rsidTr="001B618C">
                <w:tc>
                  <w:tcPr>
                    <w:tcW w:w="1882"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政府补助</w:t>
                    </w:r>
                  </w:p>
                </w:tc>
                <w:tc>
                  <w:tcPr>
                    <w:tcW w:w="1562" w:type="pct"/>
                    <w:vAlign w:val="bottom"/>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3,220,121.38</w:t>
                    </w:r>
                  </w:p>
                </w:tc>
                <w:tc>
                  <w:tcPr>
                    <w:tcW w:w="1556"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1,644,778.46</w:t>
                    </w:r>
                  </w:p>
                </w:tc>
              </w:tr>
            </w:sdtContent>
          </w:sdt>
          <w:sdt>
            <w:sdtPr>
              <w:rPr>
                <w:rFonts w:asciiTheme="minorEastAsia" w:hAnsiTheme="minorEastAsia" w:hint="eastAsia"/>
                <w:szCs w:val="21"/>
              </w:rPr>
              <w:alias w:val="收到的其他与经营活动有关的现金明细"/>
              <w:tag w:val="_TUP_ca9171e54df6430e9436143874401ecc"/>
              <w:id w:val="629434"/>
              <w:lock w:val="sdtLocked"/>
            </w:sdtPr>
            <w:sdtContent>
              <w:tr w:rsidR="001B618C" w:rsidRPr="003070F4" w:rsidTr="001B618C">
                <w:tc>
                  <w:tcPr>
                    <w:tcW w:w="1882"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其他</w:t>
                    </w:r>
                  </w:p>
                </w:tc>
                <w:tc>
                  <w:tcPr>
                    <w:tcW w:w="1562" w:type="pct"/>
                    <w:vAlign w:val="bottom"/>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w:t>
                    </w:r>
                  </w:p>
                </w:tc>
                <w:tc>
                  <w:tcPr>
                    <w:tcW w:w="1556"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508,945.14</w:t>
                    </w:r>
                  </w:p>
                </w:tc>
              </w:tr>
            </w:sdtContent>
          </w:sdt>
          <w:tr w:rsidR="001B618C" w:rsidRPr="003070F4" w:rsidTr="001B618C">
            <w:sdt>
              <w:sdtPr>
                <w:rPr>
                  <w:rFonts w:asciiTheme="minorEastAsia" w:hAnsiTheme="minorEastAsia"/>
                  <w:szCs w:val="21"/>
                </w:rPr>
                <w:tag w:val="_PLD_15c008cf970d4546b79acd33ba59b803"/>
                <w:id w:val="629435"/>
                <w:lock w:val="sdtLocked"/>
              </w:sdtPr>
              <w:sdtContent>
                <w:tc>
                  <w:tcPr>
                    <w:tcW w:w="1882"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合计</w:t>
                    </w:r>
                  </w:p>
                </w:tc>
              </w:sdtContent>
            </w:sdt>
            <w:tc>
              <w:tcPr>
                <w:tcW w:w="1562" w:type="pct"/>
                <w:vAlign w:val="bottom"/>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4,545,621.38</w:t>
                </w:r>
              </w:p>
            </w:tc>
            <w:tc>
              <w:tcPr>
                <w:tcW w:w="1556"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15,020,315.02</w:t>
                </w:r>
              </w:p>
            </w:tc>
          </w:tr>
        </w:tbl>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支付的其他与经营活动有关的现金"/>
        <w:tag w:val="_SEC_69836e8867b347e7b3fe206eca280b9d"/>
        <w:id w:val="629449"/>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99"/>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f4dd9812849049808cd722f0acb16a7a"/>
            <w:id w:val="629438"/>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3070F4">
          <w:pPr>
            <w:pStyle w:val="afd"/>
            <w:snapToGrid w:val="0"/>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6294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支付的其他与经营活动有关的现金"/>
              <w:tag w:val="_GBC_1cb95a87f7e44f1f81d520deac5b4e18"/>
              <w:id w:val="6294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1B618C" w:rsidRPr="003070F4" w:rsidTr="001B618C">
            <w:sdt>
              <w:sdtPr>
                <w:rPr>
                  <w:rFonts w:asciiTheme="minorEastAsia" w:hAnsiTheme="minorEastAsia"/>
                  <w:szCs w:val="21"/>
                </w:rPr>
                <w:tag w:val="_PLD_313336294a534de9a634e32311d5592e"/>
                <w:id w:val="629441"/>
                <w:lock w:val="sdtLocked"/>
              </w:sdtPr>
              <w:sdtContent>
                <w:tc>
                  <w:tcPr>
                    <w:tcW w:w="1882"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254446e36934468da941d479360a4c79"/>
                <w:id w:val="629442"/>
                <w:lock w:val="sdtLocked"/>
              </w:sdtPr>
              <w:sdtContent>
                <w:tc>
                  <w:tcPr>
                    <w:tcW w:w="1551"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本期发生额</w:t>
                    </w:r>
                  </w:p>
                </w:tc>
              </w:sdtContent>
            </w:sdt>
            <w:sdt>
              <w:sdtPr>
                <w:rPr>
                  <w:rFonts w:asciiTheme="minorEastAsia" w:hAnsiTheme="minorEastAsia"/>
                  <w:szCs w:val="21"/>
                </w:rPr>
                <w:tag w:val="_PLD_7dc479c1c10240cc94f89ea3fc1d6136"/>
                <w:id w:val="629443"/>
                <w:lock w:val="sdtLocked"/>
              </w:sdtPr>
              <w:sdtContent>
                <w:tc>
                  <w:tcPr>
                    <w:tcW w:w="1567"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上期发生额</w:t>
                    </w:r>
                  </w:p>
                </w:tc>
              </w:sdtContent>
            </w:sdt>
          </w:tr>
          <w:sdt>
            <w:sdtPr>
              <w:rPr>
                <w:rFonts w:asciiTheme="minorEastAsia" w:hAnsiTheme="minorEastAsia" w:hint="eastAsia"/>
                <w:szCs w:val="21"/>
              </w:rPr>
              <w:alias w:val="支付的其他与经营活动有关的现金明细"/>
              <w:tag w:val="_TUP_6bc26f086cee402ca4d348d61c665ec6"/>
              <w:id w:val="629444"/>
              <w:lock w:val="sdtLocked"/>
            </w:sdtPr>
            <w:sdtContent>
              <w:tr w:rsidR="001B618C" w:rsidRPr="003070F4" w:rsidTr="001B618C">
                <w:tc>
                  <w:tcPr>
                    <w:tcW w:w="1882"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期间费用</w:t>
                    </w:r>
                  </w:p>
                </w:tc>
                <w:tc>
                  <w:tcPr>
                    <w:tcW w:w="1551"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47,788,790.3</w:t>
                    </w:r>
                    <w:r w:rsidRPr="003070F4">
                      <w:rPr>
                        <w:rFonts w:asciiTheme="minorEastAsia" w:hAnsiTheme="minorEastAsia" w:hint="eastAsia"/>
                        <w:szCs w:val="21"/>
                      </w:rPr>
                      <w:t>5</w:t>
                    </w:r>
                  </w:p>
                </w:tc>
                <w:tc>
                  <w:tcPr>
                    <w:tcW w:w="1567"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49,634,624.96</w:t>
                    </w:r>
                  </w:p>
                </w:tc>
              </w:tr>
            </w:sdtContent>
          </w:sdt>
          <w:sdt>
            <w:sdtPr>
              <w:rPr>
                <w:rFonts w:asciiTheme="minorEastAsia" w:hAnsiTheme="minorEastAsia" w:hint="eastAsia"/>
                <w:szCs w:val="21"/>
              </w:rPr>
              <w:alias w:val="支付的其他与经营活动有关的现金明细"/>
              <w:tag w:val="_TUP_6bc26f086cee402ca4d348d61c665ec6"/>
              <w:id w:val="629445"/>
              <w:lock w:val="sdtLocked"/>
            </w:sdtPr>
            <w:sdtContent>
              <w:tr w:rsidR="001B618C" w:rsidRPr="003070F4" w:rsidTr="001B618C">
                <w:tc>
                  <w:tcPr>
                    <w:tcW w:w="1882"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往来款</w:t>
                    </w:r>
                  </w:p>
                </w:tc>
                <w:tc>
                  <w:tcPr>
                    <w:tcW w:w="1551"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1,062,919.21</w:t>
                    </w:r>
                  </w:p>
                </w:tc>
                <w:tc>
                  <w:tcPr>
                    <w:tcW w:w="1567"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2,847,385.08</w:t>
                    </w:r>
                  </w:p>
                </w:tc>
              </w:tr>
            </w:sdtContent>
          </w:sdt>
          <w:sdt>
            <w:sdtPr>
              <w:rPr>
                <w:rFonts w:asciiTheme="minorEastAsia" w:hAnsiTheme="minorEastAsia" w:hint="eastAsia"/>
                <w:szCs w:val="21"/>
              </w:rPr>
              <w:alias w:val="支付的其他与经营活动有关的现金明细"/>
              <w:tag w:val="_TUP_6bc26f086cee402ca4d348d61c665ec6"/>
              <w:id w:val="629446"/>
              <w:lock w:val="sdtLocked"/>
            </w:sdtPr>
            <w:sdtContent>
              <w:tr w:rsidR="001B618C" w:rsidRPr="003070F4" w:rsidTr="001B618C">
                <w:tc>
                  <w:tcPr>
                    <w:tcW w:w="1882"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其他</w:t>
                    </w:r>
                  </w:p>
                </w:tc>
                <w:tc>
                  <w:tcPr>
                    <w:tcW w:w="1551" w:type="pct"/>
                  </w:tcPr>
                  <w:p w:rsidR="001B618C" w:rsidRPr="003070F4" w:rsidRDefault="001B618C" w:rsidP="003070F4">
                    <w:pPr>
                      <w:pStyle w:val="afd"/>
                      <w:snapToGrid w:val="0"/>
                      <w:jc w:val="right"/>
                      <w:rPr>
                        <w:rFonts w:asciiTheme="minorEastAsia" w:hAnsiTheme="minorEastAsia"/>
                        <w:szCs w:val="21"/>
                      </w:rPr>
                    </w:pPr>
                  </w:p>
                </w:tc>
                <w:tc>
                  <w:tcPr>
                    <w:tcW w:w="1567"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65,427.90</w:t>
                    </w:r>
                  </w:p>
                </w:tc>
              </w:tr>
            </w:sdtContent>
          </w:sdt>
          <w:tr w:rsidR="001B618C" w:rsidRPr="003070F4" w:rsidTr="001B618C">
            <w:sdt>
              <w:sdtPr>
                <w:rPr>
                  <w:rFonts w:asciiTheme="minorEastAsia" w:hAnsiTheme="minorEastAsia"/>
                  <w:szCs w:val="21"/>
                </w:rPr>
                <w:tag w:val="_PLD_b2a645bcc9174623a4e7eefea3a149f5"/>
                <w:id w:val="629447"/>
                <w:lock w:val="sdtLocked"/>
              </w:sdtPr>
              <w:sdtContent>
                <w:tc>
                  <w:tcPr>
                    <w:tcW w:w="1882"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合计</w:t>
                    </w:r>
                  </w:p>
                </w:tc>
              </w:sdtContent>
            </w:sdt>
            <w:tc>
              <w:tcPr>
                <w:tcW w:w="1551"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48,851,709.5</w:t>
                </w:r>
                <w:r w:rsidRPr="003070F4">
                  <w:rPr>
                    <w:rFonts w:asciiTheme="minorEastAsia" w:hAnsiTheme="minorEastAsia" w:hint="eastAsia"/>
                    <w:szCs w:val="21"/>
                  </w:rPr>
                  <w:t>6</w:t>
                </w:r>
              </w:p>
            </w:tc>
            <w:tc>
              <w:tcPr>
                <w:tcW w:w="1567"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52,547,437.94</w:t>
                </w:r>
              </w:p>
            </w:tc>
          </w:tr>
        </w:tbl>
      </w:sdtContent>
    </w:sdt>
    <w:p w:rsidR="001B618C" w:rsidRDefault="001B618C">
      <w:pPr>
        <w:pStyle w:val="afd"/>
        <w:spacing w:line="360" w:lineRule="exact"/>
        <w:ind w:right="5"/>
        <w:rPr>
          <w:szCs w:val="21"/>
        </w:rPr>
      </w:pPr>
    </w:p>
    <w:sdt>
      <w:sdtPr>
        <w:rPr>
          <w:rFonts w:ascii="宋体" w:eastAsiaTheme="minorEastAsia" w:hAnsi="宋体" w:cs="宋体" w:hint="eastAsia"/>
          <w:b w:val="0"/>
          <w:bCs w:val="0"/>
          <w:kern w:val="2"/>
          <w:sz w:val="21"/>
          <w:szCs w:val="21"/>
        </w:rPr>
        <w:alias w:val="模块:收到的其他与投资活动有关的现金"/>
        <w:tag w:val="_SEC_bffd728d3f034a24a21a18f895399812"/>
        <w:id w:val="629459"/>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0"/>
              <w:numId w:val="99"/>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9d11a87566b448d9e6aac9a017a8388"/>
            <w:id w:val="629450"/>
            <w:lock w:val="sdtContentLocked"/>
            <w:placeholder>
              <w:docPart w:val="GBC22222222222222222222222222222"/>
            </w:placeholder>
          </w:sdtPr>
          <w:sdtContent>
            <w:p w:rsidR="001B618C" w:rsidRDefault="00107018" w:rsidP="003070F4">
              <w:pPr>
                <w:pStyle w:val="afd"/>
                <w:snapToGrid w:val="0"/>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Pr="0055166F" w:rsidRDefault="001B618C" w:rsidP="003070F4">
          <w:pPr>
            <w:pStyle w:val="afd"/>
            <w:snapToGrid w:val="0"/>
            <w:jc w:val="right"/>
            <w:rPr>
              <w:szCs w:val="21"/>
            </w:rPr>
          </w:pPr>
          <w:r w:rsidRPr="0055166F">
            <w:rPr>
              <w:rFonts w:hint="eastAsia"/>
              <w:szCs w:val="21"/>
            </w:rPr>
            <w:t>单位：</w:t>
          </w:r>
          <w:sdt>
            <w:sdtPr>
              <w:rPr>
                <w:rFonts w:hint="eastAsia"/>
                <w:szCs w:val="21"/>
              </w:rPr>
              <w:alias w:val="单位：财务附注：收到的其他与投资活动有关的现金"/>
              <w:tag w:val="_GBC_0c9cf16095dd4d5ab3121520e225b633"/>
              <w:id w:val="6294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5166F">
                <w:rPr>
                  <w:rFonts w:hint="eastAsia"/>
                  <w:szCs w:val="21"/>
                </w:rPr>
                <w:t>元</w:t>
              </w:r>
            </w:sdtContent>
          </w:sdt>
          <w:r w:rsidRPr="0055166F">
            <w:rPr>
              <w:rFonts w:hint="eastAsia"/>
              <w:szCs w:val="21"/>
            </w:rPr>
            <w:t xml:space="preserve">  </w:t>
          </w:r>
          <w:r w:rsidRPr="0055166F">
            <w:rPr>
              <w:rFonts w:hint="eastAsia"/>
              <w:szCs w:val="21"/>
            </w:rPr>
            <w:t>币种</w:t>
          </w:r>
          <w:r w:rsidRPr="0055166F">
            <w:rPr>
              <w:rFonts w:hint="eastAsia"/>
              <w:szCs w:val="21"/>
            </w:rPr>
            <w:t>:</w:t>
          </w:r>
          <w:sdt>
            <w:sdtPr>
              <w:rPr>
                <w:rFonts w:hint="eastAsia"/>
                <w:szCs w:val="21"/>
              </w:rPr>
              <w:alias w:val="币种：财务附注：收到的其他与投资活动有关的现金"/>
              <w:tag w:val="_GBC_791e060c2d294266a3abaf8a745aad01"/>
              <w:id w:val="6294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55166F">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1B618C" w:rsidRPr="003070F4" w:rsidTr="003070F4">
            <w:sdt>
              <w:sdtPr>
                <w:rPr>
                  <w:rFonts w:asciiTheme="minorEastAsia" w:hAnsiTheme="minorEastAsia"/>
                  <w:szCs w:val="21"/>
                </w:rPr>
                <w:tag w:val="_PLD_8fe69c5749494bb49faf620c5198417e"/>
                <w:id w:val="629453"/>
                <w:lock w:val="sdtLocked"/>
              </w:sdtPr>
              <w:sdtContent>
                <w:tc>
                  <w:tcPr>
                    <w:tcW w:w="1882"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bf91a26c50244250a28701d650837068"/>
                <w:id w:val="629454"/>
                <w:lock w:val="sdtLocked"/>
              </w:sdtPr>
              <w:sdtContent>
                <w:tc>
                  <w:tcPr>
                    <w:tcW w:w="1562"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本期发生额</w:t>
                    </w:r>
                  </w:p>
                </w:tc>
              </w:sdtContent>
            </w:sdt>
            <w:sdt>
              <w:sdtPr>
                <w:rPr>
                  <w:rFonts w:asciiTheme="minorEastAsia" w:hAnsiTheme="minorEastAsia"/>
                  <w:szCs w:val="21"/>
                </w:rPr>
                <w:tag w:val="_PLD_6ba4cebdd5f34f0ebe4577174e11dd6c"/>
                <w:id w:val="629455"/>
                <w:lock w:val="sdtLocked"/>
              </w:sdtPr>
              <w:sdtContent>
                <w:tc>
                  <w:tcPr>
                    <w:tcW w:w="1556"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上期发生额</w:t>
                    </w:r>
                  </w:p>
                </w:tc>
              </w:sdtContent>
            </w:sdt>
          </w:tr>
          <w:sdt>
            <w:sdtPr>
              <w:rPr>
                <w:rFonts w:asciiTheme="minorEastAsia" w:hAnsiTheme="minorEastAsia" w:hint="eastAsia"/>
                <w:szCs w:val="21"/>
              </w:rPr>
              <w:alias w:val="收到的其他与投资活动有关的现金明细"/>
              <w:tag w:val="_TUP_2a9537f55bbc4ae4adcaec7f75a44ddf"/>
              <w:id w:val="629456"/>
              <w:lock w:val="sdtLocked"/>
            </w:sdtPr>
            <w:sdtContent>
              <w:tr w:rsidR="001B618C" w:rsidRPr="003070F4" w:rsidTr="003070F4">
                <w:tc>
                  <w:tcPr>
                    <w:tcW w:w="1882"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利息收入</w:t>
                    </w:r>
                  </w:p>
                </w:tc>
                <w:tc>
                  <w:tcPr>
                    <w:tcW w:w="1562" w:type="pct"/>
                    <w:vAlign w:val="bottom"/>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2,384,025.59</w:t>
                    </w:r>
                  </w:p>
                </w:tc>
                <w:tc>
                  <w:tcPr>
                    <w:tcW w:w="1556"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2,193,481.88</w:t>
                    </w:r>
                  </w:p>
                </w:tc>
              </w:tr>
            </w:sdtContent>
          </w:sdt>
          <w:tr w:rsidR="001B618C" w:rsidRPr="003070F4" w:rsidTr="003070F4">
            <w:sdt>
              <w:sdtPr>
                <w:rPr>
                  <w:rFonts w:asciiTheme="minorEastAsia" w:hAnsiTheme="minorEastAsia"/>
                  <w:szCs w:val="21"/>
                </w:rPr>
                <w:tag w:val="_PLD_a28679f982044352b3f67fcf372b12e8"/>
                <w:id w:val="629457"/>
                <w:lock w:val="sdtLocked"/>
              </w:sdtPr>
              <w:sdtContent>
                <w:tc>
                  <w:tcPr>
                    <w:tcW w:w="1882"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合计</w:t>
                    </w:r>
                  </w:p>
                </w:tc>
              </w:sdtContent>
            </w:sdt>
            <w:tc>
              <w:tcPr>
                <w:tcW w:w="1562" w:type="pct"/>
                <w:vAlign w:val="bottom"/>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2,384,025.59</w:t>
                </w:r>
              </w:p>
            </w:tc>
            <w:tc>
              <w:tcPr>
                <w:tcW w:w="1556"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2,193,481.88</w:t>
                </w:r>
              </w:p>
            </w:tc>
          </w:tr>
        </w:tbl>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支付的其他与投资活动有关的现金"/>
        <w:tag w:val="_SEC_aafc72f0aabb4b5faeb8c5be6629eee5"/>
        <w:id w:val="629461"/>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99"/>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c733aab18a804ecea142a329ce5180ba"/>
            <w:id w:val="629460"/>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收到的其他与筹资活动有关的现金"/>
        <w:tag w:val="_SEC_cee5e63128ad411498f4c0e9e303807b"/>
        <w:id w:val="629471"/>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99"/>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031910cf781944cf80900ffa99f7a9d7"/>
            <w:id w:val="629462"/>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6294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收到的其他与筹资活动有关的现金"/>
              <w:tag w:val="_GBC_5dbb9457a5854b088449e8b9e69e8c2e"/>
              <w:id w:val="6294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290"/>
            <w:gridCol w:w="2835"/>
            <w:gridCol w:w="2768"/>
          </w:tblGrid>
          <w:tr w:rsidR="001B618C" w:rsidTr="00EC31C7">
            <w:sdt>
              <w:sdtPr>
                <w:rPr>
                  <w:szCs w:val="21"/>
                </w:rPr>
                <w:tag w:val="_PLD_a77349a2c05f473b9ac20b64fc24179e"/>
                <w:id w:val="629465"/>
                <w:lock w:val="sdtLocked"/>
              </w:sdtPr>
              <w:sdtContent>
                <w:tc>
                  <w:tcPr>
                    <w:tcW w:w="1850" w:type="pct"/>
                  </w:tcPr>
                  <w:p w:rsidR="001B618C" w:rsidRPr="00E508B9" w:rsidRDefault="001B618C" w:rsidP="001B618C">
                    <w:pPr>
                      <w:pStyle w:val="afd"/>
                      <w:autoSpaceDE w:val="0"/>
                      <w:autoSpaceDN w:val="0"/>
                      <w:adjustRightInd w:val="0"/>
                      <w:snapToGrid w:val="0"/>
                      <w:jc w:val="center"/>
                      <w:rPr>
                        <w:szCs w:val="21"/>
                      </w:rPr>
                    </w:pPr>
                    <w:r w:rsidRPr="00E508B9">
                      <w:rPr>
                        <w:rFonts w:hint="eastAsia"/>
                        <w:szCs w:val="21"/>
                      </w:rPr>
                      <w:t>项目</w:t>
                    </w:r>
                  </w:p>
                </w:tc>
              </w:sdtContent>
            </w:sdt>
            <w:sdt>
              <w:sdtPr>
                <w:rPr>
                  <w:szCs w:val="21"/>
                </w:rPr>
                <w:tag w:val="_PLD_4f0ec6d40c994acb9eb5b3560f97c407"/>
                <w:id w:val="629466"/>
                <w:lock w:val="sdtLocked"/>
              </w:sdtPr>
              <w:sdtContent>
                <w:tc>
                  <w:tcPr>
                    <w:tcW w:w="1594" w:type="pct"/>
                  </w:tcPr>
                  <w:p w:rsidR="001B618C" w:rsidRPr="00E508B9" w:rsidRDefault="001B618C" w:rsidP="001B618C">
                    <w:pPr>
                      <w:pStyle w:val="afd"/>
                      <w:autoSpaceDE w:val="0"/>
                      <w:autoSpaceDN w:val="0"/>
                      <w:adjustRightInd w:val="0"/>
                      <w:snapToGrid w:val="0"/>
                      <w:jc w:val="center"/>
                      <w:rPr>
                        <w:szCs w:val="21"/>
                      </w:rPr>
                    </w:pPr>
                    <w:r w:rsidRPr="00E508B9">
                      <w:rPr>
                        <w:rFonts w:hint="eastAsia"/>
                        <w:szCs w:val="21"/>
                      </w:rPr>
                      <w:t>本期发生额</w:t>
                    </w:r>
                  </w:p>
                </w:tc>
              </w:sdtContent>
            </w:sdt>
            <w:sdt>
              <w:sdtPr>
                <w:rPr>
                  <w:szCs w:val="21"/>
                </w:rPr>
                <w:tag w:val="_PLD_aa071ffac82040379300e6f5150e4ff7"/>
                <w:id w:val="629467"/>
                <w:lock w:val="sdtLocked"/>
              </w:sdtPr>
              <w:sdtContent>
                <w:tc>
                  <w:tcPr>
                    <w:tcW w:w="1556" w:type="pct"/>
                  </w:tcPr>
                  <w:p w:rsidR="001B618C" w:rsidRPr="00E508B9" w:rsidRDefault="001B618C" w:rsidP="001B618C">
                    <w:pPr>
                      <w:pStyle w:val="afd"/>
                      <w:autoSpaceDE w:val="0"/>
                      <w:autoSpaceDN w:val="0"/>
                      <w:adjustRightInd w:val="0"/>
                      <w:snapToGrid w:val="0"/>
                      <w:jc w:val="center"/>
                      <w:rPr>
                        <w:szCs w:val="21"/>
                      </w:rPr>
                    </w:pPr>
                    <w:r w:rsidRPr="00E508B9">
                      <w:rPr>
                        <w:rFonts w:hint="eastAsia"/>
                        <w:szCs w:val="21"/>
                      </w:rPr>
                      <w:t>上期发生额</w:t>
                    </w:r>
                  </w:p>
                </w:tc>
              </w:sdtContent>
            </w:sdt>
          </w:tr>
          <w:sdt>
            <w:sdtPr>
              <w:rPr>
                <w:rFonts w:asciiTheme="minorEastAsia" w:hAnsiTheme="minorEastAsia" w:hint="eastAsia"/>
                <w:szCs w:val="21"/>
              </w:rPr>
              <w:alias w:val="收到的其他与筹资活动有关的现金明细"/>
              <w:tag w:val="_TUP_afb02f29341a473a8c5477beb6ba2747"/>
              <w:id w:val="629468"/>
              <w:lock w:val="sdtLocked"/>
            </w:sdtPr>
            <w:sdtContent>
              <w:tr w:rsidR="001B618C" w:rsidRPr="003070F4" w:rsidTr="00EC31C7">
                <w:tc>
                  <w:tcPr>
                    <w:tcW w:w="1850" w:type="pct"/>
                  </w:tcPr>
                  <w:p w:rsidR="001B618C" w:rsidRPr="003070F4" w:rsidRDefault="001B618C" w:rsidP="001B618C">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与资产相关的政府补助</w:t>
                    </w:r>
                  </w:p>
                </w:tc>
                <w:tc>
                  <w:tcPr>
                    <w:tcW w:w="1594" w:type="pct"/>
                    <w:vAlign w:val="bottom"/>
                  </w:tcPr>
                  <w:p w:rsidR="001B618C" w:rsidRPr="003070F4" w:rsidRDefault="001B618C" w:rsidP="001B618C">
                    <w:pPr>
                      <w:pStyle w:val="afd"/>
                      <w:jc w:val="right"/>
                      <w:rPr>
                        <w:rFonts w:asciiTheme="minorEastAsia" w:hAnsiTheme="minorEastAsia"/>
                        <w:szCs w:val="21"/>
                      </w:rPr>
                    </w:pPr>
                    <w:r w:rsidRPr="003070F4">
                      <w:rPr>
                        <w:rFonts w:asciiTheme="minorEastAsia" w:hAnsiTheme="minorEastAsia"/>
                        <w:szCs w:val="21"/>
                      </w:rPr>
                      <w:t>10,137,893.00</w:t>
                    </w:r>
                  </w:p>
                </w:tc>
                <w:tc>
                  <w:tcPr>
                    <w:tcW w:w="1556" w:type="pct"/>
                  </w:tcPr>
                  <w:p w:rsidR="001B618C" w:rsidRPr="003070F4" w:rsidRDefault="001B618C" w:rsidP="001B618C">
                    <w:pPr>
                      <w:pStyle w:val="afd"/>
                      <w:jc w:val="right"/>
                      <w:rPr>
                        <w:rFonts w:asciiTheme="minorEastAsia" w:hAnsiTheme="minorEastAsia"/>
                        <w:szCs w:val="21"/>
                      </w:rPr>
                    </w:pPr>
                    <w:r w:rsidRPr="003070F4">
                      <w:rPr>
                        <w:rFonts w:asciiTheme="minorEastAsia" w:hAnsiTheme="minorEastAsia"/>
                        <w:szCs w:val="21"/>
                      </w:rPr>
                      <w:t>11,574,014.00</w:t>
                    </w:r>
                  </w:p>
                </w:tc>
              </w:tr>
            </w:sdtContent>
          </w:sdt>
          <w:tr w:rsidR="001B618C" w:rsidRPr="003070F4" w:rsidTr="00EC31C7">
            <w:sdt>
              <w:sdtPr>
                <w:rPr>
                  <w:rFonts w:asciiTheme="minorEastAsia" w:hAnsiTheme="minorEastAsia"/>
                  <w:szCs w:val="21"/>
                </w:rPr>
                <w:tag w:val="_PLD_7907c6798e0d4fb4a413e0875400dc4a"/>
                <w:id w:val="629469"/>
                <w:lock w:val="sdtLocked"/>
              </w:sdtPr>
              <w:sdtContent>
                <w:tc>
                  <w:tcPr>
                    <w:tcW w:w="1850" w:type="pct"/>
                  </w:tcPr>
                  <w:p w:rsidR="001B618C" w:rsidRPr="003070F4" w:rsidRDefault="001B618C" w:rsidP="001B618C">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合计</w:t>
                    </w:r>
                  </w:p>
                </w:tc>
              </w:sdtContent>
            </w:sdt>
            <w:tc>
              <w:tcPr>
                <w:tcW w:w="1594" w:type="pct"/>
                <w:vAlign w:val="bottom"/>
              </w:tcPr>
              <w:p w:rsidR="001B618C" w:rsidRPr="003070F4" w:rsidRDefault="001B618C" w:rsidP="001B618C">
                <w:pPr>
                  <w:pStyle w:val="afd"/>
                  <w:jc w:val="right"/>
                  <w:rPr>
                    <w:rFonts w:asciiTheme="minorEastAsia" w:hAnsiTheme="minorEastAsia"/>
                    <w:szCs w:val="21"/>
                  </w:rPr>
                </w:pPr>
                <w:r w:rsidRPr="003070F4">
                  <w:rPr>
                    <w:rFonts w:asciiTheme="minorEastAsia" w:hAnsiTheme="minorEastAsia"/>
                    <w:szCs w:val="21"/>
                  </w:rPr>
                  <w:t>10,137,893.00</w:t>
                </w:r>
              </w:p>
            </w:tc>
            <w:tc>
              <w:tcPr>
                <w:tcW w:w="1556" w:type="pct"/>
              </w:tcPr>
              <w:p w:rsidR="001B618C" w:rsidRPr="003070F4" w:rsidRDefault="001B618C" w:rsidP="001B618C">
                <w:pPr>
                  <w:pStyle w:val="afd"/>
                  <w:jc w:val="right"/>
                  <w:rPr>
                    <w:rFonts w:asciiTheme="minorEastAsia" w:hAnsiTheme="minorEastAsia"/>
                    <w:szCs w:val="21"/>
                  </w:rPr>
                </w:pPr>
                <w:r w:rsidRPr="003070F4">
                  <w:rPr>
                    <w:rFonts w:asciiTheme="minorEastAsia" w:hAnsiTheme="minorEastAsia"/>
                    <w:szCs w:val="21"/>
                  </w:rPr>
                  <w:t>11,574,014.00</w:t>
                </w:r>
              </w:p>
            </w:tc>
          </w:tr>
        </w:tbl>
      </w:sdtContent>
    </w:sdt>
    <w:p w:rsidR="001B618C" w:rsidRDefault="001B618C">
      <w:pPr>
        <w:pStyle w:val="afd"/>
      </w:pPr>
    </w:p>
    <w:sdt>
      <w:sdtPr>
        <w:rPr>
          <w:rFonts w:ascii="宋体" w:eastAsiaTheme="minorEastAsia" w:hAnsi="宋体" w:cs="宋体" w:hint="eastAsia"/>
          <w:b w:val="0"/>
          <w:bCs w:val="0"/>
          <w:kern w:val="2"/>
          <w:sz w:val="21"/>
          <w:szCs w:val="22"/>
        </w:rPr>
        <w:alias w:val="模块:支付的其他与筹资活动有关的现金"/>
        <w:tag w:val="_SEC_7f5832ab98b14401b69843c0f895b85e"/>
        <w:id w:val="629484"/>
        <w:lock w:val="sdtLocked"/>
        <w:placeholder>
          <w:docPart w:val="GBC22222222222222222222222222222"/>
        </w:placeholder>
      </w:sdtPr>
      <w:sdtEndPr>
        <w:rPr>
          <w:rFonts w:asciiTheme="minorEastAsia" w:hAnsiTheme="minorEastAsia" w:cstheme="minorBidi"/>
        </w:rPr>
      </w:sdtEndPr>
      <w:sdtContent>
        <w:p w:rsidR="001B618C" w:rsidRDefault="001B618C" w:rsidP="005053F8">
          <w:pPr>
            <w:pStyle w:val="aff0"/>
            <w:numPr>
              <w:ilvl w:val="0"/>
              <w:numId w:val="99"/>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fcc0d0c43a2d4fa88ca685f3e36f2f40"/>
            <w:id w:val="629472"/>
            <w:lock w:val="sdtContentLocked"/>
            <w:placeholder>
              <w:docPart w:val="GBC22222222222222222222222222222"/>
            </w:placeholder>
          </w:sdtPr>
          <w:sdtContent>
            <w:p w:rsidR="001B618C" w:rsidRDefault="00107018" w:rsidP="003070F4">
              <w:pPr>
                <w:pStyle w:val="afd"/>
                <w:snapToGrid w:val="0"/>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3070F4">
          <w:pPr>
            <w:pStyle w:val="afd"/>
            <w:snapToGrid w:val="0"/>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6294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支付的其他与筹资活动有关的现金"/>
              <w:tag w:val="_GBC_462cc25e34014e2cb61c7b4f9232d7e5"/>
              <w:id w:val="6294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4993"/>
            <w:gridCol w:w="1983"/>
            <w:gridCol w:w="1917"/>
          </w:tblGrid>
          <w:tr w:rsidR="001B618C" w:rsidRPr="003070F4" w:rsidTr="003070F4">
            <w:sdt>
              <w:sdtPr>
                <w:rPr>
                  <w:rFonts w:asciiTheme="minorEastAsia" w:hAnsiTheme="minorEastAsia"/>
                  <w:szCs w:val="21"/>
                </w:rPr>
                <w:tag w:val="_PLD_e2db8e0335cc47fe9b6461eeb2befa7e"/>
                <w:id w:val="629475"/>
                <w:lock w:val="sdtLocked"/>
              </w:sdtPr>
              <w:sdtContent>
                <w:tc>
                  <w:tcPr>
                    <w:tcW w:w="2807"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bb4a54a8a5be4a6691e4d59483217c64"/>
                <w:id w:val="629476"/>
                <w:lock w:val="sdtLocked"/>
              </w:sdtPr>
              <w:sdtContent>
                <w:tc>
                  <w:tcPr>
                    <w:tcW w:w="1115"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本期发生额</w:t>
                    </w:r>
                  </w:p>
                </w:tc>
              </w:sdtContent>
            </w:sdt>
            <w:sdt>
              <w:sdtPr>
                <w:rPr>
                  <w:rFonts w:asciiTheme="minorEastAsia" w:hAnsiTheme="minorEastAsia"/>
                  <w:szCs w:val="21"/>
                </w:rPr>
                <w:tag w:val="_PLD_a4930447bc4d450faf79f923eef8597b"/>
                <w:id w:val="629477"/>
                <w:lock w:val="sdtLocked"/>
              </w:sdtPr>
              <w:sdtContent>
                <w:tc>
                  <w:tcPr>
                    <w:tcW w:w="1078"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上期发生额</w:t>
                    </w:r>
                  </w:p>
                </w:tc>
              </w:sdtContent>
            </w:sdt>
          </w:tr>
          <w:sdt>
            <w:sdtPr>
              <w:rPr>
                <w:rFonts w:asciiTheme="minorEastAsia" w:hAnsiTheme="minorEastAsia" w:hint="eastAsia"/>
                <w:szCs w:val="21"/>
              </w:rPr>
              <w:alias w:val="支付的其他与筹资活动有关的现金明细"/>
              <w:tag w:val="_TUP_e54614051bfb48d8ab0e47a024ba7e91"/>
              <w:id w:val="629478"/>
              <w:lock w:val="sdtLocked"/>
            </w:sdtPr>
            <w:sdtContent>
              <w:tr w:rsidR="001B618C" w:rsidRPr="003070F4" w:rsidTr="003070F4">
                <w:tc>
                  <w:tcPr>
                    <w:tcW w:w="2807"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融资租赁保证金</w:t>
                    </w:r>
                  </w:p>
                </w:tc>
                <w:tc>
                  <w:tcPr>
                    <w:tcW w:w="1115" w:type="pct"/>
                    <w:vAlign w:val="bottom"/>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1,257,778.00</w:t>
                    </w:r>
                  </w:p>
                </w:tc>
                <w:tc>
                  <w:tcPr>
                    <w:tcW w:w="1078" w:type="pct"/>
                  </w:tcPr>
                  <w:p w:rsidR="001B618C" w:rsidRPr="003070F4" w:rsidRDefault="001B618C" w:rsidP="003070F4">
                    <w:pPr>
                      <w:pStyle w:val="afd"/>
                      <w:snapToGrid w:val="0"/>
                      <w:jc w:val="right"/>
                      <w:rPr>
                        <w:rFonts w:asciiTheme="minorEastAsia" w:hAnsiTheme="minorEastAsia"/>
                        <w:szCs w:val="21"/>
                      </w:rPr>
                    </w:pPr>
                  </w:p>
                </w:tc>
              </w:tr>
            </w:sdtContent>
          </w:sdt>
          <w:sdt>
            <w:sdtPr>
              <w:rPr>
                <w:rFonts w:asciiTheme="minorEastAsia" w:hAnsiTheme="minorEastAsia" w:hint="eastAsia"/>
                <w:szCs w:val="21"/>
              </w:rPr>
              <w:alias w:val="支付的其他与筹资活动有关的现金明细"/>
              <w:tag w:val="_TUP_e54614051bfb48d8ab0e47a024ba7e91"/>
              <w:id w:val="629479"/>
              <w:lock w:val="sdtLocked"/>
            </w:sdtPr>
            <w:sdtContent>
              <w:tr w:rsidR="001B618C" w:rsidRPr="003070F4" w:rsidTr="003070F4">
                <w:tc>
                  <w:tcPr>
                    <w:tcW w:w="2807"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金融机构服务费</w:t>
                    </w:r>
                  </w:p>
                </w:tc>
                <w:tc>
                  <w:tcPr>
                    <w:tcW w:w="1115" w:type="pct"/>
                    <w:vAlign w:val="bottom"/>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444,992.04</w:t>
                    </w:r>
                  </w:p>
                </w:tc>
                <w:tc>
                  <w:tcPr>
                    <w:tcW w:w="1078"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300,000.00</w:t>
                    </w:r>
                  </w:p>
                </w:tc>
              </w:tr>
            </w:sdtContent>
          </w:sdt>
          <w:sdt>
            <w:sdtPr>
              <w:rPr>
                <w:rFonts w:asciiTheme="minorEastAsia" w:hAnsiTheme="minorEastAsia" w:hint="eastAsia"/>
                <w:szCs w:val="21"/>
              </w:rPr>
              <w:alias w:val="支付的其他与筹资活动有关的现金明细"/>
              <w:tag w:val="_TUP_e54614051bfb48d8ab0e47a024ba7e91"/>
              <w:id w:val="629480"/>
              <w:lock w:val="sdtLocked"/>
            </w:sdtPr>
            <w:sdtContent>
              <w:tr w:rsidR="001B618C" w:rsidRPr="003070F4" w:rsidTr="003070F4">
                <w:tc>
                  <w:tcPr>
                    <w:tcW w:w="2807"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资产重组中介费用</w:t>
                    </w:r>
                  </w:p>
                </w:tc>
                <w:tc>
                  <w:tcPr>
                    <w:tcW w:w="1115" w:type="pct"/>
                    <w:vAlign w:val="bottom"/>
                  </w:tcPr>
                  <w:p w:rsidR="001B618C" w:rsidRPr="003070F4" w:rsidRDefault="001B618C" w:rsidP="003070F4">
                    <w:pPr>
                      <w:pStyle w:val="afd"/>
                      <w:snapToGrid w:val="0"/>
                      <w:jc w:val="right"/>
                      <w:rPr>
                        <w:rFonts w:asciiTheme="minorEastAsia" w:hAnsiTheme="minorEastAsia"/>
                        <w:szCs w:val="21"/>
                      </w:rPr>
                    </w:pPr>
                  </w:p>
                </w:tc>
                <w:tc>
                  <w:tcPr>
                    <w:tcW w:w="1078"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4,200,000.00</w:t>
                    </w:r>
                  </w:p>
                </w:tc>
              </w:tr>
            </w:sdtContent>
          </w:sdt>
          <w:sdt>
            <w:sdtPr>
              <w:rPr>
                <w:rFonts w:asciiTheme="minorEastAsia" w:hAnsiTheme="minorEastAsia" w:hint="eastAsia"/>
                <w:szCs w:val="21"/>
              </w:rPr>
              <w:alias w:val="支付的其他与筹资活动有关的现金明细"/>
              <w:tag w:val="_TUP_e54614051bfb48d8ab0e47a024ba7e91"/>
              <w:id w:val="629481"/>
              <w:lock w:val="sdtLocked"/>
            </w:sdtPr>
            <w:sdtContent>
              <w:tr w:rsidR="001B618C" w:rsidRPr="003070F4" w:rsidTr="003070F4">
                <w:tc>
                  <w:tcPr>
                    <w:tcW w:w="2807" w:type="pct"/>
                  </w:tcPr>
                  <w:p w:rsidR="001B618C" w:rsidRPr="003070F4" w:rsidRDefault="001B618C" w:rsidP="003070F4">
                    <w:pPr>
                      <w:pStyle w:val="afd"/>
                      <w:autoSpaceDE w:val="0"/>
                      <w:autoSpaceDN w:val="0"/>
                      <w:adjustRightInd w:val="0"/>
                      <w:snapToGrid w:val="0"/>
                      <w:rPr>
                        <w:rFonts w:asciiTheme="minorEastAsia" w:hAnsiTheme="minorEastAsia"/>
                        <w:szCs w:val="21"/>
                      </w:rPr>
                    </w:pPr>
                    <w:r w:rsidRPr="003070F4">
                      <w:rPr>
                        <w:rFonts w:asciiTheme="minorEastAsia" w:hAnsiTheme="minorEastAsia"/>
                        <w:szCs w:val="21"/>
                      </w:rPr>
                      <w:t>购买少数股东股权支付的现金</w:t>
                    </w:r>
                  </w:p>
                </w:tc>
                <w:tc>
                  <w:tcPr>
                    <w:tcW w:w="1115" w:type="pct"/>
                    <w:vAlign w:val="bottom"/>
                  </w:tcPr>
                  <w:p w:rsidR="001B618C" w:rsidRPr="003070F4" w:rsidRDefault="001B618C" w:rsidP="003070F4">
                    <w:pPr>
                      <w:pStyle w:val="afd"/>
                      <w:snapToGrid w:val="0"/>
                      <w:jc w:val="right"/>
                      <w:rPr>
                        <w:rFonts w:asciiTheme="minorEastAsia" w:hAnsiTheme="minorEastAsia"/>
                        <w:szCs w:val="21"/>
                      </w:rPr>
                    </w:pPr>
                  </w:p>
                </w:tc>
                <w:tc>
                  <w:tcPr>
                    <w:tcW w:w="1078"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1,911,942.00</w:t>
                    </w:r>
                  </w:p>
                </w:tc>
              </w:tr>
            </w:sdtContent>
          </w:sdt>
          <w:tr w:rsidR="001B618C" w:rsidRPr="003070F4" w:rsidTr="003070F4">
            <w:sdt>
              <w:sdtPr>
                <w:rPr>
                  <w:rFonts w:asciiTheme="minorEastAsia" w:hAnsiTheme="minorEastAsia"/>
                  <w:szCs w:val="21"/>
                </w:rPr>
                <w:tag w:val="_PLD_003a6c5e92bb42f68cfc8065cc0deba9"/>
                <w:id w:val="629482"/>
                <w:lock w:val="sdtLocked"/>
              </w:sdtPr>
              <w:sdtContent>
                <w:tc>
                  <w:tcPr>
                    <w:tcW w:w="2807" w:type="pct"/>
                  </w:tcPr>
                  <w:p w:rsidR="001B618C" w:rsidRPr="003070F4" w:rsidRDefault="001B618C" w:rsidP="003070F4">
                    <w:pPr>
                      <w:pStyle w:val="afd"/>
                      <w:autoSpaceDE w:val="0"/>
                      <w:autoSpaceDN w:val="0"/>
                      <w:adjustRightInd w:val="0"/>
                      <w:snapToGrid w:val="0"/>
                      <w:jc w:val="center"/>
                      <w:rPr>
                        <w:rFonts w:asciiTheme="minorEastAsia" w:hAnsiTheme="minorEastAsia"/>
                        <w:szCs w:val="21"/>
                      </w:rPr>
                    </w:pPr>
                    <w:r w:rsidRPr="003070F4">
                      <w:rPr>
                        <w:rFonts w:asciiTheme="minorEastAsia" w:hAnsiTheme="minorEastAsia" w:hint="eastAsia"/>
                        <w:szCs w:val="21"/>
                      </w:rPr>
                      <w:t>合计</w:t>
                    </w:r>
                  </w:p>
                </w:tc>
              </w:sdtContent>
            </w:sdt>
            <w:tc>
              <w:tcPr>
                <w:tcW w:w="1115" w:type="pct"/>
                <w:vAlign w:val="bottom"/>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1,702,770.04</w:t>
                </w:r>
              </w:p>
            </w:tc>
            <w:tc>
              <w:tcPr>
                <w:tcW w:w="1078" w:type="pct"/>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6,411,942.00</w:t>
                </w:r>
              </w:p>
            </w:tc>
          </w:tr>
        </w:tbl>
      </w:sdtContent>
    </w:sdt>
    <w:p w:rsidR="003070F4" w:rsidRDefault="003070F4" w:rsidP="003070F4">
      <w:pPr>
        <w:pStyle w:val="aff"/>
        <w:tabs>
          <w:tab w:val="left" w:pos="504"/>
        </w:tabs>
        <w:ind w:left="420"/>
      </w:pPr>
    </w:p>
    <w:p w:rsidR="001B618C" w:rsidRDefault="001B618C" w:rsidP="005053F8">
      <w:pPr>
        <w:pStyle w:val="aff"/>
        <w:numPr>
          <w:ilvl w:val="0"/>
          <w:numId w:val="7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Theme="minorEastAsia" w:hAnsi="宋体" w:cs="宋体" w:hint="eastAsia"/>
          <w:b w:val="0"/>
          <w:bCs w:val="0"/>
          <w:kern w:val="2"/>
          <w:sz w:val="21"/>
          <w:szCs w:val="24"/>
        </w:rPr>
        <w:alias w:val="模块:现金流量表补充资料"/>
        <w:tag w:val="_SEC_f8be5b6afa1a4e6a83d098555e296b4b"/>
        <w:id w:val="629519"/>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100"/>
            </w:numPr>
          </w:pPr>
          <w:r>
            <w:rPr>
              <w:rFonts w:hint="eastAsia"/>
            </w:rPr>
            <w:t>现金流量表补充资料</w:t>
          </w:r>
        </w:p>
        <w:sdt>
          <w:sdtPr>
            <w:rPr>
              <w:rFonts w:hint="eastAsia"/>
            </w:rPr>
            <w:alias w:val="是否适用：现金流量表补充资料[双击切换]"/>
            <w:tag w:val="_GBC_f77ea662869c431fa9c3cd98fccb529c"/>
            <w:id w:val="629485"/>
            <w:lock w:val="sdtContentLocked"/>
            <w:placeholder>
              <w:docPart w:val="GBC22222222222222222222222222222"/>
            </w:placeholder>
          </w:sdtPr>
          <w:sdtContent>
            <w:p w:rsidR="001B618C" w:rsidRDefault="00107018">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3070F4">
          <w:pPr>
            <w:pStyle w:val="afd"/>
            <w:snapToGrid w:val="0"/>
            <w:jc w:val="right"/>
          </w:pPr>
          <w:r>
            <w:rPr>
              <w:rFonts w:hint="eastAsia"/>
            </w:rPr>
            <w:t>单位：</w:t>
          </w:r>
          <w:sdt>
            <w:sdtPr>
              <w:rPr>
                <w:rFonts w:hint="eastAsia"/>
              </w:rPr>
              <w:alias w:val="单位：财务附注：现金流量表补充资料"/>
              <w:tag w:val="_GBC_816fc4f2c97b4b12911114202247ee82"/>
              <w:id w:val="62948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现金流量表补充资料"/>
              <w:tag w:val="_GBC_d5067beb6bda4f61b5520807661734bf"/>
              <w:id w:val="6294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5070"/>
            <w:gridCol w:w="1985"/>
            <w:gridCol w:w="1994"/>
          </w:tblGrid>
          <w:tr w:rsidR="001B618C" w:rsidTr="003070F4">
            <w:sdt>
              <w:sdtPr>
                <w:rPr>
                  <w:szCs w:val="21"/>
                </w:rPr>
                <w:tag w:val="_PLD_39bfd38318b44efe9fa609ad19a8685a"/>
                <w:id w:val="629488"/>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508B9" w:rsidRDefault="001B618C" w:rsidP="003070F4">
                    <w:pPr>
                      <w:pStyle w:val="afd"/>
                      <w:snapToGrid w:val="0"/>
                      <w:jc w:val="center"/>
                      <w:rPr>
                        <w:bCs/>
                        <w:szCs w:val="21"/>
                      </w:rPr>
                    </w:pPr>
                    <w:r w:rsidRPr="00E508B9">
                      <w:rPr>
                        <w:rFonts w:hint="eastAsia"/>
                        <w:bCs/>
                        <w:szCs w:val="21"/>
                      </w:rPr>
                      <w:t>补充资料</w:t>
                    </w:r>
                  </w:p>
                </w:tc>
              </w:sdtContent>
            </w:sdt>
            <w:sdt>
              <w:sdtPr>
                <w:rPr>
                  <w:szCs w:val="21"/>
                </w:rPr>
                <w:tag w:val="_PLD_8ef3863737f6403496cc160c411b0b03"/>
                <w:id w:val="629489"/>
                <w:lock w:val="sdtLocked"/>
              </w:sdtPr>
              <w:sdtContent>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508B9" w:rsidRDefault="001B618C" w:rsidP="003070F4">
                    <w:pPr>
                      <w:pStyle w:val="afd"/>
                      <w:snapToGrid w:val="0"/>
                      <w:jc w:val="center"/>
                      <w:rPr>
                        <w:szCs w:val="21"/>
                      </w:rPr>
                    </w:pPr>
                    <w:r w:rsidRPr="00E508B9">
                      <w:rPr>
                        <w:rFonts w:hint="eastAsia"/>
                        <w:szCs w:val="21"/>
                      </w:rPr>
                      <w:t>本期金额</w:t>
                    </w:r>
                  </w:p>
                </w:tc>
              </w:sdtContent>
            </w:sdt>
            <w:sdt>
              <w:sdtPr>
                <w:rPr>
                  <w:szCs w:val="21"/>
                </w:rPr>
                <w:tag w:val="_PLD_73eb01f791e44a84b1edbc96aa42b3f3"/>
                <w:id w:val="629490"/>
                <w:lock w:val="sdtLocked"/>
              </w:sdtPr>
              <w:sdtContent>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508B9" w:rsidRDefault="001B618C" w:rsidP="003070F4">
                    <w:pPr>
                      <w:pStyle w:val="afd"/>
                      <w:snapToGrid w:val="0"/>
                      <w:jc w:val="center"/>
                      <w:rPr>
                        <w:szCs w:val="21"/>
                      </w:rPr>
                    </w:pPr>
                    <w:r w:rsidRPr="00E508B9">
                      <w:rPr>
                        <w:rFonts w:hint="eastAsia"/>
                        <w:szCs w:val="21"/>
                      </w:rPr>
                      <w:t>上期金额</w:t>
                    </w:r>
                  </w:p>
                </w:tc>
              </w:sdtContent>
            </w:sdt>
          </w:tr>
          <w:tr w:rsidR="001B618C" w:rsidRPr="003070F4" w:rsidTr="003070F4">
            <w:sdt>
              <w:sdtPr>
                <w:rPr>
                  <w:rFonts w:asciiTheme="minorEastAsia" w:hAnsiTheme="minorEastAsia"/>
                  <w:szCs w:val="21"/>
                </w:rPr>
                <w:tag w:val="_PLD_c6db035658bd4a67bcf46ade47da315d"/>
                <w:id w:val="629491"/>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b/>
                        <w:bCs/>
                        <w:szCs w:val="21"/>
                      </w:rPr>
                    </w:pPr>
                    <w:r w:rsidRPr="003070F4">
                      <w:rPr>
                        <w:rFonts w:asciiTheme="minorEastAsia" w:hAnsiTheme="minorEastAsia"/>
                        <w:b/>
                        <w:bCs/>
                        <w:szCs w:val="21"/>
                      </w:rPr>
                      <w:t>1</w:t>
                    </w:r>
                    <w:r w:rsidRPr="003070F4">
                      <w:rPr>
                        <w:rFonts w:asciiTheme="minorEastAsia" w:hAnsiTheme="minorEastAsia" w:hint="eastAsia"/>
                        <w:b/>
                        <w:bCs/>
                        <w:szCs w:val="21"/>
                      </w:rPr>
                      <w:t>．将净利润调节为经营活动现金流量：</w:t>
                    </w:r>
                  </w:p>
                </w:tc>
              </w:sdtContent>
            </w:sdt>
            <w:tc>
              <w:tcPr>
                <w:tcW w:w="1097" w:type="pct"/>
                <w:tcBorders>
                  <w:top w:val="single" w:sz="4"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rPr>
                    <w:rFonts w:asciiTheme="minorEastAsia" w:hAnsiTheme="minorEastAsia"/>
                    <w:szCs w:val="21"/>
                  </w:rPr>
                </w:pPr>
              </w:p>
            </w:tc>
            <w:tc>
              <w:tcPr>
                <w:tcW w:w="1102" w:type="pct"/>
                <w:tcBorders>
                  <w:top w:val="single" w:sz="4"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rPr>
                    <w:rFonts w:asciiTheme="minorEastAsia" w:hAnsiTheme="minorEastAsia"/>
                    <w:b/>
                    <w:szCs w:val="21"/>
                  </w:rPr>
                </w:pPr>
              </w:p>
            </w:tc>
          </w:tr>
          <w:tr w:rsidR="001B618C" w:rsidRPr="003070F4" w:rsidTr="003070F4">
            <w:sdt>
              <w:sdtPr>
                <w:rPr>
                  <w:rFonts w:asciiTheme="minorEastAsia" w:hAnsiTheme="minorEastAsia"/>
                  <w:szCs w:val="21"/>
                </w:rPr>
                <w:tag w:val="_PLD_eff97a35e60d443387d6ac807156bbae"/>
                <w:id w:val="629492"/>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净利润</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14,508,693.39</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-218,309,324.25</w:t>
                </w:r>
              </w:p>
            </w:tc>
          </w:tr>
          <w:tr w:rsidR="001B618C" w:rsidRPr="003070F4" w:rsidTr="003070F4">
            <w:sdt>
              <w:sdtPr>
                <w:rPr>
                  <w:rFonts w:asciiTheme="minorEastAsia" w:hAnsiTheme="minorEastAsia"/>
                  <w:szCs w:val="21"/>
                </w:rPr>
                <w:tag w:val="_PLD_aeee5dca05b64715937e91cafbf88c76"/>
                <w:id w:val="629493"/>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加：资产减值准备</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-545,821.28</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101,861,867.55</w:t>
                </w:r>
              </w:p>
            </w:tc>
          </w:tr>
          <w:tr w:rsidR="001B618C" w:rsidRPr="003070F4" w:rsidTr="003070F4">
            <w:sdt>
              <w:sdtPr>
                <w:rPr>
                  <w:rFonts w:asciiTheme="minorEastAsia" w:hAnsiTheme="minorEastAsia"/>
                  <w:szCs w:val="21"/>
                </w:rPr>
                <w:tag w:val="_PLD_2126af0092bb4ea5acb454c40fce47aa"/>
                <w:id w:val="629494"/>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固定资产折旧、油气资产折耗、生产性生物资产折旧</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78,973,972.91</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82,562,782.50</w:t>
                </w:r>
              </w:p>
            </w:tc>
          </w:tr>
          <w:tr w:rsidR="001B618C" w:rsidRPr="003070F4" w:rsidTr="003070F4">
            <w:sdt>
              <w:sdtPr>
                <w:rPr>
                  <w:rFonts w:asciiTheme="minorEastAsia" w:hAnsiTheme="minorEastAsia"/>
                  <w:szCs w:val="21"/>
                </w:rPr>
                <w:tag w:val="_PLD_8b4967a4f6564e83943a72b2b6a14e25"/>
                <w:id w:val="629495"/>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无形资产摊销</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909,009.41</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1,824,590.20</w:t>
                </w:r>
              </w:p>
            </w:tc>
          </w:tr>
          <w:tr w:rsidR="001B618C" w:rsidRPr="003070F4" w:rsidTr="003070F4">
            <w:sdt>
              <w:sdtPr>
                <w:rPr>
                  <w:rFonts w:asciiTheme="minorEastAsia" w:hAnsiTheme="minorEastAsia"/>
                  <w:szCs w:val="21"/>
                </w:rPr>
                <w:tag w:val="_PLD_e91bcbce91db4007a43dc457f0a7dc19"/>
                <w:id w:val="629496"/>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长期待摊费用摊销</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12,773.40</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15,689.40</w:t>
                </w:r>
              </w:p>
            </w:tc>
          </w:tr>
          <w:tr w:rsidR="001B618C" w:rsidRPr="003070F4" w:rsidTr="003070F4">
            <w:sdt>
              <w:sdtPr>
                <w:rPr>
                  <w:rFonts w:asciiTheme="minorEastAsia" w:hAnsiTheme="minorEastAsia"/>
                  <w:szCs w:val="21"/>
                </w:rPr>
                <w:tag w:val="_PLD_e8f9f8f7a6994120a06ba50281514777"/>
                <w:id w:val="629497"/>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处置固定资产、无形资产和其他长期资产的损失（收益以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-29,397.44</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686,344.34</w:t>
                </w:r>
              </w:p>
            </w:tc>
          </w:tr>
          <w:tr w:rsidR="001B618C" w:rsidRPr="003070F4" w:rsidTr="003070F4">
            <w:sdt>
              <w:sdtPr>
                <w:rPr>
                  <w:rFonts w:asciiTheme="minorEastAsia" w:hAnsiTheme="minorEastAsia"/>
                  <w:szCs w:val="21"/>
                </w:rPr>
                <w:tag w:val="_PLD_e81fee79d3354e6fb69ce33fffd7af6e"/>
                <w:id w:val="629498"/>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固定资产报废损失（收益以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cs="Times New Roman"/>
                    <w:color w:val="000000"/>
                    <w:szCs w:val="21"/>
                  </w:rPr>
                  <w:t>72,139.05</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1464f7483fa24612944bff87f55d77fe"/>
                <w:id w:val="629499"/>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公允价值变动损失（收益以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b1aa93fc6a4d452d904d1035db57b333"/>
                <w:id w:val="629500"/>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财务费用（收益以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17,149,286.46</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19,715,034.37</w:t>
                </w:r>
              </w:p>
            </w:tc>
          </w:tr>
          <w:tr w:rsidR="001B618C" w:rsidRPr="003070F4" w:rsidTr="003070F4">
            <w:sdt>
              <w:sdtPr>
                <w:rPr>
                  <w:rFonts w:asciiTheme="minorEastAsia" w:hAnsiTheme="minorEastAsia"/>
                  <w:szCs w:val="21"/>
                </w:rPr>
                <w:tag w:val="_PLD_17da876d38cd4a8fb89860f293c6a668"/>
                <w:id w:val="629501"/>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投资损失（收益以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-14,465,731.76</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-813,092.61</w:t>
                </w:r>
              </w:p>
            </w:tc>
          </w:tr>
          <w:tr w:rsidR="001B618C" w:rsidRPr="003070F4" w:rsidTr="003070F4">
            <w:sdt>
              <w:sdtPr>
                <w:rPr>
                  <w:rFonts w:asciiTheme="minorEastAsia" w:hAnsiTheme="minorEastAsia"/>
                  <w:szCs w:val="21"/>
                </w:rPr>
                <w:tag w:val="_PLD_2fbadbf00208453daec47ef453ccc6f9"/>
                <w:id w:val="629502"/>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递延所得税资产减少（增加以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804,699.88</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1,795,335.32</w:t>
                </w:r>
              </w:p>
            </w:tc>
          </w:tr>
          <w:tr w:rsidR="001B618C" w:rsidRPr="003070F4" w:rsidTr="003070F4">
            <w:sdt>
              <w:sdtPr>
                <w:rPr>
                  <w:rFonts w:asciiTheme="minorEastAsia" w:hAnsiTheme="minorEastAsia"/>
                  <w:szCs w:val="21"/>
                </w:rPr>
                <w:tag w:val="_PLD_d995beb110fe461d9f14304be5740b51"/>
                <w:id w:val="629503"/>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递延所得税负债增加（减少以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313be58aa55a4aee90fa200a6004a83d"/>
                <w:id w:val="629504"/>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存货的减少（增加以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-46,891,735.27</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76,042,899.37</w:t>
                </w:r>
              </w:p>
            </w:tc>
          </w:tr>
          <w:tr w:rsidR="001B618C" w:rsidRPr="003070F4" w:rsidTr="003070F4">
            <w:sdt>
              <w:sdtPr>
                <w:rPr>
                  <w:rFonts w:asciiTheme="minorEastAsia" w:hAnsiTheme="minorEastAsia"/>
                  <w:szCs w:val="21"/>
                </w:rPr>
                <w:tag w:val="_PLD_a0f2d4bd51554e919c1b56b36c76b7e4"/>
                <w:id w:val="629505"/>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经营性应收项目的减少（增加以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-27,247,738.25</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b/>
                    <w:szCs w:val="21"/>
                  </w:rPr>
                </w:pPr>
                <w:r w:rsidRPr="003070F4">
                  <w:rPr>
                    <w:rFonts w:asciiTheme="minorEastAsia" w:hAnsiTheme="minorEastAsia"/>
                    <w:szCs w:val="21"/>
                  </w:rPr>
                  <w:t>-10,739,214.23</w:t>
                </w:r>
              </w:p>
            </w:tc>
          </w:tr>
          <w:tr w:rsidR="001B618C" w:rsidRPr="003070F4" w:rsidTr="003070F4">
            <w:sdt>
              <w:sdtPr>
                <w:rPr>
                  <w:rFonts w:asciiTheme="minorEastAsia" w:hAnsiTheme="minorEastAsia"/>
                  <w:szCs w:val="21"/>
                </w:rPr>
                <w:tag w:val="_PLD_e775c78d32f644708ef470b027b0a24e"/>
                <w:id w:val="629506"/>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经营性应付项目的增加（减少以</w:t>
                    </w:r>
                    <w:r w:rsidRPr="003070F4">
                      <w:rPr>
                        <w:rFonts w:asciiTheme="minorEastAsia" w:hAnsiTheme="minorEastAsia"/>
                        <w:szCs w:val="21"/>
                      </w:rPr>
                      <w:t>“</w:t>
                    </w:r>
                    <w:r w:rsidRPr="003070F4">
                      <w:rPr>
                        <w:rFonts w:asciiTheme="minorEastAsia" w:hAnsiTheme="minorEastAsia" w:hint="eastAsia"/>
                        <w:szCs w:val="21"/>
                      </w:rPr>
                      <w:t>－</w:t>
                    </w:r>
                    <w:r w:rsidRPr="003070F4">
                      <w:rPr>
                        <w:rFonts w:asciiTheme="minorEastAsia" w:hAnsiTheme="minorEastAsia"/>
                        <w:szCs w:val="21"/>
                      </w:rPr>
                      <w:t>”</w:t>
                    </w:r>
                    <w:r w:rsidRPr="003070F4">
                      <w:rPr>
                        <w:rFonts w:asciiTheme="minorEastAsia" w:hAnsiTheme="minorEastAsia" w:hint="eastAsia"/>
                        <w:szCs w:val="2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15,552,854.63</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b/>
                    <w:szCs w:val="21"/>
                  </w:rPr>
                </w:pPr>
                <w:r w:rsidRPr="003070F4">
                  <w:rPr>
                    <w:rFonts w:asciiTheme="minorEastAsia" w:hAnsiTheme="minorEastAsia"/>
                    <w:szCs w:val="21"/>
                  </w:rPr>
                  <w:t>4,298,606.76</w:t>
                </w:r>
              </w:p>
            </w:tc>
          </w:tr>
          <w:tr w:rsidR="001B618C" w:rsidRPr="003070F4" w:rsidTr="003070F4">
            <w:sdt>
              <w:sdtPr>
                <w:rPr>
                  <w:rFonts w:asciiTheme="minorEastAsia" w:hAnsiTheme="minorEastAsia"/>
                  <w:szCs w:val="21"/>
                </w:rPr>
                <w:tag w:val="_PLD_5eb8ffd3edfd46a084a79828c7e82dd1"/>
                <w:id w:val="629507"/>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其他</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c051c13b91464acb82ec10ce9e8e9c6e"/>
                <w:id w:val="629508"/>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经营活动产生的现金流量净额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38,803,005.13</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58,941,518.72</w:t>
                </w:r>
              </w:p>
            </w:tc>
          </w:tr>
          <w:tr w:rsidR="001B618C" w:rsidRPr="003070F4" w:rsidTr="003070F4">
            <w:sdt>
              <w:sdtPr>
                <w:rPr>
                  <w:rFonts w:asciiTheme="minorEastAsia" w:hAnsiTheme="minorEastAsia"/>
                  <w:szCs w:val="21"/>
                </w:rPr>
                <w:tag w:val="_PLD_4b9bf22c7a64477db916821f6ee032d7"/>
                <w:id w:val="629509"/>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b/>
                        <w:bCs/>
                        <w:szCs w:val="21"/>
                      </w:rPr>
                    </w:pPr>
                    <w:r w:rsidRPr="003070F4">
                      <w:rPr>
                        <w:rFonts w:asciiTheme="minorEastAsia" w:hAnsiTheme="minorEastAsia"/>
                        <w:b/>
                        <w:bCs/>
                        <w:szCs w:val="21"/>
                      </w:rPr>
                      <w:t>2</w:t>
                    </w:r>
                    <w:r w:rsidRPr="003070F4">
                      <w:rPr>
                        <w:rFonts w:asciiTheme="minorEastAsia" w:hAnsiTheme="minorEastAsia" w:hint="eastAsia"/>
                        <w:b/>
                        <w:bCs/>
                        <w:szCs w:val="21"/>
                      </w:rPr>
                      <w:t>．不涉及现金收支的重大投资和筹资活动：</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1B618C" w:rsidRPr="003070F4" w:rsidRDefault="001B618C" w:rsidP="003070F4">
                <w:pPr>
                  <w:pStyle w:val="afd"/>
                  <w:snapToGrid w:val="0"/>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655636739ee84751ab668093a128e30d"/>
                <w:id w:val="629510"/>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债务转为资本</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c256cf5f86c34d5bb6f6784047858fa0"/>
                <w:id w:val="629511"/>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一年内到期的可转换公司债</w:t>
                    </w:r>
                    <w:proofErr w:type="gramStart"/>
                    <w:r w:rsidRPr="003070F4">
                      <w:rPr>
                        <w:rFonts w:asciiTheme="minorEastAsia" w:hAnsiTheme="minorEastAsia" w:hint="eastAsia"/>
                        <w:szCs w:val="21"/>
                      </w:rPr>
                      <w:t>券</w:t>
                    </w:r>
                    <w:proofErr w:type="gramEnd"/>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d59267cd8d7d452fac4c9bc41205c801"/>
                <w:id w:val="629512"/>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融资租入固定资产</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b32f2ba3b4a94101978cc22144b58749"/>
                <w:id w:val="629513"/>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b/>
                        <w:bCs/>
                        <w:szCs w:val="21"/>
                      </w:rPr>
                    </w:pPr>
                    <w:r w:rsidRPr="003070F4">
                      <w:rPr>
                        <w:rFonts w:asciiTheme="minorEastAsia" w:hAnsiTheme="minorEastAsia"/>
                        <w:b/>
                        <w:bCs/>
                        <w:szCs w:val="21"/>
                      </w:rPr>
                      <w:t>3</w:t>
                    </w:r>
                    <w:r w:rsidRPr="003070F4">
                      <w:rPr>
                        <w:rFonts w:asciiTheme="minorEastAsia" w:hAnsiTheme="minorEastAsia" w:hint="eastAsia"/>
                        <w:b/>
                        <w:bCs/>
                        <w:szCs w:val="21"/>
                      </w:rPr>
                      <w:t>．现金及现金等价物净变动情况：</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1B618C" w:rsidRPr="003070F4" w:rsidRDefault="001B618C" w:rsidP="003070F4">
                <w:pPr>
                  <w:pStyle w:val="afd"/>
                  <w:snapToGrid w:val="0"/>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ce5f5dd10ce14f14b2630fa4d067c065"/>
                <w:id w:val="629514"/>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现金的期末余额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313,431,509.14</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516,777,847.44</w:t>
                </w:r>
              </w:p>
            </w:tc>
          </w:tr>
          <w:tr w:rsidR="001B618C" w:rsidRPr="003070F4" w:rsidTr="003070F4">
            <w:sdt>
              <w:sdtPr>
                <w:rPr>
                  <w:rFonts w:asciiTheme="minorEastAsia" w:hAnsiTheme="minorEastAsia"/>
                  <w:szCs w:val="21"/>
                </w:rPr>
                <w:tag w:val="_PLD_4086e070f5d54fb29cce570f72724cbb"/>
                <w:id w:val="629515"/>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减：现金的期初余额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1B618C" w:rsidRPr="003070F4" w:rsidRDefault="001B618C" w:rsidP="003070F4">
                <w:pPr>
                  <w:pStyle w:val="afd"/>
                  <w:snapToGrid w:val="0"/>
                  <w:jc w:val="right"/>
                  <w:rPr>
                    <w:rFonts w:asciiTheme="minorEastAsia" w:hAnsiTheme="minorEastAsia"/>
                    <w:bCs/>
                    <w:szCs w:val="21"/>
                  </w:rPr>
                </w:pPr>
                <w:r w:rsidRPr="003070F4">
                  <w:rPr>
                    <w:rFonts w:asciiTheme="minorEastAsia" w:hAnsiTheme="minorEastAsia"/>
                    <w:szCs w:val="21"/>
                  </w:rPr>
                  <w:t>516,777,847.44</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1B618C" w:rsidRPr="003070F4" w:rsidRDefault="001B618C" w:rsidP="003070F4">
                <w:pPr>
                  <w:pStyle w:val="afd"/>
                  <w:snapToGrid w:val="0"/>
                  <w:jc w:val="right"/>
                  <w:rPr>
                    <w:rFonts w:asciiTheme="minorEastAsia" w:hAnsiTheme="minorEastAsia"/>
                    <w:bCs/>
                    <w:szCs w:val="21"/>
                  </w:rPr>
                </w:pPr>
                <w:r w:rsidRPr="003070F4">
                  <w:rPr>
                    <w:rFonts w:asciiTheme="minorEastAsia" w:hAnsiTheme="minorEastAsia"/>
                    <w:szCs w:val="21"/>
                  </w:rPr>
                  <w:t>675,154,576.23</w:t>
                </w:r>
              </w:p>
            </w:tc>
          </w:tr>
          <w:tr w:rsidR="001B618C" w:rsidRPr="003070F4" w:rsidTr="003070F4">
            <w:sdt>
              <w:sdtPr>
                <w:rPr>
                  <w:rFonts w:asciiTheme="minorEastAsia" w:hAnsiTheme="minorEastAsia"/>
                  <w:szCs w:val="21"/>
                </w:rPr>
                <w:tag w:val="_PLD_1c91c4a914b649cfab66292de8099b2d"/>
                <w:id w:val="629516"/>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加：现金等价物的期末余额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3070F4">
            <w:sdt>
              <w:sdtPr>
                <w:rPr>
                  <w:rFonts w:asciiTheme="minorEastAsia" w:hAnsiTheme="minorEastAsia"/>
                  <w:szCs w:val="21"/>
                </w:rPr>
                <w:tag w:val="_PLD_3477f6eacd034d7382014e3c1eb89ed3"/>
                <w:id w:val="629517"/>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减：现金等价物的期初余额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1B618C" w:rsidRPr="003070F4" w:rsidRDefault="001B618C" w:rsidP="003070F4">
                <w:pPr>
                  <w:pStyle w:val="afd"/>
                  <w:snapToGrid w:val="0"/>
                  <w:jc w:val="right"/>
                  <w:rPr>
                    <w:rFonts w:asciiTheme="minorEastAsia" w:hAnsiTheme="minorEastAsia"/>
                    <w:bCs/>
                    <w:szCs w:val="21"/>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1B618C" w:rsidRPr="003070F4" w:rsidRDefault="001B618C" w:rsidP="003070F4">
                <w:pPr>
                  <w:pStyle w:val="afd"/>
                  <w:snapToGrid w:val="0"/>
                  <w:jc w:val="right"/>
                  <w:rPr>
                    <w:rFonts w:asciiTheme="minorEastAsia" w:hAnsiTheme="minorEastAsia"/>
                    <w:bCs/>
                    <w:szCs w:val="21"/>
                  </w:rPr>
                </w:pPr>
              </w:p>
            </w:tc>
          </w:tr>
          <w:tr w:rsidR="001B618C" w:rsidRPr="003070F4" w:rsidTr="003070F4">
            <w:sdt>
              <w:sdtPr>
                <w:rPr>
                  <w:rFonts w:asciiTheme="minorEastAsia" w:hAnsiTheme="minorEastAsia"/>
                  <w:szCs w:val="21"/>
                </w:rPr>
                <w:tag w:val="_PLD_2ea0766a6a7d4c8bbcf5d81bbec324ef"/>
                <w:id w:val="629518"/>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现金及现金等价物净增加额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-203,346,338.30</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1B618C" w:rsidRPr="003070F4" w:rsidRDefault="001B618C" w:rsidP="003070F4">
                <w:pPr>
                  <w:pStyle w:val="afd"/>
                  <w:snapToGrid w:val="0"/>
                  <w:jc w:val="right"/>
                  <w:rPr>
                    <w:rFonts w:asciiTheme="minorEastAsia" w:hAnsiTheme="minorEastAsia"/>
                    <w:bCs/>
                    <w:szCs w:val="21"/>
                  </w:rPr>
                </w:pPr>
                <w:r w:rsidRPr="003070F4">
                  <w:rPr>
                    <w:rFonts w:asciiTheme="minorEastAsia" w:hAnsiTheme="minorEastAsia"/>
                    <w:szCs w:val="21"/>
                  </w:rPr>
                  <w:t>-158,376,728.79</w:t>
                </w:r>
              </w:p>
            </w:tc>
          </w:tr>
        </w:tbl>
        <w:p w:rsidR="001B618C" w:rsidRDefault="00107018">
          <w:pPr>
            <w:pStyle w:val="afd"/>
          </w:pPr>
        </w:p>
      </w:sdtContent>
    </w:sdt>
    <w:sdt>
      <w:sdtPr>
        <w:rPr>
          <w:rFonts w:ascii="宋体" w:eastAsiaTheme="minorEastAsia" w:hAnsi="宋体" w:cs="宋体" w:hint="eastAsia"/>
          <w:b w:val="0"/>
          <w:bCs w:val="0"/>
          <w:kern w:val="2"/>
          <w:sz w:val="21"/>
          <w:szCs w:val="21"/>
        </w:rPr>
        <w:alias w:val="模块:取得子公司支付的现金净额"/>
        <w:tag w:val="_SEC_971240b1511b4283b56dedb17a919272"/>
        <w:id w:val="629521"/>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100"/>
            </w:numPr>
            <w:rPr>
              <w:szCs w:val="21"/>
            </w:rPr>
          </w:pPr>
          <w:r>
            <w:rPr>
              <w:rFonts w:ascii="宋体" w:hAnsi="宋体" w:cs="宋体" w:hint="eastAsia"/>
              <w:bCs w:val="0"/>
              <w:szCs w:val="21"/>
            </w:rPr>
            <w:t>本期支付的</w:t>
          </w:r>
          <w:r>
            <w:rPr>
              <w:rFonts w:hint="eastAsia"/>
              <w:szCs w:val="21"/>
            </w:rPr>
            <w:t>取得子公司的现金净额</w:t>
          </w:r>
        </w:p>
        <w:p w:rsidR="001B618C" w:rsidRDefault="00107018" w:rsidP="001B618C">
          <w:pPr>
            <w:pStyle w:val="afd"/>
          </w:pPr>
          <w:sdt>
            <w:sdtPr>
              <w:alias w:val="是否适用：本期支付的取得子公司的现金净额[双击切换]"/>
              <w:tag w:val="_GBC_e15d87c710624e119515f4697cba951d"/>
              <w:id w:val="629520"/>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p w:rsidR="001B618C" w:rsidRDefault="00107018">
          <w:pPr>
            <w:pStyle w:val="afd"/>
          </w:pPr>
        </w:p>
      </w:sdtContent>
    </w:sdt>
    <w:sdt>
      <w:sdtPr>
        <w:rPr>
          <w:rFonts w:ascii="宋体" w:eastAsiaTheme="minorEastAsia" w:hAnsi="宋体" w:cs="宋体" w:hint="eastAsia"/>
          <w:b w:val="0"/>
          <w:bCs w:val="0"/>
          <w:kern w:val="2"/>
          <w:sz w:val="21"/>
          <w:szCs w:val="24"/>
        </w:rPr>
        <w:alias w:val="模块:处置子公司收到的现金净额"/>
        <w:tag w:val="_SEC_c13aa60d3ee2485187cd10bae50b72d3"/>
        <w:id w:val="62952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100"/>
            </w:numPr>
          </w:pPr>
          <w:r>
            <w:rPr>
              <w:rFonts w:ascii="宋体" w:hAnsi="宋体" w:cs="宋体" w:hint="eastAsia"/>
              <w:bCs w:val="0"/>
              <w:szCs w:val="24"/>
            </w:rPr>
            <w:t>本期收到的</w:t>
          </w:r>
          <w:r>
            <w:rPr>
              <w:rFonts w:hint="eastAsia"/>
            </w:rPr>
            <w:t>处置子公司的现金净额</w:t>
          </w:r>
        </w:p>
        <w:p w:rsidR="001B618C" w:rsidRDefault="00107018" w:rsidP="001B618C">
          <w:pPr>
            <w:pStyle w:val="afd"/>
          </w:pPr>
          <w:sdt>
            <w:sdtPr>
              <w:alias w:val="是否适用：本期收到的处置子公司的现金净额[双击切换]"/>
              <w:tag w:val="_GBC_34f955c7fd1f404b9df6ccd09e080d38"/>
              <w:id w:val="629522"/>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p w:rsidR="001B618C" w:rsidRDefault="00107018">
          <w:pPr>
            <w:pStyle w:val="afd"/>
          </w:pPr>
        </w:p>
      </w:sdtContent>
    </w:sdt>
    <w:sdt>
      <w:sdtPr>
        <w:rPr>
          <w:rFonts w:ascii="宋体" w:eastAsiaTheme="minorEastAsia" w:hAnsi="宋体" w:cs="宋体" w:hint="eastAsia"/>
          <w:b w:val="0"/>
          <w:bCs w:val="0"/>
          <w:kern w:val="2"/>
          <w:sz w:val="21"/>
          <w:szCs w:val="21"/>
        </w:rPr>
        <w:alias w:val="模块:现金和现金等价物的构成"/>
        <w:tag w:val="_SEC_4dd83b47da414fd18ef87a83dbc8a22a"/>
        <w:id w:val="629536"/>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0"/>
            <w:numPr>
              <w:ilvl w:val="0"/>
              <w:numId w:val="100"/>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91189eaa80041618842ef50d90276c8"/>
            <w:id w:val="629524"/>
            <w:lock w:val="sdtContentLocked"/>
            <w:placeholder>
              <w:docPart w:val="GBC22222222222222222222222222222"/>
            </w:placeholder>
          </w:sdtPr>
          <w:sdtContent>
            <w:p w:rsidR="001B618C" w:rsidRDefault="00107018" w:rsidP="003070F4">
              <w:pPr>
                <w:pStyle w:val="afd"/>
                <w:snapToGrid w:val="0"/>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3070F4">
          <w:pPr>
            <w:pStyle w:val="afd"/>
            <w:snapToGrid w:val="0"/>
            <w:jc w:val="right"/>
            <w:rPr>
              <w:b/>
              <w:szCs w:val="21"/>
            </w:rPr>
          </w:pPr>
          <w:r>
            <w:rPr>
              <w:rFonts w:hint="eastAsia"/>
            </w:rPr>
            <w:t>单位：</w:t>
          </w:r>
          <w:sdt>
            <w:sdtPr>
              <w:rPr>
                <w:rFonts w:hint="eastAsia"/>
              </w:rPr>
              <w:alias w:val="单位：财务附注：现金和现金等价物的构成"/>
              <w:tag w:val="_GBC_ae4a256eecad4f3f9ecc6e2e71ab2c7d"/>
              <w:id w:val="62952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现金和现金等价物的构成"/>
              <w:tag w:val="_GBC_1e71b89296f44d39ae92b46d95430c48"/>
              <w:id w:val="629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2127"/>
            <w:gridCol w:w="2137"/>
          </w:tblGrid>
          <w:tr w:rsidR="001B618C" w:rsidRPr="003070F4" w:rsidTr="00EC31C7">
            <w:trPr>
              <w:trHeight w:val="285"/>
            </w:trPr>
            <w:sdt>
              <w:sdtPr>
                <w:rPr>
                  <w:rFonts w:asciiTheme="minorEastAsia" w:hAnsiTheme="minorEastAsia"/>
                  <w:szCs w:val="21"/>
                </w:rPr>
                <w:tag w:val="_PLD_f236b4353ebb4174a1d752e2dd8d5962"/>
                <w:id w:val="629527"/>
                <w:lock w:val="sdtLocked"/>
              </w:sdtPr>
              <w:sdtContent>
                <w:tc>
                  <w:tcPr>
                    <w:tcW w:w="2644" w:type="pct"/>
                    <w:tcBorders>
                      <w:bottom w:val="single" w:sz="4" w:space="0" w:color="auto"/>
                    </w:tcBorders>
                    <w:shd w:val="clear" w:color="auto" w:fill="auto"/>
                    <w:vAlign w:val="center"/>
                  </w:tcPr>
                  <w:p w:rsidR="001B618C" w:rsidRPr="003070F4" w:rsidRDefault="001B618C" w:rsidP="003070F4">
                    <w:pPr>
                      <w:pStyle w:val="afd"/>
                      <w:snapToGrid w:val="0"/>
                      <w:ind w:leftChars="-51" w:left="-107"/>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74f42234ca4e43f7b8ddb72b330e411d"/>
                <w:id w:val="629528"/>
                <w:lock w:val="sdtLocked"/>
              </w:sdtPr>
              <w:sdtContent>
                <w:tc>
                  <w:tcPr>
                    <w:tcW w:w="1175" w:type="pct"/>
                    <w:shd w:val="clear" w:color="auto" w:fill="auto"/>
                    <w:vAlign w:val="center"/>
                  </w:tcPr>
                  <w:p w:rsidR="001B618C" w:rsidRPr="003070F4" w:rsidRDefault="001B618C" w:rsidP="003070F4">
                    <w:pPr>
                      <w:pStyle w:val="afd"/>
                      <w:snapToGrid w:val="0"/>
                      <w:jc w:val="center"/>
                      <w:rPr>
                        <w:rFonts w:asciiTheme="minorEastAsia" w:hAnsiTheme="minorEastAsia"/>
                        <w:szCs w:val="21"/>
                      </w:rPr>
                    </w:pPr>
                    <w:r w:rsidRPr="003070F4">
                      <w:rPr>
                        <w:rFonts w:asciiTheme="minorEastAsia" w:hAnsiTheme="minorEastAsia" w:hint="eastAsia"/>
                        <w:szCs w:val="21"/>
                      </w:rPr>
                      <w:t>期末余额</w:t>
                    </w:r>
                  </w:p>
                </w:tc>
              </w:sdtContent>
            </w:sdt>
            <w:sdt>
              <w:sdtPr>
                <w:rPr>
                  <w:rFonts w:asciiTheme="minorEastAsia" w:hAnsiTheme="minorEastAsia"/>
                  <w:szCs w:val="21"/>
                </w:rPr>
                <w:tag w:val="_PLD_acedd6f1968c4c8e9a0e547b5501996e"/>
                <w:id w:val="629529"/>
                <w:lock w:val="sdtLocked"/>
              </w:sdtPr>
              <w:sdtContent>
                <w:tc>
                  <w:tcPr>
                    <w:tcW w:w="1181" w:type="pct"/>
                    <w:shd w:val="clear" w:color="auto" w:fill="auto"/>
                  </w:tcPr>
                  <w:p w:rsidR="001B618C" w:rsidRPr="003070F4" w:rsidRDefault="001B618C" w:rsidP="003070F4">
                    <w:pPr>
                      <w:pStyle w:val="afd"/>
                      <w:snapToGrid w:val="0"/>
                      <w:jc w:val="center"/>
                      <w:rPr>
                        <w:rFonts w:asciiTheme="minorEastAsia" w:hAnsiTheme="minorEastAsia"/>
                        <w:szCs w:val="21"/>
                      </w:rPr>
                    </w:pPr>
                    <w:r w:rsidRPr="003070F4">
                      <w:rPr>
                        <w:rFonts w:asciiTheme="minorEastAsia" w:hAnsiTheme="minorEastAsia" w:hint="eastAsia"/>
                        <w:szCs w:val="21"/>
                      </w:rPr>
                      <w:t>期初余额</w:t>
                    </w:r>
                  </w:p>
                </w:tc>
              </w:sdtContent>
            </w:sdt>
          </w:tr>
          <w:tr w:rsidR="001B618C" w:rsidRPr="003070F4" w:rsidTr="00EC31C7">
            <w:trPr>
              <w:trHeight w:val="285"/>
            </w:trPr>
            <w:sdt>
              <w:sdtPr>
                <w:rPr>
                  <w:rFonts w:asciiTheme="minorEastAsia" w:hAnsiTheme="minorEastAsia"/>
                  <w:szCs w:val="21"/>
                </w:rPr>
                <w:tag w:val="_PLD_c30974bcf6934ec0baf9b0fa14607d4b"/>
                <w:id w:val="629530"/>
                <w:lock w:val="sdtLocked"/>
              </w:sdtPr>
              <w:sdtContent>
                <w:tc>
                  <w:tcPr>
                    <w:tcW w:w="2644" w:type="pct"/>
                    <w:shd w:val="clear" w:color="auto" w:fill="auto"/>
                    <w:vAlign w:val="center"/>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一、现金</w:t>
                    </w:r>
                  </w:p>
                </w:tc>
              </w:sdtContent>
            </w:sdt>
            <w:tc>
              <w:tcPr>
                <w:tcW w:w="1175" w:type="pct"/>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313,431,509.14</w:t>
                </w:r>
              </w:p>
            </w:tc>
            <w:tc>
              <w:tcPr>
                <w:tcW w:w="1181" w:type="pct"/>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516,777,847.44</w:t>
                </w:r>
              </w:p>
            </w:tc>
          </w:tr>
          <w:tr w:rsidR="001B618C" w:rsidRPr="003070F4" w:rsidTr="00EC31C7">
            <w:trPr>
              <w:trHeight w:val="285"/>
            </w:trPr>
            <w:sdt>
              <w:sdtPr>
                <w:rPr>
                  <w:rFonts w:asciiTheme="minorEastAsia" w:hAnsiTheme="minorEastAsia"/>
                  <w:szCs w:val="21"/>
                </w:rPr>
                <w:tag w:val="_PLD_2448924633ff47a2a056b74831275190"/>
                <w:id w:val="629531"/>
                <w:lock w:val="sdtLocked"/>
              </w:sdtPr>
              <w:sdtContent>
                <w:tc>
                  <w:tcPr>
                    <w:tcW w:w="2644" w:type="pct"/>
                    <w:shd w:val="clear" w:color="auto" w:fill="auto"/>
                    <w:vAlign w:val="center"/>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其中：库存现金</w:t>
                    </w:r>
                  </w:p>
                </w:tc>
              </w:sdtContent>
            </w:sdt>
            <w:tc>
              <w:tcPr>
                <w:tcW w:w="1175" w:type="pct"/>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31,768.32</w:t>
                </w:r>
              </w:p>
            </w:tc>
            <w:tc>
              <w:tcPr>
                <w:tcW w:w="1181" w:type="pct"/>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60,975.69</w:t>
                </w:r>
              </w:p>
            </w:tc>
          </w:tr>
          <w:tr w:rsidR="001B618C" w:rsidRPr="003070F4" w:rsidTr="00EC31C7">
            <w:trPr>
              <w:trHeight w:val="285"/>
            </w:trPr>
            <w:sdt>
              <w:sdtPr>
                <w:rPr>
                  <w:rFonts w:asciiTheme="minorEastAsia" w:hAnsiTheme="minorEastAsia"/>
                  <w:szCs w:val="21"/>
                </w:rPr>
                <w:tag w:val="_PLD_7c1d37ef90854383849abb5794e386ca"/>
                <w:id w:val="629532"/>
                <w:lock w:val="sdtLocked"/>
              </w:sdtPr>
              <w:sdtContent>
                <w:tc>
                  <w:tcPr>
                    <w:tcW w:w="2644" w:type="pct"/>
                    <w:shd w:val="clear" w:color="auto" w:fill="auto"/>
                    <w:vAlign w:val="center"/>
                  </w:tcPr>
                  <w:p w:rsidR="001B618C" w:rsidRPr="003070F4" w:rsidRDefault="00E721D3" w:rsidP="003070F4">
                    <w:pPr>
                      <w:pStyle w:val="afd"/>
                      <w:snapToGrid w:val="0"/>
                      <w:rPr>
                        <w:rFonts w:asciiTheme="minorEastAsia" w:hAnsiTheme="minorEastAsia"/>
                        <w:szCs w:val="21"/>
                      </w:rPr>
                    </w:pPr>
                    <w:r>
                      <w:rPr>
                        <w:rFonts w:asciiTheme="minorEastAsia" w:hAnsiTheme="minorEastAsia" w:hint="eastAsia"/>
                        <w:szCs w:val="21"/>
                      </w:rPr>
                      <w:t xml:space="preserve">    </w:t>
                    </w:r>
                    <w:r w:rsidR="003D3F22">
                      <w:rPr>
                        <w:rFonts w:asciiTheme="minorEastAsia" w:hAnsiTheme="minorEastAsia" w:hint="eastAsia"/>
                        <w:szCs w:val="21"/>
                      </w:rPr>
                      <w:t>可随时用</w:t>
                    </w:r>
                    <w:r w:rsidR="001B618C" w:rsidRPr="003070F4">
                      <w:rPr>
                        <w:rFonts w:asciiTheme="minorEastAsia" w:hAnsiTheme="minorEastAsia" w:hint="eastAsia"/>
                        <w:szCs w:val="21"/>
                      </w:rPr>
                      <w:t>于支付的银行存款</w:t>
                    </w:r>
                  </w:p>
                </w:tc>
              </w:sdtContent>
            </w:sdt>
            <w:tc>
              <w:tcPr>
                <w:tcW w:w="1175" w:type="pct"/>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313,399,740.82</w:t>
                </w:r>
              </w:p>
            </w:tc>
            <w:tc>
              <w:tcPr>
                <w:tcW w:w="1181" w:type="pct"/>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516,716,871.75</w:t>
                </w:r>
              </w:p>
            </w:tc>
          </w:tr>
          <w:tr w:rsidR="001B618C" w:rsidRPr="003070F4" w:rsidTr="00EC31C7">
            <w:trPr>
              <w:trHeight w:val="285"/>
            </w:trPr>
            <w:sdt>
              <w:sdtPr>
                <w:rPr>
                  <w:rFonts w:asciiTheme="minorEastAsia" w:hAnsiTheme="minorEastAsia"/>
                  <w:szCs w:val="21"/>
                </w:rPr>
                <w:tag w:val="_PLD_c0edd92776694605b840649582e6ae33"/>
                <w:id w:val="629533"/>
                <w:lock w:val="sdtLocked"/>
              </w:sdtPr>
              <w:sdtContent>
                <w:tc>
                  <w:tcPr>
                    <w:tcW w:w="2644" w:type="pct"/>
                    <w:shd w:val="clear" w:color="auto" w:fill="auto"/>
                    <w:vAlign w:val="center"/>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三、期末现金及现金等价物余额</w:t>
                    </w:r>
                  </w:p>
                </w:tc>
              </w:sdtContent>
            </w:sdt>
            <w:tc>
              <w:tcPr>
                <w:tcW w:w="1175" w:type="pct"/>
                <w:shd w:val="clear" w:color="auto" w:fill="auto"/>
              </w:tcPr>
              <w:p w:rsidR="001B618C" w:rsidRPr="00267101" w:rsidRDefault="001B618C" w:rsidP="003070F4">
                <w:pPr>
                  <w:pStyle w:val="afd"/>
                  <w:snapToGrid w:val="0"/>
                  <w:jc w:val="right"/>
                  <w:rPr>
                    <w:rFonts w:asciiTheme="minorEastAsia" w:hAnsiTheme="minorEastAsia"/>
                    <w:szCs w:val="21"/>
                  </w:rPr>
                </w:pPr>
                <w:r w:rsidRPr="00267101">
                  <w:rPr>
                    <w:rFonts w:asciiTheme="minorEastAsia" w:hAnsiTheme="minorEastAsia"/>
                    <w:szCs w:val="21"/>
                  </w:rPr>
                  <w:t>313,431,509.14</w:t>
                </w:r>
              </w:p>
            </w:tc>
            <w:tc>
              <w:tcPr>
                <w:tcW w:w="1181" w:type="pct"/>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516,777,847.44</w:t>
                </w:r>
              </w:p>
            </w:tc>
          </w:tr>
          <w:tr w:rsidR="001B618C" w:rsidRPr="003070F4" w:rsidTr="00EC31C7">
            <w:trPr>
              <w:trHeight w:val="285"/>
            </w:trPr>
            <w:sdt>
              <w:sdtPr>
                <w:rPr>
                  <w:rFonts w:asciiTheme="minorEastAsia" w:hAnsiTheme="minorEastAsia"/>
                  <w:szCs w:val="21"/>
                </w:rPr>
                <w:tag w:val="_PLD_106c165f11654e62a63b02963df9683a"/>
                <w:id w:val="629534"/>
                <w:lock w:val="sdtLocked"/>
              </w:sdtPr>
              <w:sdtContent>
                <w:tc>
                  <w:tcPr>
                    <w:tcW w:w="2644" w:type="pct"/>
                    <w:shd w:val="clear" w:color="auto" w:fill="auto"/>
                    <w:vAlign w:val="center"/>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其中：母公司或集团内子公司使用受限制的现金和现金等价物</w:t>
                    </w:r>
                  </w:p>
                </w:tc>
              </w:sdtContent>
            </w:sdt>
            <w:tc>
              <w:tcPr>
                <w:tcW w:w="1175" w:type="pct"/>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81" w:type="pct"/>
                <w:shd w:val="clear" w:color="auto" w:fill="auto"/>
              </w:tcPr>
              <w:p w:rsidR="001B618C" w:rsidRPr="003070F4" w:rsidRDefault="001B618C" w:rsidP="003070F4">
                <w:pPr>
                  <w:pStyle w:val="afd"/>
                  <w:snapToGrid w:val="0"/>
                  <w:jc w:val="right"/>
                  <w:rPr>
                    <w:rFonts w:asciiTheme="minorEastAsia" w:hAnsiTheme="minorEastAsia"/>
                    <w:szCs w:val="21"/>
                  </w:rPr>
                </w:pPr>
              </w:p>
            </w:tc>
          </w:tr>
        </w:tbl>
        <w:p w:rsidR="001B618C" w:rsidRDefault="001B618C">
          <w:pPr>
            <w:pStyle w:val="afd"/>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629535"/>
            <w:lock w:val="sdtContentLocked"/>
            <w:placeholder>
              <w:docPart w:val="GBC22222222222222222222222222222"/>
            </w:placeholder>
          </w:sdtPr>
          <w:sdtContent>
            <w:p w:rsidR="001B618C" w:rsidRDefault="00107018" w:rsidP="001B618C">
              <w:pPr>
                <w:pStyle w:val="afd"/>
                <w:spacing w:before="60" w:after="60"/>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pPr>
    </w:p>
    <w:sdt>
      <w:sdtPr>
        <w:rPr>
          <w:rFonts w:ascii="宋体" w:eastAsiaTheme="minorEastAsia" w:hAnsi="宋体" w:cs="宋体" w:hint="eastAsia"/>
          <w:b w:val="0"/>
          <w:bCs w:val="0"/>
          <w:kern w:val="2"/>
          <w:sz w:val="21"/>
          <w:szCs w:val="21"/>
        </w:rPr>
        <w:alias w:val="模块:所有者权益变动表项目注释"/>
        <w:tag w:val="_SEC_cbb5e6d5041b434cbee55fb14e7590da"/>
        <w:id w:val="629538"/>
        <w:lock w:val="sdtLocked"/>
        <w:placeholder>
          <w:docPart w:val="GBC22222222222222222222222222222"/>
        </w:placeholder>
      </w:sdtPr>
      <w:sdtEndPr>
        <w:rPr>
          <w:rFonts w:asciiTheme="minorHAnsi" w:hAnsiTheme="minorHAnsi" w:cstheme="minorBidi" w:hint="default"/>
          <w:color w:val="FF00FF"/>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1B618C" w:rsidRDefault="001B618C">
          <w:pPr>
            <w:pStyle w:val="afd"/>
          </w:pPr>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fca039532a374a3e9daa81c75d491b1f"/>
            <w:id w:val="629537"/>
            <w:lock w:val="sdtContentLocked"/>
            <w:placeholder>
              <w:docPart w:val="GBC22222222222222222222222222222"/>
            </w:placeholder>
          </w:sdtPr>
          <w:sdtContent>
            <w:p w:rsidR="001B618C" w:rsidRDefault="00107018" w:rsidP="001B618C">
              <w:pPr>
                <w:pStyle w:val="afd"/>
                <w:rPr>
                  <w:color w:val="FF00FF"/>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所有权或使用权受到限制的资产"/>
        <w:tag w:val="_SEC_a24445b9d34342ec921f5b1164f97e32"/>
        <w:id w:val="629550"/>
        <w:lock w:val="sdtLocked"/>
        <w:placeholder>
          <w:docPart w:val="GBC22222222222222222222222222222"/>
        </w:placeholder>
      </w:sdtPr>
      <w:sdtEndPr>
        <w:rPr>
          <w:rFonts w:asciiTheme="minorEastAsia" w:hAnsiTheme="minorEastAsia" w:cstheme="minorBidi"/>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629539"/>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fb"/>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62954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6295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4670"/>
            <w:gridCol w:w="2165"/>
            <w:gridCol w:w="2058"/>
          </w:tblGrid>
          <w:tr w:rsidR="001B618C" w:rsidTr="00EC31C7">
            <w:sdt>
              <w:sdtPr>
                <w:rPr>
                  <w:rFonts w:asciiTheme="minorEastAsia" w:hAnsiTheme="minorEastAsia"/>
                  <w:szCs w:val="21"/>
                </w:rPr>
                <w:tag w:val="_PLD_8e15d7f2fa2e40b09c519ace5a37eb45"/>
                <w:id w:val="629542"/>
                <w:lock w:val="sdtLocked"/>
              </w:sdtPr>
              <w:sdtContent>
                <w:tc>
                  <w:tcPr>
                    <w:tcW w:w="2626"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jc w:val="center"/>
                      <w:rPr>
                        <w:rFonts w:asciiTheme="minorEastAsia" w:hAnsiTheme="minorEastAsia"/>
                        <w:szCs w:val="21"/>
                      </w:rPr>
                    </w:pPr>
                    <w:r w:rsidRPr="00157664">
                      <w:rPr>
                        <w:rFonts w:asciiTheme="minorEastAsia" w:hAnsiTheme="minorEastAsia" w:hint="eastAsia"/>
                        <w:szCs w:val="21"/>
                      </w:rPr>
                      <w:t>项目</w:t>
                    </w:r>
                  </w:p>
                </w:tc>
              </w:sdtContent>
            </w:sdt>
            <w:sdt>
              <w:sdtPr>
                <w:rPr>
                  <w:rFonts w:asciiTheme="minorEastAsia" w:hAnsiTheme="minorEastAsia"/>
                  <w:szCs w:val="21"/>
                </w:rPr>
                <w:tag w:val="_PLD_39406572745d477dace6b9315235612b"/>
                <w:id w:val="629543"/>
                <w:lock w:val="sdtLocked"/>
              </w:sdtPr>
              <w:sdtContent>
                <w:tc>
                  <w:tcPr>
                    <w:tcW w:w="1217"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jc w:val="center"/>
                      <w:rPr>
                        <w:rFonts w:asciiTheme="minorEastAsia" w:hAnsiTheme="minorEastAsia"/>
                        <w:szCs w:val="21"/>
                      </w:rPr>
                    </w:pPr>
                    <w:r w:rsidRPr="00157664">
                      <w:rPr>
                        <w:rFonts w:asciiTheme="minorEastAsia" w:hAnsiTheme="minorEastAsia" w:hint="eastAsia"/>
                        <w:szCs w:val="21"/>
                      </w:rPr>
                      <w:t>期末账面价值</w:t>
                    </w:r>
                  </w:p>
                </w:tc>
              </w:sdtContent>
            </w:sdt>
            <w:sdt>
              <w:sdtPr>
                <w:rPr>
                  <w:rFonts w:asciiTheme="minorEastAsia" w:hAnsiTheme="minorEastAsia"/>
                  <w:szCs w:val="21"/>
                </w:rPr>
                <w:tag w:val="_PLD_b1c34a0e07914de782ce840363400809"/>
                <w:id w:val="629544"/>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jc w:val="center"/>
                      <w:rPr>
                        <w:rFonts w:asciiTheme="minorEastAsia" w:hAnsiTheme="minorEastAsia"/>
                        <w:szCs w:val="21"/>
                      </w:rPr>
                    </w:pPr>
                    <w:r w:rsidRPr="00157664">
                      <w:rPr>
                        <w:rFonts w:asciiTheme="minorEastAsia" w:hAnsiTheme="minorEastAsia" w:hint="eastAsia"/>
                        <w:szCs w:val="21"/>
                      </w:rPr>
                      <w:t>受限原因</w:t>
                    </w:r>
                  </w:p>
                </w:tc>
              </w:sdtContent>
            </w:sdt>
          </w:tr>
          <w:tr w:rsidR="001B618C" w:rsidTr="00EC31C7">
            <w:sdt>
              <w:sdtPr>
                <w:rPr>
                  <w:rFonts w:asciiTheme="minorEastAsia" w:hAnsiTheme="minorEastAsia"/>
                  <w:szCs w:val="21"/>
                </w:rPr>
                <w:tag w:val="_PLD_8d9b810b0c194597af8d2fbc843a7247"/>
                <w:id w:val="629545"/>
                <w:lock w:val="sdtLocked"/>
              </w:sdtPr>
              <w:sdtContent>
                <w:tc>
                  <w:tcPr>
                    <w:tcW w:w="2626"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rPr>
                        <w:rFonts w:asciiTheme="minorEastAsia" w:hAnsiTheme="minorEastAsia"/>
                        <w:szCs w:val="21"/>
                      </w:rPr>
                    </w:pPr>
                    <w:r w:rsidRPr="00157664">
                      <w:rPr>
                        <w:rFonts w:asciiTheme="minorEastAsia" w:hAnsiTheme="minorEastAsia" w:hint="eastAsia"/>
                        <w:szCs w:val="21"/>
                      </w:rPr>
                      <w:t>货币资金</w:t>
                    </w:r>
                  </w:p>
                </w:tc>
              </w:sdtContent>
            </w:sdt>
            <w:tc>
              <w:tcPr>
                <w:tcW w:w="1217"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jc w:val="right"/>
                  <w:rPr>
                    <w:rFonts w:asciiTheme="minorEastAsia" w:hAnsiTheme="minorEastAsia"/>
                    <w:szCs w:val="21"/>
                  </w:rPr>
                </w:pPr>
                <w:r w:rsidRPr="00157664">
                  <w:rPr>
                    <w:rFonts w:asciiTheme="minorEastAsia" w:hAnsiTheme="minorEastAsia" w:cs="Times New Roman"/>
                    <w:szCs w:val="21"/>
                  </w:rPr>
                  <w:t>71,751,361.32</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jc w:val="center"/>
                  <w:rPr>
                    <w:rFonts w:asciiTheme="minorEastAsia" w:hAnsiTheme="minorEastAsia"/>
                    <w:szCs w:val="21"/>
                  </w:rPr>
                </w:pPr>
                <w:r w:rsidRPr="00157664">
                  <w:rPr>
                    <w:rFonts w:asciiTheme="minorEastAsia" w:hAnsiTheme="minorEastAsia"/>
                    <w:szCs w:val="21"/>
                  </w:rPr>
                  <w:t>注1*</w:t>
                </w:r>
              </w:p>
            </w:tc>
          </w:tr>
          <w:tr w:rsidR="001B618C" w:rsidTr="00EC31C7">
            <w:sdt>
              <w:sdtPr>
                <w:rPr>
                  <w:rFonts w:asciiTheme="minorEastAsia" w:hAnsiTheme="minorEastAsia"/>
                  <w:szCs w:val="21"/>
                </w:rPr>
                <w:tag w:val="_PLD_d9b137ab4e154759b04bb85a4797c139"/>
                <w:id w:val="629546"/>
                <w:lock w:val="sdtLocked"/>
              </w:sdtPr>
              <w:sdtContent>
                <w:tc>
                  <w:tcPr>
                    <w:tcW w:w="2626"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rPr>
                        <w:rFonts w:asciiTheme="minorEastAsia" w:hAnsiTheme="minorEastAsia"/>
                        <w:szCs w:val="21"/>
                      </w:rPr>
                    </w:pPr>
                    <w:r w:rsidRPr="00157664">
                      <w:rPr>
                        <w:rFonts w:asciiTheme="minorEastAsia" w:hAnsiTheme="minorEastAsia" w:hint="eastAsia"/>
                        <w:szCs w:val="21"/>
                      </w:rPr>
                      <w:t>固定资产</w:t>
                    </w:r>
                  </w:p>
                </w:tc>
              </w:sdtContent>
            </w:sdt>
            <w:tc>
              <w:tcPr>
                <w:tcW w:w="1217"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jc w:val="right"/>
                  <w:rPr>
                    <w:rFonts w:asciiTheme="minorEastAsia" w:hAnsiTheme="minorEastAsia"/>
                    <w:szCs w:val="21"/>
                  </w:rPr>
                </w:pPr>
                <w:r w:rsidRPr="00157664">
                  <w:rPr>
                    <w:rFonts w:asciiTheme="minorEastAsia" w:hAnsiTheme="minorEastAsia" w:cs="Times New Roman"/>
                    <w:szCs w:val="21"/>
                  </w:rPr>
                  <w:t>78,617,696.52</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jc w:val="center"/>
                  <w:rPr>
                    <w:rFonts w:asciiTheme="minorEastAsia" w:hAnsiTheme="minorEastAsia"/>
                    <w:szCs w:val="21"/>
                  </w:rPr>
                </w:pPr>
                <w:r w:rsidRPr="00157664">
                  <w:rPr>
                    <w:rFonts w:asciiTheme="minorEastAsia" w:hAnsiTheme="minorEastAsia"/>
                    <w:szCs w:val="21"/>
                  </w:rPr>
                  <w:t>注2*</w:t>
                </w:r>
              </w:p>
            </w:tc>
          </w:tr>
          <w:tr w:rsidR="001B618C" w:rsidTr="00EC31C7">
            <w:sdt>
              <w:sdtPr>
                <w:rPr>
                  <w:rFonts w:asciiTheme="minorEastAsia" w:hAnsiTheme="minorEastAsia"/>
                  <w:szCs w:val="21"/>
                </w:rPr>
                <w:tag w:val="_PLD_52eefbf51e7f49c0bef351c55c3b2a11"/>
                <w:id w:val="629547"/>
                <w:lock w:val="sdtLocked"/>
              </w:sdtPr>
              <w:sdtContent>
                <w:tc>
                  <w:tcPr>
                    <w:tcW w:w="2626"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rPr>
                        <w:rFonts w:asciiTheme="minorEastAsia" w:hAnsiTheme="minorEastAsia"/>
                        <w:szCs w:val="21"/>
                      </w:rPr>
                    </w:pPr>
                    <w:r w:rsidRPr="00157664">
                      <w:rPr>
                        <w:rFonts w:asciiTheme="minorEastAsia" w:hAnsiTheme="minorEastAsia" w:hint="eastAsia"/>
                        <w:szCs w:val="21"/>
                      </w:rPr>
                      <w:t>无形资产</w:t>
                    </w:r>
                  </w:p>
                </w:tc>
              </w:sdtContent>
            </w:sdt>
            <w:tc>
              <w:tcPr>
                <w:tcW w:w="1217"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jc w:val="right"/>
                  <w:rPr>
                    <w:rFonts w:asciiTheme="minorEastAsia" w:hAnsiTheme="minorEastAsia"/>
                    <w:szCs w:val="21"/>
                  </w:rPr>
                </w:pPr>
                <w:r w:rsidRPr="00157664">
                  <w:rPr>
                    <w:rFonts w:asciiTheme="minorEastAsia" w:hAnsiTheme="minorEastAsia" w:cs="Times New Roman"/>
                    <w:szCs w:val="21"/>
                  </w:rPr>
                  <w:t>10,896,139.72</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1B618C" w:rsidRPr="00157664" w:rsidRDefault="001B618C" w:rsidP="001B618C">
                <w:pPr>
                  <w:pStyle w:val="afd"/>
                  <w:jc w:val="center"/>
                  <w:rPr>
                    <w:rFonts w:asciiTheme="minorEastAsia" w:hAnsiTheme="minorEastAsia"/>
                    <w:szCs w:val="21"/>
                  </w:rPr>
                </w:pPr>
                <w:r w:rsidRPr="00157664">
                  <w:rPr>
                    <w:rFonts w:asciiTheme="minorEastAsia" w:hAnsiTheme="minorEastAsia"/>
                    <w:szCs w:val="21"/>
                  </w:rPr>
                  <w:t>注3*</w:t>
                </w:r>
              </w:p>
            </w:tc>
          </w:tr>
          <w:tr w:rsidR="001B618C" w:rsidTr="00EC31C7">
            <w:sdt>
              <w:sdtPr>
                <w:rPr>
                  <w:rFonts w:asciiTheme="minorEastAsia" w:hAnsiTheme="minorEastAsia"/>
                  <w:szCs w:val="21"/>
                </w:rPr>
                <w:tag w:val="_PLD_8a052062314b43a69fadb5a5f0e07b21"/>
                <w:id w:val="629548"/>
                <w:lock w:val="sdtLocked"/>
              </w:sdtPr>
              <w:sdtContent>
                <w:tc>
                  <w:tcPr>
                    <w:tcW w:w="262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157664" w:rsidRDefault="001B618C" w:rsidP="001B618C">
                    <w:pPr>
                      <w:pStyle w:val="afd"/>
                      <w:jc w:val="center"/>
                      <w:rPr>
                        <w:rFonts w:asciiTheme="minorEastAsia" w:hAnsiTheme="minorEastAsia"/>
                        <w:szCs w:val="21"/>
                      </w:rPr>
                    </w:pPr>
                    <w:r w:rsidRPr="00157664">
                      <w:rPr>
                        <w:rFonts w:asciiTheme="minorEastAsia" w:hAnsiTheme="minorEastAsia" w:hint="eastAsia"/>
                        <w:szCs w:val="21"/>
                      </w:rPr>
                      <w:t>合计</w:t>
                    </w:r>
                  </w:p>
                </w:tc>
              </w:sdtContent>
            </w:sdt>
            <w:tc>
              <w:tcPr>
                <w:tcW w:w="1217" w:type="pct"/>
                <w:tcBorders>
                  <w:top w:val="single" w:sz="6" w:space="0" w:color="auto"/>
                  <w:left w:val="single" w:sz="4" w:space="0" w:color="auto"/>
                  <w:bottom w:val="single" w:sz="6" w:space="0" w:color="auto"/>
                  <w:right w:val="single" w:sz="4" w:space="0" w:color="auto"/>
                </w:tcBorders>
                <w:shd w:val="clear" w:color="auto" w:fill="auto"/>
              </w:tcPr>
              <w:p w:rsidR="001B618C" w:rsidRPr="00157664" w:rsidRDefault="001B618C" w:rsidP="001B618C">
                <w:pPr>
                  <w:pStyle w:val="afd"/>
                  <w:jc w:val="right"/>
                  <w:rPr>
                    <w:rFonts w:asciiTheme="minorEastAsia" w:hAnsiTheme="minorEastAsia"/>
                    <w:szCs w:val="21"/>
                  </w:rPr>
                </w:pPr>
                <w:r w:rsidRPr="00157664">
                  <w:rPr>
                    <w:rFonts w:asciiTheme="minorEastAsia" w:hAnsiTheme="minorEastAsia" w:cs="Times New Roman"/>
                    <w:szCs w:val="21"/>
                  </w:rPr>
                  <w:t>161,265,197.56</w:t>
                </w:r>
              </w:p>
            </w:tc>
            <w:tc>
              <w:tcPr>
                <w:tcW w:w="1158" w:type="pct"/>
                <w:tcBorders>
                  <w:top w:val="single" w:sz="6" w:space="0" w:color="auto"/>
                  <w:left w:val="single" w:sz="4" w:space="0" w:color="auto"/>
                  <w:bottom w:val="single" w:sz="6" w:space="0" w:color="auto"/>
                  <w:right w:val="single" w:sz="4" w:space="0" w:color="auto"/>
                </w:tcBorders>
                <w:shd w:val="clear" w:color="auto" w:fill="auto"/>
              </w:tcPr>
              <w:p w:rsidR="001B618C" w:rsidRPr="00157664" w:rsidRDefault="001B618C" w:rsidP="001B618C">
                <w:pPr>
                  <w:pStyle w:val="afd"/>
                  <w:jc w:val="center"/>
                  <w:rPr>
                    <w:rFonts w:asciiTheme="minorEastAsia" w:hAnsiTheme="minorEastAsia"/>
                    <w:szCs w:val="21"/>
                  </w:rPr>
                </w:pPr>
                <w:r w:rsidRPr="00157664">
                  <w:rPr>
                    <w:rFonts w:asciiTheme="minorEastAsia" w:hAnsiTheme="minorEastAsia" w:hint="eastAsia"/>
                    <w:szCs w:val="21"/>
                  </w:rPr>
                  <w:t>/</w:t>
                </w:r>
              </w:p>
            </w:tc>
          </w:tr>
        </w:tbl>
        <w:p w:rsidR="001B618C" w:rsidRDefault="001B618C" w:rsidP="003070F4">
          <w:pPr>
            <w:pStyle w:val="afd"/>
            <w:snapToGrid w:val="0"/>
            <w:rPr>
              <w:szCs w:val="21"/>
            </w:rPr>
          </w:pPr>
          <w:r>
            <w:rPr>
              <w:rFonts w:hint="eastAsia"/>
              <w:szCs w:val="21"/>
            </w:rPr>
            <w:t>其他说明：</w:t>
          </w:r>
        </w:p>
        <w:sdt>
          <w:sdtPr>
            <w:rPr>
              <w:szCs w:val="21"/>
            </w:rPr>
            <w:alias w:val="所有权或使用权受到限制的资产的其他说明"/>
            <w:tag w:val="_GBC_b54187074f3949e2a5c974bdd17b16ec"/>
            <w:id w:val="629549"/>
            <w:lock w:val="sdtLocked"/>
            <w:placeholder>
              <w:docPart w:val="GBC22222222222222222222222222222"/>
            </w:placeholder>
          </w:sdtPr>
          <w:sdtEndPr>
            <w:rPr>
              <w:rFonts w:asciiTheme="minorEastAsia" w:hAnsiTheme="minorEastAsia"/>
            </w:rPr>
          </w:sdtEndPr>
          <w:sdtContent>
            <w:p w:rsidR="001B618C" w:rsidRPr="006F44C3" w:rsidRDefault="001B618C" w:rsidP="003070F4">
              <w:pPr>
                <w:pStyle w:val="afd"/>
                <w:snapToGrid w:val="0"/>
                <w:ind w:firstLineChars="300" w:firstLine="630"/>
                <w:rPr>
                  <w:rFonts w:asciiTheme="minorEastAsia" w:hAnsiTheme="minorEastAsia" w:cs="Times New Roman"/>
                  <w:szCs w:val="21"/>
                </w:rPr>
              </w:pPr>
              <w:r w:rsidRPr="006F44C3">
                <w:rPr>
                  <w:rFonts w:asciiTheme="minorEastAsia" w:hAnsiTheme="minorEastAsia" w:cs="Times New Roman"/>
                  <w:szCs w:val="21"/>
                </w:rPr>
                <w:t>注1*：货币资金期末余额包括银行承兑汇票保证金65,160,472.35元、信用证保证金6,590,888.97元</w:t>
              </w:r>
              <w:r w:rsidRPr="006F44C3">
                <w:rPr>
                  <w:rFonts w:asciiTheme="minorEastAsia" w:hAnsiTheme="minorEastAsia" w:cs="Times New Roman" w:hint="eastAsia"/>
                  <w:szCs w:val="21"/>
                </w:rPr>
                <w:t>。</w:t>
              </w:r>
            </w:p>
            <w:p w:rsidR="001B618C" w:rsidRPr="006F44C3" w:rsidRDefault="001B618C" w:rsidP="003070F4">
              <w:pPr>
                <w:pStyle w:val="afd"/>
                <w:snapToGrid w:val="0"/>
                <w:ind w:firstLineChars="300" w:firstLine="630"/>
                <w:rPr>
                  <w:rFonts w:asciiTheme="minorEastAsia" w:hAnsiTheme="minorEastAsia" w:cs="Times New Roman"/>
                  <w:szCs w:val="21"/>
                </w:rPr>
              </w:pPr>
              <w:r w:rsidRPr="006F44C3">
                <w:rPr>
                  <w:rFonts w:asciiTheme="minorEastAsia" w:hAnsiTheme="minorEastAsia" w:cs="Times New Roman"/>
                  <w:szCs w:val="21"/>
                </w:rPr>
                <w:t>注</w:t>
              </w:r>
              <w:r w:rsidRPr="006F44C3">
                <w:rPr>
                  <w:rFonts w:asciiTheme="minorEastAsia" w:hAnsiTheme="minorEastAsia" w:cs="Times New Roman" w:hint="eastAsia"/>
                  <w:szCs w:val="21"/>
                </w:rPr>
                <w:t>2</w:t>
              </w:r>
              <w:r w:rsidRPr="006F44C3">
                <w:rPr>
                  <w:rFonts w:asciiTheme="minorEastAsia" w:hAnsiTheme="minorEastAsia" w:cs="Times New Roman"/>
                  <w:szCs w:val="21"/>
                </w:rPr>
                <w:t>*：固定资产期末余额中房产账面价值65,328,682.56元用于向中国工商银行股份有限公司铜陵分行办理3,600.00万元短期借款提供</w:t>
              </w:r>
              <w:proofErr w:type="gramStart"/>
              <w:r w:rsidRPr="006F44C3">
                <w:rPr>
                  <w:rFonts w:asciiTheme="minorEastAsia" w:hAnsiTheme="minorEastAsia" w:cs="Times New Roman"/>
                  <w:szCs w:val="21"/>
                </w:rPr>
                <w:t>最</w:t>
              </w:r>
              <w:proofErr w:type="gramEnd"/>
              <w:r w:rsidRPr="006F44C3">
                <w:rPr>
                  <w:rFonts w:asciiTheme="minorEastAsia" w:hAnsiTheme="minorEastAsia" w:cs="Times New Roman"/>
                  <w:szCs w:val="21"/>
                </w:rPr>
                <w:t>高额担保；房产账面价值4,075,517.43元用于向中国建设银行股份有限公司永嘉支行开具银行承兑汇票提供</w:t>
              </w:r>
              <w:proofErr w:type="gramStart"/>
              <w:r w:rsidRPr="006F44C3">
                <w:rPr>
                  <w:rFonts w:asciiTheme="minorEastAsia" w:hAnsiTheme="minorEastAsia" w:cs="Times New Roman"/>
                  <w:szCs w:val="21"/>
                </w:rPr>
                <w:t>最</w:t>
              </w:r>
              <w:proofErr w:type="gramEnd"/>
              <w:r w:rsidRPr="006F44C3">
                <w:rPr>
                  <w:rFonts w:asciiTheme="minorEastAsia" w:hAnsiTheme="minorEastAsia" w:cs="Times New Roman"/>
                  <w:szCs w:val="21"/>
                </w:rPr>
                <w:t>高额1,100.00万元抵押担保；机器设备账面价值9,213,496.53元用于办理1,489,638.87元委托贷款提供抵押。</w:t>
              </w:r>
            </w:p>
            <w:p w:rsidR="001B618C" w:rsidRPr="006F44C3" w:rsidRDefault="001B618C" w:rsidP="003070F4">
              <w:pPr>
                <w:pStyle w:val="afd"/>
                <w:snapToGrid w:val="0"/>
                <w:ind w:firstLineChars="300" w:firstLine="630"/>
                <w:rPr>
                  <w:rFonts w:asciiTheme="minorEastAsia" w:hAnsiTheme="minorEastAsia"/>
                  <w:szCs w:val="21"/>
                </w:rPr>
              </w:pPr>
              <w:r w:rsidRPr="006F44C3">
                <w:rPr>
                  <w:rFonts w:asciiTheme="minorEastAsia" w:hAnsiTheme="minorEastAsia" w:cs="Times New Roman"/>
                  <w:szCs w:val="21"/>
                </w:rPr>
                <w:t>注</w:t>
              </w:r>
              <w:r w:rsidRPr="006F44C3">
                <w:rPr>
                  <w:rFonts w:asciiTheme="minorEastAsia" w:hAnsiTheme="minorEastAsia" w:cs="Times New Roman" w:hint="eastAsia"/>
                  <w:szCs w:val="21"/>
                </w:rPr>
                <w:t>3</w:t>
              </w:r>
              <w:r w:rsidRPr="006F44C3">
                <w:rPr>
                  <w:rFonts w:asciiTheme="minorEastAsia" w:hAnsiTheme="minorEastAsia" w:cs="Times New Roman"/>
                  <w:szCs w:val="21"/>
                </w:rPr>
                <w:t>*：</w:t>
              </w:r>
              <w:r w:rsidRPr="006F44C3">
                <w:rPr>
                  <w:rFonts w:asciiTheme="minorEastAsia" w:hAnsiTheme="minorEastAsia" w:cs="Times New Roman" w:hint="eastAsia"/>
                  <w:szCs w:val="21"/>
                </w:rPr>
                <w:t>无形资产期末余额中土地使用权</w:t>
              </w:r>
              <w:r w:rsidRPr="006F44C3">
                <w:rPr>
                  <w:rFonts w:asciiTheme="minorEastAsia" w:hAnsiTheme="minorEastAsia" w:cs="Times New Roman"/>
                  <w:szCs w:val="21"/>
                </w:rPr>
                <w:t>10,896,139.72</w:t>
              </w:r>
              <w:r w:rsidRPr="006F44C3">
                <w:rPr>
                  <w:rFonts w:asciiTheme="minorEastAsia" w:hAnsiTheme="minorEastAsia" w:cs="Times New Roman" w:hint="eastAsia"/>
                  <w:szCs w:val="21"/>
                </w:rPr>
                <w:t>元用于向中国工商银行股份有限公司铜陵分行办理3,600.00万元短期借款提供</w:t>
              </w:r>
              <w:proofErr w:type="gramStart"/>
              <w:r w:rsidRPr="006F44C3">
                <w:rPr>
                  <w:rFonts w:asciiTheme="minorEastAsia" w:hAnsiTheme="minorEastAsia" w:cs="Times New Roman" w:hint="eastAsia"/>
                  <w:szCs w:val="21"/>
                </w:rPr>
                <w:t>最</w:t>
              </w:r>
              <w:proofErr w:type="gramEnd"/>
              <w:r w:rsidRPr="006F44C3">
                <w:rPr>
                  <w:rFonts w:asciiTheme="minorEastAsia" w:hAnsiTheme="minorEastAsia" w:cs="Times New Roman" w:hint="eastAsia"/>
                  <w:szCs w:val="21"/>
                </w:rPr>
                <w:t>高额担保。</w:t>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外币货币性项目"/>
        <w:tag w:val="_SEC_d0d3f1cb74c546a2a03e13993b313207"/>
        <w:id w:val="629568"/>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71"/>
            </w:numPr>
            <w:tabs>
              <w:tab w:val="left" w:pos="504"/>
            </w:tabs>
            <w:rPr>
              <w:rFonts w:ascii="宋体" w:hAnsi="宋体"/>
              <w:szCs w:val="21"/>
            </w:rPr>
          </w:pPr>
          <w:r>
            <w:rPr>
              <w:rFonts w:ascii="宋体" w:hAnsi="宋体" w:hint="eastAsia"/>
              <w:szCs w:val="21"/>
            </w:rPr>
            <w:t>外币货币性项目</w:t>
          </w:r>
        </w:p>
        <w:p w:rsidR="001B618C" w:rsidRDefault="001B618C" w:rsidP="005053F8">
          <w:pPr>
            <w:pStyle w:val="affb"/>
            <w:numPr>
              <w:ilvl w:val="0"/>
              <w:numId w:val="101"/>
            </w:numPr>
            <w:tabs>
              <w:tab w:val="left" w:pos="700"/>
            </w:tabs>
            <w:spacing w:before="60" w:after="60"/>
            <w:ind w:firstLineChars="0"/>
            <w:rPr>
              <w:rFonts w:ascii="宋体" w:hAnsi="宋体"/>
              <w:szCs w:val="21"/>
            </w:rPr>
          </w:pPr>
          <w:r>
            <w:rPr>
              <w:rStyle w:val="4Char"/>
              <w:rFonts w:ascii="宋体" w:hAnsi="宋体" w:hint="eastAsia"/>
              <w:szCs w:val="21"/>
            </w:rPr>
            <w:t>外币货币性项目</w:t>
          </w:r>
          <w:r>
            <w:rPr>
              <w:rFonts w:ascii="宋体" w:hAnsi="宋体" w:hint="eastAsia"/>
              <w:szCs w:val="21"/>
            </w:rPr>
            <w:t>：</w:t>
          </w:r>
        </w:p>
        <w:sdt>
          <w:sdtPr>
            <w:alias w:val="是否适用：外币货币性项目[双击切换]"/>
            <w:tag w:val="_GBC_6b0f646811a94c228ba6be3453047191"/>
            <w:id w:val="629551"/>
            <w:lock w:val="sdtContentLocked"/>
            <w:placeholder>
              <w:docPart w:val="GBC22222222222222222222222222222"/>
            </w:placeholder>
          </w:sdtPr>
          <w:sdtContent>
            <w:p w:rsidR="001B618C" w:rsidRDefault="00107018" w:rsidP="003070F4">
              <w:pPr>
                <w:pStyle w:val="afd"/>
                <w:snapToGrid w:val="0"/>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3070F4">
          <w:pPr>
            <w:pStyle w:val="affb"/>
            <w:snapToGrid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62955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1B618C" w:rsidRPr="003070F4" w:rsidTr="001B618C">
            <w:sdt>
              <w:sdtPr>
                <w:rPr>
                  <w:rFonts w:asciiTheme="minorEastAsia" w:hAnsiTheme="minorEastAsia"/>
                  <w:szCs w:val="21"/>
                </w:rPr>
                <w:tag w:val="_PLD_a5c3516dfa974dea983fcf6d3a5e4272"/>
                <w:id w:val="629553"/>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3070F4" w:rsidRDefault="001B618C" w:rsidP="003070F4">
                    <w:pPr>
                      <w:pStyle w:val="afd"/>
                      <w:snapToGrid w:val="0"/>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c677b8fd217342e7b28e98a1c8e497e9"/>
                <w:id w:val="629554"/>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3070F4" w:rsidRDefault="001B618C" w:rsidP="003070F4">
                    <w:pPr>
                      <w:pStyle w:val="afd"/>
                      <w:snapToGrid w:val="0"/>
                      <w:jc w:val="center"/>
                      <w:rPr>
                        <w:rFonts w:asciiTheme="minorEastAsia" w:hAnsiTheme="minorEastAsia"/>
                        <w:szCs w:val="21"/>
                      </w:rPr>
                    </w:pPr>
                    <w:r w:rsidRPr="003070F4">
                      <w:rPr>
                        <w:rFonts w:asciiTheme="minorEastAsia" w:hAnsiTheme="minorEastAsia" w:hint="eastAsia"/>
                        <w:szCs w:val="21"/>
                      </w:rPr>
                      <w:t>期末外币余额</w:t>
                    </w:r>
                  </w:p>
                </w:tc>
              </w:sdtContent>
            </w:sdt>
            <w:sdt>
              <w:sdtPr>
                <w:rPr>
                  <w:rFonts w:asciiTheme="minorEastAsia" w:hAnsiTheme="minorEastAsia"/>
                  <w:szCs w:val="21"/>
                </w:rPr>
                <w:tag w:val="_PLD_e0e88022a2754ae991eb4bb1a9caae4f"/>
                <w:id w:val="629555"/>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3070F4" w:rsidRDefault="001B618C" w:rsidP="003070F4">
                    <w:pPr>
                      <w:pStyle w:val="afd"/>
                      <w:snapToGrid w:val="0"/>
                      <w:jc w:val="center"/>
                      <w:rPr>
                        <w:rFonts w:asciiTheme="minorEastAsia" w:hAnsiTheme="minorEastAsia"/>
                        <w:szCs w:val="21"/>
                      </w:rPr>
                    </w:pPr>
                    <w:r w:rsidRPr="003070F4">
                      <w:rPr>
                        <w:rFonts w:asciiTheme="minorEastAsia" w:hAnsiTheme="minorEastAsia" w:hint="eastAsia"/>
                        <w:szCs w:val="21"/>
                      </w:rPr>
                      <w:t>折算汇率</w:t>
                    </w:r>
                  </w:p>
                </w:tc>
              </w:sdtContent>
            </w:sdt>
            <w:sdt>
              <w:sdtPr>
                <w:rPr>
                  <w:rFonts w:asciiTheme="minorEastAsia" w:hAnsiTheme="minorEastAsia"/>
                  <w:szCs w:val="21"/>
                </w:rPr>
                <w:tag w:val="_PLD_a1542d7b69a444ef9e91ceaf4a96f49d"/>
                <w:id w:val="629556"/>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3070F4" w:rsidRDefault="001B618C" w:rsidP="003070F4">
                    <w:pPr>
                      <w:pStyle w:val="afd"/>
                      <w:snapToGrid w:val="0"/>
                      <w:jc w:val="center"/>
                      <w:rPr>
                        <w:rFonts w:asciiTheme="minorEastAsia" w:hAnsiTheme="minorEastAsia"/>
                        <w:szCs w:val="21"/>
                      </w:rPr>
                    </w:pPr>
                    <w:r w:rsidRPr="003070F4">
                      <w:rPr>
                        <w:rFonts w:asciiTheme="minorEastAsia" w:hAnsiTheme="minorEastAsia" w:hint="eastAsia"/>
                        <w:szCs w:val="21"/>
                      </w:rPr>
                      <w:t>期末折算人民币</w:t>
                    </w:r>
                  </w:p>
                  <w:p w:rsidR="001B618C" w:rsidRPr="003070F4" w:rsidRDefault="001B618C" w:rsidP="003070F4">
                    <w:pPr>
                      <w:pStyle w:val="afd"/>
                      <w:snapToGrid w:val="0"/>
                      <w:jc w:val="center"/>
                      <w:rPr>
                        <w:rFonts w:asciiTheme="minorEastAsia" w:hAnsiTheme="minorEastAsia"/>
                        <w:szCs w:val="21"/>
                      </w:rPr>
                    </w:pPr>
                    <w:r w:rsidRPr="003070F4">
                      <w:rPr>
                        <w:rFonts w:asciiTheme="minorEastAsia" w:hAnsiTheme="minorEastAsia" w:hint="eastAsia"/>
                        <w:szCs w:val="21"/>
                      </w:rPr>
                      <w:t>余额</w:t>
                    </w:r>
                  </w:p>
                </w:tc>
              </w:sdtContent>
            </w:sdt>
          </w:tr>
          <w:tr w:rsidR="001B618C" w:rsidRPr="003070F4" w:rsidTr="001B618C">
            <w:sdt>
              <w:sdtPr>
                <w:rPr>
                  <w:rFonts w:asciiTheme="minorEastAsia" w:hAnsiTheme="minorEastAsia"/>
                  <w:szCs w:val="21"/>
                </w:rPr>
                <w:tag w:val="_PLD_6e97f59cd1684fd38b25a768240ef4c6"/>
                <w:id w:val="62955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1B618C">
            <w:sdt>
              <w:sdtPr>
                <w:rPr>
                  <w:rFonts w:asciiTheme="minorEastAsia" w:hAnsiTheme="minorEastAsia"/>
                  <w:szCs w:val="21"/>
                </w:rPr>
                <w:tag w:val="_PLD_67b492a1a9364861a71348fa27dc8e96"/>
                <w:id w:val="629558"/>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2,392,127.12</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6.5342</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15,630,637.03</w:t>
                </w:r>
              </w:p>
            </w:tc>
          </w:tr>
          <w:tr w:rsidR="001B618C" w:rsidRPr="003070F4" w:rsidTr="001B618C">
            <w:sdt>
              <w:sdtPr>
                <w:rPr>
                  <w:rFonts w:asciiTheme="minorEastAsia" w:hAnsiTheme="minorEastAsia"/>
                  <w:szCs w:val="21"/>
                </w:rPr>
                <w:tag w:val="_PLD_967d23d821a243b09ad9c6a5b3ec519c"/>
                <w:id w:val="62955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ind w:firstLineChars="300" w:firstLine="630"/>
                      <w:rPr>
                        <w:rFonts w:asciiTheme="minorEastAsia" w:hAnsiTheme="minorEastAsia"/>
                        <w:szCs w:val="21"/>
                      </w:rPr>
                    </w:pPr>
                    <w:r w:rsidRPr="003070F4">
                      <w:rPr>
                        <w:rFonts w:asciiTheme="minorEastAsia" w:hAnsiTheme="minorEastAsia"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618,483.80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7.8023</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4,825,596.15</w:t>
                </w:r>
              </w:p>
            </w:tc>
          </w:tr>
          <w:tr w:rsidR="001B618C" w:rsidRPr="003070F4" w:rsidTr="001B618C">
            <w:sdt>
              <w:sdtPr>
                <w:rPr>
                  <w:rFonts w:asciiTheme="minorEastAsia" w:hAnsiTheme="minorEastAsia"/>
                  <w:szCs w:val="21"/>
                </w:rPr>
                <w:tag w:val="_PLD_662a5b03c4ca430d9c50aea73bbaf780"/>
                <w:id w:val="629560"/>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tr w:rsidR="001B618C" w:rsidRPr="003070F4" w:rsidTr="001B618C">
            <w:sdt>
              <w:sdtPr>
                <w:rPr>
                  <w:rFonts w:asciiTheme="minorEastAsia" w:hAnsiTheme="minorEastAsia"/>
                  <w:szCs w:val="21"/>
                </w:rPr>
                <w:tag w:val="_PLD_71345709b5e14a11b98ae77beb4c2c78"/>
                <w:id w:val="629561"/>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6,385,630.93</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6.5342</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41,724,989.63</w:t>
                </w:r>
              </w:p>
            </w:tc>
          </w:tr>
          <w:tr w:rsidR="001B618C" w:rsidRPr="003070F4" w:rsidTr="001B618C">
            <w:sdt>
              <w:sdtPr>
                <w:rPr>
                  <w:rFonts w:asciiTheme="minorEastAsia" w:hAnsiTheme="minorEastAsia"/>
                  <w:szCs w:val="21"/>
                </w:rPr>
                <w:tag w:val="_PLD_bba629a0ba2842429d84245c2fcb0765"/>
                <w:id w:val="629562"/>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ind w:firstLineChars="300" w:firstLine="630"/>
                      <w:rPr>
                        <w:rFonts w:asciiTheme="minorEastAsia" w:hAnsiTheme="minorEastAsia"/>
                        <w:szCs w:val="21"/>
                      </w:rPr>
                    </w:pPr>
                    <w:r w:rsidRPr="003070F4">
                      <w:rPr>
                        <w:rFonts w:asciiTheme="minorEastAsia" w:hAnsiTheme="minorEastAsia"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914,900.71</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7.8023</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7,138,329.81</w:t>
                </w:r>
              </w:p>
            </w:tc>
          </w:tr>
          <w:sdt>
            <w:sdtPr>
              <w:rPr>
                <w:rFonts w:asciiTheme="minorEastAsia" w:hAnsiTheme="minorEastAsia"/>
                <w:szCs w:val="21"/>
              </w:rPr>
              <w:alias w:val="以外币核算的项目明细"/>
              <w:tag w:val="_TUP_dd9a6384dfe74ae08edd11bb0eac4189"/>
              <w:id w:val="629563"/>
              <w:lock w:val="sdtLocked"/>
            </w:sdtPr>
            <w:sdtEndPr>
              <w:rPr>
                <w:rFonts w:hint="eastAsia"/>
              </w:rPr>
            </w:sdtEndPr>
            <w:sdtContent>
              <w:tr w:rsidR="001B618C" w:rsidRPr="003070F4" w:rsidTr="001B618C">
                <w:tc>
                  <w:tcPr>
                    <w:tcW w:w="16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p>
                </w:tc>
              </w:tr>
            </w:sdtContent>
          </w:sdt>
          <w:sdt>
            <w:sdtPr>
              <w:rPr>
                <w:rFonts w:asciiTheme="minorEastAsia" w:hAnsiTheme="minorEastAsia"/>
                <w:szCs w:val="21"/>
              </w:rPr>
              <w:alias w:val="以外币核算的项目明细"/>
              <w:tag w:val="_TUP_dd9a6384dfe74ae08edd11bb0eac4189"/>
              <w:id w:val="629564"/>
              <w:lock w:val="sdtLocked"/>
            </w:sdtPr>
            <w:sdtEndPr>
              <w:rPr>
                <w:rFonts w:hint="eastAsia"/>
              </w:rPr>
            </w:sdtEndPr>
            <w:sdtContent>
              <w:tr w:rsidR="001B618C" w:rsidRPr="003070F4" w:rsidTr="001B618C">
                <w:tc>
                  <w:tcPr>
                    <w:tcW w:w="16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szCs w:val="21"/>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544,933.00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6.5342</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3,560,701.21</w:t>
                    </w:r>
                  </w:p>
                </w:tc>
              </w:tr>
            </w:sdtContent>
          </w:sdt>
          <w:sdt>
            <w:sdtPr>
              <w:rPr>
                <w:rFonts w:asciiTheme="minorEastAsia" w:hAnsiTheme="minorEastAsia"/>
                <w:szCs w:val="21"/>
              </w:rPr>
              <w:alias w:val="以外币核算的项目明细"/>
              <w:tag w:val="_TUP_dd9a6384dfe74ae08edd11bb0eac4189"/>
              <w:id w:val="629565"/>
              <w:lock w:val="sdtLocked"/>
            </w:sdtPr>
            <w:sdtEndPr>
              <w:rPr>
                <w:rFonts w:hint="eastAsia"/>
              </w:rPr>
            </w:sdtEndPr>
            <w:sdtContent>
              <w:tr w:rsidR="001B618C" w:rsidRPr="003070F4" w:rsidTr="001B618C">
                <w:tc>
                  <w:tcPr>
                    <w:tcW w:w="1601"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rPr>
                        <w:rFonts w:asciiTheme="minorEastAsia" w:hAnsiTheme="minorEastAsia"/>
                        <w:szCs w:val="21"/>
                      </w:rPr>
                    </w:pPr>
                    <w:r w:rsidRPr="003070F4">
                      <w:rPr>
                        <w:rFonts w:asciiTheme="minorEastAsia" w:hAnsiTheme="minorEastAsia" w:hint="eastAsia"/>
                        <w:szCs w:val="21"/>
                      </w:rPr>
                      <w:t xml:space="preserve">      </w:t>
                    </w:r>
                    <w:r w:rsidRPr="003070F4">
                      <w:rPr>
                        <w:rFonts w:asciiTheme="minorEastAsia" w:hAnsiTheme="minorEastAsia"/>
                        <w:szCs w:val="21"/>
                      </w:rPr>
                      <w:t>欧元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923,250.00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7.8023</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1B618C" w:rsidRPr="003070F4" w:rsidRDefault="001B618C" w:rsidP="003070F4">
                    <w:pPr>
                      <w:pStyle w:val="afd"/>
                      <w:snapToGrid w:val="0"/>
                      <w:jc w:val="right"/>
                      <w:rPr>
                        <w:rFonts w:asciiTheme="minorEastAsia" w:hAnsiTheme="minorEastAsia"/>
                        <w:szCs w:val="21"/>
                      </w:rPr>
                    </w:pPr>
                    <w:r w:rsidRPr="003070F4">
                      <w:rPr>
                        <w:rFonts w:asciiTheme="minorEastAsia" w:hAnsiTheme="minorEastAsia"/>
                        <w:szCs w:val="21"/>
                      </w:rPr>
                      <w:t>7,203,473.48</w:t>
                    </w:r>
                  </w:p>
                </w:tc>
              </w:tr>
            </w:sdtContent>
          </w:sdt>
        </w:tbl>
        <w:p w:rsidR="001B618C" w:rsidRDefault="001B618C">
          <w:pPr>
            <w:pStyle w:val="afd"/>
            <w:rPr>
              <w:szCs w:val="21"/>
            </w:rPr>
          </w:pPr>
        </w:p>
        <w:p w:rsidR="001B618C" w:rsidRDefault="001B618C" w:rsidP="005053F8">
          <w:pPr>
            <w:pStyle w:val="affb"/>
            <w:numPr>
              <w:ilvl w:val="0"/>
              <w:numId w:val="101"/>
            </w:numPr>
            <w:tabs>
              <w:tab w:val="left" w:pos="700"/>
            </w:tabs>
            <w:spacing w:before="60" w:after="60"/>
            <w:ind w:firstLineChars="0"/>
            <w:rPr>
              <w:b/>
              <w:szCs w:val="21"/>
            </w:rPr>
          </w:pPr>
          <w:r>
            <w:rPr>
              <w:rStyle w:val="4Cha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1B618C" w:rsidRDefault="00107018" w:rsidP="001B618C">
          <w:pPr>
            <w:pStyle w:val="afd"/>
            <w:rPr>
              <w:szCs w:val="21"/>
            </w:rPr>
          </w:pPr>
          <w:sdt>
            <w:sdtPr>
              <w:rPr>
                <w:szCs w:val="21"/>
              </w:rPr>
              <w:alias w:val="是否适用：境外经营实体主要报表项目的折算汇率[双击切换]"/>
              <w:tag w:val="_GBC_c433d39e245c4fb79cd5170717bb5b9c"/>
              <w:id w:val="629567"/>
              <w:lock w:val="sdtContentLocked"/>
              <w:placeholder>
                <w:docPart w:val="GBC22222222222222222222222222222"/>
              </w:placeholder>
            </w:sdtPr>
            <w:sdtContent>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sdtContent>
          </w:sdt>
        </w:p>
      </w:sdtContent>
    </w:sdt>
    <w:p w:rsidR="001B618C" w:rsidRDefault="001B618C">
      <w:pPr>
        <w:pStyle w:val="afd"/>
      </w:pPr>
    </w:p>
    <w:sdt>
      <w:sdtPr>
        <w:rPr>
          <w:rFonts w:ascii="宋体" w:eastAsiaTheme="minorEastAsia" w:hAnsi="宋体" w:cs="宋体" w:hint="eastAsia"/>
          <w:b w:val="0"/>
          <w:bCs w:val="0"/>
          <w:kern w:val="2"/>
          <w:sz w:val="21"/>
          <w:szCs w:val="24"/>
        </w:rPr>
        <w:alias w:val="模块:按照套期类别披露套期及相关套期工具、被套期风险的相关的定性定"/>
        <w:tag w:val="_SEC_72e212d6db4945c88ff1963281a9b51a"/>
        <w:id w:val="629570"/>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
            <w:numPr>
              <w:ilvl w:val="0"/>
              <w:numId w:val="71"/>
            </w:numPr>
            <w:tabs>
              <w:tab w:val="left" w:pos="504"/>
            </w:tabs>
            <w:rPr>
              <w:rFonts w:ascii="宋体" w:hAnsi="宋体" w:cs="宋体"/>
              <w:bCs w:val="0"/>
              <w:szCs w:val="24"/>
            </w:rPr>
          </w:pPr>
          <w:r>
            <w:rPr>
              <w:rFonts w:ascii="宋体" w:hAnsi="宋体" w:cs="宋体" w:hint="eastAsia"/>
              <w:bCs w:val="0"/>
              <w:szCs w:val="24"/>
            </w:rPr>
            <w:t>套期</w:t>
          </w:r>
        </w:p>
        <w:sdt>
          <w:sdtPr>
            <w:alias w:val="是否适用：套期[双击切换]"/>
            <w:tag w:val="_GBC_aa9bb623100a43a8a9b0ae0e8ec54c45"/>
            <w:id w:val="629569"/>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sdt>
      <w:sdtPr>
        <w:rPr>
          <w:rFonts w:ascii="宋体" w:eastAsiaTheme="minorEastAsia" w:hAnsi="宋体" w:cs="宋体" w:hint="eastAsia"/>
          <w:b w:val="0"/>
          <w:bCs w:val="0"/>
          <w:kern w:val="2"/>
          <w:sz w:val="21"/>
          <w:szCs w:val="24"/>
        </w:rPr>
        <w:alias w:val="模块:政府补助"/>
        <w:tag w:val="_SEC_669a56494e84421f926c6125ba0e65ac"/>
        <w:id w:val="629607"/>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71"/>
            </w:numPr>
            <w:tabs>
              <w:tab w:val="left" w:pos="504"/>
            </w:tabs>
          </w:pPr>
          <w:r>
            <w:rPr>
              <w:rFonts w:hint="eastAsia"/>
            </w:rPr>
            <w:t>政府</w:t>
          </w:r>
          <w:r>
            <w:rPr>
              <w:rFonts w:ascii="宋体" w:hAnsi="宋体" w:cs="宋体" w:hint="eastAsia"/>
              <w:bCs w:val="0"/>
              <w:szCs w:val="24"/>
            </w:rPr>
            <w:t>补助</w:t>
          </w:r>
        </w:p>
        <w:p w:rsidR="001B618C" w:rsidRDefault="001B618C" w:rsidP="005053F8">
          <w:pPr>
            <w:pStyle w:val="aff0"/>
            <w:numPr>
              <w:ilvl w:val="0"/>
              <w:numId w:val="102"/>
            </w:numPr>
          </w:pPr>
          <w:r>
            <w:rPr>
              <w:rFonts w:hint="eastAsia"/>
            </w:rPr>
            <w:t>政府补助基本情况</w:t>
          </w:r>
        </w:p>
        <w:sdt>
          <w:sdtPr>
            <w:rPr>
              <w:rFonts w:hint="eastAsia"/>
            </w:rPr>
            <w:alias w:val="是否适用：政府补助基本情况[双击切换]"/>
            <w:tag w:val="_GBC_0af23294955343baa3cf9e74bb5fbc5f"/>
            <w:id w:val="629571"/>
            <w:lock w:val="sdtContentLocked"/>
            <w:placeholder>
              <w:docPart w:val="GBC22222222222222222222222222222"/>
            </w:placeholder>
          </w:sdtPr>
          <w:sdtContent>
            <w:p w:rsidR="001B618C" w:rsidRDefault="00107018" w:rsidP="003070F4">
              <w:pPr>
                <w:pStyle w:val="afd"/>
                <w:snapToGrid w:val="0"/>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rsidP="003070F4">
          <w:pPr>
            <w:pStyle w:val="afd"/>
            <w:snapToGrid w:val="0"/>
            <w:jc w:val="right"/>
          </w:pPr>
          <w:r>
            <w:rPr>
              <w:rFonts w:hint="eastAsia"/>
            </w:rPr>
            <w:t>单位：</w:t>
          </w:r>
          <w:sdt>
            <w:sdtPr>
              <w:rPr>
                <w:rFonts w:hint="eastAsia"/>
              </w:rPr>
              <w:alias w:val="单位：政府补助基本情况"/>
              <w:tag w:val="_GBC_e31b6dbc6f104b2ba8abf9998c29695d"/>
              <w:id w:val="62957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政府补助基本情况"/>
              <w:tag w:val="_GBC_4208cf1026524a7faa3e31899b78fcc1"/>
              <w:id w:val="6295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Look w:val="04A0"/>
          </w:tblPr>
          <w:tblGrid>
            <w:gridCol w:w="2945"/>
            <w:gridCol w:w="1842"/>
            <w:gridCol w:w="2268"/>
            <w:gridCol w:w="1994"/>
          </w:tblGrid>
          <w:tr w:rsidR="001B618C" w:rsidTr="001B618C">
            <w:sdt>
              <w:sdtPr>
                <w:rPr>
                  <w:rFonts w:asciiTheme="minorEastAsia" w:hAnsiTheme="minorEastAsia"/>
                  <w:szCs w:val="21"/>
                </w:rPr>
                <w:tag w:val="_PLD_78115dbe9c9b4fd7abdfac509feb0a93"/>
                <w:id w:val="629574"/>
                <w:lock w:val="sdtLocked"/>
              </w:sdtPr>
              <w:sdtContent>
                <w:tc>
                  <w:tcPr>
                    <w:tcW w:w="1627"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hint="eastAsia"/>
                        <w:szCs w:val="21"/>
                      </w:rPr>
                      <w:t>种类</w:t>
                    </w:r>
                  </w:p>
                </w:tc>
              </w:sdtContent>
            </w:sdt>
            <w:sdt>
              <w:sdtPr>
                <w:rPr>
                  <w:rFonts w:asciiTheme="minorEastAsia" w:hAnsiTheme="minorEastAsia"/>
                  <w:szCs w:val="21"/>
                </w:rPr>
                <w:tag w:val="_PLD_003bb4a7406e4ebcbcd1bda75515fa03"/>
                <w:id w:val="629575"/>
                <w:lock w:val="sdtLocked"/>
              </w:sdtPr>
              <w:sdtContent>
                <w:tc>
                  <w:tcPr>
                    <w:tcW w:w="1018"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hint="eastAsia"/>
                        <w:szCs w:val="21"/>
                      </w:rPr>
                      <w:t>金额</w:t>
                    </w:r>
                  </w:p>
                </w:tc>
              </w:sdtContent>
            </w:sdt>
            <w:sdt>
              <w:sdtPr>
                <w:rPr>
                  <w:rFonts w:asciiTheme="minorEastAsia" w:hAnsiTheme="minorEastAsia"/>
                  <w:szCs w:val="21"/>
                </w:rPr>
                <w:tag w:val="_PLD_d93dc6881e554c3f98366bc61145c084"/>
                <w:id w:val="629576"/>
                <w:lock w:val="sdtLocked"/>
              </w:sdtPr>
              <w:sdtContent>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hint="eastAsia"/>
                        <w:szCs w:val="21"/>
                      </w:rPr>
                      <w:t>列</w:t>
                    </w:r>
                    <w:proofErr w:type="gramStart"/>
                    <w:r w:rsidRPr="00420451">
                      <w:rPr>
                        <w:rFonts w:asciiTheme="minorEastAsia" w:hAnsiTheme="minorEastAsia" w:hint="eastAsia"/>
                        <w:szCs w:val="21"/>
                      </w:rPr>
                      <w:t>报项目</w:t>
                    </w:r>
                    <w:proofErr w:type="gramEnd"/>
                  </w:p>
                </w:tc>
              </w:sdtContent>
            </w:sdt>
            <w:sdt>
              <w:sdtPr>
                <w:rPr>
                  <w:rFonts w:asciiTheme="minorEastAsia" w:hAnsiTheme="minorEastAsia"/>
                  <w:szCs w:val="21"/>
                </w:rPr>
                <w:tag w:val="_PLD_7c352bbb98334663a844a1fb2c591efb"/>
                <w:id w:val="629577"/>
                <w:lock w:val="sdtLocked"/>
              </w:sdtPr>
              <w:sdtContent>
                <w:tc>
                  <w:tcPr>
                    <w:tcW w:w="1102"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hint="eastAsia"/>
                        <w:szCs w:val="21"/>
                      </w:rPr>
                      <w:t>计入当期损益的金额</w:t>
                    </w:r>
                  </w:p>
                </w:tc>
              </w:sdtContent>
            </w:sdt>
          </w:tr>
          <w:sdt>
            <w:sdtPr>
              <w:rPr>
                <w:rFonts w:asciiTheme="minorEastAsia" w:hAnsiTheme="minorEastAsia" w:hint="eastAsia"/>
                <w:szCs w:val="21"/>
              </w:rPr>
              <w:alias w:val="政府补助基本情况明细"/>
              <w:tag w:val="_TUP_eb738049c01c47fb8763dfc6db35b318"/>
              <w:id w:val="629578"/>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企业土地使用税扶持资金</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8,071,903.00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其他收益</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8,071,903.00</w:t>
                    </w:r>
                  </w:p>
                </w:tc>
              </w:tr>
            </w:sdtContent>
          </w:sdt>
          <w:sdt>
            <w:sdtPr>
              <w:rPr>
                <w:rFonts w:asciiTheme="minorEastAsia" w:hAnsiTheme="minorEastAsia" w:hint="eastAsia"/>
                <w:szCs w:val="21"/>
              </w:rPr>
              <w:alias w:val="政府补助基本情况明细"/>
              <w:tag w:val="_TUP_eb738049c01c47fb8763dfc6db35b318"/>
              <w:id w:val="629579"/>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产业引导资金</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5,000,000.00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其他收益</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5,000,000.00</w:t>
                    </w:r>
                  </w:p>
                </w:tc>
              </w:tr>
            </w:sdtContent>
          </w:sdt>
          <w:sdt>
            <w:sdtPr>
              <w:rPr>
                <w:rFonts w:asciiTheme="minorEastAsia" w:hAnsiTheme="minorEastAsia" w:hint="eastAsia"/>
                <w:szCs w:val="21"/>
              </w:rPr>
              <w:alias w:val="政府补助基本情况明细"/>
              <w:tag w:val="_TUP_eb738049c01c47fb8763dfc6db35b318"/>
              <w:id w:val="629580"/>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工业强基补助资金</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4,000,000.00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其他收益</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4,000,000.00</w:t>
                    </w:r>
                  </w:p>
                </w:tc>
              </w:tr>
            </w:sdtContent>
          </w:sdt>
          <w:sdt>
            <w:sdtPr>
              <w:rPr>
                <w:rFonts w:asciiTheme="minorEastAsia" w:hAnsiTheme="minorEastAsia" w:hint="eastAsia"/>
                <w:szCs w:val="21"/>
              </w:rPr>
              <w:alias w:val="政府补助基本情况明细"/>
              <w:tag w:val="_TUP_eb738049c01c47fb8763dfc6db35b318"/>
              <w:id w:val="629581"/>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财政局扶持资金</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1,013,500.00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1,013,500.00</w:t>
                    </w:r>
                  </w:p>
                </w:tc>
              </w:tr>
            </w:sdtContent>
          </w:sdt>
          <w:sdt>
            <w:sdtPr>
              <w:rPr>
                <w:rFonts w:asciiTheme="minorEastAsia" w:hAnsiTheme="minorEastAsia" w:hint="eastAsia"/>
                <w:szCs w:val="21"/>
              </w:rPr>
              <w:alias w:val="政府补助基本情况明细"/>
              <w:tag w:val="_TUP_eb738049c01c47fb8763dfc6db35b318"/>
              <w:id w:val="629582"/>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新兴产业企业工作经费补助</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617,800.00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617,800.00</w:t>
                    </w:r>
                  </w:p>
                </w:tc>
              </w:tr>
            </w:sdtContent>
          </w:sdt>
          <w:sdt>
            <w:sdtPr>
              <w:rPr>
                <w:rFonts w:asciiTheme="minorEastAsia" w:hAnsiTheme="minorEastAsia" w:hint="eastAsia"/>
                <w:szCs w:val="21"/>
              </w:rPr>
              <w:alias w:val="政府补助基本情况明细"/>
              <w:tag w:val="_TUP_eb738049c01c47fb8763dfc6db35b318"/>
              <w:id w:val="629583"/>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财政局预防失业岗位补贴</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679,800.00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679,800.00</w:t>
                    </w:r>
                  </w:p>
                </w:tc>
              </w:tr>
            </w:sdtContent>
          </w:sdt>
          <w:sdt>
            <w:sdtPr>
              <w:rPr>
                <w:rFonts w:asciiTheme="minorEastAsia" w:hAnsiTheme="minorEastAsia" w:hint="eastAsia"/>
                <w:szCs w:val="21"/>
              </w:rPr>
              <w:alias w:val="政府补助基本情况明细"/>
              <w:tag w:val="_TUP_eb738049c01c47fb8763dfc6db35b318"/>
              <w:id w:val="629584"/>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循环化改造项目补助</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200,000.00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200,000.00</w:t>
                    </w:r>
                  </w:p>
                </w:tc>
              </w:tr>
            </w:sdtContent>
          </w:sdt>
          <w:sdt>
            <w:sdtPr>
              <w:rPr>
                <w:rFonts w:asciiTheme="minorEastAsia" w:hAnsiTheme="minorEastAsia" w:hint="eastAsia"/>
                <w:szCs w:val="21"/>
              </w:rPr>
              <w:alias w:val="政府补助基本情况明细"/>
              <w:tag w:val="_TUP_eb738049c01c47fb8763dfc6db35b318"/>
              <w:id w:val="629585"/>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企业新录用人员培训补助</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125,600.00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125,600.00</w:t>
                    </w:r>
                  </w:p>
                </w:tc>
              </w:tr>
            </w:sdtContent>
          </w:sdt>
          <w:sdt>
            <w:sdtPr>
              <w:rPr>
                <w:rFonts w:asciiTheme="minorEastAsia" w:hAnsiTheme="minorEastAsia" w:hint="eastAsia"/>
                <w:szCs w:val="21"/>
              </w:rPr>
              <w:alias w:val="政府补助基本情况明细"/>
              <w:tag w:val="_TUP_eb738049c01c47fb8763dfc6db35b318"/>
              <w:id w:val="629586"/>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工业转型资金</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121,700.00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其他收益</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121,700.00</w:t>
                    </w:r>
                  </w:p>
                </w:tc>
              </w:tr>
            </w:sdtContent>
          </w:sdt>
          <w:sdt>
            <w:sdtPr>
              <w:rPr>
                <w:rFonts w:asciiTheme="minorEastAsia" w:hAnsiTheme="minorEastAsia" w:hint="eastAsia"/>
                <w:szCs w:val="21"/>
              </w:rPr>
              <w:alias w:val="政府补助基本情况明细"/>
              <w:tag w:val="_TUP_eb738049c01c47fb8763dfc6db35b318"/>
              <w:id w:val="629587"/>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外贸进出口企业扶持资金</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122,000.00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122,000.00</w:t>
                    </w:r>
                  </w:p>
                </w:tc>
              </w:tr>
            </w:sdtContent>
          </w:sdt>
          <w:sdt>
            <w:sdtPr>
              <w:rPr>
                <w:rFonts w:asciiTheme="minorEastAsia" w:hAnsiTheme="minorEastAsia" w:hint="eastAsia"/>
                <w:szCs w:val="21"/>
              </w:rPr>
              <w:alias w:val="政府补助基本情况明细"/>
              <w:tag w:val="_TUP_eb738049c01c47fb8763dfc6db35b318"/>
              <w:id w:val="629588"/>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工业转型补助</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46,600.00</w:t>
                    </w:r>
                  </w:p>
                </w:tc>
                <w:tc>
                  <w:tcPr>
                    <w:tcW w:w="1253" w:type="pct"/>
                    <w:vAlign w:val="center"/>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46,600.00</w:t>
                    </w:r>
                  </w:p>
                </w:tc>
              </w:tr>
            </w:sdtContent>
          </w:sdt>
          <w:sdt>
            <w:sdtPr>
              <w:rPr>
                <w:rFonts w:asciiTheme="minorEastAsia" w:hAnsiTheme="minorEastAsia" w:hint="eastAsia"/>
                <w:szCs w:val="21"/>
              </w:rPr>
              <w:alias w:val="政府补助基本情况明细"/>
              <w:tag w:val="_TUP_eb738049c01c47fb8763dfc6db35b318"/>
              <w:id w:val="629589"/>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科技局奖励款</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32,000.00</w:t>
                    </w:r>
                  </w:p>
                </w:tc>
                <w:tc>
                  <w:tcPr>
                    <w:tcW w:w="1253" w:type="pct"/>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其他收益</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32,000.00</w:t>
                    </w:r>
                  </w:p>
                </w:tc>
              </w:tr>
            </w:sdtContent>
          </w:sdt>
          <w:sdt>
            <w:sdtPr>
              <w:rPr>
                <w:rFonts w:asciiTheme="minorEastAsia" w:hAnsiTheme="minorEastAsia" w:hint="eastAsia"/>
                <w:szCs w:val="21"/>
              </w:rPr>
              <w:alias w:val="政府补助基本情况明细"/>
              <w:tag w:val="_TUP_eb738049c01c47fb8763dfc6db35b318"/>
              <w:id w:val="629590"/>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博士后工作站补助</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30,000.00</w:t>
                    </w:r>
                  </w:p>
                </w:tc>
                <w:tc>
                  <w:tcPr>
                    <w:tcW w:w="1253" w:type="pct"/>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30,000.00</w:t>
                    </w:r>
                  </w:p>
                </w:tc>
              </w:tr>
            </w:sdtContent>
          </w:sdt>
          <w:sdt>
            <w:sdtPr>
              <w:rPr>
                <w:rFonts w:asciiTheme="minorEastAsia" w:hAnsiTheme="minorEastAsia" w:hint="eastAsia"/>
                <w:szCs w:val="21"/>
              </w:rPr>
              <w:alias w:val="政府补助基本情况明细"/>
              <w:tag w:val="_TUP_eb738049c01c47fb8763dfc6db35b318"/>
              <w:id w:val="629591"/>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研发仪器补贴</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26,000.00</w:t>
                    </w:r>
                  </w:p>
                </w:tc>
                <w:tc>
                  <w:tcPr>
                    <w:tcW w:w="1253" w:type="pct"/>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其他收益</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26,000.00</w:t>
                    </w:r>
                  </w:p>
                </w:tc>
              </w:tr>
            </w:sdtContent>
          </w:sdt>
          <w:sdt>
            <w:sdtPr>
              <w:rPr>
                <w:rFonts w:asciiTheme="minorEastAsia" w:hAnsiTheme="minorEastAsia" w:hint="eastAsia"/>
                <w:szCs w:val="21"/>
              </w:rPr>
              <w:alias w:val="政府补助基本情况明细"/>
              <w:tag w:val="_TUP_eb738049c01c47fb8763dfc6db35b318"/>
              <w:id w:val="629592"/>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知识产权局专利资金资助</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20,000.00</w:t>
                    </w:r>
                  </w:p>
                </w:tc>
                <w:tc>
                  <w:tcPr>
                    <w:tcW w:w="1253" w:type="pct"/>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20,000.00</w:t>
                    </w:r>
                  </w:p>
                </w:tc>
              </w:tr>
            </w:sdtContent>
          </w:sdt>
          <w:sdt>
            <w:sdtPr>
              <w:rPr>
                <w:rFonts w:asciiTheme="minorEastAsia" w:hAnsiTheme="minorEastAsia" w:hint="eastAsia"/>
                <w:szCs w:val="21"/>
              </w:rPr>
              <w:alias w:val="政府补助基本情况明细"/>
              <w:tag w:val="_TUP_eb738049c01c47fb8763dfc6db35b318"/>
              <w:id w:val="629593"/>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proofErr w:type="gramStart"/>
                    <w:r w:rsidRPr="00420451">
                      <w:rPr>
                        <w:rFonts w:asciiTheme="minorEastAsia" w:hAnsiTheme="minorEastAsia"/>
                        <w:szCs w:val="21"/>
                      </w:rPr>
                      <w:t>物流费</w:t>
                    </w:r>
                    <w:proofErr w:type="gramEnd"/>
                    <w:r w:rsidRPr="00420451">
                      <w:rPr>
                        <w:rFonts w:asciiTheme="minorEastAsia" w:hAnsiTheme="minorEastAsia"/>
                        <w:szCs w:val="21"/>
                      </w:rPr>
                      <w:t>补贴</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20,000.00</w:t>
                    </w:r>
                  </w:p>
                </w:tc>
                <w:tc>
                  <w:tcPr>
                    <w:tcW w:w="1253" w:type="pct"/>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其他收益</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20,000.00</w:t>
                    </w:r>
                  </w:p>
                </w:tc>
              </w:tr>
            </w:sdtContent>
          </w:sdt>
          <w:sdt>
            <w:sdtPr>
              <w:rPr>
                <w:rFonts w:asciiTheme="minorEastAsia" w:hAnsiTheme="minorEastAsia" w:hint="eastAsia"/>
                <w:szCs w:val="21"/>
              </w:rPr>
              <w:alias w:val="政府补助基本情况明细"/>
              <w:tag w:val="_TUP_eb738049c01c47fb8763dfc6db35b318"/>
              <w:id w:val="629594"/>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经开区管委会专利授权补助</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18,000.00</w:t>
                    </w:r>
                  </w:p>
                </w:tc>
                <w:tc>
                  <w:tcPr>
                    <w:tcW w:w="1253" w:type="pct"/>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18,000.00</w:t>
                    </w:r>
                  </w:p>
                </w:tc>
              </w:tr>
            </w:sdtContent>
          </w:sdt>
          <w:sdt>
            <w:sdtPr>
              <w:rPr>
                <w:rFonts w:asciiTheme="minorEastAsia" w:hAnsiTheme="minorEastAsia" w:hint="eastAsia"/>
                <w:szCs w:val="21"/>
              </w:rPr>
              <w:alias w:val="政府补助基本情况明细"/>
              <w:tag w:val="_TUP_eb738049c01c47fb8763dfc6db35b318"/>
              <w:id w:val="629595"/>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省发明专利资助</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15,000.00</w:t>
                    </w:r>
                  </w:p>
                </w:tc>
                <w:tc>
                  <w:tcPr>
                    <w:tcW w:w="1253" w:type="pct"/>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15,000.00</w:t>
                    </w:r>
                  </w:p>
                </w:tc>
              </w:tr>
            </w:sdtContent>
          </w:sdt>
          <w:sdt>
            <w:sdtPr>
              <w:rPr>
                <w:rFonts w:asciiTheme="minorEastAsia" w:hAnsiTheme="minorEastAsia" w:hint="eastAsia"/>
                <w:szCs w:val="21"/>
              </w:rPr>
              <w:alias w:val="政府补助基本情况明细"/>
              <w:tag w:val="_TUP_eb738049c01c47fb8763dfc6db35b318"/>
              <w:id w:val="629596"/>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财政局预算内资金</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6,700.00</w:t>
                    </w:r>
                  </w:p>
                </w:tc>
                <w:tc>
                  <w:tcPr>
                    <w:tcW w:w="1253" w:type="pct"/>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6,700.00</w:t>
                    </w:r>
                  </w:p>
                </w:tc>
              </w:tr>
            </w:sdtContent>
          </w:sdt>
          <w:sdt>
            <w:sdtPr>
              <w:rPr>
                <w:rFonts w:asciiTheme="minorEastAsia" w:hAnsiTheme="minorEastAsia" w:hint="eastAsia"/>
                <w:szCs w:val="21"/>
              </w:rPr>
              <w:alias w:val="政府补助基本情况明细"/>
              <w:tag w:val="_TUP_eb738049c01c47fb8763dfc6db35b318"/>
              <w:id w:val="629597"/>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szCs w:val="21"/>
                      </w:rPr>
                      <w:t>财政局节能奖励</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5,000.00</w:t>
                    </w:r>
                  </w:p>
                </w:tc>
                <w:tc>
                  <w:tcPr>
                    <w:tcW w:w="1253" w:type="pct"/>
                  </w:tcPr>
                  <w:p w:rsidR="001B618C" w:rsidRPr="00420451" w:rsidRDefault="001B618C" w:rsidP="00EC31C7">
                    <w:pPr>
                      <w:pStyle w:val="afd"/>
                      <w:snapToGrid w:val="0"/>
                      <w:jc w:val="center"/>
                      <w:rPr>
                        <w:rFonts w:asciiTheme="minorEastAsia" w:hAnsiTheme="minorEastAsia"/>
                        <w:szCs w:val="21"/>
                      </w:rPr>
                    </w:pPr>
                    <w:r w:rsidRPr="00420451">
                      <w:rPr>
                        <w:rFonts w:asciiTheme="minorEastAsia" w:hAnsiTheme="minorEastAsia"/>
                        <w:szCs w:val="21"/>
                      </w:rPr>
                      <w:t>营业外收入</w:t>
                    </w: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5,000.00</w:t>
                    </w:r>
                  </w:p>
                </w:tc>
              </w:tr>
            </w:sdtContent>
          </w:sdt>
          <w:sdt>
            <w:sdtPr>
              <w:rPr>
                <w:rFonts w:asciiTheme="minorEastAsia" w:hAnsiTheme="minorEastAsia" w:hint="eastAsia"/>
                <w:szCs w:val="21"/>
              </w:rPr>
              <w:alias w:val="政府补助基本情况明细"/>
              <w:tag w:val="_TUP_eb738049c01c47fb8763dfc6db35b318"/>
              <w:id w:val="629598"/>
              <w:lock w:val="sdtLocked"/>
            </w:sdtPr>
            <w:sdtContent>
              <w:tr w:rsidR="001B618C" w:rsidTr="001B618C">
                <w:tc>
                  <w:tcPr>
                    <w:tcW w:w="1627" w:type="pct"/>
                  </w:tcPr>
                  <w:p w:rsidR="001B618C" w:rsidRPr="00420451" w:rsidRDefault="001B618C" w:rsidP="00EC31C7">
                    <w:pPr>
                      <w:pStyle w:val="afd"/>
                      <w:snapToGrid w:val="0"/>
                      <w:jc w:val="left"/>
                      <w:rPr>
                        <w:rFonts w:asciiTheme="minorEastAsia" w:hAnsiTheme="minorEastAsia"/>
                        <w:szCs w:val="21"/>
                      </w:rPr>
                    </w:pPr>
                    <w:r w:rsidRPr="00420451">
                      <w:rPr>
                        <w:rFonts w:asciiTheme="minorEastAsia" w:hAnsiTheme="minorEastAsia" w:hint="eastAsia"/>
                        <w:szCs w:val="21"/>
                      </w:rPr>
                      <w:t>合计</w:t>
                    </w:r>
                  </w:p>
                </w:tc>
                <w:tc>
                  <w:tcPr>
                    <w:tcW w:w="1018"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20,171,603.00</w:t>
                    </w:r>
                  </w:p>
                </w:tc>
                <w:tc>
                  <w:tcPr>
                    <w:tcW w:w="1253" w:type="pct"/>
                  </w:tcPr>
                  <w:p w:rsidR="001B618C" w:rsidRPr="00420451" w:rsidRDefault="001B618C" w:rsidP="00EC31C7">
                    <w:pPr>
                      <w:pStyle w:val="afd"/>
                      <w:snapToGrid w:val="0"/>
                      <w:jc w:val="center"/>
                      <w:rPr>
                        <w:rFonts w:asciiTheme="minorEastAsia" w:hAnsiTheme="minorEastAsia"/>
                        <w:szCs w:val="21"/>
                      </w:rPr>
                    </w:pPr>
                  </w:p>
                </w:tc>
                <w:tc>
                  <w:tcPr>
                    <w:tcW w:w="1102" w:type="pct"/>
                  </w:tcPr>
                  <w:p w:rsidR="001B618C" w:rsidRPr="00420451" w:rsidRDefault="001B618C" w:rsidP="00EC31C7">
                    <w:pPr>
                      <w:pStyle w:val="afd"/>
                      <w:snapToGrid w:val="0"/>
                      <w:jc w:val="right"/>
                      <w:rPr>
                        <w:rFonts w:asciiTheme="minorEastAsia" w:hAnsiTheme="minorEastAsia"/>
                        <w:szCs w:val="21"/>
                      </w:rPr>
                    </w:pPr>
                    <w:r w:rsidRPr="00420451">
                      <w:rPr>
                        <w:rFonts w:asciiTheme="minorEastAsia" w:hAnsiTheme="minorEastAsia"/>
                        <w:szCs w:val="21"/>
                      </w:rPr>
                      <w:t>20,171,603.00</w:t>
                    </w:r>
                  </w:p>
                </w:tc>
              </w:tr>
            </w:sdtContent>
          </w:sdt>
        </w:tbl>
        <w:p w:rsidR="001B618C" w:rsidRDefault="001B618C" w:rsidP="00EC31C7">
          <w:pPr>
            <w:pStyle w:val="afd"/>
            <w:snapToGrid w:val="0"/>
          </w:pPr>
        </w:p>
        <w:p w:rsidR="001B618C" w:rsidRPr="0090282D" w:rsidRDefault="001B618C" w:rsidP="003070F4">
          <w:pPr>
            <w:pStyle w:val="afd"/>
            <w:snapToGrid w:val="0"/>
          </w:pPr>
          <w:r w:rsidRPr="0090282D">
            <w:rPr>
              <w:rFonts w:hint="eastAsia"/>
            </w:rPr>
            <w:lastRenderedPageBreak/>
            <w:t>计入递延收益的政府补助明细</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1278"/>
            <w:gridCol w:w="1697"/>
            <w:gridCol w:w="1558"/>
            <w:gridCol w:w="1842"/>
          </w:tblGrid>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jc w:val="center"/>
                  <w:rPr>
                    <w:rFonts w:asciiTheme="minorEastAsia" w:hAnsiTheme="minorEastAsia"/>
                    <w:szCs w:val="21"/>
                  </w:rPr>
                </w:pPr>
                <w:r w:rsidRPr="0090282D">
                  <w:rPr>
                    <w:rFonts w:asciiTheme="minorEastAsia" w:hAnsiTheme="minorEastAsia" w:hint="eastAsia"/>
                    <w:szCs w:val="21"/>
                  </w:rPr>
                  <w:t>补助项目</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szCs w:val="21"/>
                  </w:rPr>
                </w:pPr>
                <w:r w:rsidRPr="0090282D">
                  <w:rPr>
                    <w:rFonts w:asciiTheme="minorEastAsia" w:hAnsiTheme="minorEastAsia" w:hint="eastAsia"/>
                    <w:szCs w:val="21"/>
                  </w:rPr>
                  <w:t>种类</w:t>
                </w:r>
              </w:p>
            </w:tc>
            <w:tc>
              <w:tcPr>
                <w:tcW w:w="939" w:type="pct"/>
                <w:shd w:val="clear" w:color="auto" w:fill="auto"/>
                <w:vAlign w:val="center"/>
              </w:tcPr>
              <w:p w:rsidR="001B618C" w:rsidRPr="0090282D" w:rsidRDefault="001B618C" w:rsidP="003070F4">
                <w:pPr>
                  <w:pStyle w:val="afd"/>
                  <w:snapToGrid w:val="0"/>
                  <w:jc w:val="center"/>
                  <w:rPr>
                    <w:rFonts w:asciiTheme="minorEastAsia" w:hAnsiTheme="minorEastAsia"/>
                    <w:szCs w:val="21"/>
                  </w:rPr>
                </w:pPr>
                <w:r w:rsidRPr="0090282D">
                  <w:rPr>
                    <w:rFonts w:asciiTheme="minorEastAsia" w:hAnsiTheme="minorEastAsia" w:hint="eastAsia"/>
                    <w:szCs w:val="21"/>
                  </w:rPr>
                  <w:t>期初余额</w:t>
                </w:r>
              </w:p>
            </w:tc>
            <w:tc>
              <w:tcPr>
                <w:tcW w:w="862" w:type="pct"/>
                <w:vAlign w:val="center"/>
              </w:tcPr>
              <w:p w:rsidR="001B618C" w:rsidRPr="0090282D" w:rsidRDefault="001B618C" w:rsidP="003070F4">
                <w:pPr>
                  <w:pStyle w:val="afd"/>
                  <w:snapToGrid w:val="0"/>
                  <w:jc w:val="center"/>
                  <w:rPr>
                    <w:rFonts w:asciiTheme="minorEastAsia" w:hAnsiTheme="minorEastAsia"/>
                    <w:szCs w:val="21"/>
                  </w:rPr>
                </w:pPr>
                <w:r w:rsidRPr="0090282D">
                  <w:rPr>
                    <w:rFonts w:asciiTheme="minorEastAsia" w:hAnsiTheme="minorEastAsia" w:hint="eastAsia"/>
                    <w:szCs w:val="21"/>
                  </w:rPr>
                  <w:t>本期新增金额</w:t>
                </w:r>
              </w:p>
            </w:tc>
            <w:tc>
              <w:tcPr>
                <w:tcW w:w="1019" w:type="pct"/>
                <w:vAlign w:val="center"/>
              </w:tcPr>
              <w:p w:rsidR="001B618C" w:rsidRPr="0090282D" w:rsidRDefault="001B618C" w:rsidP="003070F4">
                <w:pPr>
                  <w:pStyle w:val="afd"/>
                  <w:snapToGrid w:val="0"/>
                  <w:jc w:val="center"/>
                  <w:rPr>
                    <w:rFonts w:asciiTheme="minorEastAsia" w:hAnsiTheme="minorEastAsia"/>
                    <w:szCs w:val="21"/>
                  </w:rPr>
                </w:pPr>
                <w:r w:rsidRPr="0090282D">
                  <w:rPr>
                    <w:rFonts w:asciiTheme="minorEastAsia" w:hAnsiTheme="minorEastAsia" w:hint="eastAsia"/>
                    <w:szCs w:val="21"/>
                  </w:rPr>
                  <w:t>本期结转计入损益的金额</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国产设备退税摊销</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917,760.10</w:t>
                </w: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183,552.00</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自愈电容器补助款</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1,948,717.63</w:t>
                </w: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307,692.36</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固定资产贷款贴息</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2,858,045.82</w:t>
                </w: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261,805.68</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高技术产业化项目</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711,538.38</w:t>
                </w: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76,923.12</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研发设备补助</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2,125,541.67</w:t>
                </w: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183,500.00</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进口设备贴息</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4,296,110.98</w:t>
                </w: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166,986.65</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技术改造项目设备补助</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6,480,000.00</w:t>
                </w: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1,080,000.00</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研发设备补助</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685,000.00</w:t>
                </w: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109,775.64</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薄膜生产线搬迁改造项目</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579,450.00</w:t>
                </w: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89,146.15</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薄膜生产线搬迁改造项目</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579,450.00</w:t>
                </w: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89,146.15</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hint="eastAsia"/>
                    <w:szCs w:val="21"/>
                  </w:rPr>
                  <w:t>研发设备收政府补助款</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r w:rsidRPr="0090282D">
                  <w:rPr>
                    <w:rFonts w:asciiTheme="minorEastAsia" w:hAnsiTheme="minorEastAsia" w:hint="eastAsia"/>
                    <w:szCs w:val="21"/>
                  </w:rPr>
                  <w:t>与资产相关</w:t>
                </w: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167,000.00</w:t>
                </w: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22,202.68</w:t>
                </w:r>
              </w:p>
            </w:tc>
          </w:tr>
          <w:tr w:rsidR="001B618C" w:rsidRPr="0090282D" w:rsidTr="001B618C">
            <w:trPr>
              <w:trHeight w:val="258"/>
            </w:trPr>
            <w:tc>
              <w:tcPr>
                <w:tcW w:w="1473" w:type="pct"/>
                <w:shd w:val="clear" w:color="auto" w:fill="auto"/>
                <w:vAlign w:val="center"/>
              </w:tcPr>
              <w:p w:rsidR="001B618C" w:rsidRPr="0090282D" w:rsidRDefault="001B618C" w:rsidP="003070F4">
                <w:pPr>
                  <w:pStyle w:val="afd"/>
                  <w:snapToGrid w:val="0"/>
                  <w:rPr>
                    <w:rFonts w:asciiTheme="minorEastAsia" w:hAnsiTheme="minorEastAsia" w:cs="Times New Roman"/>
                    <w:szCs w:val="21"/>
                  </w:rPr>
                </w:pPr>
                <w:r w:rsidRPr="0090282D">
                  <w:rPr>
                    <w:rFonts w:asciiTheme="minorEastAsia" w:hAnsiTheme="minorEastAsia" w:cs="Times New Roman"/>
                    <w:szCs w:val="21"/>
                  </w:rPr>
                  <w:t>合计</w:t>
                </w:r>
              </w:p>
            </w:tc>
            <w:tc>
              <w:tcPr>
                <w:tcW w:w="707" w:type="pct"/>
                <w:shd w:val="clear" w:color="auto" w:fill="auto"/>
                <w:vAlign w:val="center"/>
              </w:tcPr>
              <w:p w:rsidR="001B618C" w:rsidRPr="0090282D" w:rsidRDefault="001B618C" w:rsidP="003070F4">
                <w:pPr>
                  <w:pStyle w:val="afd"/>
                  <w:snapToGrid w:val="0"/>
                  <w:jc w:val="center"/>
                  <w:rPr>
                    <w:rFonts w:asciiTheme="minorEastAsia" w:hAnsiTheme="minorEastAsia" w:cs="Times New Roman"/>
                    <w:szCs w:val="21"/>
                  </w:rPr>
                </w:pPr>
              </w:p>
            </w:tc>
            <w:tc>
              <w:tcPr>
                <w:tcW w:w="939" w:type="pct"/>
                <w:shd w:val="clear" w:color="auto" w:fill="auto"/>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12,857,714.58</w:t>
                </w:r>
              </w:p>
            </w:tc>
            <w:tc>
              <w:tcPr>
                <w:tcW w:w="862"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8,490,900.00</w:t>
                </w:r>
              </w:p>
            </w:tc>
            <w:tc>
              <w:tcPr>
                <w:tcW w:w="1019" w:type="pct"/>
                <w:vAlign w:val="center"/>
              </w:tcPr>
              <w:p w:rsidR="001B618C" w:rsidRPr="0090282D" w:rsidRDefault="001B618C" w:rsidP="003070F4">
                <w:pPr>
                  <w:pStyle w:val="afd"/>
                  <w:snapToGrid w:val="0"/>
                  <w:jc w:val="right"/>
                  <w:rPr>
                    <w:rFonts w:asciiTheme="minorEastAsia" w:hAnsiTheme="minorEastAsia" w:cs="Times New Roman"/>
                    <w:szCs w:val="21"/>
                  </w:rPr>
                </w:pPr>
                <w:r w:rsidRPr="0090282D">
                  <w:rPr>
                    <w:rFonts w:asciiTheme="minorEastAsia" w:hAnsiTheme="minorEastAsia" w:cs="Times New Roman"/>
                    <w:szCs w:val="21"/>
                  </w:rPr>
                  <w:t>2,570,730.43</w:t>
                </w:r>
              </w:p>
            </w:tc>
          </w:tr>
        </w:tbl>
        <w:p w:rsidR="001B618C" w:rsidRDefault="001B618C">
          <w:pPr>
            <w:pStyle w:val="afd"/>
          </w:pPr>
        </w:p>
        <w:p w:rsidR="001B618C" w:rsidRDefault="001B618C" w:rsidP="005053F8">
          <w:pPr>
            <w:pStyle w:val="aff0"/>
            <w:numPr>
              <w:ilvl w:val="0"/>
              <w:numId w:val="102"/>
            </w:numPr>
          </w:pPr>
          <w:r>
            <w:rPr>
              <w:rFonts w:hint="eastAsia"/>
            </w:rPr>
            <w:t>政府补助退回情况</w:t>
          </w:r>
        </w:p>
        <w:sdt>
          <w:sdtPr>
            <w:alias w:val="是否适用：政府补助退回情况[双击切换]"/>
            <w:tag w:val="_GBC_7c3f98d411764656a5dc808f8f86a06f"/>
            <w:id w:val="629599"/>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pPr>
          <w:r>
            <w:rPr>
              <w:rFonts w:hint="eastAsia"/>
            </w:rPr>
            <w:t>单位：</w:t>
          </w:r>
          <w:sdt>
            <w:sdtPr>
              <w:rPr>
                <w:rFonts w:hint="eastAsia"/>
              </w:rPr>
              <w:alias w:val="单位：政府补助退回情况"/>
              <w:tag w:val="_GBC_0c3bb1d9c3fb4cac9574482843258503"/>
              <w:id w:val="629600"/>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政府补助退回情况"/>
              <w:tag w:val="_GBC_9de65ca6755f4ba88ca5e2d44aa949d0"/>
              <w:id w:val="629601"/>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Style w:val="g2"/>
            <w:tblW w:w="0" w:type="auto"/>
            <w:tblLook w:val="04A0"/>
          </w:tblPr>
          <w:tblGrid>
            <w:gridCol w:w="2660"/>
            <w:gridCol w:w="2977"/>
            <w:gridCol w:w="3412"/>
          </w:tblGrid>
          <w:tr w:rsidR="001B618C" w:rsidRPr="003070F4" w:rsidTr="00EC31C7">
            <w:sdt>
              <w:sdtPr>
                <w:rPr>
                  <w:rFonts w:asciiTheme="minorEastAsia" w:hAnsiTheme="minorEastAsia"/>
                  <w:szCs w:val="21"/>
                </w:rPr>
                <w:tag w:val="_PLD_d6179a9261cc4243a7fcc5a17eb0c330"/>
                <w:id w:val="629602"/>
                <w:lock w:val="sdtLocked"/>
              </w:sdtPr>
              <w:sdtContent>
                <w:tc>
                  <w:tcPr>
                    <w:tcW w:w="2660" w:type="dxa"/>
                    <w:vAlign w:val="center"/>
                  </w:tcPr>
                  <w:p w:rsidR="001B618C" w:rsidRPr="003070F4" w:rsidRDefault="001B618C" w:rsidP="001B618C">
                    <w:pPr>
                      <w:pStyle w:val="afd"/>
                      <w:jc w:val="center"/>
                      <w:rPr>
                        <w:rFonts w:asciiTheme="minorEastAsia" w:hAnsiTheme="minorEastAsia"/>
                        <w:szCs w:val="21"/>
                      </w:rPr>
                    </w:pPr>
                    <w:r w:rsidRPr="003070F4">
                      <w:rPr>
                        <w:rFonts w:asciiTheme="minorEastAsia" w:hAnsiTheme="minorEastAsia" w:hint="eastAsia"/>
                        <w:szCs w:val="21"/>
                      </w:rPr>
                      <w:t>项目</w:t>
                    </w:r>
                  </w:p>
                </w:tc>
              </w:sdtContent>
            </w:sdt>
            <w:sdt>
              <w:sdtPr>
                <w:rPr>
                  <w:rFonts w:asciiTheme="minorEastAsia" w:hAnsiTheme="minorEastAsia"/>
                  <w:szCs w:val="21"/>
                </w:rPr>
                <w:tag w:val="_PLD_e1e332a5791c471d919a62ff156fb13f"/>
                <w:id w:val="629603"/>
                <w:lock w:val="sdtLocked"/>
              </w:sdtPr>
              <w:sdtContent>
                <w:tc>
                  <w:tcPr>
                    <w:tcW w:w="2977" w:type="dxa"/>
                    <w:vAlign w:val="center"/>
                  </w:tcPr>
                  <w:p w:rsidR="001B618C" w:rsidRPr="003070F4" w:rsidRDefault="001B618C" w:rsidP="001B618C">
                    <w:pPr>
                      <w:pStyle w:val="afd"/>
                      <w:jc w:val="center"/>
                      <w:rPr>
                        <w:rFonts w:asciiTheme="minorEastAsia" w:hAnsiTheme="minorEastAsia"/>
                        <w:szCs w:val="21"/>
                      </w:rPr>
                    </w:pPr>
                    <w:r w:rsidRPr="003070F4">
                      <w:rPr>
                        <w:rFonts w:asciiTheme="minorEastAsia" w:hAnsiTheme="minorEastAsia" w:hint="eastAsia"/>
                        <w:szCs w:val="21"/>
                      </w:rPr>
                      <w:t>金额</w:t>
                    </w:r>
                  </w:p>
                </w:tc>
              </w:sdtContent>
            </w:sdt>
            <w:sdt>
              <w:sdtPr>
                <w:rPr>
                  <w:rFonts w:asciiTheme="minorEastAsia" w:hAnsiTheme="minorEastAsia"/>
                  <w:szCs w:val="21"/>
                </w:rPr>
                <w:tag w:val="_PLD_97f249c7456744eb85204611005ec125"/>
                <w:id w:val="629604"/>
                <w:lock w:val="sdtLocked"/>
              </w:sdtPr>
              <w:sdtContent>
                <w:tc>
                  <w:tcPr>
                    <w:tcW w:w="3412" w:type="dxa"/>
                    <w:vAlign w:val="center"/>
                  </w:tcPr>
                  <w:p w:rsidR="001B618C" w:rsidRPr="003070F4" w:rsidRDefault="001B618C" w:rsidP="001B618C">
                    <w:pPr>
                      <w:pStyle w:val="afd"/>
                      <w:jc w:val="center"/>
                      <w:rPr>
                        <w:rFonts w:asciiTheme="minorEastAsia" w:hAnsiTheme="minorEastAsia"/>
                        <w:szCs w:val="21"/>
                      </w:rPr>
                    </w:pPr>
                    <w:r w:rsidRPr="003070F4">
                      <w:rPr>
                        <w:rFonts w:asciiTheme="minorEastAsia" w:hAnsiTheme="minorEastAsia" w:hint="eastAsia"/>
                        <w:szCs w:val="21"/>
                      </w:rPr>
                      <w:t>原因</w:t>
                    </w:r>
                  </w:p>
                </w:tc>
              </w:sdtContent>
            </w:sdt>
          </w:tr>
          <w:sdt>
            <w:sdtPr>
              <w:rPr>
                <w:rFonts w:asciiTheme="minorEastAsia" w:hAnsiTheme="minorEastAsia" w:hint="eastAsia"/>
                <w:szCs w:val="21"/>
              </w:rPr>
              <w:alias w:val="政府补助退回情况明细"/>
              <w:tag w:val="_TUP_a8b8d02cc3f54e0b8d7f243882295612"/>
              <w:id w:val="629605"/>
              <w:lock w:val="sdtLocked"/>
            </w:sdtPr>
            <w:sdtContent>
              <w:tr w:rsidR="001B618C" w:rsidRPr="003070F4" w:rsidTr="00EC31C7">
                <w:tc>
                  <w:tcPr>
                    <w:tcW w:w="2660" w:type="dxa"/>
                  </w:tcPr>
                  <w:p w:rsidR="001B618C" w:rsidRPr="003070F4" w:rsidRDefault="001B618C" w:rsidP="001B618C">
                    <w:pPr>
                      <w:pStyle w:val="afd"/>
                      <w:jc w:val="left"/>
                      <w:rPr>
                        <w:rFonts w:asciiTheme="minorEastAsia" w:hAnsiTheme="minorEastAsia"/>
                        <w:szCs w:val="21"/>
                      </w:rPr>
                    </w:pPr>
                    <w:r w:rsidRPr="003070F4">
                      <w:rPr>
                        <w:rFonts w:asciiTheme="minorEastAsia" w:hAnsiTheme="minorEastAsia"/>
                        <w:szCs w:val="21"/>
                      </w:rPr>
                      <w:t>进口设备贴息</w:t>
                    </w:r>
                  </w:p>
                </w:tc>
                <w:tc>
                  <w:tcPr>
                    <w:tcW w:w="2977" w:type="dxa"/>
                  </w:tcPr>
                  <w:p w:rsidR="001B618C" w:rsidRPr="003070F4" w:rsidRDefault="001B618C" w:rsidP="001B618C">
                    <w:pPr>
                      <w:pStyle w:val="afd"/>
                      <w:jc w:val="right"/>
                      <w:rPr>
                        <w:rFonts w:asciiTheme="minorEastAsia" w:hAnsiTheme="minorEastAsia"/>
                        <w:szCs w:val="21"/>
                      </w:rPr>
                    </w:pPr>
                    <w:r w:rsidRPr="003070F4">
                      <w:rPr>
                        <w:rFonts w:asciiTheme="minorEastAsia" w:hAnsiTheme="minorEastAsia"/>
                        <w:szCs w:val="21"/>
                      </w:rPr>
                      <w:t>2,186,007.00</w:t>
                    </w:r>
                  </w:p>
                </w:tc>
                <w:tc>
                  <w:tcPr>
                    <w:tcW w:w="3412" w:type="dxa"/>
                  </w:tcPr>
                  <w:p w:rsidR="001B618C" w:rsidRPr="003070F4" w:rsidRDefault="001B618C" w:rsidP="001B618C">
                    <w:pPr>
                      <w:pStyle w:val="afd"/>
                      <w:jc w:val="left"/>
                      <w:rPr>
                        <w:rFonts w:asciiTheme="minorEastAsia" w:hAnsiTheme="minorEastAsia"/>
                        <w:szCs w:val="21"/>
                      </w:rPr>
                    </w:pPr>
                    <w:r w:rsidRPr="003070F4">
                      <w:rPr>
                        <w:rFonts w:asciiTheme="minorEastAsia" w:hAnsiTheme="minorEastAsia"/>
                        <w:szCs w:val="21"/>
                      </w:rPr>
                      <w:t>财政前期重复拨款，本期收回</w:t>
                    </w:r>
                  </w:p>
                </w:tc>
              </w:tr>
            </w:sdtContent>
          </w:sdt>
        </w:tbl>
      </w:sdtContent>
    </w:sdt>
    <w:p w:rsidR="001B618C" w:rsidRDefault="001B618C">
      <w:pPr>
        <w:pStyle w:val="afd"/>
      </w:pPr>
    </w:p>
    <w:sdt>
      <w:sdtPr>
        <w:rPr>
          <w:rFonts w:ascii="宋体" w:eastAsiaTheme="minorEastAsia" w:hAnsi="宋体" w:cs="宋体"/>
          <w:b w:val="0"/>
          <w:bCs w:val="0"/>
          <w:kern w:val="2"/>
          <w:sz w:val="21"/>
          <w:szCs w:val="24"/>
        </w:rPr>
        <w:alias w:val="模块:合并财务报表项目注释其他需要说明的事项"/>
        <w:tag w:val="_SEC_c84db925a3024ae68b5f3a3d1775752e"/>
        <w:id w:val="629609"/>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71"/>
            </w:numPr>
            <w:tabs>
              <w:tab w:val="left" w:pos="504"/>
            </w:tabs>
          </w:pPr>
          <w:r>
            <w:rPr>
              <w:rFonts w:hint="eastAsia"/>
            </w:rPr>
            <w:t>其他</w:t>
          </w:r>
        </w:p>
        <w:sdt>
          <w:sdtPr>
            <w:alias w:val="是否适用：合并财务报表项目注释其他需要说明的事项[双击切换]"/>
            <w:tag w:val="_GBC_67815da71293483fad0e823098235edb"/>
            <w:id w:val="629608"/>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p w:rsidR="001B618C" w:rsidRDefault="001B618C" w:rsidP="005053F8">
      <w:pPr>
        <w:pStyle w:val="2CharCharChar"/>
        <w:numPr>
          <w:ilvl w:val="0"/>
          <w:numId w:val="53"/>
        </w:numPr>
      </w:pPr>
      <w:r>
        <w:rPr>
          <w:rFonts w:hint="eastAsia"/>
        </w:rPr>
        <w:t>合并范围的变更</w:t>
      </w:r>
    </w:p>
    <w:p w:rsidR="001B618C" w:rsidRDefault="001B618C" w:rsidP="005053F8">
      <w:pPr>
        <w:pStyle w:val="aff"/>
        <w:numPr>
          <w:ilvl w:val="0"/>
          <w:numId w:val="103"/>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f305adddf4654659bd28ceedc072aa05"/>
        <w:id w:val="629610"/>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rPr>
          <w:szCs w:val="21"/>
        </w:rPr>
      </w:pPr>
    </w:p>
    <w:p w:rsidR="001B618C" w:rsidRDefault="001B618C" w:rsidP="005053F8">
      <w:pPr>
        <w:pStyle w:val="aff"/>
        <w:numPr>
          <w:ilvl w:val="0"/>
          <w:numId w:val="103"/>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698d1a451f094ec0bf9c3a278d26a0d3"/>
        <w:id w:val="629611"/>
        <w:lock w:val="sdtContentLocked"/>
        <w:placeholder>
          <w:docPart w:val="GBC22222222222222222222222222222"/>
        </w:placeholder>
      </w:sdtPr>
      <w:sdtContent>
        <w:p w:rsidR="001B618C" w:rsidRDefault="00107018" w:rsidP="001B618C">
          <w:pPr>
            <w:pStyle w:val="afd"/>
            <w:rPr>
              <w:rFonts w:cs="Arial"/>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rPr>
          <w:szCs w:val="21"/>
        </w:rPr>
      </w:pPr>
    </w:p>
    <w:sdt>
      <w:sdtPr>
        <w:rPr>
          <w:rFonts w:ascii="宋体" w:eastAsiaTheme="minorEastAsia" w:hAnsi="宋体" w:cs="Arial" w:hint="eastAsia"/>
          <w:b w:val="0"/>
          <w:bCs w:val="0"/>
          <w:kern w:val="2"/>
          <w:sz w:val="21"/>
          <w:szCs w:val="21"/>
        </w:rPr>
        <w:alias w:val="模块:反向购买"/>
        <w:tag w:val="_SEC_612fd89e631e4e869313fae62c4eb055"/>
        <w:id w:val="629613"/>
        <w:lock w:val="sdtLocked"/>
        <w:placeholder>
          <w:docPart w:val="GBC22222222222222222222222222222"/>
        </w:placeholder>
      </w:sdtPr>
      <w:sdtEndPr>
        <w:rPr>
          <w:rFonts w:asciiTheme="minorHAnsi" w:hAnsiTheme="minorHAnsi"/>
          <w:lang w:val="en-GB"/>
        </w:rPr>
      </w:sdtEndPr>
      <w:sdtContent>
        <w:p w:rsidR="001B618C" w:rsidRDefault="001B618C" w:rsidP="005053F8">
          <w:pPr>
            <w:pStyle w:val="aff"/>
            <w:numPr>
              <w:ilvl w:val="0"/>
              <w:numId w:val="103"/>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629612"/>
            <w:lock w:val="sdtContentLocked"/>
            <w:placeholder>
              <w:docPart w:val="GBC22222222222222222222222222222"/>
            </w:placeholder>
          </w:sdtPr>
          <w:sdtContent>
            <w:p w:rsidR="001B618C" w:rsidRDefault="00107018" w:rsidP="001B618C">
              <w:pPr>
                <w:pStyle w:val="afd"/>
                <w:rPr>
                  <w:rFonts w:cs="Arial"/>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rFonts w:cs="Arial"/>
              <w:szCs w:val="21"/>
            </w:rPr>
          </w:pPr>
        </w:p>
      </w:sdtContent>
    </w:sdt>
    <w:sdt>
      <w:sdtPr>
        <w:rPr>
          <w:rFonts w:ascii="宋体" w:eastAsiaTheme="minorEastAsia" w:hAnsi="宋体" w:cs="Arial" w:hint="eastAsia"/>
          <w:b w:val="0"/>
          <w:bCs w:val="0"/>
          <w:kern w:val="2"/>
          <w:sz w:val="21"/>
          <w:szCs w:val="21"/>
        </w:rPr>
        <w:alias w:val="模块:处置子公司"/>
        <w:tag w:val="_SEC_2a4ee8d8c08040448e991803ec2047d5"/>
        <w:id w:val="629616"/>
        <w:lock w:val="sdtLocked"/>
        <w:placeholder>
          <w:docPart w:val="GBC22222222222222222222222222222"/>
        </w:placeholder>
      </w:sdtPr>
      <w:sdtEndPr>
        <w:rPr>
          <w:rFonts w:asciiTheme="minorHAnsi" w:hAnsiTheme="minorHAnsi" w:cstheme="minorBidi"/>
          <w:color w:val="000000"/>
        </w:rPr>
      </w:sdtEndPr>
      <w:sdtContent>
        <w:p w:rsidR="001B618C" w:rsidRDefault="001B618C" w:rsidP="005053F8">
          <w:pPr>
            <w:pStyle w:val="aff"/>
            <w:numPr>
              <w:ilvl w:val="0"/>
              <w:numId w:val="103"/>
            </w:numPr>
            <w:rPr>
              <w:rFonts w:ascii="宋体" w:hAnsi="宋体" w:cs="Arial"/>
              <w:szCs w:val="21"/>
            </w:rPr>
          </w:pPr>
          <w:r>
            <w:rPr>
              <w:rFonts w:ascii="宋体" w:hAnsi="宋体" w:cs="Arial" w:hint="eastAsia"/>
              <w:szCs w:val="21"/>
            </w:rPr>
            <w:t>处置子公司</w:t>
          </w:r>
        </w:p>
        <w:p w:rsidR="001B618C" w:rsidRDefault="001B618C">
          <w:pPr>
            <w:pStyle w:val="afd"/>
          </w:pPr>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629614"/>
            <w:lock w:val="sdtContentLocked"/>
            <w:placeholder>
              <w:docPart w:val="GBC22222222222222222222222222222"/>
            </w:placeholder>
          </w:sdtPr>
          <w:sdtContent>
            <w:p w:rsidR="001B618C" w:rsidRDefault="00107018" w:rsidP="001B618C">
              <w:pPr>
                <w:pStyle w:val="afd"/>
                <w:rPr>
                  <w:rFonts w:cs="Arial"/>
                  <w:color w:val="000000"/>
                  <w:szCs w:val="21"/>
                </w:rPr>
              </w:pPr>
              <w:r>
                <w:rPr>
                  <w:rFonts w:cs="Arial"/>
                  <w:szCs w:val="21"/>
                </w:rPr>
                <w:fldChar w:fldCharType="begin"/>
              </w:r>
              <w:r w:rsidR="001B618C">
                <w:rPr>
                  <w:rFonts w:cs="Arial"/>
                  <w:szCs w:val="21"/>
                </w:rPr>
                <w:instrText>MACROBUTTON  SnrToggleCheckbox □</w:instrText>
              </w:r>
              <w:r w:rsidR="001B618C">
                <w:rPr>
                  <w:rFonts w:cs="Arial"/>
                  <w:szCs w:val="21"/>
                </w:rPr>
                <w:instrText>适用</w:instrText>
              </w:r>
              <w:r w:rsidR="001B618C">
                <w:rPr>
                  <w:rFonts w:cs="Arial"/>
                  <w:szCs w:val="21"/>
                </w:rPr>
                <w:instrText xml:space="preserve"> </w:instrText>
              </w:r>
              <w:r>
                <w:rPr>
                  <w:rFonts w:cs="Arial"/>
                  <w:szCs w:val="21"/>
                </w:rPr>
                <w:fldChar w:fldCharType="end"/>
              </w:r>
              <w:r>
                <w:rPr>
                  <w:rFonts w:cs="Arial"/>
                  <w:szCs w:val="21"/>
                </w:rPr>
                <w:fldChar w:fldCharType="begin"/>
              </w:r>
              <w:r w:rsidR="001B618C">
                <w:rPr>
                  <w:rFonts w:cs="Arial"/>
                  <w:szCs w:val="21"/>
                </w:rPr>
                <w:instrText xml:space="preserve"> MACROBUTTON  SnrToggleCheckbox √</w:instrText>
              </w:r>
              <w:r w:rsidR="001B618C">
                <w:rPr>
                  <w:rFonts w:cs="Arial"/>
                  <w:szCs w:val="21"/>
                </w:rPr>
                <w:instrText>不适用</w:instrText>
              </w:r>
              <w:r w:rsidR="001B618C">
                <w:rPr>
                  <w:rFonts w:cs="Arial"/>
                  <w:szCs w:val="21"/>
                </w:rPr>
                <w:instrText xml:space="preserve"> </w:instrText>
              </w:r>
              <w:r>
                <w:rPr>
                  <w:rFonts w:cs="Arial"/>
                  <w:szCs w:val="21"/>
                </w:rPr>
                <w:fldChar w:fldCharType="end"/>
              </w:r>
            </w:p>
          </w:sdtContent>
        </w:sdt>
        <w:p w:rsidR="001B618C" w:rsidRDefault="001B618C">
          <w:pPr>
            <w:pStyle w:val="afd"/>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629615"/>
            <w:lock w:val="sdtContentLocked"/>
            <w:placeholder>
              <w:docPart w:val="GBC22222222222222222222222222222"/>
            </w:placeholder>
          </w:sdtPr>
          <w:sdtContent>
            <w:p w:rsidR="001B618C" w:rsidRDefault="00107018" w:rsidP="001B618C">
              <w:pPr>
                <w:pStyle w:val="afd"/>
                <w:rPr>
                  <w:color w:val="000000"/>
                  <w:szCs w:val="21"/>
                </w:rPr>
              </w:pPr>
              <w:r>
                <w:rPr>
                  <w:rFonts w:cs="Arial"/>
                  <w:color w:val="000000"/>
                  <w:szCs w:val="21"/>
                </w:rPr>
                <w:fldChar w:fldCharType="begin"/>
              </w:r>
              <w:r w:rsidR="001B618C">
                <w:rPr>
                  <w:rFonts w:cs="Arial"/>
                  <w:color w:val="000000"/>
                  <w:szCs w:val="21"/>
                </w:rPr>
                <w:instrText>MACROBUTTON  SnrToggleCheckbox □</w:instrText>
              </w:r>
              <w:r w:rsidR="001B618C">
                <w:rPr>
                  <w:rFonts w:cs="Arial"/>
                  <w:color w:val="000000"/>
                  <w:szCs w:val="21"/>
                </w:rPr>
                <w:instrText>适用</w:instrText>
              </w:r>
              <w:r w:rsidR="001B618C">
                <w:rPr>
                  <w:rFonts w:cs="Arial"/>
                  <w:color w:val="000000"/>
                  <w:szCs w:val="21"/>
                </w:rPr>
                <w:instrText xml:space="preserve"> </w:instrText>
              </w:r>
              <w:r>
                <w:rPr>
                  <w:rFonts w:cs="Arial"/>
                  <w:color w:val="000000"/>
                  <w:szCs w:val="21"/>
                </w:rPr>
                <w:fldChar w:fldCharType="end"/>
              </w:r>
              <w:r>
                <w:rPr>
                  <w:rFonts w:cs="Arial"/>
                  <w:color w:val="000000"/>
                  <w:szCs w:val="21"/>
                </w:rPr>
                <w:fldChar w:fldCharType="begin"/>
              </w:r>
              <w:r w:rsidR="001B618C">
                <w:rPr>
                  <w:rFonts w:cs="Arial"/>
                  <w:color w:val="000000"/>
                  <w:szCs w:val="21"/>
                </w:rPr>
                <w:instrText xml:space="preserve"> MACROBUTTON  SnrToggleCheckbox √</w:instrText>
              </w:r>
              <w:r w:rsidR="001B618C">
                <w:rPr>
                  <w:rFonts w:cs="Arial"/>
                  <w:color w:val="000000"/>
                  <w:szCs w:val="21"/>
                </w:rPr>
                <w:instrText>不适用</w:instrText>
              </w:r>
              <w:r w:rsidR="001B618C">
                <w:rPr>
                  <w:rFonts w:cs="Arial"/>
                  <w:color w:val="000000"/>
                  <w:szCs w:val="21"/>
                </w:rPr>
                <w:instrText xml:space="preserve"> </w:instrText>
              </w:r>
              <w:r>
                <w:rPr>
                  <w:rFonts w:cs="Arial"/>
                  <w:color w:val="000000"/>
                  <w:szCs w:val="21"/>
                </w:rPr>
                <w:fldChar w:fldCharType="end"/>
              </w:r>
            </w:p>
          </w:sdtContent>
        </w:sdt>
      </w:sdtContent>
    </w:sdt>
    <w:p w:rsidR="001B618C" w:rsidRDefault="001B618C">
      <w:pPr>
        <w:pStyle w:val="afd"/>
        <w:rPr>
          <w:rFonts w:cs="Arial"/>
          <w:color w:val="000000"/>
          <w:szCs w:val="21"/>
        </w:rPr>
      </w:pPr>
    </w:p>
    <w:sdt>
      <w:sdtPr>
        <w:rPr>
          <w:rFonts w:ascii="Times New Roman" w:eastAsia="宋体" w:hAnsi="Times New Roman" w:cs="Arial" w:hint="eastAsia"/>
          <w:kern w:val="0"/>
          <w:sz w:val="20"/>
          <w:szCs w:val="21"/>
        </w:rPr>
        <w:alias w:val="模块:是否存在通过多次交易分步处置对子公司投资且在本期丧失控制权的"/>
        <w:tag w:val="_SEC_2dea1a083cd44a3498f7ec333a953a20"/>
        <w:id w:val="629618"/>
        <w:lock w:val="sdtLocked"/>
        <w:placeholder>
          <w:docPart w:val="GBC22222222222222222222222222222"/>
        </w:placeholder>
      </w:sdtPr>
      <w:sdtEndPr>
        <w:rPr>
          <w:rFonts w:cs="Times New Roman" w:hint="default"/>
          <w:color w:val="000000"/>
        </w:rPr>
      </w:sdtEndPr>
      <w:sdtContent>
        <w:p w:rsidR="001B618C" w:rsidRDefault="001B618C">
          <w:pPr>
            <w:pStyle w:val="afd"/>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7fbeb1afc8034d59828d161f5cd28a5e"/>
            <w:id w:val="629617"/>
            <w:lock w:val="sdtContentLocked"/>
            <w:placeholder>
              <w:docPart w:val="GBC22222222222222222222222222222"/>
            </w:placeholder>
          </w:sdtPr>
          <w:sdtContent>
            <w:p w:rsidR="001B618C" w:rsidRDefault="00107018">
              <w:pPr>
                <w:pStyle w:val="aff9"/>
                <w:rPr>
                  <w:color w:val="000000"/>
                </w:rPr>
              </w:pPr>
              <w:r>
                <w:rPr>
                  <w:color w:val="000000"/>
                </w:rPr>
                <w:fldChar w:fldCharType="begin"/>
              </w:r>
              <w:r w:rsidR="001B618C">
                <w:rPr>
                  <w:rFonts w:hint="eastAsia"/>
                  <w:color w:val="000000"/>
                </w:rPr>
                <w:instrText xml:space="preserve">MACROBUTTON  SnrToggleCheckbox </w:instrText>
              </w:r>
              <w:r w:rsidR="001B618C">
                <w:rPr>
                  <w:rFonts w:hint="eastAsia"/>
                  <w:color w:val="000000"/>
                </w:rPr>
                <w:instrText>□适用</w:instrText>
              </w:r>
              <w:r w:rsidR="001B618C">
                <w:rPr>
                  <w:rFonts w:hint="eastAsia"/>
                  <w:color w:val="000000"/>
                </w:rPr>
                <w:instrText xml:space="preserve"> </w:instrText>
              </w:r>
              <w:r>
                <w:rPr>
                  <w:color w:val="000000"/>
                </w:rPr>
                <w:fldChar w:fldCharType="end"/>
              </w:r>
              <w:r>
                <w:rPr>
                  <w:rFonts w:ascii="宋体" w:hAnsi="宋体"/>
                  <w:color w:val="000000"/>
                </w:rPr>
                <w:fldChar w:fldCharType="begin"/>
              </w:r>
              <w:r w:rsidR="001B618C">
                <w:rPr>
                  <w:rFonts w:ascii="宋体" w:hAnsi="宋体"/>
                  <w:color w:val="000000"/>
                </w:rPr>
                <w:instrText xml:space="preserve"> MACROBUTTON  SnrToggleCheckbox √不适用 </w:instrText>
              </w:r>
              <w:r>
                <w:rPr>
                  <w:rFonts w:ascii="宋体" w:hAnsi="宋体"/>
                  <w:color w:val="000000"/>
                </w:rPr>
                <w:fldChar w:fldCharType="end"/>
              </w:r>
            </w:p>
          </w:sdtContent>
        </w:sdt>
        <w:p w:rsidR="001B618C" w:rsidRPr="00084A67" w:rsidRDefault="00107018" w:rsidP="00084A67">
          <w:pPr>
            <w:pStyle w:val="aff9"/>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2"/>
          <w:sz w:val="21"/>
          <w:szCs w:val="24"/>
        </w:rPr>
        <w:alias w:val="模块:其他原因的合并范围变动"/>
        <w:tag w:val="_SEC_06f741a2d2b342998a5d1499d841b2b1"/>
        <w:id w:val="629621"/>
        <w:lock w:val="sdtLocked"/>
        <w:placeholder>
          <w:docPart w:val="GBC22222222222222222222222222222"/>
        </w:placeholder>
      </w:sdtPr>
      <w:sdtEndPr>
        <w:rPr>
          <w:szCs w:val="22"/>
        </w:rPr>
      </w:sdtEndPr>
      <w:sdtContent>
        <w:p w:rsidR="001B618C" w:rsidRDefault="001B618C" w:rsidP="005053F8">
          <w:pPr>
            <w:pStyle w:val="aff"/>
            <w:numPr>
              <w:ilvl w:val="0"/>
              <w:numId w:val="103"/>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1B618C" w:rsidRDefault="001B618C">
          <w:pPr>
            <w:pStyle w:val="afd"/>
          </w:pPr>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629619"/>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rFonts w:cs="Arial"/>
              <w:color w:val="000000"/>
            </w:rPr>
            <w:alias w:val="其他原因的合并范围变动"/>
            <w:tag w:val="_GBC_3146fc6fdcf14cec8af7bcae81e1ef18"/>
            <w:id w:val="629620"/>
            <w:lock w:val="sdtLocked"/>
            <w:placeholder>
              <w:docPart w:val="GBC22222222222222222222222222222"/>
            </w:placeholder>
          </w:sdtPr>
          <w:sdtContent>
            <w:p w:rsidR="009E31F0" w:rsidRDefault="001B618C">
              <w:pPr>
                <w:pStyle w:val="afd"/>
                <w:rPr>
                  <w:rFonts w:ascii="Times New Roman" w:hAnsi="Times New Roman" w:cs="Times New Roman"/>
                </w:rPr>
              </w:pPr>
              <w:r>
                <w:rPr>
                  <w:rFonts w:cs="Arial" w:hint="eastAsia"/>
                  <w:color w:val="000000"/>
                </w:rPr>
                <w:t xml:space="preserve">    </w:t>
              </w:r>
              <w:r w:rsidRPr="006E55FE">
                <w:rPr>
                  <w:rFonts w:ascii="Times New Roman" w:hAnsi="Times New Roman" w:cs="Times New Roman"/>
                </w:rPr>
                <w:t>2017</w:t>
              </w:r>
              <w:r w:rsidRPr="006E55FE">
                <w:rPr>
                  <w:rFonts w:ascii="Times New Roman" w:hAnsi="Times New Roman" w:cs="Times New Roman"/>
                </w:rPr>
                <w:t>年度本公司</w:t>
              </w:r>
              <w:r>
                <w:rPr>
                  <w:rFonts w:ascii="Times New Roman" w:hAnsi="Times New Roman" w:cs="Times New Roman"/>
                </w:rPr>
                <w:t>子公司</w:t>
              </w:r>
              <w:r w:rsidRPr="00067F4A">
                <w:rPr>
                  <w:rFonts w:ascii="Times New Roman" w:hAnsi="Times New Roman" w:cs="Times New Roman" w:hint="eastAsia"/>
                </w:rPr>
                <w:t>铜陵市铜峰光电科技有限公司</w:t>
              </w:r>
              <w:r w:rsidRPr="006E55FE">
                <w:rPr>
                  <w:rFonts w:ascii="Times New Roman" w:hAnsi="Times New Roman" w:cs="Times New Roman"/>
                </w:rPr>
                <w:t>与江苏景联电子科技有限公司签订投资合作协议，根据协议约定投资成立铜陵铜峰精密科技有限公司，本公司</w:t>
              </w:r>
              <w:r>
                <w:rPr>
                  <w:rFonts w:ascii="Times New Roman" w:hAnsi="Times New Roman" w:cs="Times New Roman" w:hint="eastAsia"/>
                </w:rPr>
                <w:t>持股</w:t>
              </w:r>
              <w:r w:rsidRPr="006E55FE">
                <w:rPr>
                  <w:rFonts w:ascii="Times New Roman" w:hAnsi="Times New Roman" w:cs="Times New Roman"/>
                </w:rPr>
                <w:t>比例为</w:t>
              </w:r>
              <w:r w:rsidRPr="006E55FE">
                <w:rPr>
                  <w:rFonts w:ascii="Times New Roman" w:hAnsi="Times New Roman" w:cs="Times New Roman"/>
                </w:rPr>
                <w:t>85.42%</w:t>
              </w:r>
              <w:r>
                <w:rPr>
                  <w:rFonts w:ascii="Times New Roman" w:hAnsi="Times New Roman" w:cs="Times New Roman" w:hint="eastAsia"/>
                </w:rPr>
                <w:t>。</w:t>
              </w:r>
            </w:p>
            <w:p w:rsidR="001B618C" w:rsidRDefault="00107018">
              <w:pPr>
                <w:pStyle w:val="afd"/>
                <w:rPr>
                  <w:rFonts w:cs="Arial"/>
                  <w:color w:val="000000"/>
                </w:rPr>
              </w:pPr>
            </w:p>
          </w:sdtContent>
        </w:sdt>
      </w:sdtContent>
    </w:sdt>
    <w:sdt>
      <w:sdtPr>
        <w:rPr>
          <w:rFonts w:asciiTheme="minorHAnsi" w:eastAsiaTheme="minorEastAsia" w:hAnsiTheme="minorHAnsi" w:cs="Arial" w:hint="eastAsia"/>
          <w:b w:val="0"/>
          <w:bCs w:val="0"/>
          <w:color w:val="000000"/>
          <w:kern w:val="2"/>
          <w:sz w:val="21"/>
          <w:szCs w:val="24"/>
        </w:rPr>
        <w:alias w:val="模块:同一控制下企业合并其他"/>
        <w:tag w:val="_SEC_ca392f46fede4abc8729431a3728c4bb"/>
        <w:id w:val="629623"/>
        <w:lock w:val="sdtLocked"/>
        <w:placeholder>
          <w:docPart w:val="GBC22222222222222222222222222222"/>
        </w:placeholder>
      </w:sdtPr>
      <w:sdtEndPr>
        <w:rPr>
          <w:szCs w:val="22"/>
        </w:rPr>
      </w:sdtEndPr>
      <w:sdtContent>
        <w:p w:rsidR="00084A67" w:rsidRPr="00084A67" w:rsidRDefault="001B618C" w:rsidP="00084A67">
          <w:pPr>
            <w:pStyle w:val="aff"/>
            <w:numPr>
              <w:ilvl w:val="0"/>
              <w:numId w:val="103"/>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629622"/>
            <w:lock w:val="sdtContentLocked"/>
            <w:placeholder>
              <w:docPart w:val="GBC22222222222222222222222222222"/>
            </w:placeholder>
          </w:sdtPr>
          <w:sdtContent>
            <w:p w:rsidR="001B618C" w:rsidRDefault="00107018" w:rsidP="001B618C">
              <w:pPr>
                <w:pStyle w:val="afd"/>
                <w:rPr>
                  <w:rFonts w:cs="Arial"/>
                  <w:color w:val="000000"/>
                </w:rPr>
              </w:pPr>
              <w:r>
                <w:rPr>
                  <w:rFonts w:cs="Arial"/>
                  <w:color w:val="000000"/>
                </w:rPr>
                <w:fldChar w:fldCharType="begin"/>
              </w:r>
              <w:r w:rsidR="001B618C">
                <w:rPr>
                  <w:rFonts w:cs="Arial"/>
                  <w:color w:val="000000"/>
                </w:rPr>
                <w:instrText xml:space="preserve"> MACROBUTTON  SnrToggleCheckbox □</w:instrText>
              </w:r>
              <w:r w:rsidR="001B618C">
                <w:rPr>
                  <w:rFonts w:cs="Arial"/>
                  <w:color w:val="000000"/>
                </w:rPr>
                <w:instrText>适用</w:instrText>
              </w:r>
              <w:r w:rsidR="001B618C">
                <w:rPr>
                  <w:rFonts w:cs="Arial"/>
                  <w:color w:val="000000"/>
                </w:rPr>
                <w:instrText xml:space="preserve">  </w:instrText>
              </w:r>
              <w:r>
                <w:rPr>
                  <w:rFonts w:cs="Arial"/>
                  <w:color w:val="000000"/>
                </w:rPr>
                <w:fldChar w:fldCharType="end"/>
              </w:r>
              <w:r>
                <w:rPr>
                  <w:rFonts w:cs="Arial"/>
                  <w:color w:val="000000"/>
                </w:rPr>
                <w:fldChar w:fldCharType="begin"/>
              </w:r>
              <w:r w:rsidR="001B618C">
                <w:rPr>
                  <w:rFonts w:cs="Arial"/>
                  <w:color w:val="000000"/>
                </w:rPr>
                <w:instrText xml:space="preserve"> MACROBUTTON  SnrToggleCheckbox √</w:instrText>
              </w:r>
              <w:r w:rsidR="001B618C">
                <w:rPr>
                  <w:rFonts w:cs="Arial"/>
                  <w:color w:val="000000"/>
                </w:rPr>
                <w:instrText>不适用</w:instrText>
              </w:r>
              <w:r w:rsidR="001B618C">
                <w:rPr>
                  <w:rFonts w:cs="Arial"/>
                  <w:color w:val="000000"/>
                </w:rPr>
                <w:instrText xml:space="preserve"> </w:instrText>
              </w:r>
              <w:r>
                <w:rPr>
                  <w:rFonts w:cs="Arial"/>
                  <w:color w:val="000000"/>
                </w:rPr>
                <w:fldChar w:fldCharType="end"/>
              </w:r>
            </w:p>
          </w:sdtContent>
        </w:sdt>
        <w:p w:rsidR="00084A67" w:rsidRDefault="00107018" w:rsidP="00084A67">
          <w:pPr>
            <w:pStyle w:val="afd"/>
            <w:rPr>
              <w:rFonts w:cs="Arial"/>
              <w:color w:val="000000"/>
            </w:rPr>
          </w:pPr>
        </w:p>
      </w:sdtContent>
    </w:sdt>
    <w:p w:rsidR="001B618C" w:rsidRDefault="001B618C" w:rsidP="005053F8">
      <w:pPr>
        <w:pStyle w:val="2CharCharChar"/>
        <w:numPr>
          <w:ilvl w:val="0"/>
          <w:numId w:val="53"/>
        </w:numPr>
        <w:rPr>
          <w:rFonts w:ascii="宋体" w:hAnsi="宋体"/>
        </w:rPr>
      </w:pPr>
      <w:r>
        <w:rPr>
          <w:rFonts w:ascii="宋体" w:hAnsi="宋体" w:hint="eastAsia"/>
        </w:rPr>
        <w:t>在</w:t>
      </w:r>
      <w:r>
        <w:rPr>
          <w:rFonts w:hint="eastAsia"/>
        </w:rPr>
        <w:t>其他</w:t>
      </w:r>
      <w:r>
        <w:rPr>
          <w:rFonts w:ascii="宋体" w:hAnsi="宋体" w:hint="eastAsia"/>
        </w:rPr>
        <w:t>主体中的权益</w:t>
      </w:r>
    </w:p>
    <w:p w:rsidR="001B618C" w:rsidRDefault="001B618C" w:rsidP="005053F8">
      <w:pPr>
        <w:pStyle w:val="aff"/>
        <w:numPr>
          <w:ilvl w:val="2"/>
          <w:numId w:val="104"/>
        </w:numPr>
      </w:pPr>
      <w:r>
        <w:rPr>
          <w:rFonts w:hint="eastAsia"/>
        </w:rPr>
        <w:t>在子公司中的权益</w:t>
      </w:r>
    </w:p>
    <w:sdt>
      <w:sdtPr>
        <w:rPr>
          <w:rFonts w:ascii="宋体" w:eastAsiaTheme="minorEastAsia" w:hAnsi="宋体" w:cs="宋体" w:hint="eastAsia"/>
          <w:b w:val="0"/>
          <w:bCs w:val="0"/>
          <w:kern w:val="2"/>
          <w:sz w:val="21"/>
          <w:szCs w:val="24"/>
        </w:rPr>
        <w:alias w:val="模块:企业集团的构成"/>
        <w:tag w:val="_GBC_47f8b786d9024ebb977349f022d18c1c"/>
        <w:id w:val="629648"/>
        <w:lock w:val="sdtLocked"/>
        <w:placeholder>
          <w:docPart w:val="GBC22222222222222222222222222222"/>
        </w:placeholder>
      </w:sdtPr>
      <w:sdtEndPr>
        <w:rPr>
          <w:rFonts w:asciiTheme="minorHAnsi" w:hAnsiTheme="minorHAnsi" w:cstheme="minorBidi" w:hint="default"/>
          <w:szCs w:val="21"/>
        </w:rPr>
      </w:sdtEndPr>
      <w:sdtContent>
        <w:p w:rsidR="001B618C" w:rsidRDefault="001B618C" w:rsidP="005053F8">
          <w:pPr>
            <w:pStyle w:val="aff0"/>
            <w:numPr>
              <w:ilvl w:val="3"/>
              <w:numId w:val="105"/>
            </w:numPr>
            <w:tabs>
              <w:tab w:val="left" w:pos="644"/>
            </w:tabs>
          </w:pPr>
          <w:r>
            <w:rPr>
              <w:rFonts w:hint="eastAsia"/>
            </w:rPr>
            <w:t>企业集团的构成</w:t>
          </w:r>
        </w:p>
        <w:sdt>
          <w:sdtPr>
            <w:alias w:val="是否适用：企业集团的构成[双击切换]"/>
            <w:tag w:val="_GBC_f4dcd24cd0a6465f817fe278addb6568"/>
            <w:id w:val="62962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9"/>
            <w:gridCol w:w="820"/>
            <w:gridCol w:w="1270"/>
            <w:gridCol w:w="1299"/>
            <w:gridCol w:w="1287"/>
            <w:gridCol w:w="1287"/>
            <w:gridCol w:w="1417"/>
          </w:tblGrid>
          <w:tr w:rsidR="001B618C" w:rsidTr="001B618C">
            <w:trPr>
              <w:trHeight w:val="247"/>
            </w:trPr>
            <w:sdt>
              <w:sdtPr>
                <w:rPr>
                  <w:sz w:val="18"/>
                  <w:szCs w:val="18"/>
                </w:rPr>
                <w:tag w:val="_PLD_d102f36c2e2645ad9579603ca28588c8"/>
                <w:id w:val="629625"/>
                <w:lock w:val="sdtLocked"/>
              </w:sdtPr>
              <w:sdtContent>
                <w:tc>
                  <w:tcPr>
                    <w:tcW w:w="922" w:type="pct"/>
                    <w:vMerge w:val="restart"/>
                    <w:shd w:val="clear" w:color="auto" w:fill="auto"/>
                    <w:vAlign w:val="center"/>
                  </w:tcPr>
                  <w:p w:rsidR="001B618C" w:rsidRPr="00246C62" w:rsidRDefault="001B618C" w:rsidP="001B618C">
                    <w:pPr>
                      <w:pStyle w:val="afd"/>
                      <w:jc w:val="center"/>
                      <w:rPr>
                        <w:rFonts w:cs="Arial"/>
                        <w:sz w:val="18"/>
                        <w:szCs w:val="18"/>
                        <w:lang w:val="en-GB"/>
                      </w:rPr>
                    </w:pPr>
                    <w:r w:rsidRPr="00246C62">
                      <w:rPr>
                        <w:rFonts w:cs="Arial" w:hint="eastAsia"/>
                        <w:sz w:val="18"/>
                        <w:szCs w:val="18"/>
                        <w:lang w:val="en-GB"/>
                      </w:rPr>
                      <w:t>子公司</w:t>
                    </w:r>
                  </w:p>
                  <w:p w:rsidR="001B618C" w:rsidRPr="00246C62" w:rsidRDefault="001B618C" w:rsidP="001B618C">
                    <w:pPr>
                      <w:pStyle w:val="afd"/>
                      <w:jc w:val="center"/>
                      <w:rPr>
                        <w:rFonts w:cs="Arial"/>
                        <w:sz w:val="18"/>
                        <w:szCs w:val="18"/>
                      </w:rPr>
                    </w:pPr>
                    <w:r w:rsidRPr="00246C62">
                      <w:rPr>
                        <w:rFonts w:cs="Arial" w:hint="eastAsia"/>
                        <w:sz w:val="18"/>
                        <w:szCs w:val="18"/>
                        <w:lang w:val="en-GB"/>
                      </w:rPr>
                      <w:t>名称</w:t>
                    </w:r>
                  </w:p>
                </w:tc>
              </w:sdtContent>
            </w:sdt>
            <w:sdt>
              <w:sdtPr>
                <w:rPr>
                  <w:sz w:val="18"/>
                  <w:szCs w:val="18"/>
                </w:rPr>
                <w:tag w:val="_PLD_f2f68356b5494ce8941038ba206c0e79"/>
                <w:id w:val="629626"/>
                <w:lock w:val="sdtLocked"/>
              </w:sdtPr>
              <w:sdtContent>
                <w:tc>
                  <w:tcPr>
                    <w:tcW w:w="453" w:type="pct"/>
                    <w:vMerge w:val="restart"/>
                    <w:shd w:val="clear" w:color="auto" w:fill="auto"/>
                    <w:vAlign w:val="center"/>
                  </w:tcPr>
                  <w:p w:rsidR="001B618C" w:rsidRPr="00246C62" w:rsidRDefault="001B618C" w:rsidP="001B618C">
                    <w:pPr>
                      <w:pStyle w:val="afd"/>
                      <w:jc w:val="center"/>
                      <w:rPr>
                        <w:rFonts w:cs="Arial"/>
                        <w:sz w:val="18"/>
                        <w:szCs w:val="18"/>
                      </w:rPr>
                    </w:pPr>
                    <w:r w:rsidRPr="00246C62">
                      <w:rPr>
                        <w:rFonts w:cs="Arial" w:hint="eastAsia"/>
                        <w:sz w:val="18"/>
                        <w:szCs w:val="18"/>
                        <w:lang w:val="en-GB"/>
                      </w:rPr>
                      <w:t>主要经营地</w:t>
                    </w:r>
                  </w:p>
                </w:tc>
              </w:sdtContent>
            </w:sdt>
            <w:sdt>
              <w:sdtPr>
                <w:rPr>
                  <w:sz w:val="18"/>
                  <w:szCs w:val="18"/>
                </w:rPr>
                <w:tag w:val="_PLD_e9cbfd017bcc45b9be4599d5ee950f92"/>
                <w:id w:val="629627"/>
                <w:lock w:val="sdtLocked"/>
              </w:sdtPr>
              <w:sdtContent>
                <w:tc>
                  <w:tcPr>
                    <w:tcW w:w="702" w:type="pct"/>
                    <w:vMerge w:val="restart"/>
                    <w:shd w:val="clear" w:color="auto" w:fill="auto"/>
                    <w:vAlign w:val="center"/>
                  </w:tcPr>
                  <w:p w:rsidR="001B618C" w:rsidRPr="00246C62" w:rsidRDefault="001B618C" w:rsidP="001B618C">
                    <w:pPr>
                      <w:pStyle w:val="afd"/>
                      <w:jc w:val="center"/>
                      <w:rPr>
                        <w:rFonts w:cs="Arial"/>
                        <w:sz w:val="18"/>
                        <w:szCs w:val="18"/>
                      </w:rPr>
                    </w:pPr>
                    <w:r w:rsidRPr="00246C62">
                      <w:rPr>
                        <w:rFonts w:cs="Arial" w:hint="eastAsia"/>
                        <w:sz w:val="18"/>
                        <w:szCs w:val="18"/>
                        <w:lang w:val="en-GB"/>
                      </w:rPr>
                      <w:t>注册地</w:t>
                    </w:r>
                  </w:p>
                </w:tc>
              </w:sdtContent>
            </w:sdt>
            <w:sdt>
              <w:sdtPr>
                <w:rPr>
                  <w:sz w:val="18"/>
                  <w:szCs w:val="18"/>
                </w:rPr>
                <w:tag w:val="_PLD_da5558f3e8f24c30b756f825b0ebca03"/>
                <w:id w:val="629628"/>
                <w:lock w:val="sdtLocked"/>
              </w:sdtPr>
              <w:sdtContent>
                <w:tc>
                  <w:tcPr>
                    <w:tcW w:w="718" w:type="pct"/>
                    <w:vMerge w:val="restart"/>
                    <w:shd w:val="clear" w:color="auto" w:fill="auto"/>
                    <w:vAlign w:val="center"/>
                  </w:tcPr>
                  <w:p w:rsidR="001B618C" w:rsidRPr="00246C62" w:rsidRDefault="001B618C" w:rsidP="001B618C">
                    <w:pPr>
                      <w:pStyle w:val="afd"/>
                      <w:jc w:val="center"/>
                      <w:rPr>
                        <w:rFonts w:cs="Arial"/>
                        <w:sz w:val="18"/>
                        <w:szCs w:val="18"/>
                      </w:rPr>
                    </w:pPr>
                    <w:r w:rsidRPr="00246C62">
                      <w:rPr>
                        <w:rFonts w:cs="Arial" w:hint="eastAsia"/>
                        <w:sz w:val="18"/>
                        <w:szCs w:val="18"/>
                        <w:lang w:val="en-GB"/>
                      </w:rPr>
                      <w:t>业务性质</w:t>
                    </w:r>
                  </w:p>
                </w:tc>
              </w:sdtContent>
            </w:sdt>
            <w:sdt>
              <w:sdtPr>
                <w:rPr>
                  <w:sz w:val="18"/>
                  <w:szCs w:val="18"/>
                </w:rPr>
                <w:tag w:val="_PLD_817e427c8eff4fd1875d12860133e99e"/>
                <w:id w:val="629629"/>
                <w:lock w:val="sdtLocked"/>
              </w:sdtPr>
              <w:sdtContent>
                <w:tc>
                  <w:tcPr>
                    <w:tcW w:w="1422" w:type="pct"/>
                    <w:gridSpan w:val="2"/>
                    <w:shd w:val="clear" w:color="auto" w:fill="auto"/>
                    <w:vAlign w:val="center"/>
                  </w:tcPr>
                  <w:p w:rsidR="001B618C" w:rsidRPr="00246C62" w:rsidRDefault="001B618C" w:rsidP="001B618C">
                    <w:pPr>
                      <w:pStyle w:val="afd"/>
                      <w:jc w:val="center"/>
                      <w:rPr>
                        <w:rFonts w:cs="Arial"/>
                        <w:sz w:val="18"/>
                        <w:szCs w:val="18"/>
                      </w:rPr>
                    </w:pPr>
                    <w:r w:rsidRPr="00246C62">
                      <w:rPr>
                        <w:rFonts w:cs="Arial" w:hint="eastAsia"/>
                        <w:sz w:val="18"/>
                        <w:szCs w:val="18"/>
                        <w:lang w:val="en-GB"/>
                      </w:rPr>
                      <w:t>持股比例</w:t>
                    </w:r>
                    <w:r w:rsidRPr="00246C62">
                      <w:rPr>
                        <w:rFonts w:cs="Arial"/>
                        <w:sz w:val="18"/>
                        <w:szCs w:val="18"/>
                      </w:rPr>
                      <w:t>(%)</w:t>
                    </w:r>
                  </w:p>
                </w:tc>
              </w:sdtContent>
            </w:sdt>
            <w:sdt>
              <w:sdtPr>
                <w:rPr>
                  <w:sz w:val="18"/>
                  <w:szCs w:val="18"/>
                </w:rPr>
                <w:tag w:val="_PLD_0bb5e453efe4450ba0d853b98eb2c2b0"/>
                <w:id w:val="629630"/>
                <w:lock w:val="sdtLocked"/>
              </w:sdtPr>
              <w:sdtContent>
                <w:tc>
                  <w:tcPr>
                    <w:tcW w:w="783" w:type="pct"/>
                    <w:vMerge w:val="restart"/>
                    <w:shd w:val="clear" w:color="auto" w:fill="auto"/>
                    <w:vAlign w:val="center"/>
                  </w:tcPr>
                  <w:p w:rsidR="001B618C" w:rsidRPr="00246C62" w:rsidRDefault="001B618C" w:rsidP="001B618C">
                    <w:pPr>
                      <w:pStyle w:val="afd"/>
                      <w:jc w:val="center"/>
                      <w:rPr>
                        <w:rFonts w:cs="Arial"/>
                        <w:sz w:val="18"/>
                        <w:szCs w:val="18"/>
                        <w:lang w:val="en-GB"/>
                      </w:rPr>
                    </w:pPr>
                    <w:r w:rsidRPr="00246C62">
                      <w:rPr>
                        <w:rFonts w:cs="Arial" w:hint="eastAsia"/>
                        <w:sz w:val="18"/>
                        <w:szCs w:val="18"/>
                        <w:lang w:val="en-GB"/>
                      </w:rPr>
                      <w:t>取得</w:t>
                    </w:r>
                  </w:p>
                  <w:p w:rsidR="001B618C" w:rsidRPr="00246C62" w:rsidRDefault="001B618C" w:rsidP="001B618C">
                    <w:pPr>
                      <w:pStyle w:val="afd"/>
                      <w:jc w:val="center"/>
                      <w:rPr>
                        <w:rFonts w:cs="Arial"/>
                        <w:sz w:val="18"/>
                        <w:szCs w:val="18"/>
                        <w:lang w:val="en-GB"/>
                      </w:rPr>
                    </w:pPr>
                    <w:r w:rsidRPr="00246C62">
                      <w:rPr>
                        <w:rFonts w:cs="Arial" w:hint="eastAsia"/>
                        <w:sz w:val="18"/>
                        <w:szCs w:val="18"/>
                        <w:lang w:val="en-GB"/>
                      </w:rPr>
                      <w:t>方式</w:t>
                    </w:r>
                  </w:p>
                </w:tc>
              </w:sdtContent>
            </w:sdt>
          </w:tr>
          <w:tr w:rsidR="001B618C" w:rsidTr="001B618C">
            <w:trPr>
              <w:trHeight w:val="278"/>
            </w:trPr>
            <w:tc>
              <w:tcPr>
                <w:tcW w:w="922" w:type="pct"/>
                <w:vMerge/>
                <w:shd w:val="clear" w:color="auto" w:fill="auto"/>
                <w:vAlign w:val="center"/>
              </w:tcPr>
              <w:p w:rsidR="001B618C" w:rsidRPr="00246C62" w:rsidRDefault="001B618C" w:rsidP="001B618C">
                <w:pPr>
                  <w:pStyle w:val="afd"/>
                  <w:rPr>
                    <w:rFonts w:cs="Arial"/>
                    <w:sz w:val="18"/>
                    <w:szCs w:val="18"/>
                  </w:rPr>
                </w:pPr>
              </w:p>
            </w:tc>
            <w:tc>
              <w:tcPr>
                <w:tcW w:w="453" w:type="pct"/>
                <w:vMerge/>
                <w:shd w:val="clear" w:color="auto" w:fill="auto"/>
                <w:vAlign w:val="center"/>
              </w:tcPr>
              <w:p w:rsidR="001B618C" w:rsidRPr="00246C62" w:rsidRDefault="001B618C" w:rsidP="001B618C">
                <w:pPr>
                  <w:pStyle w:val="afd"/>
                  <w:rPr>
                    <w:rFonts w:cs="Arial"/>
                    <w:sz w:val="18"/>
                    <w:szCs w:val="18"/>
                  </w:rPr>
                </w:pPr>
              </w:p>
            </w:tc>
            <w:tc>
              <w:tcPr>
                <w:tcW w:w="702" w:type="pct"/>
                <w:vMerge/>
                <w:shd w:val="clear" w:color="auto" w:fill="auto"/>
                <w:vAlign w:val="center"/>
              </w:tcPr>
              <w:p w:rsidR="001B618C" w:rsidRPr="00246C62" w:rsidRDefault="001B618C" w:rsidP="001B618C">
                <w:pPr>
                  <w:pStyle w:val="afd"/>
                  <w:rPr>
                    <w:rFonts w:cs="Arial"/>
                    <w:sz w:val="18"/>
                    <w:szCs w:val="18"/>
                  </w:rPr>
                </w:pPr>
              </w:p>
            </w:tc>
            <w:tc>
              <w:tcPr>
                <w:tcW w:w="718" w:type="pct"/>
                <w:vMerge/>
                <w:shd w:val="clear" w:color="auto" w:fill="auto"/>
                <w:vAlign w:val="center"/>
              </w:tcPr>
              <w:p w:rsidR="001B618C" w:rsidRPr="00246C62" w:rsidRDefault="001B618C" w:rsidP="001B618C">
                <w:pPr>
                  <w:pStyle w:val="afd"/>
                  <w:rPr>
                    <w:rFonts w:cs="Arial"/>
                    <w:sz w:val="18"/>
                    <w:szCs w:val="18"/>
                  </w:rPr>
                </w:pPr>
              </w:p>
            </w:tc>
            <w:sdt>
              <w:sdtPr>
                <w:rPr>
                  <w:sz w:val="18"/>
                  <w:szCs w:val="18"/>
                </w:rPr>
                <w:tag w:val="_PLD_3f641d83162f4ae3a8840b93258d7ced"/>
                <w:id w:val="629631"/>
                <w:lock w:val="sdtLocked"/>
              </w:sdtPr>
              <w:sdtContent>
                <w:tc>
                  <w:tcPr>
                    <w:tcW w:w="711" w:type="pct"/>
                    <w:shd w:val="clear" w:color="auto" w:fill="auto"/>
                    <w:vAlign w:val="center"/>
                  </w:tcPr>
                  <w:p w:rsidR="001B618C" w:rsidRPr="00246C62" w:rsidRDefault="001B618C" w:rsidP="001B618C">
                    <w:pPr>
                      <w:pStyle w:val="afd"/>
                      <w:jc w:val="center"/>
                      <w:rPr>
                        <w:rFonts w:cs="Arial"/>
                        <w:sz w:val="18"/>
                        <w:szCs w:val="18"/>
                      </w:rPr>
                    </w:pPr>
                    <w:r w:rsidRPr="00246C62">
                      <w:rPr>
                        <w:rFonts w:cs="Arial" w:hint="eastAsia"/>
                        <w:sz w:val="18"/>
                        <w:szCs w:val="18"/>
                        <w:lang w:val="en-GB"/>
                      </w:rPr>
                      <w:t>直接</w:t>
                    </w:r>
                  </w:p>
                </w:tc>
              </w:sdtContent>
            </w:sdt>
            <w:sdt>
              <w:sdtPr>
                <w:rPr>
                  <w:sz w:val="18"/>
                  <w:szCs w:val="18"/>
                </w:rPr>
                <w:tag w:val="_PLD_ebc96648c2794ae08bfb57e63f0a34c5"/>
                <w:id w:val="629632"/>
                <w:lock w:val="sdtLocked"/>
              </w:sdtPr>
              <w:sdtContent>
                <w:tc>
                  <w:tcPr>
                    <w:tcW w:w="711" w:type="pct"/>
                    <w:shd w:val="clear" w:color="auto" w:fill="auto"/>
                    <w:vAlign w:val="center"/>
                  </w:tcPr>
                  <w:p w:rsidR="001B618C" w:rsidRPr="00246C62" w:rsidRDefault="001B618C" w:rsidP="001B618C">
                    <w:pPr>
                      <w:pStyle w:val="afd"/>
                      <w:jc w:val="center"/>
                      <w:rPr>
                        <w:rFonts w:cs="Arial"/>
                        <w:sz w:val="18"/>
                        <w:szCs w:val="18"/>
                      </w:rPr>
                    </w:pPr>
                    <w:r w:rsidRPr="00246C62">
                      <w:rPr>
                        <w:rFonts w:cs="Arial" w:hint="eastAsia"/>
                        <w:sz w:val="18"/>
                        <w:szCs w:val="18"/>
                        <w:lang w:val="en-GB"/>
                      </w:rPr>
                      <w:t>间接</w:t>
                    </w:r>
                  </w:p>
                </w:tc>
              </w:sdtContent>
            </w:sdt>
            <w:tc>
              <w:tcPr>
                <w:tcW w:w="783" w:type="pct"/>
                <w:vMerge/>
              </w:tcPr>
              <w:p w:rsidR="001B618C" w:rsidRPr="00246C62" w:rsidRDefault="001B618C" w:rsidP="001B618C">
                <w:pPr>
                  <w:pStyle w:val="afd"/>
                  <w:rPr>
                    <w:rFonts w:cs="Arial"/>
                    <w:sz w:val="18"/>
                    <w:szCs w:val="18"/>
                  </w:rPr>
                </w:pPr>
              </w:p>
            </w:tc>
          </w:tr>
          <w:sdt>
            <w:sdtPr>
              <w:rPr>
                <w:sz w:val="18"/>
                <w:szCs w:val="18"/>
              </w:rPr>
              <w:alias w:val="企业合并及合并财务报表明细"/>
              <w:tag w:val="_GBC_986bfe326d834fea9d2920637e286f21"/>
              <w:id w:val="629633"/>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温州铜峰电子材料有限公司</w:t>
                    </w:r>
                  </w:p>
                </w:tc>
                <w:tc>
                  <w:tcPr>
                    <w:tcW w:w="453" w:type="pct"/>
                  </w:tcPr>
                  <w:p w:rsidR="001B618C" w:rsidRPr="00246C62" w:rsidRDefault="001B618C" w:rsidP="001B618C">
                    <w:pPr>
                      <w:pStyle w:val="afd"/>
                      <w:rPr>
                        <w:sz w:val="18"/>
                        <w:szCs w:val="18"/>
                      </w:rPr>
                    </w:pPr>
                    <w:r w:rsidRPr="00246C62">
                      <w:rPr>
                        <w:sz w:val="18"/>
                        <w:szCs w:val="18"/>
                      </w:rPr>
                      <w:t>浙江省永嘉县</w:t>
                    </w:r>
                  </w:p>
                </w:tc>
                <w:tc>
                  <w:tcPr>
                    <w:tcW w:w="702" w:type="pct"/>
                  </w:tcPr>
                  <w:p w:rsidR="001B618C" w:rsidRPr="00246C62" w:rsidRDefault="001B618C" w:rsidP="001B618C">
                    <w:pPr>
                      <w:pStyle w:val="afd"/>
                      <w:rPr>
                        <w:sz w:val="18"/>
                        <w:szCs w:val="18"/>
                      </w:rPr>
                    </w:pPr>
                    <w:r w:rsidRPr="00246C62">
                      <w:rPr>
                        <w:sz w:val="18"/>
                        <w:szCs w:val="18"/>
                      </w:rPr>
                      <w:t>浙江省永嘉县</w:t>
                    </w:r>
                  </w:p>
                </w:tc>
                <w:tc>
                  <w:tcPr>
                    <w:tcW w:w="718" w:type="pct"/>
                  </w:tcPr>
                  <w:p w:rsidR="001B618C" w:rsidRPr="00246C62" w:rsidRDefault="001B618C" w:rsidP="001B618C">
                    <w:pPr>
                      <w:pStyle w:val="afd"/>
                      <w:rPr>
                        <w:sz w:val="18"/>
                        <w:szCs w:val="18"/>
                      </w:rPr>
                    </w:pPr>
                    <w:r w:rsidRPr="00246C62">
                      <w:rPr>
                        <w:sz w:val="18"/>
                        <w:szCs w:val="18"/>
                      </w:rPr>
                      <w:t>工业生产</w:t>
                    </w:r>
                  </w:p>
                </w:tc>
                <w:tc>
                  <w:tcPr>
                    <w:tcW w:w="711" w:type="pct"/>
                  </w:tcPr>
                  <w:p w:rsidR="001B618C" w:rsidRPr="00246C62" w:rsidRDefault="001B618C" w:rsidP="001B618C">
                    <w:pPr>
                      <w:pStyle w:val="afd"/>
                      <w:jc w:val="right"/>
                      <w:rPr>
                        <w:sz w:val="18"/>
                        <w:szCs w:val="18"/>
                      </w:rPr>
                    </w:pPr>
                    <w:r w:rsidRPr="00246C62">
                      <w:rPr>
                        <w:sz w:val="18"/>
                        <w:szCs w:val="18"/>
                      </w:rPr>
                      <w:t>100.00</w:t>
                    </w:r>
                  </w:p>
                </w:tc>
                <w:tc>
                  <w:tcPr>
                    <w:tcW w:w="711" w:type="pct"/>
                  </w:tcPr>
                  <w:p w:rsidR="001B618C" w:rsidRPr="00246C62" w:rsidRDefault="001B618C" w:rsidP="001B618C">
                    <w:pPr>
                      <w:pStyle w:val="afd"/>
                      <w:jc w:val="right"/>
                      <w:rPr>
                        <w:sz w:val="18"/>
                        <w:szCs w:val="18"/>
                      </w:rPr>
                    </w:pPr>
                    <w:r w:rsidRPr="00246C62">
                      <w:rPr>
                        <w:sz w:val="18"/>
                        <w:szCs w:val="18"/>
                      </w:rPr>
                      <w:t>-</w:t>
                    </w:r>
                  </w:p>
                </w:tc>
                <w:tc>
                  <w:tcPr>
                    <w:tcW w:w="783" w:type="pct"/>
                  </w:tcPr>
                  <w:p w:rsidR="001B618C" w:rsidRPr="00246C62" w:rsidRDefault="001B618C" w:rsidP="001B618C">
                    <w:pPr>
                      <w:pStyle w:val="afd"/>
                      <w:rPr>
                        <w:sz w:val="18"/>
                        <w:szCs w:val="18"/>
                      </w:rPr>
                    </w:pPr>
                    <w:r w:rsidRPr="00246C62">
                      <w:rPr>
                        <w:sz w:val="18"/>
                        <w:szCs w:val="18"/>
                      </w:rPr>
                      <w:t>设立</w:t>
                    </w:r>
                  </w:p>
                </w:tc>
              </w:tr>
            </w:sdtContent>
          </w:sdt>
          <w:sdt>
            <w:sdtPr>
              <w:rPr>
                <w:sz w:val="18"/>
                <w:szCs w:val="18"/>
              </w:rPr>
              <w:alias w:val="企业合并及合并财务报表明细"/>
              <w:tag w:val="_GBC_986bfe326d834fea9d2920637e286f21"/>
              <w:id w:val="629634"/>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安徽铜爱电子材料有限公司</w:t>
                    </w:r>
                  </w:p>
                </w:tc>
                <w:tc>
                  <w:tcPr>
                    <w:tcW w:w="453" w:type="pct"/>
                  </w:tcPr>
                  <w:p w:rsidR="001B618C" w:rsidRPr="00246C62" w:rsidRDefault="001B618C" w:rsidP="001B618C">
                    <w:pPr>
                      <w:pStyle w:val="afd"/>
                      <w:rPr>
                        <w:sz w:val="18"/>
                        <w:szCs w:val="18"/>
                      </w:rPr>
                    </w:pPr>
                    <w:r w:rsidRPr="00246C62">
                      <w:rPr>
                        <w:sz w:val="18"/>
                        <w:szCs w:val="18"/>
                      </w:rPr>
                      <w:t>安徽省铜陵市</w:t>
                    </w:r>
                  </w:p>
                </w:tc>
                <w:tc>
                  <w:tcPr>
                    <w:tcW w:w="702" w:type="pct"/>
                  </w:tcPr>
                  <w:p w:rsidR="001B618C" w:rsidRPr="00246C62" w:rsidRDefault="001B618C" w:rsidP="001B618C">
                    <w:pPr>
                      <w:pStyle w:val="afd"/>
                      <w:rPr>
                        <w:sz w:val="18"/>
                        <w:szCs w:val="18"/>
                      </w:rPr>
                    </w:pPr>
                    <w:r w:rsidRPr="00246C62">
                      <w:rPr>
                        <w:sz w:val="18"/>
                        <w:szCs w:val="18"/>
                      </w:rPr>
                      <w:t>安徽省铜陵市</w:t>
                    </w:r>
                  </w:p>
                </w:tc>
                <w:tc>
                  <w:tcPr>
                    <w:tcW w:w="718" w:type="pct"/>
                  </w:tcPr>
                  <w:p w:rsidR="001B618C" w:rsidRPr="00246C62" w:rsidRDefault="001B618C" w:rsidP="001B618C">
                    <w:pPr>
                      <w:pStyle w:val="afd"/>
                      <w:rPr>
                        <w:sz w:val="18"/>
                        <w:szCs w:val="18"/>
                      </w:rPr>
                    </w:pPr>
                    <w:r w:rsidRPr="00246C62">
                      <w:rPr>
                        <w:sz w:val="18"/>
                        <w:szCs w:val="18"/>
                      </w:rPr>
                      <w:t>工业生产</w:t>
                    </w:r>
                  </w:p>
                </w:tc>
                <w:tc>
                  <w:tcPr>
                    <w:tcW w:w="711" w:type="pct"/>
                  </w:tcPr>
                  <w:p w:rsidR="001B618C" w:rsidRPr="00246C62" w:rsidRDefault="001B618C" w:rsidP="001B618C">
                    <w:pPr>
                      <w:pStyle w:val="afd"/>
                      <w:jc w:val="right"/>
                      <w:rPr>
                        <w:sz w:val="18"/>
                        <w:szCs w:val="18"/>
                      </w:rPr>
                    </w:pPr>
                    <w:r w:rsidRPr="00246C62">
                      <w:rPr>
                        <w:sz w:val="18"/>
                        <w:szCs w:val="18"/>
                      </w:rPr>
                      <w:t>75.00</w:t>
                    </w:r>
                  </w:p>
                </w:tc>
                <w:tc>
                  <w:tcPr>
                    <w:tcW w:w="711" w:type="pct"/>
                  </w:tcPr>
                  <w:p w:rsidR="001B618C" w:rsidRPr="00246C62" w:rsidRDefault="001B618C" w:rsidP="001B618C">
                    <w:pPr>
                      <w:pStyle w:val="afd"/>
                      <w:jc w:val="right"/>
                      <w:rPr>
                        <w:sz w:val="18"/>
                        <w:szCs w:val="18"/>
                      </w:rPr>
                    </w:pPr>
                    <w:r w:rsidRPr="00246C62">
                      <w:rPr>
                        <w:sz w:val="18"/>
                        <w:szCs w:val="18"/>
                      </w:rPr>
                      <w:t>-</w:t>
                    </w:r>
                  </w:p>
                </w:tc>
                <w:tc>
                  <w:tcPr>
                    <w:tcW w:w="783" w:type="pct"/>
                  </w:tcPr>
                  <w:p w:rsidR="001B618C" w:rsidRPr="00246C62" w:rsidRDefault="001B618C" w:rsidP="001B618C">
                    <w:pPr>
                      <w:pStyle w:val="afd"/>
                      <w:rPr>
                        <w:sz w:val="18"/>
                        <w:szCs w:val="18"/>
                      </w:rPr>
                    </w:pPr>
                    <w:r w:rsidRPr="00246C62">
                      <w:rPr>
                        <w:sz w:val="18"/>
                        <w:szCs w:val="18"/>
                      </w:rPr>
                      <w:t>设立</w:t>
                    </w:r>
                  </w:p>
                </w:tc>
              </w:tr>
            </w:sdtContent>
          </w:sdt>
          <w:sdt>
            <w:sdtPr>
              <w:rPr>
                <w:sz w:val="18"/>
                <w:szCs w:val="18"/>
              </w:rPr>
              <w:alias w:val="企业合并及合并财务报表明细"/>
              <w:tag w:val="_GBC_986bfe326d834fea9d2920637e286f21"/>
              <w:id w:val="629635"/>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铜陵市铜峰电容器有限责任公司</w:t>
                    </w:r>
                  </w:p>
                </w:tc>
                <w:tc>
                  <w:tcPr>
                    <w:tcW w:w="453" w:type="pct"/>
                  </w:tcPr>
                  <w:p w:rsidR="001B618C" w:rsidRPr="00246C62" w:rsidRDefault="001B618C" w:rsidP="001B618C">
                    <w:pPr>
                      <w:pStyle w:val="afd"/>
                      <w:rPr>
                        <w:sz w:val="18"/>
                        <w:szCs w:val="18"/>
                      </w:rPr>
                    </w:pPr>
                    <w:r w:rsidRPr="00246C62">
                      <w:rPr>
                        <w:sz w:val="18"/>
                        <w:szCs w:val="18"/>
                      </w:rPr>
                      <w:t>安徽省铜陵市</w:t>
                    </w:r>
                  </w:p>
                </w:tc>
                <w:tc>
                  <w:tcPr>
                    <w:tcW w:w="702" w:type="pct"/>
                  </w:tcPr>
                  <w:p w:rsidR="001B618C" w:rsidRPr="00246C62" w:rsidRDefault="001B618C" w:rsidP="001B618C">
                    <w:pPr>
                      <w:pStyle w:val="afd"/>
                      <w:rPr>
                        <w:sz w:val="18"/>
                        <w:szCs w:val="18"/>
                      </w:rPr>
                    </w:pPr>
                    <w:r w:rsidRPr="00246C62">
                      <w:rPr>
                        <w:sz w:val="18"/>
                        <w:szCs w:val="18"/>
                      </w:rPr>
                      <w:t>安徽省铜陵市</w:t>
                    </w:r>
                  </w:p>
                </w:tc>
                <w:tc>
                  <w:tcPr>
                    <w:tcW w:w="718" w:type="pct"/>
                  </w:tcPr>
                  <w:p w:rsidR="001B618C" w:rsidRPr="00246C62" w:rsidRDefault="001B618C" w:rsidP="001B618C">
                    <w:pPr>
                      <w:pStyle w:val="afd"/>
                      <w:rPr>
                        <w:sz w:val="18"/>
                        <w:szCs w:val="18"/>
                      </w:rPr>
                    </w:pPr>
                    <w:r w:rsidRPr="00246C62">
                      <w:rPr>
                        <w:sz w:val="18"/>
                        <w:szCs w:val="18"/>
                      </w:rPr>
                      <w:t>工业生产</w:t>
                    </w:r>
                  </w:p>
                </w:tc>
                <w:tc>
                  <w:tcPr>
                    <w:tcW w:w="711" w:type="pct"/>
                  </w:tcPr>
                  <w:p w:rsidR="001B618C" w:rsidRPr="00246C62" w:rsidRDefault="001B618C" w:rsidP="001B618C">
                    <w:pPr>
                      <w:pStyle w:val="afd"/>
                      <w:jc w:val="right"/>
                      <w:rPr>
                        <w:sz w:val="18"/>
                        <w:szCs w:val="18"/>
                      </w:rPr>
                    </w:pPr>
                    <w:r w:rsidRPr="00246C62">
                      <w:rPr>
                        <w:sz w:val="18"/>
                        <w:szCs w:val="18"/>
                      </w:rPr>
                      <w:t>98.00</w:t>
                    </w:r>
                  </w:p>
                </w:tc>
                <w:tc>
                  <w:tcPr>
                    <w:tcW w:w="711" w:type="pct"/>
                  </w:tcPr>
                  <w:p w:rsidR="001B618C" w:rsidRPr="00246C62" w:rsidRDefault="001B618C" w:rsidP="001B618C">
                    <w:pPr>
                      <w:pStyle w:val="afd"/>
                      <w:jc w:val="right"/>
                      <w:rPr>
                        <w:sz w:val="18"/>
                        <w:szCs w:val="18"/>
                      </w:rPr>
                    </w:pPr>
                    <w:r w:rsidRPr="00246C62">
                      <w:rPr>
                        <w:sz w:val="18"/>
                        <w:szCs w:val="18"/>
                      </w:rPr>
                      <w:t>2.00</w:t>
                    </w:r>
                  </w:p>
                </w:tc>
                <w:tc>
                  <w:tcPr>
                    <w:tcW w:w="783" w:type="pct"/>
                  </w:tcPr>
                  <w:p w:rsidR="001B618C" w:rsidRPr="00246C62" w:rsidRDefault="001B618C" w:rsidP="001B618C">
                    <w:pPr>
                      <w:pStyle w:val="afd"/>
                      <w:rPr>
                        <w:sz w:val="18"/>
                        <w:szCs w:val="18"/>
                      </w:rPr>
                    </w:pPr>
                    <w:r w:rsidRPr="00246C62">
                      <w:rPr>
                        <w:sz w:val="18"/>
                        <w:szCs w:val="18"/>
                      </w:rPr>
                      <w:t>设立</w:t>
                    </w:r>
                  </w:p>
                </w:tc>
              </w:tr>
            </w:sdtContent>
          </w:sdt>
          <w:sdt>
            <w:sdtPr>
              <w:rPr>
                <w:sz w:val="18"/>
                <w:szCs w:val="18"/>
              </w:rPr>
              <w:alias w:val="企业合并及合并财务报表明细"/>
              <w:tag w:val="_GBC_986bfe326d834fea9d2920637e286f21"/>
              <w:id w:val="629636"/>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安徽铜峰世贸进出口有限公司</w:t>
                    </w:r>
                  </w:p>
                </w:tc>
                <w:tc>
                  <w:tcPr>
                    <w:tcW w:w="453" w:type="pct"/>
                  </w:tcPr>
                  <w:p w:rsidR="001B618C" w:rsidRPr="00246C62" w:rsidRDefault="001B618C" w:rsidP="001B618C">
                    <w:pPr>
                      <w:pStyle w:val="afd"/>
                      <w:rPr>
                        <w:sz w:val="18"/>
                        <w:szCs w:val="18"/>
                      </w:rPr>
                    </w:pPr>
                    <w:r w:rsidRPr="00246C62">
                      <w:rPr>
                        <w:sz w:val="18"/>
                        <w:szCs w:val="18"/>
                      </w:rPr>
                      <w:t>安徽省铜陵市</w:t>
                    </w:r>
                  </w:p>
                </w:tc>
                <w:tc>
                  <w:tcPr>
                    <w:tcW w:w="702" w:type="pct"/>
                  </w:tcPr>
                  <w:p w:rsidR="001B618C" w:rsidRPr="00246C62" w:rsidRDefault="001B618C" w:rsidP="001B618C">
                    <w:pPr>
                      <w:pStyle w:val="afd"/>
                      <w:rPr>
                        <w:sz w:val="18"/>
                        <w:szCs w:val="18"/>
                      </w:rPr>
                    </w:pPr>
                    <w:r w:rsidRPr="00246C62">
                      <w:rPr>
                        <w:sz w:val="18"/>
                        <w:szCs w:val="18"/>
                      </w:rPr>
                      <w:t>安徽省铜陵市</w:t>
                    </w:r>
                  </w:p>
                </w:tc>
                <w:tc>
                  <w:tcPr>
                    <w:tcW w:w="718" w:type="pct"/>
                  </w:tcPr>
                  <w:p w:rsidR="001B618C" w:rsidRPr="00246C62" w:rsidRDefault="001B618C" w:rsidP="001B618C">
                    <w:pPr>
                      <w:pStyle w:val="afd"/>
                      <w:rPr>
                        <w:sz w:val="18"/>
                        <w:szCs w:val="18"/>
                      </w:rPr>
                    </w:pPr>
                    <w:r w:rsidRPr="00246C62">
                      <w:rPr>
                        <w:sz w:val="18"/>
                        <w:szCs w:val="18"/>
                      </w:rPr>
                      <w:t>进出口贸易</w:t>
                    </w:r>
                  </w:p>
                </w:tc>
                <w:tc>
                  <w:tcPr>
                    <w:tcW w:w="711" w:type="pct"/>
                  </w:tcPr>
                  <w:p w:rsidR="001B618C" w:rsidRPr="00246C62" w:rsidRDefault="001B618C" w:rsidP="001B618C">
                    <w:pPr>
                      <w:pStyle w:val="afd"/>
                      <w:jc w:val="right"/>
                      <w:rPr>
                        <w:sz w:val="18"/>
                        <w:szCs w:val="18"/>
                      </w:rPr>
                    </w:pPr>
                    <w:r w:rsidRPr="00246C62">
                      <w:rPr>
                        <w:sz w:val="18"/>
                        <w:szCs w:val="18"/>
                      </w:rPr>
                      <w:t>100.00</w:t>
                    </w:r>
                  </w:p>
                </w:tc>
                <w:tc>
                  <w:tcPr>
                    <w:tcW w:w="711" w:type="pct"/>
                  </w:tcPr>
                  <w:p w:rsidR="001B618C" w:rsidRPr="00246C62" w:rsidRDefault="001B618C" w:rsidP="001B618C">
                    <w:pPr>
                      <w:pStyle w:val="afd"/>
                      <w:jc w:val="right"/>
                      <w:rPr>
                        <w:sz w:val="18"/>
                        <w:szCs w:val="18"/>
                      </w:rPr>
                    </w:pPr>
                    <w:r w:rsidRPr="00246C62">
                      <w:rPr>
                        <w:sz w:val="18"/>
                        <w:szCs w:val="18"/>
                      </w:rPr>
                      <w:t>-</w:t>
                    </w:r>
                  </w:p>
                </w:tc>
                <w:tc>
                  <w:tcPr>
                    <w:tcW w:w="783" w:type="pct"/>
                  </w:tcPr>
                  <w:p w:rsidR="001B618C" w:rsidRPr="00246C62" w:rsidRDefault="001B618C" w:rsidP="001B618C">
                    <w:pPr>
                      <w:pStyle w:val="afd"/>
                      <w:rPr>
                        <w:sz w:val="18"/>
                        <w:szCs w:val="18"/>
                      </w:rPr>
                    </w:pPr>
                    <w:r w:rsidRPr="00246C62">
                      <w:rPr>
                        <w:sz w:val="18"/>
                        <w:szCs w:val="18"/>
                      </w:rPr>
                      <w:t>设立</w:t>
                    </w:r>
                  </w:p>
                </w:tc>
              </w:tr>
            </w:sdtContent>
          </w:sdt>
          <w:sdt>
            <w:sdtPr>
              <w:rPr>
                <w:sz w:val="18"/>
                <w:szCs w:val="18"/>
              </w:rPr>
              <w:alias w:val="企业合并及合并财务报表明细"/>
              <w:tag w:val="_GBC_986bfe326d834fea9d2920637e286f21"/>
              <w:id w:val="629637"/>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铜陵市三科电子有限责任公司</w:t>
                    </w:r>
                  </w:p>
                </w:tc>
                <w:tc>
                  <w:tcPr>
                    <w:tcW w:w="453" w:type="pct"/>
                  </w:tcPr>
                  <w:p w:rsidR="001B618C" w:rsidRPr="00246C62" w:rsidRDefault="001B618C" w:rsidP="001B618C">
                    <w:pPr>
                      <w:pStyle w:val="afd"/>
                      <w:rPr>
                        <w:sz w:val="18"/>
                        <w:szCs w:val="18"/>
                      </w:rPr>
                    </w:pPr>
                    <w:r w:rsidRPr="00246C62">
                      <w:rPr>
                        <w:sz w:val="18"/>
                        <w:szCs w:val="18"/>
                      </w:rPr>
                      <w:t>安徽省铜陵市</w:t>
                    </w:r>
                  </w:p>
                </w:tc>
                <w:tc>
                  <w:tcPr>
                    <w:tcW w:w="702" w:type="pct"/>
                  </w:tcPr>
                  <w:p w:rsidR="001B618C" w:rsidRPr="00246C62" w:rsidRDefault="001B618C" w:rsidP="001B618C">
                    <w:pPr>
                      <w:pStyle w:val="afd"/>
                      <w:rPr>
                        <w:sz w:val="18"/>
                        <w:szCs w:val="18"/>
                      </w:rPr>
                    </w:pPr>
                    <w:r w:rsidRPr="00246C62">
                      <w:rPr>
                        <w:sz w:val="18"/>
                        <w:szCs w:val="18"/>
                      </w:rPr>
                      <w:t>安徽省铜陵市</w:t>
                    </w:r>
                  </w:p>
                </w:tc>
                <w:tc>
                  <w:tcPr>
                    <w:tcW w:w="718" w:type="pct"/>
                  </w:tcPr>
                  <w:p w:rsidR="001B618C" w:rsidRPr="00246C62" w:rsidRDefault="001B618C" w:rsidP="001B618C">
                    <w:pPr>
                      <w:pStyle w:val="afd"/>
                      <w:rPr>
                        <w:sz w:val="18"/>
                        <w:szCs w:val="18"/>
                      </w:rPr>
                    </w:pPr>
                    <w:r w:rsidRPr="00246C62">
                      <w:rPr>
                        <w:sz w:val="18"/>
                        <w:szCs w:val="18"/>
                      </w:rPr>
                      <w:t>工业生产</w:t>
                    </w:r>
                  </w:p>
                </w:tc>
                <w:tc>
                  <w:tcPr>
                    <w:tcW w:w="711" w:type="pct"/>
                  </w:tcPr>
                  <w:p w:rsidR="001B618C" w:rsidRPr="00246C62" w:rsidRDefault="001B618C" w:rsidP="001B618C">
                    <w:pPr>
                      <w:pStyle w:val="afd"/>
                      <w:jc w:val="right"/>
                      <w:rPr>
                        <w:sz w:val="18"/>
                        <w:szCs w:val="18"/>
                      </w:rPr>
                    </w:pPr>
                    <w:r w:rsidRPr="00246C62">
                      <w:rPr>
                        <w:sz w:val="18"/>
                        <w:szCs w:val="18"/>
                      </w:rPr>
                      <w:t>96.48</w:t>
                    </w:r>
                  </w:p>
                </w:tc>
                <w:tc>
                  <w:tcPr>
                    <w:tcW w:w="711" w:type="pct"/>
                  </w:tcPr>
                  <w:p w:rsidR="001B618C" w:rsidRPr="00246C62" w:rsidRDefault="001B618C" w:rsidP="001B618C">
                    <w:pPr>
                      <w:pStyle w:val="afd"/>
                      <w:jc w:val="right"/>
                      <w:rPr>
                        <w:sz w:val="18"/>
                        <w:szCs w:val="18"/>
                      </w:rPr>
                    </w:pPr>
                    <w:r w:rsidRPr="00246C62">
                      <w:rPr>
                        <w:sz w:val="18"/>
                        <w:szCs w:val="18"/>
                      </w:rPr>
                      <w:t>3.52</w:t>
                    </w:r>
                  </w:p>
                </w:tc>
                <w:tc>
                  <w:tcPr>
                    <w:tcW w:w="783" w:type="pct"/>
                  </w:tcPr>
                  <w:p w:rsidR="001B618C" w:rsidRPr="00246C62" w:rsidRDefault="001B618C" w:rsidP="001B618C">
                    <w:pPr>
                      <w:pStyle w:val="afd"/>
                      <w:rPr>
                        <w:sz w:val="18"/>
                        <w:szCs w:val="18"/>
                      </w:rPr>
                    </w:pPr>
                    <w:r w:rsidRPr="00246C62">
                      <w:rPr>
                        <w:sz w:val="18"/>
                        <w:szCs w:val="18"/>
                      </w:rPr>
                      <w:t>同</w:t>
                    </w:r>
                    <w:proofErr w:type="gramStart"/>
                    <w:r w:rsidRPr="00246C62">
                      <w:rPr>
                        <w:sz w:val="18"/>
                        <w:szCs w:val="18"/>
                      </w:rPr>
                      <w:t>一控制</w:t>
                    </w:r>
                    <w:proofErr w:type="gramEnd"/>
                    <w:r w:rsidRPr="00246C62">
                      <w:rPr>
                        <w:sz w:val="18"/>
                        <w:szCs w:val="18"/>
                      </w:rPr>
                      <w:t>下企业合并</w:t>
                    </w:r>
                  </w:p>
                </w:tc>
              </w:tr>
            </w:sdtContent>
          </w:sdt>
          <w:sdt>
            <w:sdtPr>
              <w:rPr>
                <w:sz w:val="18"/>
                <w:szCs w:val="18"/>
              </w:rPr>
              <w:alias w:val="企业合并及合并财务报表明细"/>
              <w:tag w:val="_GBC_986bfe326d834fea9d2920637e286f21"/>
              <w:id w:val="629638"/>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铜陵市峰华电子有限公司</w:t>
                    </w:r>
                  </w:p>
                </w:tc>
                <w:tc>
                  <w:tcPr>
                    <w:tcW w:w="453" w:type="pct"/>
                  </w:tcPr>
                  <w:p w:rsidR="001B618C" w:rsidRPr="00246C62" w:rsidRDefault="001B618C" w:rsidP="001B618C">
                    <w:pPr>
                      <w:pStyle w:val="afd"/>
                      <w:rPr>
                        <w:sz w:val="18"/>
                        <w:szCs w:val="18"/>
                      </w:rPr>
                    </w:pPr>
                    <w:r w:rsidRPr="00246C62">
                      <w:rPr>
                        <w:sz w:val="18"/>
                        <w:szCs w:val="18"/>
                      </w:rPr>
                      <w:t>安徽省铜陵市</w:t>
                    </w:r>
                  </w:p>
                </w:tc>
                <w:tc>
                  <w:tcPr>
                    <w:tcW w:w="702" w:type="pct"/>
                  </w:tcPr>
                  <w:p w:rsidR="001B618C" w:rsidRPr="00246C62" w:rsidRDefault="001B618C" w:rsidP="001B618C">
                    <w:pPr>
                      <w:pStyle w:val="afd"/>
                      <w:rPr>
                        <w:sz w:val="18"/>
                        <w:szCs w:val="18"/>
                      </w:rPr>
                    </w:pPr>
                    <w:r w:rsidRPr="00246C62">
                      <w:rPr>
                        <w:sz w:val="18"/>
                        <w:szCs w:val="18"/>
                      </w:rPr>
                      <w:t>安徽省铜陵市</w:t>
                    </w:r>
                  </w:p>
                </w:tc>
                <w:tc>
                  <w:tcPr>
                    <w:tcW w:w="718" w:type="pct"/>
                  </w:tcPr>
                  <w:p w:rsidR="001B618C" w:rsidRPr="00246C62" w:rsidRDefault="001B618C" w:rsidP="001B618C">
                    <w:pPr>
                      <w:pStyle w:val="afd"/>
                      <w:rPr>
                        <w:sz w:val="18"/>
                        <w:szCs w:val="18"/>
                      </w:rPr>
                    </w:pPr>
                    <w:r w:rsidRPr="00246C62">
                      <w:rPr>
                        <w:sz w:val="18"/>
                        <w:szCs w:val="18"/>
                      </w:rPr>
                      <w:t>工业生产</w:t>
                    </w:r>
                  </w:p>
                </w:tc>
                <w:tc>
                  <w:tcPr>
                    <w:tcW w:w="711" w:type="pct"/>
                  </w:tcPr>
                  <w:p w:rsidR="001B618C" w:rsidRPr="00246C62" w:rsidRDefault="001B618C" w:rsidP="001B618C">
                    <w:pPr>
                      <w:pStyle w:val="afd"/>
                      <w:jc w:val="right"/>
                      <w:rPr>
                        <w:sz w:val="18"/>
                        <w:szCs w:val="18"/>
                      </w:rPr>
                    </w:pPr>
                    <w:r w:rsidRPr="00246C62">
                      <w:rPr>
                        <w:sz w:val="18"/>
                        <w:szCs w:val="18"/>
                      </w:rPr>
                      <w:t>98.76</w:t>
                    </w:r>
                  </w:p>
                </w:tc>
                <w:tc>
                  <w:tcPr>
                    <w:tcW w:w="711" w:type="pct"/>
                  </w:tcPr>
                  <w:p w:rsidR="001B618C" w:rsidRPr="00246C62" w:rsidRDefault="001B618C" w:rsidP="001B618C">
                    <w:pPr>
                      <w:pStyle w:val="afd"/>
                      <w:jc w:val="right"/>
                      <w:rPr>
                        <w:sz w:val="18"/>
                        <w:szCs w:val="18"/>
                      </w:rPr>
                    </w:pPr>
                    <w:r w:rsidRPr="00246C62">
                      <w:rPr>
                        <w:sz w:val="18"/>
                        <w:szCs w:val="18"/>
                      </w:rPr>
                      <w:t>-</w:t>
                    </w:r>
                  </w:p>
                </w:tc>
                <w:tc>
                  <w:tcPr>
                    <w:tcW w:w="783" w:type="pct"/>
                  </w:tcPr>
                  <w:p w:rsidR="001B618C" w:rsidRPr="00246C62" w:rsidRDefault="001B618C" w:rsidP="001B618C">
                    <w:pPr>
                      <w:pStyle w:val="afd"/>
                      <w:rPr>
                        <w:sz w:val="18"/>
                        <w:szCs w:val="18"/>
                      </w:rPr>
                    </w:pPr>
                    <w:r w:rsidRPr="00246C62">
                      <w:rPr>
                        <w:sz w:val="18"/>
                        <w:szCs w:val="18"/>
                      </w:rPr>
                      <w:t>同</w:t>
                    </w:r>
                    <w:proofErr w:type="gramStart"/>
                    <w:r w:rsidRPr="00246C62">
                      <w:rPr>
                        <w:sz w:val="18"/>
                        <w:szCs w:val="18"/>
                      </w:rPr>
                      <w:t>一控制</w:t>
                    </w:r>
                    <w:proofErr w:type="gramEnd"/>
                    <w:r w:rsidRPr="00246C62">
                      <w:rPr>
                        <w:sz w:val="18"/>
                        <w:szCs w:val="18"/>
                      </w:rPr>
                      <w:t>下企业合并</w:t>
                    </w:r>
                  </w:p>
                </w:tc>
              </w:tr>
            </w:sdtContent>
          </w:sdt>
          <w:sdt>
            <w:sdtPr>
              <w:rPr>
                <w:sz w:val="18"/>
                <w:szCs w:val="18"/>
              </w:rPr>
              <w:alias w:val="企业合并及合并财务报表明细"/>
              <w:tag w:val="_GBC_986bfe326d834fea9d2920637e286f21"/>
              <w:id w:val="629639"/>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安徽合汇金源科技有限公司</w:t>
                    </w:r>
                  </w:p>
                </w:tc>
                <w:tc>
                  <w:tcPr>
                    <w:tcW w:w="453" w:type="pct"/>
                  </w:tcPr>
                  <w:p w:rsidR="001B618C" w:rsidRPr="00246C62" w:rsidRDefault="001B618C" w:rsidP="001B618C">
                    <w:pPr>
                      <w:pStyle w:val="afd"/>
                      <w:rPr>
                        <w:sz w:val="18"/>
                        <w:szCs w:val="18"/>
                      </w:rPr>
                    </w:pPr>
                    <w:r w:rsidRPr="00246C62">
                      <w:rPr>
                        <w:sz w:val="18"/>
                        <w:szCs w:val="18"/>
                      </w:rPr>
                      <w:t>安徽省合肥市</w:t>
                    </w:r>
                  </w:p>
                </w:tc>
                <w:tc>
                  <w:tcPr>
                    <w:tcW w:w="702" w:type="pct"/>
                  </w:tcPr>
                  <w:p w:rsidR="001B618C" w:rsidRPr="00246C62" w:rsidRDefault="001B618C" w:rsidP="001B618C">
                    <w:pPr>
                      <w:pStyle w:val="afd"/>
                      <w:rPr>
                        <w:sz w:val="18"/>
                        <w:szCs w:val="18"/>
                      </w:rPr>
                    </w:pPr>
                    <w:r w:rsidRPr="00246C62">
                      <w:rPr>
                        <w:sz w:val="18"/>
                        <w:szCs w:val="18"/>
                      </w:rPr>
                      <w:t>安徽省合肥市</w:t>
                    </w:r>
                  </w:p>
                </w:tc>
                <w:tc>
                  <w:tcPr>
                    <w:tcW w:w="718" w:type="pct"/>
                  </w:tcPr>
                  <w:p w:rsidR="001B618C" w:rsidRPr="00246C62" w:rsidRDefault="001B618C" w:rsidP="001B618C">
                    <w:pPr>
                      <w:pStyle w:val="afd"/>
                      <w:rPr>
                        <w:sz w:val="18"/>
                        <w:szCs w:val="18"/>
                      </w:rPr>
                    </w:pPr>
                    <w:r w:rsidRPr="00246C62">
                      <w:rPr>
                        <w:sz w:val="18"/>
                        <w:szCs w:val="18"/>
                      </w:rPr>
                      <w:t>工业生产</w:t>
                    </w:r>
                  </w:p>
                </w:tc>
                <w:tc>
                  <w:tcPr>
                    <w:tcW w:w="711" w:type="pct"/>
                  </w:tcPr>
                  <w:p w:rsidR="001B618C" w:rsidRPr="00246C62" w:rsidRDefault="001B618C" w:rsidP="001B618C">
                    <w:pPr>
                      <w:pStyle w:val="afd"/>
                      <w:jc w:val="right"/>
                      <w:rPr>
                        <w:sz w:val="18"/>
                        <w:szCs w:val="18"/>
                      </w:rPr>
                    </w:pPr>
                    <w:r w:rsidRPr="00246C62">
                      <w:rPr>
                        <w:sz w:val="18"/>
                        <w:szCs w:val="18"/>
                      </w:rPr>
                      <w:t>100.00</w:t>
                    </w:r>
                  </w:p>
                </w:tc>
                <w:tc>
                  <w:tcPr>
                    <w:tcW w:w="711" w:type="pct"/>
                  </w:tcPr>
                  <w:p w:rsidR="001B618C" w:rsidRPr="00246C62" w:rsidRDefault="001B618C" w:rsidP="001B618C">
                    <w:pPr>
                      <w:pStyle w:val="afd"/>
                      <w:jc w:val="right"/>
                      <w:rPr>
                        <w:sz w:val="18"/>
                        <w:szCs w:val="18"/>
                      </w:rPr>
                    </w:pPr>
                    <w:r w:rsidRPr="00246C62">
                      <w:rPr>
                        <w:sz w:val="18"/>
                        <w:szCs w:val="18"/>
                      </w:rPr>
                      <w:t>-</w:t>
                    </w:r>
                  </w:p>
                </w:tc>
                <w:tc>
                  <w:tcPr>
                    <w:tcW w:w="783" w:type="pct"/>
                  </w:tcPr>
                  <w:p w:rsidR="001B618C" w:rsidRPr="00246C62" w:rsidRDefault="001B618C" w:rsidP="001B618C">
                    <w:pPr>
                      <w:pStyle w:val="afd"/>
                      <w:rPr>
                        <w:sz w:val="18"/>
                        <w:szCs w:val="18"/>
                      </w:rPr>
                    </w:pPr>
                    <w:r w:rsidRPr="00246C62">
                      <w:rPr>
                        <w:sz w:val="18"/>
                        <w:szCs w:val="18"/>
                      </w:rPr>
                      <w:t>设立</w:t>
                    </w:r>
                  </w:p>
                </w:tc>
              </w:tr>
            </w:sdtContent>
          </w:sdt>
          <w:sdt>
            <w:sdtPr>
              <w:rPr>
                <w:sz w:val="18"/>
                <w:szCs w:val="18"/>
              </w:rPr>
              <w:alias w:val="企业合并及合并财务报表明细"/>
              <w:tag w:val="_GBC_986bfe326d834fea9d2920637e286f21"/>
              <w:id w:val="629640"/>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铜陵市铜峰光电科技有限公司</w:t>
                    </w:r>
                  </w:p>
                </w:tc>
                <w:tc>
                  <w:tcPr>
                    <w:tcW w:w="453" w:type="pct"/>
                  </w:tcPr>
                  <w:p w:rsidR="001B618C" w:rsidRPr="00246C62" w:rsidRDefault="001B618C" w:rsidP="001B618C">
                    <w:pPr>
                      <w:pStyle w:val="afd"/>
                      <w:rPr>
                        <w:sz w:val="18"/>
                        <w:szCs w:val="18"/>
                      </w:rPr>
                    </w:pPr>
                    <w:r w:rsidRPr="00246C62">
                      <w:rPr>
                        <w:sz w:val="18"/>
                        <w:szCs w:val="18"/>
                      </w:rPr>
                      <w:t>安徽省铜陵市</w:t>
                    </w:r>
                  </w:p>
                </w:tc>
                <w:tc>
                  <w:tcPr>
                    <w:tcW w:w="702" w:type="pct"/>
                  </w:tcPr>
                  <w:p w:rsidR="001B618C" w:rsidRPr="00246C62" w:rsidRDefault="001B618C" w:rsidP="001B618C">
                    <w:pPr>
                      <w:pStyle w:val="afd"/>
                      <w:rPr>
                        <w:sz w:val="18"/>
                        <w:szCs w:val="18"/>
                      </w:rPr>
                    </w:pPr>
                    <w:r w:rsidRPr="00246C62">
                      <w:rPr>
                        <w:sz w:val="18"/>
                        <w:szCs w:val="18"/>
                      </w:rPr>
                      <w:t>安徽省铜陵市</w:t>
                    </w:r>
                  </w:p>
                </w:tc>
                <w:tc>
                  <w:tcPr>
                    <w:tcW w:w="718" w:type="pct"/>
                  </w:tcPr>
                  <w:p w:rsidR="001B618C" w:rsidRPr="00246C62" w:rsidRDefault="001B618C" w:rsidP="001B618C">
                    <w:pPr>
                      <w:pStyle w:val="afd"/>
                      <w:rPr>
                        <w:sz w:val="18"/>
                        <w:szCs w:val="18"/>
                      </w:rPr>
                    </w:pPr>
                    <w:r w:rsidRPr="00246C62">
                      <w:rPr>
                        <w:sz w:val="18"/>
                        <w:szCs w:val="18"/>
                      </w:rPr>
                      <w:t>工业生产</w:t>
                    </w:r>
                  </w:p>
                </w:tc>
                <w:tc>
                  <w:tcPr>
                    <w:tcW w:w="711" w:type="pct"/>
                  </w:tcPr>
                  <w:p w:rsidR="001B618C" w:rsidRPr="00246C62" w:rsidRDefault="001B618C" w:rsidP="001B618C">
                    <w:pPr>
                      <w:pStyle w:val="afd"/>
                      <w:jc w:val="right"/>
                      <w:rPr>
                        <w:sz w:val="18"/>
                        <w:szCs w:val="18"/>
                      </w:rPr>
                    </w:pPr>
                    <w:r w:rsidRPr="00246C62">
                      <w:rPr>
                        <w:sz w:val="18"/>
                        <w:szCs w:val="18"/>
                      </w:rPr>
                      <w:t>100.00</w:t>
                    </w:r>
                  </w:p>
                </w:tc>
                <w:tc>
                  <w:tcPr>
                    <w:tcW w:w="711" w:type="pct"/>
                  </w:tcPr>
                  <w:p w:rsidR="001B618C" w:rsidRPr="00246C62" w:rsidRDefault="001B618C" w:rsidP="001B618C">
                    <w:pPr>
                      <w:pStyle w:val="afd"/>
                      <w:jc w:val="right"/>
                      <w:rPr>
                        <w:sz w:val="18"/>
                        <w:szCs w:val="18"/>
                      </w:rPr>
                    </w:pPr>
                    <w:r w:rsidRPr="00246C62">
                      <w:rPr>
                        <w:sz w:val="18"/>
                        <w:szCs w:val="18"/>
                      </w:rPr>
                      <w:t>-</w:t>
                    </w:r>
                  </w:p>
                </w:tc>
                <w:tc>
                  <w:tcPr>
                    <w:tcW w:w="783" w:type="pct"/>
                  </w:tcPr>
                  <w:p w:rsidR="001B618C" w:rsidRPr="00246C62" w:rsidRDefault="001B618C" w:rsidP="001B618C">
                    <w:pPr>
                      <w:pStyle w:val="afd"/>
                      <w:rPr>
                        <w:sz w:val="18"/>
                        <w:szCs w:val="18"/>
                      </w:rPr>
                    </w:pPr>
                    <w:r w:rsidRPr="00246C62">
                      <w:rPr>
                        <w:sz w:val="18"/>
                        <w:szCs w:val="18"/>
                      </w:rPr>
                      <w:t>设立</w:t>
                    </w:r>
                  </w:p>
                </w:tc>
              </w:tr>
            </w:sdtContent>
          </w:sdt>
          <w:sdt>
            <w:sdtPr>
              <w:rPr>
                <w:sz w:val="18"/>
                <w:szCs w:val="18"/>
              </w:rPr>
              <w:alias w:val="企业合并及合并财务报表明细"/>
              <w:tag w:val="_GBC_986bfe326d834fea9d2920637e286f21"/>
              <w:id w:val="629641"/>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上海裕溪投资有限公司</w:t>
                    </w:r>
                  </w:p>
                </w:tc>
                <w:tc>
                  <w:tcPr>
                    <w:tcW w:w="453" w:type="pct"/>
                  </w:tcPr>
                  <w:p w:rsidR="001B618C" w:rsidRPr="00246C62" w:rsidRDefault="001B618C" w:rsidP="001B618C">
                    <w:pPr>
                      <w:pStyle w:val="afd"/>
                      <w:rPr>
                        <w:sz w:val="18"/>
                        <w:szCs w:val="18"/>
                      </w:rPr>
                    </w:pPr>
                    <w:r w:rsidRPr="00246C62">
                      <w:rPr>
                        <w:sz w:val="18"/>
                        <w:szCs w:val="18"/>
                      </w:rPr>
                      <w:t>上海市</w:t>
                    </w:r>
                  </w:p>
                </w:tc>
                <w:tc>
                  <w:tcPr>
                    <w:tcW w:w="702" w:type="pct"/>
                  </w:tcPr>
                  <w:p w:rsidR="001B618C" w:rsidRPr="00246C62" w:rsidRDefault="001B618C" w:rsidP="001B618C">
                    <w:pPr>
                      <w:pStyle w:val="afd"/>
                      <w:rPr>
                        <w:sz w:val="18"/>
                        <w:szCs w:val="18"/>
                      </w:rPr>
                    </w:pPr>
                    <w:r w:rsidRPr="00246C62">
                      <w:rPr>
                        <w:sz w:val="18"/>
                        <w:szCs w:val="18"/>
                      </w:rPr>
                      <w:t>上海市</w:t>
                    </w:r>
                  </w:p>
                </w:tc>
                <w:tc>
                  <w:tcPr>
                    <w:tcW w:w="718" w:type="pct"/>
                  </w:tcPr>
                  <w:p w:rsidR="001B618C" w:rsidRPr="00246C62" w:rsidRDefault="001B618C" w:rsidP="001B618C">
                    <w:pPr>
                      <w:pStyle w:val="afd"/>
                      <w:rPr>
                        <w:sz w:val="18"/>
                        <w:szCs w:val="18"/>
                      </w:rPr>
                    </w:pPr>
                    <w:r w:rsidRPr="00246C62">
                      <w:rPr>
                        <w:sz w:val="18"/>
                        <w:szCs w:val="18"/>
                      </w:rPr>
                      <w:t>投资</w:t>
                    </w:r>
                  </w:p>
                </w:tc>
                <w:tc>
                  <w:tcPr>
                    <w:tcW w:w="711" w:type="pct"/>
                  </w:tcPr>
                  <w:p w:rsidR="001B618C" w:rsidRPr="00246C62" w:rsidRDefault="001B618C" w:rsidP="001B618C">
                    <w:pPr>
                      <w:pStyle w:val="afd"/>
                      <w:jc w:val="right"/>
                      <w:rPr>
                        <w:sz w:val="18"/>
                        <w:szCs w:val="18"/>
                      </w:rPr>
                    </w:pPr>
                    <w:r w:rsidRPr="00246C62">
                      <w:rPr>
                        <w:sz w:val="18"/>
                        <w:szCs w:val="18"/>
                      </w:rPr>
                      <w:t>100.00</w:t>
                    </w:r>
                  </w:p>
                </w:tc>
                <w:tc>
                  <w:tcPr>
                    <w:tcW w:w="711" w:type="pct"/>
                  </w:tcPr>
                  <w:p w:rsidR="001B618C" w:rsidRPr="00246C62" w:rsidRDefault="001B618C" w:rsidP="001B618C">
                    <w:pPr>
                      <w:pStyle w:val="afd"/>
                      <w:jc w:val="right"/>
                      <w:rPr>
                        <w:sz w:val="18"/>
                        <w:szCs w:val="18"/>
                      </w:rPr>
                    </w:pPr>
                    <w:r w:rsidRPr="00246C62">
                      <w:rPr>
                        <w:sz w:val="18"/>
                        <w:szCs w:val="18"/>
                      </w:rPr>
                      <w:t>-</w:t>
                    </w:r>
                  </w:p>
                </w:tc>
                <w:tc>
                  <w:tcPr>
                    <w:tcW w:w="783" w:type="pct"/>
                  </w:tcPr>
                  <w:p w:rsidR="001B618C" w:rsidRPr="00246C62" w:rsidRDefault="001B618C" w:rsidP="001B618C">
                    <w:pPr>
                      <w:pStyle w:val="afd"/>
                      <w:rPr>
                        <w:sz w:val="18"/>
                        <w:szCs w:val="18"/>
                      </w:rPr>
                    </w:pPr>
                    <w:r w:rsidRPr="00246C62">
                      <w:rPr>
                        <w:sz w:val="18"/>
                        <w:szCs w:val="18"/>
                      </w:rPr>
                      <w:t>设立</w:t>
                    </w:r>
                  </w:p>
                </w:tc>
              </w:tr>
            </w:sdtContent>
          </w:sdt>
          <w:sdt>
            <w:sdtPr>
              <w:rPr>
                <w:sz w:val="18"/>
                <w:szCs w:val="18"/>
              </w:rPr>
              <w:alias w:val="企业合并及合并财务报表明细"/>
              <w:tag w:val="_GBC_986bfe326d834fea9d2920637e286f21"/>
              <w:id w:val="629642"/>
              <w:lock w:val="sdtLocked"/>
            </w:sdtPr>
            <w:sdtContent>
              <w:tr w:rsidR="001B618C" w:rsidTr="001B618C">
                <w:tc>
                  <w:tcPr>
                    <w:tcW w:w="922" w:type="pct"/>
                  </w:tcPr>
                  <w:p w:rsidR="001B618C" w:rsidRPr="00246C62" w:rsidRDefault="001B618C" w:rsidP="001B618C">
                    <w:pPr>
                      <w:pStyle w:val="afd"/>
                      <w:rPr>
                        <w:sz w:val="18"/>
                        <w:szCs w:val="18"/>
                      </w:rPr>
                    </w:pPr>
                    <w:r w:rsidRPr="00246C62">
                      <w:rPr>
                        <w:sz w:val="18"/>
                        <w:szCs w:val="18"/>
                      </w:rPr>
                      <w:t>铜陵铜峰精密科技有限公司</w:t>
                    </w:r>
                  </w:p>
                </w:tc>
                <w:tc>
                  <w:tcPr>
                    <w:tcW w:w="453" w:type="pct"/>
                  </w:tcPr>
                  <w:p w:rsidR="001B618C" w:rsidRPr="00246C62" w:rsidRDefault="001B618C" w:rsidP="001B618C">
                    <w:pPr>
                      <w:pStyle w:val="afd"/>
                      <w:rPr>
                        <w:sz w:val="18"/>
                        <w:szCs w:val="18"/>
                      </w:rPr>
                    </w:pPr>
                    <w:r w:rsidRPr="00246C62">
                      <w:rPr>
                        <w:sz w:val="18"/>
                        <w:szCs w:val="18"/>
                      </w:rPr>
                      <w:t>安徽省铜陵市</w:t>
                    </w:r>
                  </w:p>
                </w:tc>
                <w:tc>
                  <w:tcPr>
                    <w:tcW w:w="702" w:type="pct"/>
                  </w:tcPr>
                  <w:p w:rsidR="001B618C" w:rsidRPr="00246C62" w:rsidRDefault="001B618C" w:rsidP="001B618C">
                    <w:pPr>
                      <w:pStyle w:val="afd"/>
                      <w:rPr>
                        <w:sz w:val="18"/>
                        <w:szCs w:val="18"/>
                      </w:rPr>
                    </w:pPr>
                    <w:r w:rsidRPr="00246C62">
                      <w:rPr>
                        <w:sz w:val="18"/>
                        <w:szCs w:val="18"/>
                      </w:rPr>
                      <w:t>安徽省铜陵市</w:t>
                    </w:r>
                  </w:p>
                </w:tc>
                <w:tc>
                  <w:tcPr>
                    <w:tcW w:w="718" w:type="pct"/>
                  </w:tcPr>
                  <w:p w:rsidR="001B618C" w:rsidRPr="00246C62" w:rsidRDefault="001B618C" w:rsidP="001B618C">
                    <w:pPr>
                      <w:pStyle w:val="afd"/>
                      <w:rPr>
                        <w:sz w:val="18"/>
                        <w:szCs w:val="18"/>
                      </w:rPr>
                    </w:pPr>
                    <w:r w:rsidRPr="00246C62">
                      <w:rPr>
                        <w:sz w:val="18"/>
                        <w:szCs w:val="18"/>
                      </w:rPr>
                      <w:t>工业生产</w:t>
                    </w:r>
                  </w:p>
                </w:tc>
                <w:tc>
                  <w:tcPr>
                    <w:tcW w:w="711" w:type="pct"/>
                  </w:tcPr>
                  <w:p w:rsidR="001B618C" w:rsidRPr="00246C62" w:rsidRDefault="001B618C" w:rsidP="001B618C">
                    <w:pPr>
                      <w:pStyle w:val="afd"/>
                      <w:jc w:val="right"/>
                      <w:rPr>
                        <w:sz w:val="18"/>
                        <w:szCs w:val="18"/>
                      </w:rPr>
                    </w:pPr>
                  </w:p>
                </w:tc>
                <w:tc>
                  <w:tcPr>
                    <w:tcW w:w="711" w:type="pct"/>
                  </w:tcPr>
                  <w:p w:rsidR="001B618C" w:rsidRPr="00246C62" w:rsidRDefault="001B618C" w:rsidP="001B618C">
                    <w:pPr>
                      <w:pStyle w:val="afd"/>
                      <w:jc w:val="right"/>
                      <w:rPr>
                        <w:sz w:val="18"/>
                        <w:szCs w:val="18"/>
                      </w:rPr>
                    </w:pPr>
                    <w:r w:rsidRPr="00246C62">
                      <w:rPr>
                        <w:sz w:val="18"/>
                        <w:szCs w:val="18"/>
                      </w:rPr>
                      <w:t>85.42</w:t>
                    </w:r>
                  </w:p>
                </w:tc>
                <w:tc>
                  <w:tcPr>
                    <w:tcW w:w="783" w:type="pct"/>
                  </w:tcPr>
                  <w:p w:rsidR="001B618C" w:rsidRPr="00246C62" w:rsidRDefault="001B618C" w:rsidP="001B618C">
                    <w:pPr>
                      <w:pStyle w:val="afd"/>
                      <w:rPr>
                        <w:sz w:val="18"/>
                        <w:szCs w:val="18"/>
                      </w:rPr>
                    </w:pPr>
                    <w:r w:rsidRPr="00246C62">
                      <w:rPr>
                        <w:sz w:val="18"/>
                        <w:szCs w:val="18"/>
                      </w:rPr>
                      <w:t>设立</w:t>
                    </w:r>
                  </w:p>
                </w:tc>
              </w:tr>
            </w:sdtContent>
          </w:sdt>
        </w:tbl>
      </w:sdtContent>
    </w:sdt>
    <w:p w:rsidR="001B618C" w:rsidRDefault="001B618C">
      <w:pPr>
        <w:pStyle w:val="afd"/>
        <w:rPr>
          <w:rFonts w:cs="Arial"/>
          <w:szCs w:val="21"/>
        </w:rPr>
      </w:pPr>
    </w:p>
    <w:sdt>
      <w:sdtPr>
        <w:rPr>
          <w:rFonts w:ascii="宋体" w:eastAsiaTheme="minorEastAsia" w:hAnsi="宋体" w:cs="Arial" w:hint="eastAsia"/>
          <w:b w:val="0"/>
          <w:bCs w:val="0"/>
          <w:kern w:val="2"/>
          <w:sz w:val="21"/>
          <w:szCs w:val="21"/>
        </w:rPr>
        <w:alias w:val="模块:重要的非全资子公司"/>
        <w:tag w:val="_GBC_a2ec6e05ebd34d2fa14b1ba6b3ba8eb1"/>
        <w:id w:val="629661"/>
        <w:lock w:val="sdtLocked"/>
        <w:placeholder>
          <w:docPart w:val="GBC22222222222222222222222222222"/>
        </w:placeholder>
      </w:sdtPr>
      <w:sdtEndPr>
        <w:rPr>
          <w:rFonts w:asciiTheme="minorHAnsi" w:hAnsiTheme="minorHAnsi" w:hint="default"/>
        </w:rPr>
      </w:sdtEndPr>
      <w:sdtContent>
        <w:p w:rsidR="001B618C" w:rsidRDefault="001B618C" w:rsidP="005053F8">
          <w:pPr>
            <w:pStyle w:val="aff0"/>
            <w:numPr>
              <w:ilvl w:val="3"/>
              <w:numId w:val="105"/>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51a84bfe201248b8bd5edb53b6cd6283"/>
            <w:id w:val="629649"/>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pPr>
          <w:r>
            <w:rPr>
              <w:rFonts w:hint="eastAsia"/>
            </w:rPr>
            <w:t>单位</w:t>
          </w:r>
          <w:r>
            <w:rPr>
              <w:rFonts w:hint="eastAsia"/>
            </w:rPr>
            <w:t>:</w:t>
          </w:r>
          <w:sdt>
            <w:sdtPr>
              <w:rPr>
                <w:rFonts w:hint="eastAsia"/>
              </w:rPr>
              <w:alias w:val="单位：财务附注：重要的非全资子公司"/>
              <w:tag w:val="_GBC_e5936e9952394755bacf71d437afcd44"/>
              <w:id w:val="6296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财务附注：重要的非全资子公司"/>
              <w:tag w:val="_GBC_5ffac6aa0e464031b94de604fccc76c7"/>
              <w:id w:val="6296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2"/>
            <w:gridCol w:w="1814"/>
            <w:gridCol w:w="1937"/>
            <w:gridCol w:w="1943"/>
            <w:gridCol w:w="1743"/>
          </w:tblGrid>
          <w:tr w:rsidR="001B618C" w:rsidTr="001B618C">
            <w:trPr>
              <w:trHeight w:val="241"/>
            </w:trPr>
            <w:sdt>
              <w:sdtPr>
                <w:rPr>
                  <w:szCs w:val="21"/>
                </w:rPr>
                <w:tag w:val="_PLD_5428bb469efb45b09d2152fb27b33f8a"/>
                <w:id w:val="629652"/>
                <w:lock w:val="sdtLocked"/>
              </w:sdtPr>
              <w:sdtContent>
                <w:tc>
                  <w:tcPr>
                    <w:tcW w:w="890" w:type="pct"/>
                    <w:shd w:val="clear" w:color="auto" w:fill="auto"/>
                    <w:vAlign w:val="center"/>
                  </w:tcPr>
                  <w:p w:rsidR="001B618C" w:rsidRPr="003940B4" w:rsidRDefault="001B618C" w:rsidP="001B618C">
                    <w:pPr>
                      <w:pStyle w:val="afd"/>
                      <w:jc w:val="center"/>
                      <w:rPr>
                        <w:rFonts w:cs="Arial"/>
                        <w:szCs w:val="21"/>
                      </w:rPr>
                    </w:pPr>
                    <w:r w:rsidRPr="003940B4">
                      <w:rPr>
                        <w:rFonts w:cs="Arial" w:hint="eastAsia"/>
                        <w:szCs w:val="21"/>
                        <w:lang w:val="en-GB"/>
                      </w:rPr>
                      <w:t>子公司名称</w:t>
                    </w:r>
                  </w:p>
                </w:tc>
              </w:sdtContent>
            </w:sdt>
            <w:sdt>
              <w:sdtPr>
                <w:rPr>
                  <w:szCs w:val="21"/>
                </w:rPr>
                <w:tag w:val="_PLD_6f42810edcef4f808238b34484325c1a"/>
                <w:id w:val="629653"/>
                <w:lock w:val="sdtLocked"/>
              </w:sdtPr>
              <w:sdtContent>
                <w:tc>
                  <w:tcPr>
                    <w:tcW w:w="1002" w:type="pct"/>
                    <w:shd w:val="clear" w:color="auto" w:fill="auto"/>
                    <w:vAlign w:val="center"/>
                  </w:tcPr>
                  <w:p w:rsidR="001B618C" w:rsidRPr="003940B4" w:rsidRDefault="001B618C" w:rsidP="001B618C">
                    <w:pPr>
                      <w:pStyle w:val="afd"/>
                      <w:jc w:val="center"/>
                      <w:rPr>
                        <w:rFonts w:cs="Arial"/>
                        <w:bCs/>
                        <w:szCs w:val="21"/>
                        <w:lang w:val="en-GB"/>
                      </w:rPr>
                    </w:pPr>
                    <w:r w:rsidRPr="003940B4">
                      <w:rPr>
                        <w:rFonts w:cs="Arial" w:hint="eastAsia"/>
                        <w:bCs/>
                        <w:szCs w:val="21"/>
                        <w:lang w:val="en-GB"/>
                      </w:rPr>
                      <w:t>少数股东持股</w:t>
                    </w:r>
                  </w:p>
                  <w:p w:rsidR="001B618C" w:rsidRPr="003940B4" w:rsidRDefault="001B618C" w:rsidP="001B618C">
                    <w:pPr>
                      <w:pStyle w:val="afd"/>
                      <w:jc w:val="center"/>
                      <w:rPr>
                        <w:rFonts w:cs="Arial"/>
                        <w:szCs w:val="21"/>
                      </w:rPr>
                    </w:pPr>
                    <w:r w:rsidRPr="003940B4">
                      <w:rPr>
                        <w:rFonts w:cs="Arial" w:hint="eastAsia"/>
                        <w:bCs/>
                        <w:szCs w:val="21"/>
                        <w:lang w:val="en-GB"/>
                      </w:rPr>
                      <w:t>比例</w:t>
                    </w:r>
                  </w:p>
                </w:tc>
              </w:sdtContent>
            </w:sdt>
            <w:sdt>
              <w:sdtPr>
                <w:rPr>
                  <w:szCs w:val="21"/>
                </w:rPr>
                <w:tag w:val="_PLD_5fe25832d2ec4782a2b0dd4183a7a18d"/>
                <w:id w:val="629654"/>
                <w:lock w:val="sdtLocked"/>
              </w:sdtPr>
              <w:sdtContent>
                <w:tc>
                  <w:tcPr>
                    <w:tcW w:w="1070" w:type="pct"/>
                    <w:shd w:val="clear" w:color="auto" w:fill="auto"/>
                    <w:vAlign w:val="center"/>
                  </w:tcPr>
                  <w:p w:rsidR="001B618C" w:rsidRPr="003940B4" w:rsidRDefault="001B618C" w:rsidP="001B618C">
                    <w:pPr>
                      <w:pStyle w:val="afd"/>
                      <w:jc w:val="center"/>
                      <w:rPr>
                        <w:rFonts w:cs="Arial"/>
                        <w:szCs w:val="21"/>
                      </w:rPr>
                    </w:pPr>
                    <w:r w:rsidRPr="003940B4">
                      <w:rPr>
                        <w:rFonts w:cs="Arial" w:hint="eastAsia"/>
                        <w:bCs/>
                        <w:szCs w:val="21"/>
                        <w:lang w:val="en-GB"/>
                      </w:rPr>
                      <w:t>本期归属于少数股东的损益</w:t>
                    </w:r>
                  </w:p>
                </w:tc>
              </w:sdtContent>
            </w:sdt>
            <w:sdt>
              <w:sdtPr>
                <w:rPr>
                  <w:szCs w:val="21"/>
                </w:rPr>
                <w:tag w:val="_PLD_2a49e43dba264aa2a5a6a65baca97c74"/>
                <w:id w:val="629655"/>
                <w:lock w:val="sdtLocked"/>
              </w:sdtPr>
              <w:sdtContent>
                <w:tc>
                  <w:tcPr>
                    <w:tcW w:w="1073" w:type="pct"/>
                    <w:shd w:val="clear" w:color="auto" w:fill="auto"/>
                    <w:vAlign w:val="center"/>
                  </w:tcPr>
                  <w:p w:rsidR="001B618C" w:rsidRPr="003940B4" w:rsidRDefault="001B618C" w:rsidP="001B618C">
                    <w:pPr>
                      <w:pStyle w:val="afd"/>
                      <w:jc w:val="center"/>
                      <w:rPr>
                        <w:rFonts w:cs="Arial"/>
                        <w:szCs w:val="21"/>
                      </w:rPr>
                    </w:pPr>
                    <w:r w:rsidRPr="003940B4">
                      <w:rPr>
                        <w:rFonts w:cs="Arial" w:hint="eastAsia"/>
                        <w:bCs/>
                        <w:szCs w:val="21"/>
                        <w:lang w:val="en-GB"/>
                      </w:rPr>
                      <w:t>本期向少数股东宣告分派的股利</w:t>
                    </w:r>
                  </w:p>
                </w:tc>
              </w:sdtContent>
            </w:sdt>
            <w:sdt>
              <w:sdtPr>
                <w:rPr>
                  <w:szCs w:val="21"/>
                </w:rPr>
                <w:tag w:val="_PLD_fb758b5ac95741fa930b476448e32371"/>
                <w:id w:val="629656"/>
                <w:lock w:val="sdtLocked"/>
              </w:sdtPr>
              <w:sdtContent>
                <w:tc>
                  <w:tcPr>
                    <w:tcW w:w="963" w:type="pct"/>
                    <w:shd w:val="clear" w:color="auto" w:fill="auto"/>
                    <w:vAlign w:val="center"/>
                  </w:tcPr>
                  <w:p w:rsidR="001B618C" w:rsidRPr="003940B4" w:rsidRDefault="001B618C" w:rsidP="001B618C">
                    <w:pPr>
                      <w:pStyle w:val="afd"/>
                      <w:ind w:right="-16"/>
                      <w:jc w:val="center"/>
                      <w:rPr>
                        <w:rFonts w:cs="Arial"/>
                        <w:bCs/>
                        <w:szCs w:val="21"/>
                      </w:rPr>
                    </w:pPr>
                    <w:r w:rsidRPr="003940B4">
                      <w:rPr>
                        <w:rFonts w:cs="Arial" w:hint="eastAsia"/>
                        <w:bCs/>
                        <w:szCs w:val="21"/>
                        <w:lang w:val="en-GB"/>
                      </w:rPr>
                      <w:t>期末少数股东权益余额</w:t>
                    </w:r>
                  </w:p>
                </w:tc>
              </w:sdtContent>
            </w:sdt>
          </w:tr>
          <w:sdt>
            <w:sdtPr>
              <w:rPr>
                <w:szCs w:val="21"/>
              </w:rPr>
              <w:alias w:val="重要的非全资子公司明细"/>
              <w:tag w:val="_GBC_786318b12f804986888adc0492796ebd"/>
              <w:id w:val="629657"/>
              <w:lock w:val="sdtLocked"/>
            </w:sdtPr>
            <w:sdtContent>
              <w:tr w:rsidR="001B618C" w:rsidTr="001B618C">
                <w:tc>
                  <w:tcPr>
                    <w:tcW w:w="890" w:type="pct"/>
                  </w:tcPr>
                  <w:p w:rsidR="001B618C" w:rsidRPr="003940B4" w:rsidRDefault="001B618C" w:rsidP="001B618C">
                    <w:pPr>
                      <w:pStyle w:val="afd"/>
                      <w:rPr>
                        <w:szCs w:val="21"/>
                      </w:rPr>
                    </w:pPr>
                    <w:proofErr w:type="gramStart"/>
                    <w:r>
                      <w:rPr>
                        <w:rFonts w:hint="eastAsia"/>
                        <w:szCs w:val="21"/>
                      </w:rPr>
                      <w:t>铜爱电子</w:t>
                    </w:r>
                    <w:proofErr w:type="gramEnd"/>
                  </w:p>
                </w:tc>
                <w:tc>
                  <w:tcPr>
                    <w:tcW w:w="1002" w:type="pct"/>
                  </w:tcPr>
                  <w:p w:rsidR="001B618C" w:rsidRPr="003940B4" w:rsidRDefault="001B618C" w:rsidP="001B618C">
                    <w:pPr>
                      <w:pStyle w:val="afd"/>
                      <w:jc w:val="right"/>
                      <w:rPr>
                        <w:szCs w:val="21"/>
                      </w:rPr>
                    </w:pPr>
                    <w:r w:rsidRPr="003940B4">
                      <w:rPr>
                        <w:szCs w:val="21"/>
                      </w:rPr>
                      <w:t>25.00</w:t>
                    </w:r>
                  </w:p>
                </w:tc>
                <w:tc>
                  <w:tcPr>
                    <w:tcW w:w="1070" w:type="pct"/>
                  </w:tcPr>
                  <w:p w:rsidR="001B618C" w:rsidRPr="003940B4" w:rsidRDefault="001B618C" w:rsidP="001B618C">
                    <w:pPr>
                      <w:pStyle w:val="afd"/>
                      <w:jc w:val="right"/>
                      <w:rPr>
                        <w:szCs w:val="21"/>
                      </w:rPr>
                    </w:pPr>
                    <w:r w:rsidRPr="003940B4">
                      <w:rPr>
                        <w:szCs w:val="21"/>
                      </w:rPr>
                      <w:t>380,992.60</w:t>
                    </w:r>
                  </w:p>
                </w:tc>
                <w:tc>
                  <w:tcPr>
                    <w:tcW w:w="1073" w:type="pct"/>
                  </w:tcPr>
                  <w:p w:rsidR="001B618C" w:rsidRPr="003940B4" w:rsidRDefault="001B618C" w:rsidP="001B618C">
                    <w:pPr>
                      <w:pStyle w:val="afd"/>
                      <w:jc w:val="right"/>
                      <w:rPr>
                        <w:szCs w:val="21"/>
                      </w:rPr>
                    </w:pPr>
                  </w:p>
                </w:tc>
                <w:tc>
                  <w:tcPr>
                    <w:tcW w:w="963" w:type="pct"/>
                  </w:tcPr>
                  <w:p w:rsidR="001B618C" w:rsidRPr="003940B4" w:rsidRDefault="001B618C" w:rsidP="001B618C">
                    <w:pPr>
                      <w:pStyle w:val="afd"/>
                      <w:jc w:val="right"/>
                      <w:rPr>
                        <w:szCs w:val="21"/>
                      </w:rPr>
                    </w:pPr>
                    <w:r w:rsidRPr="003940B4">
                      <w:rPr>
                        <w:szCs w:val="21"/>
                      </w:rPr>
                      <w:t>28,927,850.07</w:t>
                    </w:r>
                  </w:p>
                </w:tc>
              </w:tr>
            </w:sdtContent>
          </w:sdt>
          <w:sdt>
            <w:sdtPr>
              <w:rPr>
                <w:szCs w:val="21"/>
              </w:rPr>
              <w:alias w:val="重要的非全资子公司明细"/>
              <w:tag w:val="_GBC_786318b12f804986888adc0492796ebd"/>
              <w:id w:val="629658"/>
              <w:lock w:val="sdtLocked"/>
            </w:sdtPr>
            <w:sdtContent>
              <w:tr w:rsidR="001B618C" w:rsidTr="001B618C">
                <w:tc>
                  <w:tcPr>
                    <w:tcW w:w="890" w:type="pct"/>
                  </w:tcPr>
                  <w:p w:rsidR="001B618C" w:rsidRPr="003940B4" w:rsidRDefault="001B618C" w:rsidP="001B618C">
                    <w:pPr>
                      <w:pStyle w:val="afd"/>
                      <w:rPr>
                        <w:szCs w:val="21"/>
                      </w:rPr>
                    </w:pPr>
                    <w:r>
                      <w:rPr>
                        <w:rFonts w:hint="eastAsia"/>
                        <w:szCs w:val="21"/>
                      </w:rPr>
                      <w:t>铜峰精密</w:t>
                    </w:r>
                  </w:p>
                </w:tc>
                <w:tc>
                  <w:tcPr>
                    <w:tcW w:w="1002" w:type="pct"/>
                  </w:tcPr>
                  <w:p w:rsidR="001B618C" w:rsidRPr="003940B4" w:rsidRDefault="001B618C" w:rsidP="001B618C">
                    <w:pPr>
                      <w:pStyle w:val="afd"/>
                      <w:jc w:val="right"/>
                      <w:rPr>
                        <w:szCs w:val="21"/>
                      </w:rPr>
                    </w:pPr>
                    <w:r w:rsidRPr="003940B4">
                      <w:rPr>
                        <w:szCs w:val="21"/>
                      </w:rPr>
                      <w:t>14.58</w:t>
                    </w:r>
                  </w:p>
                </w:tc>
                <w:tc>
                  <w:tcPr>
                    <w:tcW w:w="1070" w:type="pct"/>
                  </w:tcPr>
                  <w:p w:rsidR="001B618C" w:rsidRPr="003940B4" w:rsidRDefault="001B618C" w:rsidP="001B618C">
                    <w:pPr>
                      <w:pStyle w:val="afd"/>
                      <w:jc w:val="right"/>
                      <w:rPr>
                        <w:szCs w:val="21"/>
                      </w:rPr>
                    </w:pPr>
                    <w:r w:rsidRPr="003940B4">
                      <w:rPr>
                        <w:szCs w:val="21"/>
                      </w:rPr>
                      <w:t>46,380.17</w:t>
                    </w:r>
                  </w:p>
                </w:tc>
                <w:tc>
                  <w:tcPr>
                    <w:tcW w:w="1073" w:type="pct"/>
                  </w:tcPr>
                  <w:p w:rsidR="001B618C" w:rsidRPr="003940B4" w:rsidRDefault="001B618C" w:rsidP="001B618C">
                    <w:pPr>
                      <w:pStyle w:val="afd"/>
                      <w:jc w:val="right"/>
                      <w:rPr>
                        <w:szCs w:val="21"/>
                      </w:rPr>
                    </w:pPr>
                  </w:p>
                </w:tc>
                <w:tc>
                  <w:tcPr>
                    <w:tcW w:w="963" w:type="pct"/>
                  </w:tcPr>
                  <w:p w:rsidR="001B618C" w:rsidRPr="003940B4" w:rsidRDefault="001B618C" w:rsidP="001B618C">
                    <w:pPr>
                      <w:pStyle w:val="afd"/>
                      <w:jc w:val="right"/>
                      <w:rPr>
                        <w:szCs w:val="21"/>
                      </w:rPr>
                    </w:pPr>
                    <w:r w:rsidRPr="003940B4">
                      <w:rPr>
                        <w:szCs w:val="21"/>
                      </w:rPr>
                      <w:t>5,748,437.24</w:t>
                    </w:r>
                  </w:p>
                </w:tc>
              </w:tr>
            </w:sdtContent>
          </w:sdt>
        </w:tbl>
        <w:p w:rsidR="001B618C" w:rsidRDefault="001B618C">
          <w:pPr>
            <w:pStyle w:val="afd"/>
          </w:pPr>
        </w:p>
        <w:p w:rsidR="001B618C" w:rsidRDefault="001B618C">
          <w:pPr>
            <w:pStyle w:val="afd"/>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629659"/>
            <w:lock w:val="sdtContentLocked"/>
            <w:placeholder>
              <w:docPart w:val="GBC22222222222222222222222222222"/>
            </w:placeholder>
          </w:sdtPr>
          <w:sdtContent>
            <w:p w:rsidR="001B618C" w:rsidRDefault="00107018" w:rsidP="001B618C">
              <w:pPr>
                <w:pStyle w:val="afd"/>
                <w:rPr>
                  <w:rFonts w:cs="Arial"/>
                  <w:szCs w:val="21"/>
                </w:rPr>
              </w:pPr>
              <w:r>
                <w:rPr>
                  <w:rFonts w:cs="Arial"/>
                  <w:szCs w:val="21"/>
                </w:rPr>
                <w:fldChar w:fldCharType="begin"/>
              </w:r>
              <w:r w:rsidR="001B618C">
                <w:rPr>
                  <w:rFonts w:cs="Arial"/>
                  <w:szCs w:val="21"/>
                </w:rPr>
                <w:instrText>MACROBUTTON  SnrToggleCheckbox □</w:instrText>
              </w:r>
              <w:r w:rsidR="001B618C">
                <w:rPr>
                  <w:rFonts w:cs="Arial"/>
                  <w:szCs w:val="21"/>
                </w:rPr>
                <w:instrText>适用</w:instrText>
              </w:r>
              <w:r w:rsidR="001B618C">
                <w:rPr>
                  <w:rFonts w:cs="Arial"/>
                  <w:szCs w:val="21"/>
                </w:rPr>
                <w:instrText xml:space="preserve"> </w:instrText>
              </w:r>
              <w:r>
                <w:rPr>
                  <w:rFonts w:cs="Arial"/>
                  <w:szCs w:val="21"/>
                </w:rPr>
                <w:fldChar w:fldCharType="end"/>
              </w:r>
              <w:r>
                <w:rPr>
                  <w:rFonts w:cs="Arial"/>
                  <w:szCs w:val="21"/>
                </w:rPr>
                <w:fldChar w:fldCharType="begin"/>
              </w:r>
              <w:r w:rsidR="001B618C">
                <w:rPr>
                  <w:rFonts w:cs="Arial"/>
                  <w:szCs w:val="21"/>
                </w:rPr>
                <w:instrText xml:space="preserve"> MACROBUTTON  SnrToggleCheckbox √</w:instrText>
              </w:r>
              <w:r w:rsidR="001B618C">
                <w:rPr>
                  <w:rFonts w:cs="Arial"/>
                  <w:szCs w:val="21"/>
                </w:rPr>
                <w:instrText>不适用</w:instrText>
              </w:r>
              <w:r w:rsidR="001B618C">
                <w:rPr>
                  <w:rFonts w:cs="Arial"/>
                  <w:szCs w:val="21"/>
                </w:rPr>
                <w:instrText xml:space="preserve"> </w:instrText>
              </w:r>
              <w:r>
                <w:rPr>
                  <w:rFonts w:cs="Arial"/>
                  <w:szCs w:val="21"/>
                </w:rPr>
                <w:fldChar w:fldCharType="end"/>
              </w:r>
            </w:p>
          </w:sdtContent>
        </w:sdt>
        <w:p w:rsidR="001B618C" w:rsidRDefault="001B618C">
          <w:pPr>
            <w:pStyle w:val="afd"/>
            <w:rPr>
              <w:rFonts w:cs="Arial"/>
              <w:szCs w:val="21"/>
            </w:rPr>
          </w:pPr>
        </w:p>
        <w:p w:rsidR="001B618C" w:rsidRDefault="001B618C">
          <w:pPr>
            <w:pStyle w:val="afd"/>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629660"/>
            <w:lock w:val="sdtContentLocked"/>
            <w:placeholder>
              <w:docPart w:val="GBC22222222222222222222222222222"/>
            </w:placeholder>
          </w:sdtPr>
          <w:sdtContent>
            <w:p w:rsidR="001B618C" w:rsidRDefault="00107018" w:rsidP="001B618C">
              <w:pPr>
                <w:pStyle w:val="afd"/>
                <w:rPr>
                  <w:rFonts w:cs="Arial"/>
                  <w:szCs w:val="21"/>
                </w:rPr>
              </w:pPr>
              <w:r>
                <w:rPr>
                  <w:rFonts w:cs="Arial"/>
                  <w:szCs w:val="21"/>
                </w:rPr>
                <w:fldChar w:fldCharType="begin"/>
              </w:r>
              <w:r w:rsidR="001B618C">
                <w:rPr>
                  <w:rFonts w:cs="Arial"/>
                  <w:szCs w:val="21"/>
                </w:rPr>
                <w:instrText>MACROBUTTON  SnrToggleCheckbox □</w:instrText>
              </w:r>
              <w:r w:rsidR="001B618C">
                <w:rPr>
                  <w:rFonts w:cs="Arial"/>
                  <w:szCs w:val="21"/>
                </w:rPr>
                <w:instrText>适用</w:instrText>
              </w:r>
              <w:r w:rsidR="001B618C">
                <w:rPr>
                  <w:rFonts w:cs="Arial"/>
                  <w:szCs w:val="21"/>
                </w:rPr>
                <w:instrText xml:space="preserve"> </w:instrText>
              </w:r>
              <w:r>
                <w:rPr>
                  <w:rFonts w:cs="Arial"/>
                  <w:szCs w:val="21"/>
                </w:rPr>
                <w:fldChar w:fldCharType="end"/>
              </w:r>
              <w:r>
                <w:rPr>
                  <w:rFonts w:cs="Arial"/>
                  <w:szCs w:val="21"/>
                </w:rPr>
                <w:fldChar w:fldCharType="begin"/>
              </w:r>
              <w:r w:rsidR="001B618C">
                <w:rPr>
                  <w:rFonts w:cs="Arial"/>
                  <w:szCs w:val="21"/>
                </w:rPr>
                <w:instrText xml:space="preserve"> MACROBUTTON  SnrToggleCheckbox √</w:instrText>
              </w:r>
              <w:r w:rsidR="001B618C">
                <w:rPr>
                  <w:rFonts w:cs="Arial"/>
                  <w:szCs w:val="21"/>
                </w:rPr>
                <w:instrText>不适用</w:instrText>
              </w:r>
              <w:r w:rsidR="001B618C">
                <w:rPr>
                  <w:rFonts w:cs="Arial"/>
                  <w:szCs w:val="21"/>
                </w:rPr>
                <w:instrText xml:space="preserve"> </w:instrText>
              </w:r>
              <w:r>
                <w:rPr>
                  <w:rFonts w:cs="Arial"/>
                  <w:szCs w:val="21"/>
                </w:rPr>
                <w:fldChar w:fldCharType="end"/>
              </w:r>
            </w:p>
          </w:sdtContent>
        </w:sdt>
      </w:sdtContent>
    </w:sdt>
    <w:p w:rsidR="001B618C" w:rsidRDefault="001B618C">
      <w:pPr>
        <w:pStyle w:val="afd"/>
        <w:rPr>
          <w:rFonts w:cs="Arial"/>
          <w:szCs w:val="21"/>
        </w:rPr>
      </w:pPr>
    </w:p>
    <w:sdt>
      <w:sdtPr>
        <w:rPr>
          <w:rFonts w:ascii="宋体" w:eastAsiaTheme="minorEastAsia" w:hAnsi="宋体" w:cs="Arial" w:hint="eastAsia"/>
          <w:b w:val="0"/>
          <w:bCs w:val="0"/>
          <w:kern w:val="2"/>
          <w:sz w:val="21"/>
          <w:szCs w:val="21"/>
        </w:rPr>
        <w:alias w:val="模块:重要非全资子公司的主要财务信息"/>
        <w:tag w:val="_GBC_501222dd8f884fabbdeaec6fe7e79709"/>
        <w:id w:val="629696"/>
        <w:lock w:val="sdtLocked"/>
        <w:placeholder>
          <w:docPart w:val="GBC22222222222222222222222222222"/>
        </w:placeholder>
      </w:sdtPr>
      <w:sdtEndPr>
        <w:rPr>
          <w:rFonts w:asciiTheme="minorHAnsi" w:hAnsiTheme="minorHAnsi" w:hint="default"/>
        </w:rPr>
      </w:sdtEndPr>
      <w:sdtContent>
        <w:p w:rsidR="001B618C" w:rsidRDefault="001B618C" w:rsidP="005053F8">
          <w:pPr>
            <w:pStyle w:val="aff0"/>
            <w:numPr>
              <w:ilvl w:val="3"/>
              <w:numId w:val="105"/>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04ab753eff3c46fda94161ee757bd1fa"/>
            <w:id w:val="629662"/>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pPr>
          <w:r>
            <w:rPr>
              <w:rFonts w:hint="eastAsia"/>
            </w:rPr>
            <w:lastRenderedPageBreak/>
            <w:t>单位</w:t>
          </w:r>
          <w:r>
            <w:rPr>
              <w:rFonts w:hint="eastAsia"/>
            </w:rPr>
            <w:t>:</w:t>
          </w:r>
          <w:sdt>
            <w:sdtPr>
              <w:rPr>
                <w:rFonts w:hint="eastAsia"/>
              </w:rPr>
              <w:alias w:val="单位：财务附注：重要非全资子公司的主要财务信息"/>
              <w:tag w:val="_GBC_ba918360b15748859fb63cacad1f617d"/>
              <w:id w:val="6296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财务附注：重要非全资子公司的主要财务信息"/>
              <w:tag w:val="_GBC_af5cc4f1e7a74e3d8f9c9fea25fdf05f"/>
              <w:id w:val="6296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71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852"/>
            <w:gridCol w:w="850"/>
            <w:gridCol w:w="849"/>
            <w:gridCol w:w="849"/>
            <w:gridCol w:w="849"/>
            <w:gridCol w:w="859"/>
            <w:gridCol w:w="714"/>
            <w:gridCol w:w="749"/>
            <w:gridCol w:w="801"/>
            <w:gridCol w:w="712"/>
            <w:gridCol w:w="710"/>
            <w:gridCol w:w="704"/>
          </w:tblGrid>
          <w:tr w:rsidR="001B618C" w:rsidTr="001B618C">
            <w:trPr>
              <w:trHeight w:val="241"/>
            </w:trPr>
            <w:sdt>
              <w:sdtPr>
                <w:rPr>
                  <w:sz w:val="15"/>
                  <w:szCs w:val="15"/>
                </w:rPr>
                <w:tag w:val="_PLD_d5dae06c1d0c4fdea02e2f6e645a1e09"/>
                <w:id w:val="629665"/>
                <w:lock w:val="sdtLocked"/>
              </w:sdtPr>
              <w:sdtContent>
                <w:tc>
                  <w:tcPr>
                    <w:tcW w:w="411" w:type="pct"/>
                    <w:vMerge w:val="restart"/>
                    <w:shd w:val="clear" w:color="auto" w:fill="auto"/>
                    <w:vAlign w:val="center"/>
                  </w:tcPr>
                  <w:p w:rsidR="001B618C" w:rsidRPr="003940B4" w:rsidRDefault="001B618C" w:rsidP="001B618C">
                    <w:pPr>
                      <w:pStyle w:val="afd"/>
                      <w:ind w:right="-16"/>
                      <w:jc w:val="center"/>
                      <w:rPr>
                        <w:rFonts w:cs="Arial"/>
                        <w:bCs/>
                        <w:sz w:val="15"/>
                        <w:szCs w:val="15"/>
                      </w:rPr>
                    </w:pPr>
                    <w:r w:rsidRPr="003940B4">
                      <w:rPr>
                        <w:rFonts w:cs="Arial" w:hint="eastAsia"/>
                        <w:bCs/>
                        <w:sz w:val="15"/>
                        <w:szCs w:val="15"/>
                        <w:lang w:val="en-GB"/>
                      </w:rPr>
                      <w:t>子公司名称</w:t>
                    </w:r>
                  </w:p>
                </w:tc>
              </w:sdtContent>
            </w:sdt>
            <w:sdt>
              <w:sdtPr>
                <w:rPr>
                  <w:sz w:val="15"/>
                  <w:szCs w:val="15"/>
                </w:rPr>
                <w:tag w:val="_PLD_6cc7af9079654f428ee1cf0edd2c70b1"/>
                <w:id w:val="629666"/>
                <w:lock w:val="sdtLocked"/>
              </w:sdtPr>
              <w:sdtContent>
                <w:tc>
                  <w:tcPr>
                    <w:tcW w:w="2468" w:type="pct"/>
                    <w:gridSpan w:val="6"/>
                    <w:shd w:val="clear" w:color="auto" w:fill="auto"/>
                    <w:vAlign w:val="center"/>
                  </w:tcPr>
                  <w:p w:rsidR="001B618C" w:rsidRPr="003940B4" w:rsidRDefault="001B618C" w:rsidP="001B618C">
                    <w:pPr>
                      <w:pStyle w:val="afd"/>
                      <w:ind w:right="-16"/>
                      <w:jc w:val="center"/>
                      <w:rPr>
                        <w:rFonts w:cs="Arial"/>
                        <w:bCs/>
                        <w:sz w:val="15"/>
                        <w:szCs w:val="15"/>
                      </w:rPr>
                    </w:pPr>
                    <w:r w:rsidRPr="003940B4">
                      <w:rPr>
                        <w:rFonts w:cs="Arial" w:hint="eastAsia"/>
                        <w:bCs/>
                        <w:sz w:val="15"/>
                        <w:szCs w:val="15"/>
                        <w:lang w:val="en-GB"/>
                      </w:rPr>
                      <w:t>期末余额</w:t>
                    </w:r>
                  </w:p>
                </w:tc>
              </w:sdtContent>
            </w:sdt>
            <w:sdt>
              <w:sdtPr>
                <w:rPr>
                  <w:sz w:val="15"/>
                  <w:szCs w:val="15"/>
                </w:rPr>
                <w:tag w:val="_PLD_64749f66f68948bd92fb0a885f835f78"/>
                <w:id w:val="629667"/>
                <w:lock w:val="sdtLocked"/>
              </w:sdtPr>
              <w:sdtContent>
                <w:tc>
                  <w:tcPr>
                    <w:tcW w:w="2121" w:type="pct"/>
                    <w:gridSpan w:val="6"/>
                    <w:shd w:val="clear" w:color="auto" w:fill="auto"/>
                    <w:vAlign w:val="center"/>
                  </w:tcPr>
                  <w:p w:rsidR="001B618C" w:rsidRPr="003940B4" w:rsidRDefault="001B618C" w:rsidP="001B618C">
                    <w:pPr>
                      <w:pStyle w:val="afd"/>
                      <w:ind w:right="-16"/>
                      <w:jc w:val="center"/>
                      <w:rPr>
                        <w:rFonts w:cs="Arial"/>
                        <w:bCs/>
                        <w:sz w:val="15"/>
                        <w:szCs w:val="15"/>
                      </w:rPr>
                    </w:pPr>
                    <w:r w:rsidRPr="003940B4">
                      <w:rPr>
                        <w:rFonts w:cs="Arial" w:hint="eastAsia"/>
                        <w:bCs/>
                        <w:sz w:val="15"/>
                        <w:szCs w:val="15"/>
                        <w:lang w:val="en-GB"/>
                      </w:rPr>
                      <w:t>期初余额</w:t>
                    </w:r>
                  </w:p>
                </w:tc>
              </w:sdtContent>
            </w:sdt>
          </w:tr>
          <w:tr w:rsidR="001B618C" w:rsidTr="001B618C">
            <w:trPr>
              <w:trHeight w:val="241"/>
            </w:trPr>
            <w:tc>
              <w:tcPr>
                <w:tcW w:w="411" w:type="pct"/>
                <w:vMerge/>
                <w:shd w:val="clear" w:color="auto" w:fill="auto"/>
                <w:vAlign w:val="center"/>
              </w:tcPr>
              <w:p w:rsidR="001B618C" w:rsidRPr="003940B4" w:rsidRDefault="001B618C" w:rsidP="001B618C">
                <w:pPr>
                  <w:pStyle w:val="afd"/>
                  <w:rPr>
                    <w:rFonts w:cs="Arial"/>
                    <w:bCs/>
                    <w:sz w:val="15"/>
                    <w:szCs w:val="15"/>
                  </w:rPr>
                </w:pPr>
              </w:p>
            </w:tc>
            <w:sdt>
              <w:sdtPr>
                <w:rPr>
                  <w:sz w:val="15"/>
                  <w:szCs w:val="15"/>
                </w:rPr>
                <w:tag w:val="_PLD_bfcbeed8b46d4b8da13c03613130a3c9"/>
                <w:id w:val="629668"/>
                <w:lock w:val="sdtLocked"/>
              </w:sdtPr>
              <w:sdtContent>
                <w:tc>
                  <w:tcPr>
                    <w:tcW w:w="412" w:type="pct"/>
                    <w:shd w:val="clear" w:color="auto" w:fill="auto"/>
                    <w:vAlign w:val="center"/>
                  </w:tcPr>
                  <w:p w:rsidR="001B618C" w:rsidRPr="003940B4" w:rsidRDefault="001B618C" w:rsidP="001B618C">
                    <w:pPr>
                      <w:pStyle w:val="afd"/>
                      <w:jc w:val="center"/>
                      <w:rPr>
                        <w:rFonts w:cs="Arial"/>
                        <w:sz w:val="15"/>
                        <w:szCs w:val="15"/>
                      </w:rPr>
                    </w:pPr>
                    <w:r w:rsidRPr="003940B4">
                      <w:rPr>
                        <w:rFonts w:cs="Arial" w:hint="eastAsia"/>
                        <w:sz w:val="15"/>
                        <w:szCs w:val="15"/>
                        <w:lang w:val="en-GB"/>
                      </w:rPr>
                      <w:t>流动资产</w:t>
                    </w:r>
                  </w:p>
                </w:tc>
              </w:sdtContent>
            </w:sdt>
            <w:sdt>
              <w:sdtPr>
                <w:rPr>
                  <w:sz w:val="15"/>
                  <w:szCs w:val="15"/>
                </w:rPr>
                <w:tag w:val="_PLD_22bcaa48c51f400d9b2d6a387002778f"/>
                <w:id w:val="629669"/>
                <w:lock w:val="sdtLocked"/>
              </w:sdtPr>
              <w:sdtContent>
                <w:tc>
                  <w:tcPr>
                    <w:tcW w:w="411" w:type="pct"/>
                    <w:shd w:val="clear" w:color="auto" w:fill="auto"/>
                    <w:vAlign w:val="center"/>
                  </w:tcPr>
                  <w:p w:rsidR="001B618C" w:rsidRPr="003940B4" w:rsidRDefault="001B618C" w:rsidP="001B618C">
                    <w:pPr>
                      <w:pStyle w:val="afd"/>
                      <w:ind w:left="-40" w:right="-97"/>
                      <w:jc w:val="center"/>
                      <w:rPr>
                        <w:rFonts w:cs="Arial"/>
                        <w:sz w:val="15"/>
                        <w:szCs w:val="15"/>
                      </w:rPr>
                    </w:pPr>
                    <w:r w:rsidRPr="003940B4">
                      <w:rPr>
                        <w:rFonts w:cs="Arial" w:hint="eastAsia"/>
                        <w:sz w:val="15"/>
                        <w:szCs w:val="15"/>
                        <w:lang w:val="en-GB"/>
                      </w:rPr>
                      <w:t>非流动资产</w:t>
                    </w:r>
                  </w:p>
                </w:tc>
              </w:sdtContent>
            </w:sdt>
            <w:sdt>
              <w:sdtPr>
                <w:rPr>
                  <w:sz w:val="15"/>
                  <w:szCs w:val="15"/>
                </w:rPr>
                <w:tag w:val="_PLD_a7790df686914e0f8cc8668009824e9e"/>
                <w:id w:val="629670"/>
                <w:lock w:val="sdtLocked"/>
              </w:sdtPr>
              <w:sdtContent>
                <w:tc>
                  <w:tcPr>
                    <w:tcW w:w="410" w:type="pct"/>
                    <w:shd w:val="clear" w:color="auto" w:fill="auto"/>
                    <w:vAlign w:val="center"/>
                  </w:tcPr>
                  <w:p w:rsidR="001B618C" w:rsidRPr="003940B4" w:rsidRDefault="001B618C" w:rsidP="001B618C">
                    <w:pPr>
                      <w:pStyle w:val="afd"/>
                      <w:jc w:val="center"/>
                      <w:rPr>
                        <w:rFonts w:cs="Arial"/>
                        <w:sz w:val="15"/>
                        <w:szCs w:val="15"/>
                      </w:rPr>
                    </w:pPr>
                    <w:r w:rsidRPr="003940B4">
                      <w:rPr>
                        <w:rFonts w:cs="Arial" w:hint="eastAsia"/>
                        <w:sz w:val="15"/>
                        <w:szCs w:val="15"/>
                        <w:lang w:val="en-GB"/>
                      </w:rPr>
                      <w:t>资产合计</w:t>
                    </w:r>
                  </w:p>
                </w:tc>
              </w:sdtContent>
            </w:sdt>
            <w:sdt>
              <w:sdtPr>
                <w:rPr>
                  <w:sz w:val="15"/>
                  <w:szCs w:val="15"/>
                </w:rPr>
                <w:tag w:val="_PLD_a6a87cbf1eb046db9bbca57bcceaf08a"/>
                <w:id w:val="629671"/>
                <w:lock w:val="sdtLocked"/>
              </w:sdtPr>
              <w:sdtContent>
                <w:tc>
                  <w:tcPr>
                    <w:tcW w:w="410" w:type="pct"/>
                    <w:shd w:val="clear" w:color="auto" w:fill="auto"/>
                    <w:vAlign w:val="center"/>
                  </w:tcPr>
                  <w:p w:rsidR="001B618C" w:rsidRPr="003940B4" w:rsidRDefault="001B618C" w:rsidP="001B618C">
                    <w:pPr>
                      <w:pStyle w:val="afd"/>
                      <w:jc w:val="center"/>
                      <w:rPr>
                        <w:rFonts w:cs="Arial"/>
                        <w:sz w:val="15"/>
                        <w:szCs w:val="15"/>
                      </w:rPr>
                    </w:pPr>
                    <w:r w:rsidRPr="003940B4">
                      <w:rPr>
                        <w:rFonts w:cs="Arial" w:hint="eastAsia"/>
                        <w:sz w:val="15"/>
                        <w:szCs w:val="15"/>
                        <w:lang w:val="en-GB"/>
                      </w:rPr>
                      <w:t>流动负债</w:t>
                    </w:r>
                  </w:p>
                </w:tc>
              </w:sdtContent>
            </w:sdt>
            <w:sdt>
              <w:sdtPr>
                <w:rPr>
                  <w:sz w:val="15"/>
                  <w:szCs w:val="15"/>
                </w:rPr>
                <w:tag w:val="_PLD_bed2f2ec1880450a93ab1b045e836c87"/>
                <w:id w:val="629672"/>
                <w:lock w:val="sdtLocked"/>
              </w:sdtPr>
              <w:sdtContent>
                <w:tc>
                  <w:tcPr>
                    <w:tcW w:w="410" w:type="pct"/>
                    <w:shd w:val="clear" w:color="auto" w:fill="auto"/>
                    <w:vAlign w:val="center"/>
                  </w:tcPr>
                  <w:p w:rsidR="001B618C" w:rsidRPr="003940B4" w:rsidRDefault="001B618C" w:rsidP="001B618C">
                    <w:pPr>
                      <w:pStyle w:val="afd"/>
                      <w:ind w:left="-40" w:right="-97"/>
                      <w:jc w:val="center"/>
                      <w:rPr>
                        <w:rFonts w:cs="Arial"/>
                        <w:sz w:val="15"/>
                        <w:szCs w:val="15"/>
                      </w:rPr>
                    </w:pPr>
                    <w:r w:rsidRPr="003940B4">
                      <w:rPr>
                        <w:rFonts w:cs="Arial" w:hint="eastAsia"/>
                        <w:sz w:val="15"/>
                        <w:szCs w:val="15"/>
                        <w:lang w:val="en-GB"/>
                      </w:rPr>
                      <w:t>非流动负债</w:t>
                    </w:r>
                  </w:p>
                </w:tc>
              </w:sdtContent>
            </w:sdt>
            <w:sdt>
              <w:sdtPr>
                <w:rPr>
                  <w:sz w:val="15"/>
                  <w:szCs w:val="15"/>
                </w:rPr>
                <w:tag w:val="_PLD_3609f15b31554b67a5a1ff617bd5582d"/>
                <w:id w:val="629673"/>
                <w:lock w:val="sdtLocked"/>
              </w:sdtPr>
              <w:sdtContent>
                <w:tc>
                  <w:tcPr>
                    <w:tcW w:w="415" w:type="pct"/>
                    <w:shd w:val="clear" w:color="auto" w:fill="auto"/>
                    <w:vAlign w:val="center"/>
                  </w:tcPr>
                  <w:p w:rsidR="001B618C" w:rsidRPr="003940B4" w:rsidRDefault="001B618C" w:rsidP="001B618C">
                    <w:pPr>
                      <w:pStyle w:val="afd"/>
                      <w:jc w:val="center"/>
                      <w:rPr>
                        <w:rFonts w:cs="Arial"/>
                        <w:sz w:val="15"/>
                        <w:szCs w:val="15"/>
                      </w:rPr>
                    </w:pPr>
                    <w:r w:rsidRPr="003940B4">
                      <w:rPr>
                        <w:rFonts w:cs="Arial" w:hint="eastAsia"/>
                        <w:sz w:val="15"/>
                        <w:szCs w:val="15"/>
                        <w:lang w:val="en-GB"/>
                      </w:rPr>
                      <w:t>负债合计</w:t>
                    </w:r>
                  </w:p>
                </w:tc>
              </w:sdtContent>
            </w:sdt>
            <w:sdt>
              <w:sdtPr>
                <w:rPr>
                  <w:sz w:val="15"/>
                  <w:szCs w:val="15"/>
                </w:rPr>
                <w:tag w:val="_PLD_35c03e5c5e124d339d35180c4515f97a"/>
                <w:id w:val="629674"/>
                <w:lock w:val="sdtLocked"/>
              </w:sdtPr>
              <w:sdtContent>
                <w:tc>
                  <w:tcPr>
                    <w:tcW w:w="345" w:type="pct"/>
                    <w:shd w:val="clear" w:color="auto" w:fill="auto"/>
                    <w:vAlign w:val="center"/>
                  </w:tcPr>
                  <w:p w:rsidR="001B618C" w:rsidRPr="003940B4" w:rsidRDefault="001B618C" w:rsidP="001B618C">
                    <w:pPr>
                      <w:pStyle w:val="afd"/>
                      <w:jc w:val="center"/>
                      <w:rPr>
                        <w:rFonts w:cs="Arial"/>
                        <w:sz w:val="15"/>
                        <w:szCs w:val="15"/>
                      </w:rPr>
                    </w:pPr>
                    <w:r w:rsidRPr="003940B4">
                      <w:rPr>
                        <w:rFonts w:cs="Arial" w:hint="eastAsia"/>
                        <w:sz w:val="15"/>
                        <w:szCs w:val="15"/>
                        <w:lang w:val="en-GB"/>
                      </w:rPr>
                      <w:t>流动资产</w:t>
                    </w:r>
                  </w:p>
                </w:tc>
              </w:sdtContent>
            </w:sdt>
            <w:sdt>
              <w:sdtPr>
                <w:rPr>
                  <w:sz w:val="15"/>
                  <w:szCs w:val="15"/>
                </w:rPr>
                <w:tag w:val="_PLD_c9852fe654ce474bb582d7b8dab46c0a"/>
                <w:id w:val="629675"/>
                <w:lock w:val="sdtLocked"/>
              </w:sdtPr>
              <w:sdtContent>
                <w:tc>
                  <w:tcPr>
                    <w:tcW w:w="362" w:type="pct"/>
                    <w:shd w:val="clear" w:color="auto" w:fill="auto"/>
                    <w:vAlign w:val="center"/>
                  </w:tcPr>
                  <w:p w:rsidR="001B618C" w:rsidRPr="003940B4" w:rsidRDefault="001B618C" w:rsidP="001B618C">
                    <w:pPr>
                      <w:pStyle w:val="afd"/>
                      <w:ind w:left="-40" w:right="-97"/>
                      <w:jc w:val="center"/>
                      <w:rPr>
                        <w:rFonts w:cs="Arial"/>
                        <w:sz w:val="15"/>
                        <w:szCs w:val="15"/>
                      </w:rPr>
                    </w:pPr>
                    <w:r w:rsidRPr="003940B4">
                      <w:rPr>
                        <w:rFonts w:cs="Arial" w:hint="eastAsia"/>
                        <w:sz w:val="15"/>
                        <w:szCs w:val="15"/>
                        <w:lang w:val="en-GB"/>
                      </w:rPr>
                      <w:t>非流动资产</w:t>
                    </w:r>
                  </w:p>
                </w:tc>
              </w:sdtContent>
            </w:sdt>
            <w:sdt>
              <w:sdtPr>
                <w:rPr>
                  <w:sz w:val="15"/>
                  <w:szCs w:val="15"/>
                </w:rPr>
                <w:tag w:val="_PLD_e7455f798f7740fdafaf89940e8195c3"/>
                <w:id w:val="629676"/>
                <w:lock w:val="sdtLocked"/>
              </w:sdtPr>
              <w:sdtContent>
                <w:tc>
                  <w:tcPr>
                    <w:tcW w:w="387" w:type="pct"/>
                    <w:shd w:val="clear" w:color="auto" w:fill="auto"/>
                    <w:vAlign w:val="center"/>
                  </w:tcPr>
                  <w:p w:rsidR="001B618C" w:rsidRPr="003940B4" w:rsidRDefault="001B618C" w:rsidP="001B618C">
                    <w:pPr>
                      <w:pStyle w:val="afd"/>
                      <w:jc w:val="center"/>
                      <w:rPr>
                        <w:rFonts w:cs="Arial"/>
                        <w:sz w:val="15"/>
                        <w:szCs w:val="15"/>
                      </w:rPr>
                    </w:pPr>
                    <w:r w:rsidRPr="003940B4">
                      <w:rPr>
                        <w:rFonts w:cs="Arial" w:hint="eastAsia"/>
                        <w:sz w:val="15"/>
                        <w:szCs w:val="15"/>
                        <w:lang w:val="en-GB"/>
                      </w:rPr>
                      <w:t>资产合计</w:t>
                    </w:r>
                  </w:p>
                </w:tc>
              </w:sdtContent>
            </w:sdt>
            <w:sdt>
              <w:sdtPr>
                <w:rPr>
                  <w:sz w:val="15"/>
                  <w:szCs w:val="15"/>
                </w:rPr>
                <w:tag w:val="_PLD_b590bdfc5abd4f30a4b1c3cf13a2772b"/>
                <w:id w:val="629677"/>
                <w:lock w:val="sdtLocked"/>
              </w:sdtPr>
              <w:sdtContent>
                <w:tc>
                  <w:tcPr>
                    <w:tcW w:w="344" w:type="pct"/>
                    <w:shd w:val="clear" w:color="auto" w:fill="auto"/>
                    <w:vAlign w:val="center"/>
                  </w:tcPr>
                  <w:p w:rsidR="001B618C" w:rsidRPr="003940B4" w:rsidRDefault="001B618C" w:rsidP="001B618C">
                    <w:pPr>
                      <w:pStyle w:val="afd"/>
                      <w:jc w:val="center"/>
                      <w:rPr>
                        <w:rFonts w:cs="Arial"/>
                        <w:sz w:val="15"/>
                        <w:szCs w:val="15"/>
                      </w:rPr>
                    </w:pPr>
                    <w:r w:rsidRPr="003940B4">
                      <w:rPr>
                        <w:rFonts w:cs="Arial" w:hint="eastAsia"/>
                        <w:sz w:val="15"/>
                        <w:szCs w:val="15"/>
                        <w:lang w:val="en-GB"/>
                      </w:rPr>
                      <w:t>流动负债</w:t>
                    </w:r>
                  </w:p>
                </w:tc>
              </w:sdtContent>
            </w:sdt>
            <w:sdt>
              <w:sdtPr>
                <w:rPr>
                  <w:sz w:val="15"/>
                  <w:szCs w:val="15"/>
                </w:rPr>
                <w:tag w:val="_PLD_acc4c516f1954954b9ffdd4ee0900cfe"/>
                <w:id w:val="629678"/>
                <w:lock w:val="sdtLocked"/>
              </w:sdtPr>
              <w:sdtContent>
                <w:tc>
                  <w:tcPr>
                    <w:tcW w:w="343" w:type="pct"/>
                    <w:shd w:val="clear" w:color="auto" w:fill="auto"/>
                    <w:vAlign w:val="center"/>
                  </w:tcPr>
                  <w:p w:rsidR="001B618C" w:rsidRPr="003940B4" w:rsidRDefault="001B618C" w:rsidP="001B618C">
                    <w:pPr>
                      <w:pStyle w:val="afd"/>
                      <w:ind w:left="-40" w:right="-97"/>
                      <w:jc w:val="center"/>
                      <w:rPr>
                        <w:rFonts w:cs="Arial"/>
                        <w:sz w:val="15"/>
                        <w:szCs w:val="15"/>
                      </w:rPr>
                    </w:pPr>
                    <w:r w:rsidRPr="003940B4">
                      <w:rPr>
                        <w:rFonts w:cs="Arial" w:hint="eastAsia"/>
                        <w:sz w:val="15"/>
                        <w:szCs w:val="15"/>
                        <w:lang w:val="en-GB"/>
                      </w:rPr>
                      <w:t>非流动负债</w:t>
                    </w:r>
                  </w:p>
                </w:tc>
              </w:sdtContent>
            </w:sdt>
            <w:sdt>
              <w:sdtPr>
                <w:rPr>
                  <w:sz w:val="15"/>
                  <w:szCs w:val="15"/>
                </w:rPr>
                <w:tag w:val="_PLD_397eebedf0c14a0e8060aa378e6e579d"/>
                <w:id w:val="629679"/>
                <w:lock w:val="sdtLocked"/>
              </w:sdtPr>
              <w:sdtContent>
                <w:tc>
                  <w:tcPr>
                    <w:tcW w:w="340" w:type="pct"/>
                    <w:shd w:val="clear" w:color="auto" w:fill="auto"/>
                    <w:vAlign w:val="center"/>
                  </w:tcPr>
                  <w:p w:rsidR="001B618C" w:rsidRPr="003940B4" w:rsidRDefault="001B618C" w:rsidP="001B618C">
                    <w:pPr>
                      <w:pStyle w:val="afd"/>
                      <w:jc w:val="center"/>
                      <w:rPr>
                        <w:rFonts w:cs="Arial"/>
                        <w:sz w:val="15"/>
                        <w:szCs w:val="15"/>
                      </w:rPr>
                    </w:pPr>
                    <w:r w:rsidRPr="003940B4">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629680"/>
              <w:lock w:val="sdtLocked"/>
            </w:sdtPr>
            <w:sdtEndPr>
              <w:rPr>
                <w:rFonts w:asciiTheme="minorEastAsia" w:hAnsiTheme="minorEastAsia"/>
                <w:sz w:val="13"/>
                <w:szCs w:val="13"/>
              </w:rPr>
            </w:sdtEndPr>
            <w:sdtContent>
              <w:tr w:rsidR="001B618C" w:rsidTr="001B618C">
                <w:tc>
                  <w:tcPr>
                    <w:tcW w:w="411" w:type="pct"/>
                  </w:tcPr>
                  <w:p w:rsidR="001B618C" w:rsidRPr="003940B4" w:rsidRDefault="001B618C" w:rsidP="001B618C">
                    <w:pPr>
                      <w:pStyle w:val="afd"/>
                      <w:rPr>
                        <w:sz w:val="15"/>
                        <w:szCs w:val="15"/>
                      </w:rPr>
                    </w:pPr>
                    <w:proofErr w:type="gramStart"/>
                    <w:r w:rsidRPr="003940B4">
                      <w:rPr>
                        <w:rFonts w:hint="eastAsia"/>
                        <w:sz w:val="15"/>
                        <w:szCs w:val="15"/>
                      </w:rPr>
                      <w:t>铜爱电子</w:t>
                    </w:r>
                    <w:proofErr w:type="gramEnd"/>
                  </w:p>
                </w:tc>
                <w:tc>
                  <w:tcPr>
                    <w:tcW w:w="412" w:type="pct"/>
                  </w:tcPr>
                  <w:p w:rsidR="001B618C" w:rsidRPr="003940B4" w:rsidRDefault="001B618C" w:rsidP="001B618C">
                    <w:pPr>
                      <w:pStyle w:val="afd"/>
                      <w:jc w:val="right"/>
                      <w:rPr>
                        <w:rFonts w:asciiTheme="minorEastAsia" w:hAnsiTheme="minorEastAsia"/>
                        <w:sz w:val="15"/>
                        <w:szCs w:val="15"/>
                      </w:rPr>
                    </w:pPr>
                    <w:r w:rsidRPr="003940B4">
                      <w:rPr>
                        <w:rFonts w:asciiTheme="minorEastAsia" w:hAnsiTheme="minorEastAsia" w:cs="Times New Roman"/>
                        <w:sz w:val="15"/>
                        <w:szCs w:val="15"/>
                      </w:rPr>
                      <w:t>74,078,691.70</w:t>
                    </w:r>
                  </w:p>
                </w:tc>
                <w:tc>
                  <w:tcPr>
                    <w:tcW w:w="411" w:type="pct"/>
                  </w:tcPr>
                  <w:p w:rsidR="001B618C" w:rsidRPr="003940B4" w:rsidRDefault="001B618C" w:rsidP="001B618C">
                    <w:pPr>
                      <w:pStyle w:val="afd"/>
                      <w:jc w:val="right"/>
                      <w:rPr>
                        <w:rFonts w:asciiTheme="minorEastAsia" w:hAnsiTheme="minorEastAsia"/>
                        <w:sz w:val="15"/>
                        <w:szCs w:val="15"/>
                      </w:rPr>
                    </w:pPr>
                    <w:r w:rsidRPr="003940B4">
                      <w:rPr>
                        <w:rFonts w:asciiTheme="minorEastAsia" w:hAnsiTheme="minorEastAsia" w:cs="Times New Roman"/>
                        <w:sz w:val="15"/>
                        <w:szCs w:val="15"/>
                      </w:rPr>
                      <w:t>139,429,456.47</w:t>
                    </w:r>
                  </w:p>
                </w:tc>
                <w:tc>
                  <w:tcPr>
                    <w:tcW w:w="410" w:type="pct"/>
                  </w:tcPr>
                  <w:p w:rsidR="001B618C" w:rsidRPr="003940B4" w:rsidRDefault="001B618C" w:rsidP="001B618C">
                    <w:pPr>
                      <w:pStyle w:val="afd"/>
                      <w:jc w:val="right"/>
                      <w:rPr>
                        <w:rFonts w:asciiTheme="minorEastAsia" w:hAnsiTheme="minorEastAsia"/>
                        <w:sz w:val="15"/>
                        <w:szCs w:val="15"/>
                      </w:rPr>
                    </w:pPr>
                    <w:r w:rsidRPr="003940B4">
                      <w:rPr>
                        <w:rFonts w:ascii="Times New Roman" w:hAnsi="Times New Roman" w:cs="Times New Roman"/>
                        <w:sz w:val="15"/>
                        <w:szCs w:val="15"/>
                      </w:rPr>
                      <w:t>213,508,148.17</w:t>
                    </w:r>
                  </w:p>
                </w:tc>
                <w:tc>
                  <w:tcPr>
                    <w:tcW w:w="410" w:type="pct"/>
                  </w:tcPr>
                  <w:p w:rsidR="001B618C" w:rsidRPr="003940B4" w:rsidRDefault="001B618C" w:rsidP="001B618C">
                    <w:pPr>
                      <w:pStyle w:val="afd"/>
                      <w:jc w:val="right"/>
                      <w:rPr>
                        <w:rFonts w:asciiTheme="minorEastAsia" w:hAnsiTheme="minorEastAsia"/>
                        <w:sz w:val="15"/>
                        <w:szCs w:val="15"/>
                      </w:rPr>
                    </w:pPr>
                    <w:r w:rsidRPr="003940B4">
                      <w:rPr>
                        <w:rFonts w:ascii="Times New Roman" w:hAnsi="Times New Roman" w:cs="Times New Roman"/>
                        <w:sz w:val="15"/>
                        <w:szCs w:val="15"/>
                      </w:rPr>
                      <w:t>95,014,617.76</w:t>
                    </w:r>
                  </w:p>
                </w:tc>
                <w:tc>
                  <w:tcPr>
                    <w:tcW w:w="410" w:type="pct"/>
                  </w:tcPr>
                  <w:p w:rsidR="001B618C" w:rsidRPr="003940B4" w:rsidRDefault="001B618C" w:rsidP="001B618C">
                    <w:pPr>
                      <w:pStyle w:val="afd"/>
                      <w:jc w:val="right"/>
                      <w:rPr>
                        <w:rFonts w:asciiTheme="minorEastAsia" w:hAnsiTheme="minorEastAsia"/>
                        <w:sz w:val="15"/>
                        <w:szCs w:val="15"/>
                      </w:rPr>
                    </w:pPr>
                    <w:r w:rsidRPr="003940B4">
                      <w:rPr>
                        <w:rFonts w:ascii="Times New Roman" w:hAnsi="Times New Roman" w:cs="Times New Roman"/>
                        <w:sz w:val="15"/>
                        <w:szCs w:val="15"/>
                      </w:rPr>
                      <w:t>3,330,448.24</w:t>
                    </w:r>
                  </w:p>
                </w:tc>
                <w:tc>
                  <w:tcPr>
                    <w:tcW w:w="415" w:type="pct"/>
                  </w:tcPr>
                  <w:p w:rsidR="001B618C" w:rsidRPr="003940B4" w:rsidRDefault="001B618C" w:rsidP="001B618C">
                    <w:pPr>
                      <w:pStyle w:val="afd"/>
                      <w:jc w:val="right"/>
                      <w:rPr>
                        <w:rFonts w:asciiTheme="minorEastAsia" w:hAnsiTheme="minorEastAsia"/>
                        <w:sz w:val="15"/>
                        <w:szCs w:val="15"/>
                      </w:rPr>
                    </w:pPr>
                    <w:r w:rsidRPr="003940B4">
                      <w:rPr>
                        <w:rFonts w:ascii="Times New Roman" w:hAnsi="Times New Roman" w:cs="Times New Roman"/>
                        <w:sz w:val="15"/>
                        <w:szCs w:val="15"/>
                      </w:rPr>
                      <w:t>98,345,066.00</w:t>
                    </w:r>
                  </w:p>
                </w:tc>
                <w:tc>
                  <w:tcPr>
                    <w:tcW w:w="345" w:type="pct"/>
                  </w:tcPr>
                  <w:p w:rsidR="001B618C" w:rsidRPr="003940B4" w:rsidRDefault="001B618C" w:rsidP="001B618C">
                    <w:pPr>
                      <w:pStyle w:val="afd"/>
                      <w:jc w:val="right"/>
                      <w:rPr>
                        <w:rFonts w:asciiTheme="minorEastAsia" w:hAnsiTheme="minorEastAsia"/>
                        <w:sz w:val="13"/>
                        <w:szCs w:val="13"/>
                      </w:rPr>
                    </w:pPr>
                    <w:r w:rsidRPr="003940B4">
                      <w:rPr>
                        <w:sz w:val="13"/>
                        <w:szCs w:val="13"/>
                      </w:rPr>
                      <w:t>46,190,086.87</w:t>
                    </w:r>
                  </w:p>
                </w:tc>
                <w:tc>
                  <w:tcPr>
                    <w:tcW w:w="362" w:type="pct"/>
                  </w:tcPr>
                  <w:p w:rsidR="001B618C" w:rsidRPr="003940B4" w:rsidRDefault="001B618C" w:rsidP="001B618C">
                    <w:pPr>
                      <w:pStyle w:val="afd"/>
                      <w:jc w:val="right"/>
                      <w:rPr>
                        <w:rFonts w:asciiTheme="minorEastAsia" w:hAnsiTheme="minorEastAsia"/>
                        <w:sz w:val="13"/>
                        <w:szCs w:val="13"/>
                      </w:rPr>
                    </w:pPr>
                    <w:r w:rsidRPr="003940B4">
                      <w:rPr>
                        <w:sz w:val="13"/>
                        <w:szCs w:val="13"/>
                      </w:rPr>
                      <w:t>156,485,645.23</w:t>
                    </w:r>
                  </w:p>
                </w:tc>
                <w:tc>
                  <w:tcPr>
                    <w:tcW w:w="387" w:type="pct"/>
                  </w:tcPr>
                  <w:p w:rsidR="001B618C" w:rsidRPr="003940B4" w:rsidRDefault="001B618C" w:rsidP="001B618C">
                    <w:pPr>
                      <w:pStyle w:val="afd"/>
                      <w:jc w:val="right"/>
                      <w:rPr>
                        <w:rFonts w:asciiTheme="minorEastAsia" w:hAnsiTheme="minorEastAsia"/>
                        <w:sz w:val="13"/>
                        <w:szCs w:val="13"/>
                      </w:rPr>
                    </w:pPr>
                    <w:r w:rsidRPr="003940B4">
                      <w:rPr>
                        <w:sz w:val="13"/>
                        <w:szCs w:val="13"/>
                      </w:rPr>
                      <w:t>202,675,732.10</w:t>
                    </w:r>
                  </w:p>
                </w:tc>
                <w:tc>
                  <w:tcPr>
                    <w:tcW w:w="344" w:type="pct"/>
                  </w:tcPr>
                  <w:p w:rsidR="001B618C" w:rsidRPr="003940B4" w:rsidRDefault="001B618C" w:rsidP="001B618C">
                    <w:pPr>
                      <w:pStyle w:val="afd"/>
                      <w:jc w:val="right"/>
                      <w:rPr>
                        <w:rFonts w:asciiTheme="minorEastAsia" w:hAnsiTheme="minorEastAsia"/>
                        <w:sz w:val="13"/>
                        <w:szCs w:val="13"/>
                      </w:rPr>
                    </w:pPr>
                    <w:r w:rsidRPr="003940B4">
                      <w:rPr>
                        <w:sz w:val="13"/>
                        <w:szCs w:val="13"/>
                      </w:rPr>
                      <w:t>85,260,814.41</w:t>
                    </w:r>
                  </w:p>
                </w:tc>
                <w:tc>
                  <w:tcPr>
                    <w:tcW w:w="343" w:type="pct"/>
                  </w:tcPr>
                  <w:p w:rsidR="001B618C" w:rsidRPr="003940B4" w:rsidRDefault="001B618C" w:rsidP="001B618C">
                    <w:pPr>
                      <w:pStyle w:val="afd"/>
                      <w:jc w:val="right"/>
                      <w:rPr>
                        <w:rFonts w:asciiTheme="minorEastAsia" w:hAnsiTheme="minorEastAsia"/>
                        <w:sz w:val="13"/>
                        <w:szCs w:val="13"/>
                      </w:rPr>
                    </w:pPr>
                    <w:r w:rsidRPr="003940B4">
                      <w:rPr>
                        <w:sz w:val="13"/>
                        <w:szCs w:val="13"/>
                      </w:rPr>
                      <w:t>3,775,805.92</w:t>
                    </w:r>
                  </w:p>
                </w:tc>
                <w:tc>
                  <w:tcPr>
                    <w:tcW w:w="340" w:type="pct"/>
                  </w:tcPr>
                  <w:p w:rsidR="001B618C" w:rsidRPr="003940B4" w:rsidRDefault="001B618C" w:rsidP="001B618C">
                    <w:pPr>
                      <w:pStyle w:val="afd"/>
                      <w:jc w:val="right"/>
                      <w:rPr>
                        <w:rFonts w:asciiTheme="minorEastAsia" w:hAnsiTheme="minorEastAsia"/>
                        <w:sz w:val="13"/>
                        <w:szCs w:val="13"/>
                      </w:rPr>
                    </w:pPr>
                    <w:r w:rsidRPr="003940B4">
                      <w:rPr>
                        <w:sz w:val="13"/>
                        <w:szCs w:val="13"/>
                      </w:rPr>
                      <w:t>89,036,620.33</w:t>
                    </w:r>
                  </w:p>
                </w:tc>
              </w:tr>
            </w:sdtContent>
          </w:sdt>
          <w:sdt>
            <w:sdtPr>
              <w:rPr>
                <w:sz w:val="15"/>
                <w:szCs w:val="15"/>
              </w:rPr>
              <w:alias w:val="重要非全资子公司的主要财务信息明细"/>
              <w:tag w:val="_GBC_feef0d2d67a84217a9099e634bb2d3df"/>
              <w:id w:val="629681"/>
              <w:lock w:val="sdtLocked"/>
            </w:sdtPr>
            <w:sdtEndPr>
              <w:rPr>
                <w:rFonts w:asciiTheme="minorEastAsia" w:hAnsiTheme="minorEastAsia"/>
              </w:rPr>
            </w:sdtEndPr>
            <w:sdtContent>
              <w:tr w:rsidR="001B618C" w:rsidTr="001B618C">
                <w:tc>
                  <w:tcPr>
                    <w:tcW w:w="411" w:type="pct"/>
                  </w:tcPr>
                  <w:p w:rsidR="001B618C" w:rsidRPr="003940B4" w:rsidRDefault="001B618C" w:rsidP="001B618C">
                    <w:pPr>
                      <w:pStyle w:val="afd"/>
                      <w:rPr>
                        <w:sz w:val="15"/>
                        <w:szCs w:val="15"/>
                      </w:rPr>
                    </w:pPr>
                    <w:r w:rsidRPr="003940B4">
                      <w:rPr>
                        <w:rFonts w:hint="eastAsia"/>
                        <w:sz w:val="15"/>
                        <w:szCs w:val="15"/>
                      </w:rPr>
                      <w:t>铜峰精密</w:t>
                    </w:r>
                  </w:p>
                </w:tc>
                <w:tc>
                  <w:tcPr>
                    <w:tcW w:w="412" w:type="pct"/>
                  </w:tcPr>
                  <w:p w:rsidR="001B618C" w:rsidRPr="003940B4" w:rsidRDefault="001B618C" w:rsidP="001B618C">
                    <w:pPr>
                      <w:pStyle w:val="afd"/>
                      <w:jc w:val="right"/>
                      <w:rPr>
                        <w:rFonts w:asciiTheme="minorEastAsia" w:hAnsiTheme="minorEastAsia"/>
                        <w:sz w:val="15"/>
                        <w:szCs w:val="15"/>
                      </w:rPr>
                    </w:pPr>
                    <w:r w:rsidRPr="003940B4">
                      <w:rPr>
                        <w:rFonts w:ascii="Times New Roman" w:hAnsi="Times New Roman" w:cs="Times New Roman"/>
                        <w:sz w:val="15"/>
                        <w:szCs w:val="15"/>
                      </w:rPr>
                      <w:t>67,559,709.05</w:t>
                    </w:r>
                  </w:p>
                </w:tc>
                <w:tc>
                  <w:tcPr>
                    <w:tcW w:w="411" w:type="pct"/>
                  </w:tcPr>
                  <w:p w:rsidR="001B618C" w:rsidRPr="003940B4" w:rsidRDefault="001B618C" w:rsidP="001B618C">
                    <w:pPr>
                      <w:pStyle w:val="afd"/>
                      <w:jc w:val="right"/>
                      <w:rPr>
                        <w:rFonts w:asciiTheme="minorEastAsia" w:hAnsiTheme="minorEastAsia"/>
                        <w:sz w:val="15"/>
                        <w:szCs w:val="15"/>
                      </w:rPr>
                    </w:pPr>
                    <w:r w:rsidRPr="003940B4">
                      <w:rPr>
                        <w:sz w:val="15"/>
                        <w:szCs w:val="15"/>
                      </w:rPr>
                      <w:t>41,501,209.78</w:t>
                    </w:r>
                  </w:p>
                </w:tc>
                <w:tc>
                  <w:tcPr>
                    <w:tcW w:w="410" w:type="pct"/>
                  </w:tcPr>
                  <w:p w:rsidR="001B618C" w:rsidRPr="003940B4" w:rsidRDefault="001B618C" w:rsidP="001B618C">
                    <w:pPr>
                      <w:pStyle w:val="afd"/>
                      <w:jc w:val="right"/>
                      <w:rPr>
                        <w:rFonts w:asciiTheme="minorEastAsia" w:hAnsiTheme="minorEastAsia"/>
                        <w:sz w:val="15"/>
                        <w:szCs w:val="15"/>
                      </w:rPr>
                    </w:pPr>
                    <w:r w:rsidRPr="003940B4">
                      <w:rPr>
                        <w:sz w:val="15"/>
                        <w:szCs w:val="15"/>
                      </w:rPr>
                      <w:t>109,060,918.83</w:t>
                    </w:r>
                  </w:p>
                </w:tc>
                <w:tc>
                  <w:tcPr>
                    <w:tcW w:w="410" w:type="pct"/>
                  </w:tcPr>
                  <w:p w:rsidR="001B618C" w:rsidRPr="003940B4" w:rsidRDefault="001B618C" w:rsidP="001B618C">
                    <w:pPr>
                      <w:pStyle w:val="afd"/>
                      <w:jc w:val="right"/>
                      <w:rPr>
                        <w:rFonts w:asciiTheme="minorEastAsia" w:hAnsiTheme="minorEastAsia"/>
                        <w:sz w:val="15"/>
                        <w:szCs w:val="15"/>
                      </w:rPr>
                    </w:pPr>
                    <w:r w:rsidRPr="003940B4">
                      <w:rPr>
                        <w:sz w:val="15"/>
                        <w:szCs w:val="15"/>
                      </w:rPr>
                      <w:t>55,834,951.56</w:t>
                    </w:r>
                  </w:p>
                </w:tc>
                <w:tc>
                  <w:tcPr>
                    <w:tcW w:w="410" w:type="pct"/>
                  </w:tcPr>
                  <w:p w:rsidR="001B618C" w:rsidRPr="003940B4" w:rsidRDefault="001B618C" w:rsidP="001B618C">
                    <w:pPr>
                      <w:pStyle w:val="afd"/>
                      <w:jc w:val="right"/>
                      <w:rPr>
                        <w:rFonts w:asciiTheme="minorEastAsia" w:hAnsiTheme="minorEastAsia"/>
                        <w:sz w:val="15"/>
                        <w:szCs w:val="15"/>
                      </w:rPr>
                    </w:pPr>
                    <w:r w:rsidRPr="003940B4">
                      <w:rPr>
                        <w:sz w:val="15"/>
                        <w:szCs w:val="15"/>
                      </w:rPr>
                      <w:t>13,109,409.55</w:t>
                    </w:r>
                  </w:p>
                </w:tc>
                <w:tc>
                  <w:tcPr>
                    <w:tcW w:w="415" w:type="pct"/>
                  </w:tcPr>
                  <w:p w:rsidR="001B618C" w:rsidRPr="003940B4" w:rsidRDefault="001B618C" w:rsidP="001B618C">
                    <w:pPr>
                      <w:pStyle w:val="afd"/>
                      <w:jc w:val="right"/>
                      <w:rPr>
                        <w:rFonts w:asciiTheme="minorEastAsia" w:hAnsiTheme="minorEastAsia"/>
                        <w:sz w:val="15"/>
                        <w:szCs w:val="15"/>
                      </w:rPr>
                    </w:pPr>
                    <w:r w:rsidRPr="003940B4">
                      <w:rPr>
                        <w:sz w:val="15"/>
                        <w:szCs w:val="15"/>
                      </w:rPr>
                      <w:t>68,944,361.11</w:t>
                    </w:r>
                  </w:p>
                </w:tc>
                <w:tc>
                  <w:tcPr>
                    <w:tcW w:w="345" w:type="pct"/>
                  </w:tcPr>
                  <w:p w:rsidR="001B618C" w:rsidRPr="003940B4" w:rsidRDefault="001B618C" w:rsidP="001B618C">
                    <w:pPr>
                      <w:pStyle w:val="afd"/>
                      <w:jc w:val="right"/>
                      <w:rPr>
                        <w:rFonts w:asciiTheme="minorEastAsia" w:hAnsiTheme="minorEastAsia"/>
                        <w:sz w:val="15"/>
                        <w:szCs w:val="15"/>
                      </w:rPr>
                    </w:pPr>
                  </w:p>
                </w:tc>
                <w:tc>
                  <w:tcPr>
                    <w:tcW w:w="362" w:type="pct"/>
                  </w:tcPr>
                  <w:p w:rsidR="001B618C" w:rsidRPr="003940B4" w:rsidRDefault="001B618C" w:rsidP="001B618C">
                    <w:pPr>
                      <w:pStyle w:val="afd"/>
                      <w:jc w:val="right"/>
                      <w:rPr>
                        <w:rFonts w:asciiTheme="minorEastAsia" w:hAnsiTheme="minorEastAsia"/>
                        <w:sz w:val="15"/>
                        <w:szCs w:val="15"/>
                      </w:rPr>
                    </w:pPr>
                  </w:p>
                </w:tc>
                <w:tc>
                  <w:tcPr>
                    <w:tcW w:w="387" w:type="pct"/>
                  </w:tcPr>
                  <w:p w:rsidR="001B618C" w:rsidRPr="003940B4" w:rsidRDefault="001B618C" w:rsidP="001B618C">
                    <w:pPr>
                      <w:pStyle w:val="afd"/>
                      <w:jc w:val="right"/>
                      <w:rPr>
                        <w:rFonts w:asciiTheme="minorEastAsia" w:hAnsiTheme="minorEastAsia"/>
                        <w:sz w:val="15"/>
                        <w:szCs w:val="15"/>
                      </w:rPr>
                    </w:pPr>
                  </w:p>
                </w:tc>
                <w:tc>
                  <w:tcPr>
                    <w:tcW w:w="344" w:type="pct"/>
                  </w:tcPr>
                  <w:p w:rsidR="001B618C" w:rsidRPr="003940B4" w:rsidRDefault="001B618C" w:rsidP="001B618C">
                    <w:pPr>
                      <w:pStyle w:val="afd"/>
                      <w:jc w:val="right"/>
                      <w:rPr>
                        <w:rFonts w:asciiTheme="minorEastAsia" w:hAnsiTheme="minorEastAsia"/>
                        <w:sz w:val="15"/>
                        <w:szCs w:val="15"/>
                      </w:rPr>
                    </w:pPr>
                  </w:p>
                </w:tc>
                <w:tc>
                  <w:tcPr>
                    <w:tcW w:w="343" w:type="pct"/>
                  </w:tcPr>
                  <w:p w:rsidR="001B618C" w:rsidRPr="003940B4" w:rsidRDefault="001B618C" w:rsidP="001B618C">
                    <w:pPr>
                      <w:pStyle w:val="afd"/>
                      <w:jc w:val="right"/>
                      <w:rPr>
                        <w:rFonts w:asciiTheme="minorEastAsia" w:hAnsiTheme="minorEastAsia"/>
                        <w:sz w:val="15"/>
                        <w:szCs w:val="15"/>
                      </w:rPr>
                    </w:pPr>
                  </w:p>
                </w:tc>
                <w:tc>
                  <w:tcPr>
                    <w:tcW w:w="340" w:type="pct"/>
                  </w:tcPr>
                  <w:p w:rsidR="001B618C" w:rsidRPr="003940B4" w:rsidRDefault="001B618C" w:rsidP="001B618C">
                    <w:pPr>
                      <w:pStyle w:val="afd"/>
                      <w:jc w:val="right"/>
                      <w:rPr>
                        <w:rFonts w:asciiTheme="minorEastAsia" w:hAnsiTheme="minorEastAsia"/>
                        <w:sz w:val="15"/>
                        <w:szCs w:val="15"/>
                      </w:rPr>
                    </w:pPr>
                  </w:p>
                </w:tc>
              </w:tr>
            </w:sdtContent>
          </w:sdt>
        </w:tbl>
        <w:p w:rsidR="001B618C" w:rsidRDefault="001B618C">
          <w:pPr>
            <w:pStyle w:val="afd"/>
          </w:pPr>
        </w:p>
        <w:p w:rsidR="001B618C" w:rsidRDefault="001B618C">
          <w:pPr>
            <w:pStyle w:val="afd"/>
            <w:rPr>
              <w:rFonts w:cs="Arial"/>
              <w:szCs w:val="21"/>
            </w:rPr>
          </w:pPr>
        </w:p>
        <w:tbl>
          <w:tblPr>
            <w:tblStyle w:val="g1"/>
            <w:tblW w:w="571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6"/>
            <w:gridCol w:w="1175"/>
            <w:gridCol w:w="1101"/>
            <w:gridCol w:w="1101"/>
            <w:gridCol w:w="1177"/>
            <w:gridCol w:w="1231"/>
            <w:gridCol w:w="1381"/>
            <w:gridCol w:w="1135"/>
            <w:gridCol w:w="1261"/>
          </w:tblGrid>
          <w:tr w:rsidR="001B618C" w:rsidTr="001B618C">
            <w:trPr>
              <w:trHeight w:val="241"/>
            </w:trPr>
            <w:sdt>
              <w:sdtPr>
                <w:rPr>
                  <w:sz w:val="15"/>
                  <w:szCs w:val="15"/>
                </w:rPr>
                <w:tag w:val="_PLD_f862f5520ccd48d7b0fd3b875414eb44"/>
                <w:id w:val="629682"/>
                <w:lock w:val="sdtLocked"/>
              </w:sdtPr>
              <w:sdtContent>
                <w:tc>
                  <w:tcPr>
                    <w:tcW w:w="387" w:type="pct"/>
                    <w:vMerge w:val="restart"/>
                    <w:shd w:val="clear" w:color="auto" w:fill="auto"/>
                    <w:vAlign w:val="center"/>
                  </w:tcPr>
                  <w:p w:rsidR="001B618C" w:rsidRPr="0023476F" w:rsidRDefault="001B618C" w:rsidP="001B618C">
                    <w:pPr>
                      <w:pStyle w:val="afd"/>
                      <w:spacing w:line="276" w:lineRule="auto"/>
                      <w:ind w:right="-16"/>
                      <w:jc w:val="center"/>
                      <w:rPr>
                        <w:rFonts w:cs="Arial"/>
                        <w:bCs/>
                        <w:sz w:val="15"/>
                        <w:szCs w:val="15"/>
                      </w:rPr>
                    </w:pPr>
                    <w:r w:rsidRPr="0023476F">
                      <w:rPr>
                        <w:rFonts w:cs="Arial" w:hint="eastAsia"/>
                        <w:bCs/>
                        <w:sz w:val="15"/>
                        <w:szCs w:val="15"/>
                        <w:lang w:val="en-GB"/>
                      </w:rPr>
                      <w:t>子公司名称</w:t>
                    </w:r>
                  </w:p>
                </w:tc>
              </w:sdtContent>
            </w:sdt>
            <w:sdt>
              <w:sdtPr>
                <w:rPr>
                  <w:sz w:val="15"/>
                  <w:szCs w:val="15"/>
                </w:rPr>
                <w:tag w:val="_PLD_5506f9b7657a4249a69db52c93f94b62"/>
                <w:id w:val="629683"/>
                <w:lock w:val="sdtLocked"/>
              </w:sdtPr>
              <w:sdtContent>
                <w:tc>
                  <w:tcPr>
                    <w:tcW w:w="2229" w:type="pct"/>
                    <w:gridSpan w:val="4"/>
                    <w:shd w:val="clear" w:color="auto" w:fill="auto"/>
                    <w:vAlign w:val="center"/>
                  </w:tcPr>
                  <w:p w:rsidR="001B618C" w:rsidRPr="0023476F" w:rsidRDefault="001B618C" w:rsidP="001B618C">
                    <w:pPr>
                      <w:pStyle w:val="afd"/>
                      <w:spacing w:line="276" w:lineRule="auto"/>
                      <w:ind w:right="-16"/>
                      <w:jc w:val="center"/>
                      <w:rPr>
                        <w:rFonts w:cs="Arial"/>
                        <w:bCs/>
                        <w:sz w:val="15"/>
                        <w:szCs w:val="15"/>
                      </w:rPr>
                    </w:pPr>
                    <w:r w:rsidRPr="0023476F">
                      <w:rPr>
                        <w:rFonts w:cs="Arial" w:hint="eastAsia"/>
                        <w:bCs/>
                        <w:sz w:val="15"/>
                        <w:szCs w:val="15"/>
                        <w:lang w:val="en-GB"/>
                      </w:rPr>
                      <w:t>本期发生额</w:t>
                    </w:r>
                  </w:p>
                </w:tc>
              </w:sdtContent>
            </w:sdt>
            <w:sdt>
              <w:sdtPr>
                <w:rPr>
                  <w:sz w:val="15"/>
                  <w:szCs w:val="15"/>
                </w:rPr>
                <w:tag w:val="_PLD_063dddde33114bd0989718130d614207"/>
                <w:id w:val="629684"/>
                <w:lock w:val="sdtLocked"/>
              </w:sdtPr>
              <w:sdtContent>
                <w:tc>
                  <w:tcPr>
                    <w:tcW w:w="2384" w:type="pct"/>
                    <w:gridSpan w:val="4"/>
                    <w:shd w:val="clear" w:color="auto" w:fill="auto"/>
                    <w:vAlign w:val="center"/>
                  </w:tcPr>
                  <w:p w:rsidR="001B618C" w:rsidRPr="0023476F" w:rsidRDefault="001B618C" w:rsidP="001B618C">
                    <w:pPr>
                      <w:pStyle w:val="afd"/>
                      <w:spacing w:line="276" w:lineRule="auto"/>
                      <w:ind w:right="-16"/>
                      <w:jc w:val="center"/>
                      <w:rPr>
                        <w:rFonts w:cs="Arial"/>
                        <w:bCs/>
                        <w:sz w:val="15"/>
                        <w:szCs w:val="15"/>
                      </w:rPr>
                    </w:pPr>
                    <w:r w:rsidRPr="0023476F">
                      <w:rPr>
                        <w:rFonts w:cs="Arial" w:hint="eastAsia"/>
                        <w:bCs/>
                        <w:sz w:val="15"/>
                        <w:szCs w:val="15"/>
                        <w:lang w:val="en-GB"/>
                      </w:rPr>
                      <w:t>上期发生额</w:t>
                    </w:r>
                  </w:p>
                </w:tc>
              </w:sdtContent>
            </w:sdt>
          </w:tr>
          <w:tr w:rsidR="001B618C" w:rsidTr="001B618C">
            <w:trPr>
              <w:trHeight w:val="241"/>
            </w:trPr>
            <w:tc>
              <w:tcPr>
                <w:tcW w:w="387" w:type="pct"/>
                <w:vMerge/>
                <w:shd w:val="clear" w:color="auto" w:fill="auto"/>
                <w:vAlign w:val="center"/>
              </w:tcPr>
              <w:p w:rsidR="001B618C" w:rsidRPr="0023476F" w:rsidRDefault="001B618C" w:rsidP="001B618C">
                <w:pPr>
                  <w:pStyle w:val="afd"/>
                  <w:jc w:val="center"/>
                  <w:rPr>
                    <w:rFonts w:cs="Arial"/>
                    <w:bCs/>
                    <w:sz w:val="15"/>
                    <w:szCs w:val="15"/>
                  </w:rPr>
                </w:pPr>
              </w:p>
            </w:tc>
            <w:sdt>
              <w:sdtPr>
                <w:rPr>
                  <w:sz w:val="15"/>
                  <w:szCs w:val="15"/>
                </w:rPr>
                <w:tag w:val="_PLD_0ff6644b89fa49828839f84e0b320d2e"/>
                <w:id w:val="629685"/>
                <w:lock w:val="sdtLocked"/>
              </w:sdtPr>
              <w:sdtContent>
                <w:tc>
                  <w:tcPr>
                    <w:tcW w:w="575" w:type="pct"/>
                    <w:shd w:val="clear" w:color="auto" w:fill="auto"/>
                    <w:vAlign w:val="center"/>
                  </w:tcPr>
                  <w:p w:rsidR="001B618C" w:rsidRPr="0023476F" w:rsidRDefault="001B618C" w:rsidP="001B618C">
                    <w:pPr>
                      <w:pStyle w:val="afd"/>
                      <w:spacing w:line="276" w:lineRule="auto"/>
                      <w:jc w:val="center"/>
                      <w:rPr>
                        <w:rFonts w:cs="Arial"/>
                        <w:sz w:val="15"/>
                        <w:szCs w:val="15"/>
                      </w:rPr>
                    </w:pPr>
                    <w:r w:rsidRPr="0023476F">
                      <w:rPr>
                        <w:rFonts w:cs="Arial" w:hint="eastAsia"/>
                        <w:sz w:val="15"/>
                        <w:szCs w:val="15"/>
                        <w:lang w:val="en-GB"/>
                      </w:rPr>
                      <w:t>营业收入</w:t>
                    </w:r>
                  </w:p>
                </w:tc>
              </w:sdtContent>
            </w:sdt>
            <w:sdt>
              <w:sdtPr>
                <w:rPr>
                  <w:sz w:val="15"/>
                  <w:szCs w:val="15"/>
                </w:rPr>
                <w:tag w:val="_PLD_3ed6f54533ae4b35b5749cded650328b"/>
                <w:id w:val="629686"/>
                <w:lock w:val="sdtLocked"/>
              </w:sdtPr>
              <w:sdtContent>
                <w:tc>
                  <w:tcPr>
                    <w:tcW w:w="539" w:type="pct"/>
                    <w:shd w:val="clear" w:color="auto" w:fill="auto"/>
                    <w:vAlign w:val="center"/>
                  </w:tcPr>
                  <w:p w:rsidR="001B618C" w:rsidRPr="0023476F" w:rsidRDefault="001B618C" w:rsidP="001B618C">
                    <w:pPr>
                      <w:pStyle w:val="afd"/>
                      <w:spacing w:line="276" w:lineRule="auto"/>
                      <w:jc w:val="center"/>
                      <w:rPr>
                        <w:rFonts w:cs="Arial"/>
                        <w:sz w:val="15"/>
                        <w:szCs w:val="15"/>
                      </w:rPr>
                    </w:pPr>
                    <w:r w:rsidRPr="0023476F">
                      <w:rPr>
                        <w:rFonts w:cs="Arial" w:hint="eastAsia"/>
                        <w:sz w:val="15"/>
                        <w:szCs w:val="15"/>
                        <w:lang w:val="en-GB"/>
                      </w:rPr>
                      <w:t>净利润</w:t>
                    </w:r>
                  </w:p>
                </w:tc>
              </w:sdtContent>
            </w:sdt>
            <w:sdt>
              <w:sdtPr>
                <w:rPr>
                  <w:sz w:val="15"/>
                  <w:szCs w:val="15"/>
                </w:rPr>
                <w:tag w:val="_PLD_f277e496f88240b8a09027ca500f53c9"/>
                <w:id w:val="629687"/>
                <w:lock w:val="sdtLocked"/>
              </w:sdtPr>
              <w:sdtContent>
                <w:tc>
                  <w:tcPr>
                    <w:tcW w:w="539" w:type="pct"/>
                    <w:shd w:val="clear" w:color="auto" w:fill="auto"/>
                    <w:vAlign w:val="center"/>
                  </w:tcPr>
                  <w:p w:rsidR="001B618C" w:rsidRPr="0023476F" w:rsidRDefault="001B618C" w:rsidP="001B618C">
                    <w:pPr>
                      <w:pStyle w:val="afd"/>
                      <w:spacing w:line="276" w:lineRule="auto"/>
                      <w:jc w:val="center"/>
                      <w:rPr>
                        <w:rFonts w:cs="Arial"/>
                        <w:sz w:val="15"/>
                        <w:szCs w:val="15"/>
                      </w:rPr>
                    </w:pPr>
                    <w:r w:rsidRPr="0023476F">
                      <w:rPr>
                        <w:rFonts w:cs="Arial" w:hint="eastAsia"/>
                        <w:sz w:val="15"/>
                        <w:szCs w:val="15"/>
                        <w:lang w:val="en-GB"/>
                      </w:rPr>
                      <w:t>综合收益总额</w:t>
                    </w:r>
                  </w:p>
                </w:tc>
              </w:sdtContent>
            </w:sdt>
            <w:sdt>
              <w:sdtPr>
                <w:rPr>
                  <w:sz w:val="15"/>
                  <w:szCs w:val="15"/>
                </w:rPr>
                <w:tag w:val="_PLD_b06ad8ebb20b4c158ab41b3105f22658"/>
                <w:id w:val="629688"/>
                <w:lock w:val="sdtLocked"/>
              </w:sdtPr>
              <w:sdtContent>
                <w:tc>
                  <w:tcPr>
                    <w:tcW w:w="575" w:type="pct"/>
                    <w:shd w:val="clear" w:color="auto" w:fill="auto"/>
                    <w:vAlign w:val="center"/>
                  </w:tcPr>
                  <w:p w:rsidR="001B618C" w:rsidRPr="0023476F" w:rsidRDefault="001B618C" w:rsidP="001B618C">
                    <w:pPr>
                      <w:pStyle w:val="afd"/>
                      <w:spacing w:line="276" w:lineRule="auto"/>
                      <w:jc w:val="center"/>
                      <w:rPr>
                        <w:rFonts w:cs="Arial"/>
                        <w:sz w:val="15"/>
                        <w:szCs w:val="15"/>
                      </w:rPr>
                    </w:pPr>
                    <w:r w:rsidRPr="0023476F">
                      <w:rPr>
                        <w:rFonts w:cs="Arial" w:hint="eastAsia"/>
                        <w:sz w:val="15"/>
                        <w:szCs w:val="15"/>
                        <w:lang w:val="en-GB"/>
                      </w:rPr>
                      <w:t>经营活动现金流量</w:t>
                    </w:r>
                  </w:p>
                </w:tc>
              </w:sdtContent>
            </w:sdt>
            <w:sdt>
              <w:sdtPr>
                <w:rPr>
                  <w:sz w:val="15"/>
                  <w:szCs w:val="15"/>
                </w:rPr>
                <w:tag w:val="_PLD_4fc4163d4ea74839b6634e2ab30a43dd"/>
                <w:id w:val="629689"/>
                <w:lock w:val="sdtLocked"/>
              </w:sdtPr>
              <w:sdtContent>
                <w:tc>
                  <w:tcPr>
                    <w:tcW w:w="602" w:type="pct"/>
                    <w:shd w:val="clear" w:color="auto" w:fill="auto"/>
                    <w:vAlign w:val="center"/>
                  </w:tcPr>
                  <w:p w:rsidR="001B618C" w:rsidRPr="0023476F" w:rsidRDefault="001B618C" w:rsidP="001B618C">
                    <w:pPr>
                      <w:pStyle w:val="afd"/>
                      <w:spacing w:line="276" w:lineRule="auto"/>
                      <w:jc w:val="center"/>
                      <w:rPr>
                        <w:rFonts w:cs="Arial"/>
                        <w:sz w:val="15"/>
                        <w:szCs w:val="15"/>
                      </w:rPr>
                    </w:pPr>
                    <w:r w:rsidRPr="0023476F">
                      <w:rPr>
                        <w:rFonts w:cs="Arial" w:hint="eastAsia"/>
                        <w:sz w:val="15"/>
                        <w:szCs w:val="15"/>
                        <w:lang w:val="en-GB"/>
                      </w:rPr>
                      <w:t>营业收入</w:t>
                    </w:r>
                  </w:p>
                </w:tc>
              </w:sdtContent>
            </w:sdt>
            <w:sdt>
              <w:sdtPr>
                <w:rPr>
                  <w:sz w:val="15"/>
                  <w:szCs w:val="15"/>
                </w:rPr>
                <w:tag w:val="_PLD_afe353d057d34119880797ab0530197f"/>
                <w:id w:val="629690"/>
                <w:lock w:val="sdtLocked"/>
              </w:sdtPr>
              <w:sdtContent>
                <w:tc>
                  <w:tcPr>
                    <w:tcW w:w="674" w:type="pct"/>
                    <w:shd w:val="clear" w:color="auto" w:fill="auto"/>
                    <w:vAlign w:val="center"/>
                  </w:tcPr>
                  <w:p w:rsidR="001B618C" w:rsidRPr="0023476F" w:rsidRDefault="001B618C" w:rsidP="001B618C">
                    <w:pPr>
                      <w:pStyle w:val="afd"/>
                      <w:spacing w:line="276" w:lineRule="auto"/>
                      <w:jc w:val="center"/>
                      <w:rPr>
                        <w:rFonts w:cs="Arial"/>
                        <w:sz w:val="15"/>
                        <w:szCs w:val="15"/>
                      </w:rPr>
                    </w:pPr>
                    <w:r w:rsidRPr="0023476F">
                      <w:rPr>
                        <w:rFonts w:cs="Arial" w:hint="eastAsia"/>
                        <w:sz w:val="15"/>
                        <w:szCs w:val="15"/>
                        <w:lang w:val="en-GB"/>
                      </w:rPr>
                      <w:t>净利润</w:t>
                    </w:r>
                  </w:p>
                </w:tc>
              </w:sdtContent>
            </w:sdt>
            <w:sdt>
              <w:sdtPr>
                <w:rPr>
                  <w:sz w:val="15"/>
                  <w:szCs w:val="15"/>
                </w:rPr>
                <w:tag w:val="_PLD_06c5ed8a09a8478bb7daf6526e9a9894"/>
                <w:id w:val="629691"/>
                <w:lock w:val="sdtLocked"/>
              </w:sdtPr>
              <w:sdtContent>
                <w:tc>
                  <w:tcPr>
                    <w:tcW w:w="492" w:type="pct"/>
                    <w:shd w:val="clear" w:color="auto" w:fill="auto"/>
                    <w:vAlign w:val="center"/>
                  </w:tcPr>
                  <w:p w:rsidR="001B618C" w:rsidRPr="0023476F" w:rsidRDefault="001B618C" w:rsidP="001B618C">
                    <w:pPr>
                      <w:pStyle w:val="afd"/>
                      <w:spacing w:line="276" w:lineRule="auto"/>
                      <w:jc w:val="center"/>
                      <w:rPr>
                        <w:rFonts w:cs="Arial"/>
                        <w:sz w:val="15"/>
                        <w:szCs w:val="15"/>
                      </w:rPr>
                    </w:pPr>
                    <w:r w:rsidRPr="0023476F">
                      <w:rPr>
                        <w:rFonts w:cs="Arial" w:hint="eastAsia"/>
                        <w:sz w:val="15"/>
                        <w:szCs w:val="15"/>
                        <w:lang w:val="en-GB"/>
                      </w:rPr>
                      <w:t>综合收益总额</w:t>
                    </w:r>
                  </w:p>
                </w:tc>
              </w:sdtContent>
            </w:sdt>
            <w:sdt>
              <w:sdtPr>
                <w:rPr>
                  <w:sz w:val="15"/>
                  <w:szCs w:val="15"/>
                </w:rPr>
                <w:tag w:val="_PLD_4bb5318561af41709725de1d7e458dde"/>
                <w:id w:val="629692"/>
                <w:lock w:val="sdtLocked"/>
              </w:sdtPr>
              <w:sdtContent>
                <w:tc>
                  <w:tcPr>
                    <w:tcW w:w="616" w:type="pct"/>
                    <w:shd w:val="clear" w:color="auto" w:fill="auto"/>
                    <w:vAlign w:val="center"/>
                  </w:tcPr>
                  <w:p w:rsidR="001B618C" w:rsidRPr="0023476F" w:rsidRDefault="001B618C" w:rsidP="001B618C">
                    <w:pPr>
                      <w:pStyle w:val="afd"/>
                      <w:spacing w:line="276" w:lineRule="auto"/>
                      <w:jc w:val="center"/>
                      <w:rPr>
                        <w:rFonts w:cs="Arial"/>
                        <w:sz w:val="15"/>
                        <w:szCs w:val="15"/>
                      </w:rPr>
                    </w:pPr>
                    <w:r w:rsidRPr="0023476F">
                      <w:rPr>
                        <w:rFonts w:cs="Arial" w:hint="eastAsia"/>
                        <w:sz w:val="15"/>
                        <w:szCs w:val="15"/>
                        <w:lang w:val="en-GB"/>
                      </w:rPr>
                      <w:t>经营活动现金流量</w:t>
                    </w:r>
                  </w:p>
                </w:tc>
              </w:sdtContent>
            </w:sdt>
          </w:tr>
          <w:sdt>
            <w:sdtPr>
              <w:rPr>
                <w:sz w:val="15"/>
                <w:szCs w:val="15"/>
              </w:rPr>
              <w:alias w:val="重要非全资子公司的主要财务信息明细"/>
              <w:tag w:val="_GBC_330f4405d49345f7b8f69770f6eb8b4a"/>
              <w:id w:val="629693"/>
              <w:lock w:val="sdtLocked"/>
            </w:sdtPr>
            <w:sdtContent>
              <w:tr w:rsidR="001B618C" w:rsidTr="001B618C">
                <w:tc>
                  <w:tcPr>
                    <w:tcW w:w="387" w:type="pct"/>
                  </w:tcPr>
                  <w:p w:rsidR="001B618C" w:rsidRPr="0023476F" w:rsidRDefault="001B618C" w:rsidP="001B618C">
                    <w:pPr>
                      <w:pStyle w:val="afd"/>
                      <w:spacing w:line="276" w:lineRule="auto"/>
                      <w:rPr>
                        <w:sz w:val="15"/>
                        <w:szCs w:val="15"/>
                      </w:rPr>
                    </w:pPr>
                    <w:proofErr w:type="gramStart"/>
                    <w:r w:rsidRPr="0023476F">
                      <w:rPr>
                        <w:sz w:val="15"/>
                        <w:szCs w:val="15"/>
                      </w:rPr>
                      <w:t>铜爱电子</w:t>
                    </w:r>
                    <w:proofErr w:type="gramEnd"/>
                  </w:p>
                </w:tc>
                <w:tc>
                  <w:tcPr>
                    <w:tcW w:w="575" w:type="pct"/>
                  </w:tcPr>
                  <w:p w:rsidR="001B618C" w:rsidRPr="0023476F" w:rsidRDefault="001B618C" w:rsidP="001B618C">
                    <w:pPr>
                      <w:pStyle w:val="afd"/>
                      <w:spacing w:line="276" w:lineRule="auto"/>
                      <w:jc w:val="right"/>
                      <w:rPr>
                        <w:sz w:val="15"/>
                        <w:szCs w:val="15"/>
                      </w:rPr>
                    </w:pPr>
                    <w:r w:rsidRPr="0023476F">
                      <w:rPr>
                        <w:rFonts w:ascii="Times New Roman" w:hAnsi="Times New Roman" w:cs="Times New Roman"/>
                        <w:sz w:val="15"/>
                        <w:szCs w:val="15"/>
                      </w:rPr>
                      <w:t>106,393,992.41</w:t>
                    </w:r>
                  </w:p>
                </w:tc>
                <w:tc>
                  <w:tcPr>
                    <w:tcW w:w="539" w:type="pct"/>
                  </w:tcPr>
                  <w:p w:rsidR="001B618C" w:rsidRPr="0023476F" w:rsidRDefault="001B618C" w:rsidP="001B618C">
                    <w:pPr>
                      <w:pStyle w:val="afd"/>
                      <w:spacing w:line="276" w:lineRule="auto"/>
                      <w:jc w:val="right"/>
                      <w:rPr>
                        <w:sz w:val="15"/>
                        <w:szCs w:val="15"/>
                      </w:rPr>
                    </w:pPr>
                    <w:r w:rsidRPr="0023476F">
                      <w:rPr>
                        <w:rFonts w:ascii="Times New Roman" w:hAnsi="Times New Roman" w:cs="Times New Roman"/>
                        <w:sz w:val="15"/>
                        <w:szCs w:val="15"/>
                      </w:rPr>
                      <w:t>1,523,970.40</w:t>
                    </w:r>
                  </w:p>
                </w:tc>
                <w:tc>
                  <w:tcPr>
                    <w:tcW w:w="539" w:type="pct"/>
                  </w:tcPr>
                  <w:p w:rsidR="001B618C" w:rsidRPr="0023476F" w:rsidRDefault="001B618C" w:rsidP="001B618C">
                    <w:pPr>
                      <w:pStyle w:val="afd"/>
                      <w:spacing w:line="276" w:lineRule="auto"/>
                      <w:jc w:val="right"/>
                      <w:rPr>
                        <w:sz w:val="15"/>
                        <w:szCs w:val="15"/>
                      </w:rPr>
                    </w:pPr>
                    <w:r w:rsidRPr="0023476F">
                      <w:rPr>
                        <w:rFonts w:ascii="Times New Roman" w:hAnsi="Times New Roman" w:cs="Times New Roman"/>
                        <w:sz w:val="15"/>
                        <w:szCs w:val="15"/>
                      </w:rPr>
                      <w:t>1,523,970.40</w:t>
                    </w:r>
                  </w:p>
                </w:tc>
                <w:tc>
                  <w:tcPr>
                    <w:tcW w:w="575" w:type="pct"/>
                  </w:tcPr>
                  <w:p w:rsidR="001B618C" w:rsidRPr="0023476F" w:rsidRDefault="001B618C" w:rsidP="001B618C">
                    <w:pPr>
                      <w:pStyle w:val="afd"/>
                      <w:spacing w:line="276" w:lineRule="auto"/>
                      <w:jc w:val="right"/>
                      <w:rPr>
                        <w:sz w:val="15"/>
                        <w:szCs w:val="15"/>
                      </w:rPr>
                    </w:pPr>
                    <w:r w:rsidRPr="0023476F">
                      <w:rPr>
                        <w:rFonts w:ascii="Times New Roman" w:hAnsi="Times New Roman" w:cs="Times New Roman"/>
                        <w:sz w:val="15"/>
                        <w:szCs w:val="15"/>
                      </w:rPr>
                      <w:t>16,601,727.15</w:t>
                    </w:r>
                  </w:p>
                </w:tc>
                <w:tc>
                  <w:tcPr>
                    <w:tcW w:w="602" w:type="pct"/>
                  </w:tcPr>
                  <w:p w:rsidR="001B618C" w:rsidRPr="0023476F" w:rsidRDefault="001B618C" w:rsidP="001B618C">
                    <w:pPr>
                      <w:pStyle w:val="afd"/>
                      <w:spacing w:line="276" w:lineRule="auto"/>
                      <w:jc w:val="right"/>
                      <w:rPr>
                        <w:sz w:val="15"/>
                        <w:szCs w:val="15"/>
                      </w:rPr>
                    </w:pPr>
                    <w:r w:rsidRPr="0023476F">
                      <w:rPr>
                        <w:sz w:val="15"/>
                        <w:szCs w:val="15"/>
                      </w:rPr>
                      <w:t>73,069,386.93</w:t>
                    </w:r>
                  </w:p>
                </w:tc>
                <w:tc>
                  <w:tcPr>
                    <w:tcW w:w="674" w:type="pct"/>
                  </w:tcPr>
                  <w:p w:rsidR="001B618C" w:rsidRPr="0023476F" w:rsidRDefault="001B618C" w:rsidP="001B618C">
                    <w:pPr>
                      <w:pStyle w:val="afd"/>
                      <w:spacing w:line="276" w:lineRule="auto"/>
                      <w:jc w:val="right"/>
                      <w:rPr>
                        <w:sz w:val="15"/>
                        <w:szCs w:val="15"/>
                      </w:rPr>
                    </w:pPr>
                    <w:r w:rsidRPr="0023476F">
                      <w:rPr>
                        <w:sz w:val="15"/>
                        <w:szCs w:val="15"/>
                      </w:rPr>
                      <w:t>-33,254,688.42</w:t>
                    </w:r>
                  </w:p>
                </w:tc>
                <w:tc>
                  <w:tcPr>
                    <w:tcW w:w="492" w:type="pct"/>
                  </w:tcPr>
                  <w:p w:rsidR="001B618C" w:rsidRPr="0023476F" w:rsidRDefault="001B618C" w:rsidP="001B618C">
                    <w:pPr>
                      <w:pStyle w:val="afd"/>
                      <w:spacing w:line="276" w:lineRule="auto"/>
                      <w:jc w:val="right"/>
                      <w:rPr>
                        <w:sz w:val="15"/>
                        <w:szCs w:val="15"/>
                      </w:rPr>
                    </w:pPr>
                    <w:r w:rsidRPr="0023476F">
                      <w:rPr>
                        <w:sz w:val="15"/>
                        <w:szCs w:val="15"/>
                      </w:rPr>
                      <w:t>-33,254,688.42</w:t>
                    </w:r>
                  </w:p>
                </w:tc>
                <w:tc>
                  <w:tcPr>
                    <w:tcW w:w="616" w:type="pct"/>
                  </w:tcPr>
                  <w:p w:rsidR="001B618C" w:rsidRPr="0023476F" w:rsidRDefault="001B618C" w:rsidP="001B618C">
                    <w:pPr>
                      <w:pStyle w:val="afd"/>
                      <w:spacing w:line="276" w:lineRule="auto"/>
                      <w:jc w:val="right"/>
                      <w:rPr>
                        <w:sz w:val="15"/>
                        <w:szCs w:val="15"/>
                      </w:rPr>
                    </w:pPr>
                    <w:r w:rsidRPr="0023476F">
                      <w:rPr>
                        <w:sz w:val="15"/>
                        <w:szCs w:val="15"/>
                      </w:rPr>
                      <w:t>7,878,262.37</w:t>
                    </w:r>
                  </w:p>
                </w:tc>
              </w:tr>
            </w:sdtContent>
          </w:sdt>
          <w:sdt>
            <w:sdtPr>
              <w:rPr>
                <w:sz w:val="15"/>
                <w:szCs w:val="15"/>
              </w:rPr>
              <w:alias w:val="重要非全资子公司的主要财务信息明细"/>
              <w:tag w:val="_GBC_330f4405d49345f7b8f69770f6eb8b4a"/>
              <w:id w:val="629694"/>
              <w:lock w:val="sdtLocked"/>
            </w:sdtPr>
            <w:sdtContent>
              <w:tr w:rsidR="001B618C" w:rsidTr="001B618C">
                <w:tc>
                  <w:tcPr>
                    <w:tcW w:w="387" w:type="pct"/>
                  </w:tcPr>
                  <w:p w:rsidR="001B618C" w:rsidRPr="0023476F" w:rsidRDefault="001B618C" w:rsidP="001B618C">
                    <w:pPr>
                      <w:pStyle w:val="afd"/>
                      <w:spacing w:line="276" w:lineRule="auto"/>
                      <w:rPr>
                        <w:sz w:val="15"/>
                        <w:szCs w:val="15"/>
                      </w:rPr>
                    </w:pPr>
                    <w:r w:rsidRPr="0023476F">
                      <w:rPr>
                        <w:sz w:val="15"/>
                        <w:szCs w:val="15"/>
                      </w:rPr>
                      <w:t>铜峰精密</w:t>
                    </w:r>
                  </w:p>
                </w:tc>
                <w:tc>
                  <w:tcPr>
                    <w:tcW w:w="575" w:type="pct"/>
                  </w:tcPr>
                  <w:p w:rsidR="001B618C" w:rsidRPr="0023476F" w:rsidRDefault="001B618C" w:rsidP="001B618C">
                    <w:pPr>
                      <w:pStyle w:val="afd"/>
                      <w:spacing w:line="276" w:lineRule="auto"/>
                      <w:jc w:val="right"/>
                      <w:rPr>
                        <w:sz w:val="15"/>
                        <w:szCs w:val="15"/>
                      </w:rPr>
                    </w:pPr>
                    <w:r w:rsidRPr="0023476F">
                      <w:rPr>
                        <w:sz w:val="15"/>
                        <w:szCs w:val="15"/>
                      </w:rPr>
                      <w:t>52,805,300.58</w:t>
                    </w:r>
                  </w:p>
                </w:tc>
                <w:tc>
                  <w:tcPr>
                    <w:tcW w:w="539" w:type="pct"/>
                  </w:tcPr>
                  <w:p w:rsidR="001B618C" w:rsidRPr="0023476F" w:rsidRDefault="001B618C" w:rsidP="001B618C">
                    <w:pPr>
                      <w:pStyle w:val="afd"/>
                      <w:spacing w:line="276" w:lineRule="auto"/>
                      <w:jc w:val="right"/>
                      <w:rPr>
                        <w:sz w:val="15"/>
                        <w:szCs w:val="15"/>
                      </w:rPr>
                    </w:pPr>
                    <w:r w:rsidRPr="0023476F">
                      <w:rPr>
                        <w:sz w:val="15"/>
                        <w:szCs w:val="15"/>
                      </w:rPr>
                      <w:t>1,012,667.65</w:t>
                    </w:r>
                  </w:p>
                </w:tc>
                <w:tc>
                  <w:tcPr>
                    <w:tcW w:w="539" w:type="pct"/>
                  </w:tcPr>
                  <w:p w:rsidR="001B618C" w:rsidRPr="0023476F" w:rsidRDefault="001B618C" w:rsidP="001B618C">
                    <w:pPr>
                      <w:pStyle w:val="afd"/>
                      <w:spacing w:line="276" w:lineRule="auto"/>
                      <w:jc w:val="right"/>
                      <w:rPr>
                        <w:sz w:val="15"/>
                        <w:szCs w:val="15"/>
                      </w:rPr>
                    </w:pPr>
                    <w:r w:rsidRPr="0023476F">
                      <w:rPr>
                        <w:sz w:val="15"/>
                        <w:szCs w:val="15"/>
                      </w:rPr>
                      <w:t>1,012,667.65</w:t>
                    </w:r>
                  </w:p>
                </w:tc>
                <w:tc>
                  <w:tcPr>
                    <w:tcW w:w="575" w:type="pct"/>
                  </w:tcPr>
                  <w:p w:rsidR="001B618C" w:rsidRPr="0023476F" w:rsidRDefault="001B618C" w:rsidP="001B618C">
                    <w:pPr>
                      <w:pStyle w:val="afd"/>
                      <w:spacing w:line="276" w:lineRule="auto"/>
                      <w:jc w:val="right"/>
                      <w:rPr>
                        <w:sz w:val="15"/>
                        <w:szCs w:val="15"/>
                      </w:rPr>
                    </w:pPr>
                    <w:r w:rsidRPr="0023476F">
                      <w:rPr>
                        <w:sz w:val="15"/>
                        <w:szCs w:val="15"/>
                      </w:rPr>
                      <w:t>-8,790,079.05</w:t>
                    </w:r>
                  </w:p>
                </w:tc>
                <w:tc>
                  <w:tcPr>
                    <w:tcW w:w="602" w:type="pct"/>
                  </w:tcPr>
                  <w:p w:rsidR="001B618C" w:rsidRPr="0023476F" w:rsidRDefault="001B618C" w:rsidP="001B618C">
                    <w:pPr>
                      <w:pStyle w:val="afd"/>
                      <w:spacing w:line="276" w:lineRule="auto"/>
                      <w:jc w:val="right"/>
                      <w:rPr>
                        <w:sz w:val="15"/>
                        <w:szCs w:val="15"/>
                      </w:rPr>
                    </w:pPr>
                  </w:p>
                </w:tc>
                <w:tc>
                  <w:tcPr>
                    <w:tcW w:w="674" w:type="pct"/>
                  </w:tcPr>
                  <w:p w:rsidR="001B618C" w:rsidRPr="0023476F" w:rsidRDefault="001B618C" w:rsidP="001B618C">
                    <w:pPr>
                      <w:pStyle w:val="afd"/>
                      <w:spacing w:line="276" w:lineRule="auto"/>
                      <w:jc w:val="right"/>
                      <w:rPr>
                        <w:sz w:val="15"/>
                        <w:szCs w:val="15"/>
                      </w:rPr>
                    </w:pPr>
                  </w:p>
                </w:tc>
                <w:tc>
                  <w:tcPr>
                    <w:tcW w:w="492" w:type="pct"/>
                  </w:tcPr>
                  <w:p w:rsidR="001B618C" w:rsidRPr="0023476F" w:rsidRDefault="001B618C" w:rsidP="001B618C">
                    <w:pPr>
                      <w:pStyle w:val="afd"/>
                      <w:spacing w:line="276" w:lineRule="auto"/>
                      <w:jc w:val="right"/>
                      <w:rPr>
                        <w:sz w:val="15"/>
                        <w:szCs w:val="15"/>
                      </w:rPr>
                    </w:pPr>
                  </w:p>
                </w:tc>
                <w:tc>
                  <w:tcPr>
                    <w:tcW w:w="616" w:type="pct"/>
                  </w:tcPr>
                  <w:p w:rsidR="001B618C" w:rsidRPr="0023476F" w:rsidRDefault="00107018" w:rsidP="001B618C">
                    <w:pPr>
                      <w:pStyle w:val="afd"/>
                      <w:spacing w:line="276" w:lineRule="auto"/>
                      <w:jc w:val="right"/>
                      <w:rPr>
                        <w:sz w:val="15"/>
                        <w:szCs w:val="15"/>
                      </w:rPr>
                    </w:pPr>
                  </w:p>
                </w:tc>
              </w:tr>
            </w:sdtContent>
          </w:sdt>
        </w:tbl>
      </w:sdtContent>
    </w:sdt>
    <w:p w:rsidR="001B618C" w:rsidRDefault="001B618C">
      <w:pPr>
        <w:pStyle w:val="afd"/>
        <w:rPr>
          <w:rFonts w:cs="Arial"/>
          <w:szCs w:val="21"/>
        </w:rPr>
      </w:pPr>
    </w:p>
    <w:sdt>
      <w:sdtPr>
        <w:rPr>
          <w:rFonts w:ascii="宋体" w:eastAsiaTheme="minorEastAsia" w:hAnsi="宋体" w:cs="Arial" w:hint="eastAsia"/>
          <w:b w:val="0"/>
          <w:bCs w:val="0"/>
          <w:kern w:val="2"/>
          <w:sz w:val="21"/>
          <w:szCs w:val="21"/>
        </w:rPr>
        <w:alias w:val="模块:使用企业集团资产和清偿企业集团债务的重大限制"/>
        <w:tag w:val="_GBC_573fe5c9daf0401da00d8fc5198daf66"/>
        <w:id w:val="629698"/>
        <w:lock w:val="sdtLocked"/>
        <w:placeholder>
          <w:docPart w:val="GBC22222222222222222222222222222"/>
        </w:placeholder>
      </w:sdtPr>
      <w:sdtEndPr>
        <w:rPr>
          <w:rFonts w:asciiTheme="minorHAnsi" w:hAnsiTheme="minorHAnsi"/>
          <w:b/>
        </w:rPr>
      </w:sdtEndPr>
      <w:sdtContent>
        <w:p w:rsidR="001B618C" w:rsidRDefault="001B618C" w:rsidP="005053F8">
          <w:pPr>
            <w:pStyle w:val="aff0"/>
            <w:numPr>
              <w:ilvl w:val="3"/>
              <w:numId w:val="105"/>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0dc24609295b4971a9a7ef9a15e4f46f"/>
            <w:id w:val="629697"/>
            <w:lock w:val="sdtContentLocked"/>
            <w:placeholder>
              <w:docPart w:val="GBC22222222222222222222222222222"/>
            </w:placeholder>
          </w:sdtPr>
          <w:sdtContent>
            <w:p w:rsidR="001B618C" w:rsidRDefault="00107018" w:rsidP="001B618C">
              <w:pPr>
                <w:pStyle w:val="afd"/>
                <w:rPr>
                  <w:rFonts w:cs="Arial"/>
                  <w:b/>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rFonts w:cs="Arial"/>
          <w:szCs w:val="21"/>
        </w:rPr>
      </w:pPr>
    </w:p>
    <w:sdt>
      <w:sdtPr>
        <w:rPr>
          <w:rFonts w:ascii="宋体" w:eastAsiaTheme="minorEastAsia" w:hAnsi="宋体" w:cs="Arial" w:hint="eastAsia"/>
          <w:b w:val="0"/>
          <w:bCs w:val="0"/>
          <w:kern w:val="2"/>
          <w:sz w:val="21"/>
          <w:szCs w:val="21"/>
        </w:rPr>
        <w:alias w:val="模块:向纳入合并财务报表范围的结构化主体提供的财务支持或其他支持"/>
        <w:tag w:val="_GBC_114877d69a2e4b56b15fb618155127e3"/>
        <w:id w:val="629700"/>
        <w:lock w:val="sdtLocked"/>
        <w:placeholder>
          <w:docPart w:val="GBC22222222222222222222222222222"/>
        </w:placeholder>
      </w:sdtPr>
      <w:sdtEndPr>
        <w:rPr>
          <w:rFonts w:asciiTheme="minorHAnsi" w:hAnsiTheme="minorHAnsi"/>
        </w:rPr>
      </w:sdtEndPr>
      <w:sdtContent>
        <w:p w:rsidR="001B618C" w:rsidRDefault="001B618C" w:rsidP="005053F8">
          <w:pPr>
            <w:pStyle w:val="aff0"/>
            <w:numPr>
              <w:ilvl w:val="3"/>
              <w:numId w:val="105"/>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629699"/>
            <w:lock w:val="sdtContentLocked"/>
            <w:placeholder>
              <w:docPart w:val="GBC22222222222222222222222222222"/>
            </w:placeholder>
          </w:sdtPr>
          <w:sdtContent>
            <w:p w:rsidR="001B618C" w:rsidRDefault="00107018" w:rsidP="001B618C">
              <w:pPr>
                <w:pStyle w:val="afd"/>
                <w:rPr>
                  <w:rFonts w:cs="Arial"/>
                  <w:szCs w:val="21"/>
                </w:rPr>
              </w:pPr>
              <w:r>
                <w:rPr>
                  <w:rFonts w:cs="Arial"/>
                  <w:szCs w:val="21"/>
                </w:rPr>
                <w:fldChar w:fldCharType="begin"/>
              </w:r>
              <w:r w:rsidR="001B618C">
                <w:rPr>
                  <w:rFonts w:cs="Arial"/>
                  <w:szCs w:val="21"/>
                </w:rPr>
                <w:instrText xml:space="preserve"> MACROBUTTON  SnrToggleCheckbox □</w:instrText>
              </w:r>
              <w:r w:rsidR="001B618C">
                <w:rPr>
                  <w:rFonts w:cs="Arial"/>
                  <w:szCs w:val="21"/>
                </w:rPr>
                <w:instrText>适用</w:instrText>
              </w:r>
              <w:r w:rsidR="001B618C">
                <w:rPr>
                  <w:rFonts w:cs="Arial"/>
                  <w:szCs w:val="21"/>
                </w:rPr>
                <w:instrText xml:space="preserve">  </w:instrText>
              </w:r>
              <w:r>
                <w:rPr>
                  <w:rFonts w:cs="Arial"/>
                  <w:szCs w:val="21"/>
                </w:rPr>
                <w:fldChar w:fldCharType="end"/>
              </w:r>
              <w:r>
                <w:rPr>
                  <w:rFonts w:cs="Arial"/>
                  <w:szCs w:val="21"/>
                </w:rPr>
                <w:fldChar w:fldCharType="begin"/>
              </w:r>
              <w:r w:rsidR="001B618C">
                <w:rPr>
                  <w:rFonts w:cs="Arial"/>
                  <w:szCs w:val="21"/>
                </w:rPr>
                <w:instrText xml:space="preserve"> MACROBUTTON  SnrToggleCheckbox √</w:instrText>
              </w:r>
              <w:r w:rsidR="001B618C">
                <w:rPr>
                  <w:rFonts w:cs="Arial"/>
                  <w:szCs w:val="21"/>
                </w:rPr>
                <w:instrText>不适用</w:instrText>
              </w:r>
              <w:r w:rsidR="001B618C">
                <w:rPr>
                  <w:rFonts w:cs="Arial"/>
                  <w:szCs w:val="21"/>
                </w:rPr>
                <w:instrText xml:space="preserve"> </w:instrText>
              </w:r>
              <w:r>
                <w:rPr>
                  <w:rFonts w:cs="Arial"/>
                  <w:szCs w:val="21"/>
                </w:rPr>
                <w:fldChar w:fldCharType="end"/>
              </w:r>
            </w:p>
          </w:sdtContent>
        </w:sdt>
      </w:sdtContent>
    </w:sdt>
    <w:p w:rsidR="001B618C" w:rsidRDefault="001B618C">
      <w:pPr>
        <w:pStyle w:val="afd"/>
        <w:rPr>
          <w:rFonts w:cs="Arial"/>
          <w:b/>
          <w:szCs w:val="21"/>
        </w:rPr>
      </w:pPr>
    </w:p>
    <w:sdt>
      <w:sdtPr>
        <w:rPr>
          <w:szCs w:val="21"/>
        </w:rPr>
        <w:alias w:val="模块:在子公司中的权益其他说明"/>
        <w:tag w:val="_GBC_a0f68dc0a3a24efaa431a8c8d768eb0f"/>
        <w:id w:val="629702"/>
        <w:lock w:val="sdtLocked"/>
        <w:placeholder>
          <w:docPart w:val="GBC22222222222222222222222222222"/>
        </w:placeholder>
      </w:sdtPr>
      <w:sdtContent>
        <w:p w:rsidR="001B618C" w:rsidRDefault="001B618C">
          <w:pPr>
            <w:pStyle w:val="afd"/>
            <w:rPr>
              <w:szCs w:val="21"/>
            </w:rPr>
          </w:pPr>
          <w:r>
            <w:rPr>
              <w:rFonts w:hint="eastAsia"/>
              <w:szCs w:val="21"/>
            </w:rPr>
            <w:t>其他说明：</w:t>
          </w:r>
        </w:p>
        <w:sdt>
          <w:sdtPr>
            <w:rPr>
              <w:szCs w:val="21"/>
            </w:rPr>
            <w:alias w:val="是否适用：在子公司中的权益其他说明[双击切换]"/>
            <w:tag w:val="_GBC_b26ad9d381c8467f9c05b435b2cb6493"/>
            <w:id w:val="629701"/>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aff"/>
        <w:numPr>
          <w:ilvl w:val="2"/>
          <w:numId w:val="104"/>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629703"/>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rPr>
          <w:szCs w:val="21"/>
        </w:rPr>
      </w:pPr>
    </w:p>
    <w:p w:rsidR="001B618C" w:rsidRDefault="001B618C" w:rsidP="005053F8">
      <w:pPr>
        <w:pStyle w:val="aff"/>
        <w:numPr>
          <w:ilvl w:val="2"/>
          <w:numId w:val="104"/>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629704"/>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rFonts w:ascii="宋体" w:eastAsiaTheme="minorEastAsia" w:hAnsi="宋体" w:cs="宋体" w:hint="eastAsia"/>
          <w:b w:val="0"/>
          <w:bCs w:val="0"/>
          <w:kern w:val="2"/>
          <w:sz w:val="21"/>
          <w:szCs w:val="24"/>
        </w:rPr>
        <w:alias w:val="模块:重要的合营企业或联营企业"/>
        <w:tag w:val="_GBC_49e4a749316a464e89485cda5774fc07"/>
        <w:id w:val="629706"/>
        <w:lock w:val="sdtLocked"/>
      </w:sdtPr>
      <w:sdtEndPr>
        <w:rPr>
          <w:rFonts w:asciiTheme="minorHAnsi" w:hAnsiTheme="minorHAnsi" w:cstheme="minorBidi" w:hint="default"/>
          <w:szCs w:val="21"/>
        </w:rPr>
      </w:sdtEndPr>
      <w:sdtContent>
        <w:p w:rsidR="001B618C" w:rsidRDefault="001B618C" w:rsidP="005053F8">
          <w:pPr>
            <w:pStyle w:val="aff0"/>
            <w:numPr>
              <w:ilvl w:val="3"/>
              <w:numId w:val="106"/>
            </w:numPr>
            <w:tabs>
              <w:tab w:val="left" w:pos="630"/>
            </w:tabs>
          </w:pPr>
          <w:r>
            <w:rPr>
              <w:rFonts w:hint="eastAsia"/>
            </w:rPr>
            <w:t>重要的合营企业或联营企业</w:t>
          </w:r>
        </w:p>
        <w:sdt>
          <w:sdtPr>
            <w:rPr>
              <w:rFonts w:hint="eastAsia"/>
            </w:rPr>
            <w:alias w:val="是否适用：重要的合营企业或联营企业[双击切换]"/>
            <w:tag w:val="_GBC_99df64ed4bb84c2da5fb54cda5ae039b"/>
            <w:id w:val="629705"/>
            <w:lock w:val="sdtContentLocked"/>
          </w:sdtPr>
          <w:sdtContent>
            <w:p w:rsidR="001B618C" w:rsidRDefault="00107018">
              <w:pPr>
                <w:pStyle w:val="afd"/>
                <w:rPr>
                  <w:rFonts w:cs="Arial"/>
                  <w:szCs w:val="21"/>
                </w:rPr>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p w:rsidR="001B618C" w:rsidRDefault="001B618C" w:rsidP="005053F8">
      <w:pPr>
        <w:pStyle w:val="aff0"/>
        <w:numPr>
          <w:ilvl w:val="3"/>
          <w:numId w:val="106"/>
        </w:numPr>
        <w:tabs>
          <w:tab w:val="left" w:pos="630"/>
        </w:tabs>
        <w:rPr>
          <w:rFonts w:ascii="宋体" w:hAnsi="宋体" w:cs="Arial"/>
          <w:szCs w:val="21"/>
        </w:rPr>
      </w:pPr>
      <w:r>
        <w:rPr>
          <w:rFonts w:ascii="宋体" w:hAnsi="宋体" w:cs="Arial" w:hint="eastAsia"/>
          <w:szCs w:val="21"/>
        </w:rPr>
        <w:t>重要合营企业的主要财务信息</w:t>
      </w:r>
    </w:p>
    <w:sdt>
      <w:sdtPr>
        <w:rPr>
          <w:rFonts w:hint="eastAsia"/>
        </w:rPr>
        <w:alias w:val="模块:重要合营企业的主要财务信息"/>
        <w:tag w:val="_GBC_10d60417c84d41c1b3386073557d9d05"/>
        <w:id w:val="629708"/>
        <w:lock w:val="sdtLocked"/>
      </w:sdtPr>
      <w:sdtEndPr>
        <w:rPr>
          <w:rFonts w:hint="default"/>
          <w:szCs w:val="21"/>
        </w:rPr>
      </w:sdtEndPr>
      <w:sdtContent>
        <w:sdt>
          <w:sdtPr>
            <w:rPr>
              <w:rFonts w:hint="eastAsia"/>
            </w:rPr>
            <w:alias w:val="是否适用：重要合营企业的主要财务信息[双击切换]"/>
            <w:tag w:val="_GBC_8218a872fcd045d290940ccf3b3bdfa5"/>
            <w:id w:val="629707"/>
            <w:lock w:val="sdtContentLocked"/>
          </w:sdtPr>
          <w:sdtContent>
            <w:p w:rsidR="001B618C" w:rsidRDefault="00107018" w:rsidP="001B618C">
              <w:pPr>
                <w:pStyle w:val="afd"/>
                <w:rPr>
                  <w:rFonts w:cs="Arial"/>
                  <w:szCs w:val="21"/>
                </w:rPr>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p w:rsidR="001B618C" w:rsidRDefault="001B618C" w:rsidP="005053F8">
      <w:pPr>
        <w:pStyle w:val="aff0"/>
        <w:numPr>
          <w:ilvl w:val="3"/>
          <w:numId w:val="106"/>
        </w:numPr>
        <w:tabs>
          <w:tab w:val="left" w:pos="630"/>
        </w:tabs>
        <w:rPr>
          <w:rFonts w:ascii="宋体" w:hAnsi="宋体" w:cs="Arial"/>
          <w:szCs w:val="21"/>
        </w:rPr>
      </w:pPr>
      <w:r>
        <w:rPr>
          <w:rFonts w:ascii="宋体" w:hAnsi="宋体" w:cs="Arial" w:hint="eastAsia"/>
          <w:szCs w:val="21"/>
        </w:rPr>
        <w:t>重要联营企业的主要财务信息</w:t>
      </w:r>
    </w:p>
    <w:sdt>
      <w:sdtPr>
        <w:rPr>
          <w:rFonts w:hint="eastAsia"/>
        </w:rPr>
        <w:alias w:val="模块:重要联营企业的主要财务信息"/>
        <w:tag w:val="_GBC_ac3eed998bbd4658ab651a88daefefb1"/>
        <w:id w:val="629710"/>
        <w:lock w:val="sdtLocked"/>
      </w:sdtPr>
      <w:sdtEndPr>
        <w:rPr>
          <w:rFonts w:hint="default"/>
          <w:szCs w:val="21"/>
        </w:rPr>
      </w:sdtEndPr>
      <w:sdtContent>
        <w:sdt>
          <w:sdtPr>
            <w:rPr>
              <w:rFonts w:hint="eastAsia"/>
            </w:rPr>
            <w:alias w:val="是否适用：重要联营企业的主要财务信息[双击切换]"/>
            <w:tag w:val="_GBC_e570958be6b64b7d8be73c12ea5135f1"/>
            <w:id w:val="629709"/>
            <w:lock w:val="sdtContentLocked"/>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rFonts w:cs="Arial"/>
              <w:szCs w:val="21"/>
            </w:rPr>
          </w:pPr>
        </w:p>
      </w:sdtContent>
    </w:sdt>
    <w:sdt>
      <w:sdtPr>
        <w:rPr>
          <w:rFonts w:ascii="宋体" w:eastAsiaTheme="minorEastAsia" w:hAnsi="宋体" w:cs="Arial" w:hint="eastAsia"/>
          <w:b w:val="0"/>
          <w:bCs w:val="0"/>
          <w:kern w:val="2"/>
          <w:sz w:val="21"/>
          <w:szCs w:val="21"/>
        </w:rPr>
        <w:alias w:val="模块:不重要的合营企业和联营企业的汇总财务信息"/>
        <w:tag w:val="_GBC_7592afe8201c4b36a34fa177ca124037"/>
        <w:id w:val="629721"/>
        <w:lock w:val="sdtLocked"/>
      </w:sdtPr>
      <w:sdtEndPr>
        <w:rPr>
          <w:rFonts w:asciiTheme="minorHAnsi" w:hAnsiTheme="minorHAnsi" w:hint="default"/>
        </w:rPr>
      </w:sdtEndPr>
      <w:sdtContent>
        <w:p w:rsidR="001B618C" w:rsidRDefault="001B618C" w:rsidP="005053F8">
          <w:pPr>
            <w:pStyle w:val="aff0"/>
            <w:numPr>
              <w:ilvl w:val="3"/>
              <w:numId w:val="106"/>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rPr>
              <w:rFonts w:hint="eastAsia"/>
            </w:rPr>
            <w:alias w:val="是否适用：不重要的合营企业和联营企业的汇总财务信息[双击切换]"/>
            <w:tag w:val="_GBC_0aba65ffa2fc4a9db5812b38264da59a"/>
            <w:id w:val="629711"/>
            <w:lock w:val="sdtContentLocked"/>
          </w:sdtPr>
          <w:sdtContent>
            <w:p w:rsidR="001B618C" w:rsidRDefault="00107018">
              <w:pPr>
                <w:pStyle w:val="afd"/>
              </w:pPr>
              <w:r>
                <w:fldChar w:fldCharType="begin"/>
              </w:r>
              <w:r w:rsidR="00BF4951">
                <w:rPr>
                  <w:rFonts w:hint="eastAsia"/>
                </w:rPr>
                <w:instrText xml:space="preserve"> MACROBUTTON  SnrToggleCheckbox </w:instrText>
              </w:r>
              <w:r w:rsidR="00BF4951">
                <w:rPr>
                  <w:rFonts w:hint="eastAsia"/>
                </w:rPr>
                <w:instrText>√适用</w:instrText>
              </w:r>
              <w:r w:rsidR="00BF4951">
                <w:rPr>
                  <w:rFonts w:hint="eastAsia"/>
                </w:rPr>
                <w:instrText xml:space="preserve">  </w:instrText>
              </w:r>
              <w:r>
                <w:fldChar w:fldCharType="end"/>
              </w:r>
              <w:r>
                <w:fldChar w:fldCharType="begin"/>
              </w:r>
              <w:r w:rsidR="00BF4951">
                <w:rPr>
                  <w:rFonts w:hint="eastAsia"/>
                </w:rPr>
                <w:instrText xml:space="preserve"> MACROBUTTON  SnrToggleCheckbox </w:instrText>
              </w:r>
              <w:r w:rsidR="00BF4951">
                <w:rPr>
                  <w:rFonts w:hint="eastAsia"/>
                </w:rPr>
                <w:instrText>□不适用</w:instrText>
              </w:r>
              <w:r w:rsidR="00BF4951">
                <w:rPr>
                  <w:rFonts w:hint="eastAsia"/>
                </w:rPr>
                <w:instrText xml:space="preserve"> </w:instrText>
              </w:r>
              <w:r>
                <w:fldChar w:fldCharType="end"/>
              </w:r>
            </w:p>
          </w:sdtContent>
        </w:sdt>
        <w:p w:rsidR="001B618C" w:rsidRDefault="001B618C">
          <w:pPr>
            <w:pStyle w:val="afd"/>
            <w:jc w:val="right"/>
          </w:pPr>
          <w:r>
            <w:rPr>
              <w:rFonts w:hint="eastAsia"/>
            </w:rPr>
            <w:t>单位：</w:t>
          </w:r>
          <w:sdt>
            <w:sdtPr>
              <w:rPr>
                <w:rFonts w:hint="eastAsia"/>
              </w:rPr>
              <w:alias w:val="单位：财务附注：不重要的合营企业和联营企业的汇总财务信息"/>
              <w:tag w:val="_GBC_d02efd9c85904b029b5a51b02d9519e8"/>
              <w:id w:val="629712"/>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不重要的合营企业和联营企业的汇总财务信息"/>
              <w:tag w:val="_GBC_a6fa35df627e4d9584fb9c311eb6a4b5"/>
              <w:id w:val="629713"/>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3"/>
            <w:gridCol w:w="3071"/>
            <w:gridCol w:w="3075"/>
          </w:tblGrid>
          <w:tr w:rsidR="001B618C" w:rsidTr="001B618C">
            <w:trPr>
              <w:trHeight w:val="241"/>
              <w:jc w:val="center"/>
            </w:trPr>
            <w:tc>
              <w:tcPr>
                <w:tcW w:w="1604" w:type="pct"/>
                <w:shd w:val="clear" w:color="auto" w:fill="auto"/>
              </w:tcPr>
              <w:p w:rsidR="001B618C" w:rsidRDefault="001B618C" w:rsidP="001B618C">
                <w:pPr>
                  <w:pStyle w:val="afd"/>
                  <w:jc w:val="center"/>
                  <w:rPr>
                    <w:rFonts w:cs="Arial"/>
                    <w:szCs w:val="21"/>
                  </w:rPr>
                </w:pPr>
              </w:p>
            </w:tc>
            <w:sdt>
              <w:sdtPr>
                <w:tag w:val="_PLD_0f94e995a1b3419692bd4d8e5c6d3e83"/>
                <w:id w:val="629714"/>
                <w:lock w:val="sdtLocked"/>
              </w:sdtPr>
              <w:sdtContent>
                <w:tc>
                  <w:tcPr>
                    <w:tcW w:w="1697" w:type="pct"/>
                    <w:shd w:val="clear" w:color="auto" w:fill="auto"/>
                  </w:tcPr>
                  <w:p w:rsidR="001B618C" w:rsidRDefault="001B618C" w:rsidP="001B618C">
                    <w:pPr>
                      <w:pStyle w:val="afd"/>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tag w:val="_PLD_41f132b6b30d40258178a800b0285b01"/>
                <w:id w:val="629715"/>
                <w:lock w:val="sdtLocked"/>
              </w:sdtPr>
              <w:sdtContent>
                <w:tc>
                  <w:tcPr>
                    <w:tcW w:w="1699" w:type="pct"/>
                    <w:shd w:val="clear" w:color="auto" w:fill="auto"/>
                  </w:tcPr>
                  <w:p w:rsidR="001B618C" w:rsidRDefault="001B618C" w:rsidP="001B618C">
                    <w:pPr>
                      <w:pStyle w:val="afd"/>
                      <w:jc w:val="center"/>
                      <w:rPr>
                        <w:rFonts w:cs="Arial"/>
                        <w:szCs w:val="21"/>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1B618C" w:rsidRPr="009E31F0" w:rsidTr="001B618C">
            <w:trPr>
              <w:jc w:val="center"/>
            </w:trPr>
            <w:sdt>
              <w:sdtPr>
                <w:rPr>
                  <w:rFonts w:asciiTheme="minorEastAsia" w:hAnsiTheme="minorEastAsia"/>
                </w:rPr>
                <w:tag w:val="_PLD_cbda7c3468d14ed7a076bd7c6a1d9c6f"/>
                <w:id w:val="629716"/>
                <w:lock w:val="sdtLocked"/>
              </w:sdtPr>
              <w:sdtContent>
                <w:tc>
                  <w:tcPr>
                    <w:tcW w:w="1604" w:type="pct"/>
                    <w:shd w:val="clear" w:color="auto" w:fill="auto"/>
                  </w:tcPr>
                  <w:p w:rsidR="001B618C" w:rsidRPr="009E31F0" w:rsidRDefault="001B618C" w:rsidP="001B618C">
                    <w:pPr>
                      <w:pStyle w:val="afd"/>
                      <w:rPr>
                        <w:rFonts w:asciiTheme="minorEastAsia" w:hAnsiTheme="minorEastAsia" w:cs="Arial"/>
                        <w:szCs w:val="21"/>
                      </w:rPr>
                    </w:pPr>
                    <w:r w:rsidRPr="009E31F0">
                      <w:rPr>
                        <w:rFonts w:asciiTheme="minorEastAsia" w:hAnsiTheme="minorEastAsia" w:cs="Arial" w:hint="eastAsia"/>
                        <w:szCs w:val="21"/>
                        <w:lang w:val="en-GB"/>
                      </w:rPr>
                      <w:t>联营企业：</w:t>
                    </w:r>
                  </w:p>
                </w:tc>
              </w:sdtContent>
            </w:sdt>
            <w:tc>
              <w:tcPr>
                <w:tcW w:w="1697" w:type="pct"/>
              </w:tcPr>
              <w:p w:rsidR="001B618C" w:rsidRPr="009E31F0" w:rsidRDefault="001B618C" w:rsidP="001B618C">
                <w:pPr>
                  <w:pStyle w:val="afd"/>
                  <w:jc w:val="right"/>
                  <w:rPr>
                    <w:rFonts w:asciiTheme="minorEastAsia" w:hAnsiTheme="minorEastAsia"/>
                    <w:szCs w:val="21"/>
                  </w:rPr>
                </w:pPr>
              </w:p>
            </w:tc>
            <w:tc>
              <w:tcPr>
                <w:tcW w:w="1699" w:type="pct"/>
              </w:tcPr>
              <w:p w:rsidR="001B618C" w:rsidRPr="009E31F0" w:rsidRDefault="001B618C" w:rsidP="001B618C">
                <w:pPr>
                  <w:pStyle w:val="afd"/>
                  <w:jc w:val="right"/>
                  <w:rPr>
                    <w:rFonts w:asciiTheme="minorEastAsia" w:hAnsiTheme="minorEastAsia"/>
                    <w:szCs w:val="21"/>
                  </w:rPr>
                </w:pPr>
              </w:p>
            </w:tc>
          </w:tr>
          <w:tr w:rsidR="001B618C" w:rsidRPr="009E31F0" w:rsidTr="001B618C">
            <w:trPr>
              <w:jc w:val="center"/>
            </w:trPr>
            <w:sdt>
              <w:sdtPr>
                <w:rPr>
                  <w:rFonts w:asciiTheme="minorEastAsia" w:hAnsiTheme="minorEastAsia"/>
                </w:rPr>
                <w:tag w:val="_PLD_57856c647d7e492783ca7742de3229d1"/>
                <w:id w:val="629717"/>
                <w:lock w:val="sdtLocked"/>
              </w:sdtPr>
              <w:sdtContent>
                <w:tc>
                  <w:tcPr>
                    <w:tcW w:w="1604" w:type="pct"/>
                    <w:shd w:val="clear" w:color="auto" w:fill="auto"/>
                    <w:vAlign w:val="center"/>
                  </w:tcPr>
                  <w:p w:rsidR="001B618C" w:rsidRPr="009E31F0" w:rsidRDefault="001B618C" w:rsidP="001B618C">
                    <w:pPr>
                      <w:pStyle w:val="afd"/>
                      <w:rPr>
                        <w:rFonts w:asciiTheme="minorEastAsia" w:hAnsiTheme="minorEastAsia" w:cs="Arial"/>
                        <w:color w:val="000000"/>
                        <w:szCs w:val="21"/>
                      </w:rPr>
                    </w:pPr>
                    <w:r w:rsidRPr="009E31F0">
                      <w:rPr>
                        <w:rFonts w:asciiTheme="minorEastAsia" w:hAnsiTheme="minorEastAsia" w:cs="Arial" w:hint="eastAsia"/>
                        <w:color w:val="000000"/>
                        <w:szCs w:val="21"/>
                        <w:lang w:val="en-GB"/>
                      </w:rPr>
                      <w:t>投资账面价值合计</w:t>
                    </w:r>
                  </w:p>
                </w:tc>
              </w:sdtContent>
            </w:sdt>
            <w:tc>
              <w:tcPr>
                <w:tcW w:w="1697" w:type="pct"/>
              </w:tcPr>
              <w:p w:rsidR="001B618C" w:rsidRPr="009E31F0" w:rsidRDefault="001B618C" w:rsidP="001B618C">
                <w:pPr>
                  <w:pStyle w:val="afd"/>
                  <w:jc w:val="right"/>
                  <w:rPr>
                    <w:rFonts w:asciiTheme="minorEastAsia" w:hAnsiTheme="minorEastAsia"/>
                    <w:szCs w:val="21"/>
                  </w:rPr>
                </w:pPr>
                <w:r w:rsidRPr="009E31F0">
                  <w:rPr>
                    <w:rFonts w:asciiTheme="minorEastAsia" w:hAnsiTheme="minorEastAsia"/>
                  </w:rPr>
                  <w:t>1,143,629.54</w:t>
                </w:r>
              </w:p>
            </w:tc>
            <w:tc>
              <w:tcPr>
                <w:tcW w:w="1699" w:type="pct"/>
              </w:tcPr>
              <w:p w:rsidR="001B618C" w:rsidRPr="009E31F0" w:rsidRDefault="001B618C" w:rsidP="001B618C">
                <w:pPr>
                  <w:pStyle w:val="afd"/>
                  <w:jc w:val="right"/>
                  <w:rPr>
                    <w:rFonts w:asciiTheme="minorEastAsia" w:hAnsiTheme="minorEastAsia"/>
                    <w:szCs w:val="21"/>
                  </w:rPr>
                </w:pPr>
                <w:r w:rsidRPr="009E31F0">
                  <w:rPr>
                    <w:rFonts w:asciiTheme="minorEastAsia" w:hAnsiTheme="minorEastAsia"/>
                  </w:rPr>
                  <w:t>1,332,512.88</w:t>
                </w:r>
              </w:p>
            </w:tc>
          </w:tr>
          <w:tr w:rsidR="001B618C" w:rsidRPr="009E31F0" w:rsidTr="001B618C">
            <w:trPr>
              <w:jc w:val="center"/>
            </w:trPr>
            <w:sdt>
              <w:sdtPr>
                <w:rPr>
                  <w:rFonts w:asciiTheme="minorEastAsia" w:hAnsiTheme="minorEastAsia"/>
                </w:rPr>
                <w:tag w:val="_PLD_875e720363794e09ab0fd35ce9bc1d43"/>
                <w:id w:val="629718"/>
                <w:lock w:val="sdtLocked"/>
              </w:sdtPr>
              <w:sdtContent>
                <w:tc>
                  <w:tcPr>
                    <w:tcW w:w="1604" w:type="pct"/>
                    <w:shd w:val="clear" w:color="auto" w:fill="auto"/>
                    <w:vAlign w:val="center"/>
                  </w:tcPr>
                  <w:p w:rsidR="001B618C" w:rsidRPr="009E31F0" w:rsidRDefault="001B618C" w:rsidP="001B618C">
                    <w:pPr>
                      <w:pStyle w:val="afd"/>
                      <w:rPr>
                        <w:rFonts w:asciiTheme="minorEastAsia" w:hAnsiTheme="minorEastAsia" w:cs="Arial"/>
                        <w:color w:val="000000"/>
                        <w:szCs w:val="21"/>
                      </w:rPr>
                    </w:pPr>
                    <w:r w:rsidRPr="009E31F0">
                      <w:rPr>
                        <w:rFonts w:asciiTheme="minorEastAsia" w:hAnsiTheme="minorEastAsia" w:cs="Arial"/>
                        <w:color w:val="000000"/>
                        <w:szCs w:val="21"/>
                      </w:rPr>
                      <w:t>--</w:t>
                    </w:r>
                    <w:r w:rsidRPr="009E31F0">
                      <w:rPr>
                        <w:rFonts w:asciiTheme="minorEastAsia" w:hAnsiTheme="minorEastAsia" w:cs="Arial" w:hint="eastAsia"/>
                        <w:color w:val="000000"/>
                        <w:szCs w:val="21"/>
                        <w:lang w:val="en-GB"/>
                      </w:rPr>
                      <w:t>净利润</w:t>
                    </w:r>
                  </w:p>
                </w:tc>
              </w:sdtContent>
            </w:sdt>
            <w:tc>
              <w:tcPr>
                <w:tcW w:w="1697" w:type="pct"/>
              </w:tcPr>
              <w:p w:rsidR="001B618C" w:rsidRPr="009E31F0" w:rsidRDefault="001B618C" w:rsidP="001B618C">
                <w:pPr>
                  <w:pStyle w:val="afd"/>
                  <w:jc w:val="right"/>
                  <w:rPr>
                    <w:rFonts w:asciiTheme="minorEastAsia" w:hAnsiTheme="minorEastAsia"/>
                    <w:szCs w:val="21"/>
                  </w:rPr>
                </w:pPr>
                <w:r w:rsidRPr="009E31F0">
                  <w:rPr>
                    <w:rFonts w:asciiTheme="minorEastAsia" w:hAnsiTheme="minorEastAsia"/>
                  </w:rPr>
                  <w:t>-188,883.34</w:t>
                </w:r>
              </w:p>
            </w:tc>
            <w:tc>
              <w:tcPr>
                <w:tcW w:w="1699" w:type="pct"/>
              </w:tcPr>
              <w:p w:rsidR="001B618C" w:rsidRPr="009E31F0" w:rsidRDefault="001B618C" w:rsidP="001B618C">
                <w:pPr>
                  <w:pStyle w:val="afd"/>
                  <w:jc w:val="right"/>
                  <w:rPr>
                    <w:rFonts w:asciiTheme="minorEastAsia" w:hAnsiTheme="minorEastAsia"/>
                    <w:szCs w:val="21"/>
                  </w:rPr>
                </w:pPr>
                <w:r w:rsidRPr="009E31F0">
                  <w:rPr>
                    <w:rFonts w:asciiTheme="minorEastAsia" w:hAnsiTheme="minorEastAsia"/>
                  </w:rPr>
                  <w:t>-81,942.24</w:t>
                </w:r>
              </w:p>
            </w:tc>
          </w:tr>
          <w:tr w:rsidR="001B618C" w:rsidRPr="009E31F0" w:rsidTr="001B618C">
            <w:trPr>
              <w:jc w:val="center"/>
            </w:trPr>
            <w:sdt>
              <w:sdtPr>
                <w:rPr>
                  <w:rFonts w:asciiTheme="minorEastAsia" w:hAnsiTheme="minorEastAsia"/>
                </w:rPr>
                <w:tag w:val="_PLD_886e789cb8f14412809a9dc5e3ef806c"/>
                <w:id w:val="629719"/>
                <w:lock w:val="sdtLocked"/>
              </w:sdtPr>
              <w:sdtContent>
                <w:tc>
                  <w:tcPr>
                    <w:tcW w:w="1604" w:type="pct"/>
                    <w:shd w:val="clear" w:color="auto" w:fill="auto"/>
                    <w:vAlign w:val="center"/>
                  </w:tcPr>
                  <w:p w:rsidR="001B618C" w:rsidRPr="009E31F0" w:rsidRDefault="001B618C" w:rsidP="001B618C">
                    <w:pPr>
                      <w:pStyle w:val="afd"/>
                      <w:rPr>
                        <w:rFonts w:asciiTheme="minorEastAsia" w:hAnsiTheme="minorEastAsia" w:cs="Arial"/>
                        <w:color w:val="000000"/>
                        <w:szCs w:val="21"/>
                      </w:rPr>
                    </w:pPr>
                    <w:r w:rsidRPr="009E31F0">
                      <w:rPr>
                        <w:rFonts w:asciiTheme="minorEastAsia" w:hAnsiTheme="minorEastAsia" w:cs="Arial"/>
                        <w:color w:val="000000"/>
                        <w:szCs w:val="21"/>
                      </w:rPr>
                      <w:t>--</w:t>
                    </w:r>
                    <w:r w:rsidRPr="009E31F0">
                      <w:rPr>
                        <w:rFonts w:asciiTheme="minorEastAsia" w:hAnsiTheme="minorEastAsia" w:cs="Arial" w:hint="eastAsia"/>
                        <w:color w:val="000000"/>
                        <w:szCs w:val="21"/>
                        <w:lang w:val="en-GB"/>
                      </w:rPr>
                      <w:t>综合收益总额</w:t>
                    </w:r>
                  </w:p>
                </w:tc>
              </w:sdtContent>
            </w:sdt>
            <w:tc>
              <w:tcPr>
                <w:tcW w:w="1697" w:type="pct"/>
              </w:tcPr>
              <w:p w:rsidR="001B618C" w:rsidRPr="009E31F0" w:rsidRDefault="001B618C" w:rsidP="001B618C">
                <w:pPr>
                  <w:pStyle w:val="afd"/>
                  <w:jc w:val="right"/>
                  <w:rPr>
                    <w:rFonts w:asciiTheme="minorEastAsia" w:hAnsiTheme="minorEastAsia"/>
                    <w:szCs w:val="21"/>
                  </w:rPr>
                </w:pPr>
                <w:r w:rsidRPr="009E31F0">
                  <w:rPr>
                    <w:rFonts w:asciiTheme="minorEastAsia" w:hAnsiTheme="minorEastAsia"/>
                  </w:rPr>
                  <w:t>-188,883.34</w:t>
                </w:r>
              </w:p>
            </w:tc>
            <w:tc>
              <w:tcPr>
                <w:tcW w:w="1699" w:type="pct"/>
              </w:tcPr>
              <w:p w:rsidR="001B618C" w:rsidRPr="009E31F0" w:rsidRDefault="001B618C" w:rsidP="001B618C">
                <w:pPr>
                  <w:pStyle w:val="afd"/>
                  <w:jc w:val="right"/>
                  <w:rPr>
                    <w:rFonts w:asciiTheme="minorEastAsia" w:hAnsiTheme="minorEastAsia"/>
                    <w:szCs w:val="21"/>
                  </w:rPr>
                </w:pPr>
                <w:r w:rsidRPr="009E31F0">
                  <w:rPr>
                    <w:rFonts w:asciiTheme="minorEastAsia" w:hAnsiTheme="minorEastAsia"/>
                  </w:rPr>
                  <w:t>-81,942.24</w:t>
                </w:r>
              </w:p>
            </w:tc>
          </w:tr>
        </w:tbl>
      </w:sdtContent>
    </w:sdt>
    <w:p w:rsidR="001B618C" w:rsidRDefault="001B618C">
      <w:pPr>
        <w:pStyle w:val="afd"/>
        <w:rPr>
          <w:rFonts w:cs="Arial"/>
          <w:szCs w:val="21"/>
        </w:rPr>
      </w:pPr>
    </w:p>
    <w:sdt>
      <w:sdtPr>
        <w:rPr>
          <w:rFonts w:ascii="宋体" w:eastAsiaTheme="minorEastAsia" w:hAnsi="宋体" w:cs="Arial" w:hint="eastAsia"/>
          <w:b w:val="0"/>
          <w:bCs w:val="0"/>
          <w:kern w:val="2"/>
          <w:sz w:val="21"/>
          <w:szCs w:val="21"/>
        </w:rPr>
        <w:alias w:val="模块:合营企业或联营企业向公司转移资金的能力存在重大限制的说明"/>
        <w:tag w:val="_GBC_2874973c28b34357bf81a60947721baa"/>
        <w:id w:val="629723"/>
        <w:lock w:val="sdtLocked"/>
      </w:sdtPr>
      <w:sdtEndPr>
        <w:rPr>
          <w:rFonts w:asciiTheme="minorHAnsi" w:hAnsiTheme="minorHAnsi"/>
        </w:rPr>
      </w:sdtEndPr>
      <w:sdtContent>
        <w:p w:rsidR="001B618C" w:rsidRDefault="001B618C" w:rsidP="005053F8">
          <w:pPr>
            <w:pStyle w:val="aff0"/>
            <w:numPr>
              <w:ilvl w:val="3"/>
              <w:numId w:val="106"/>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629722"/>
            <w:lock w:val="sdtContentLocked"/>
          </w:sdtPr>
          <w:sdtContent>
            <w:p w:rsidR="001B618C" w:rsidRDefault="00107018" w:rsidP="001B618C">
              <w:pPr>
                <w:pStyle w:val="afd"/>
              </w:pPr>
              <w:r>
                <w:rPr>
                  <w:rFonts w:cs="Arial"/>
                  <w:szCs w:val="21"/>
                </w:rPr>
                <w:fldChar w:fldCharType="begin"/>
              </w:r>
              <w:r w:rsidR="001B618C">
                <w:rPr>
                  <w:rFonts w:cs="Arial"/>
                  <w:szCs w:val="21"/>
                </w:rPr>
                <w:instrText xml:space="preserve"> MACROBUTTON  SnrToggleCheckbox □</w:instrText>
              </w:r>
              <w:r w:rsidR="001B618C">
                <w:rPr>
                  <w:rFonts w:cs="Arial"/>
                  <w:szCs w:val="21"/>
                </w:rPr>
                <w:instrText>适用</w:instrText>
              </w:r>
              <w:r w:rsidR="001B618C">
                <w:rPr>
                  <w:rFonts w:cs="Arial"/>
                  <w:szCs w:val="21"/>
                </w:rPr>
                <w:instrText xml:space="preserve">  </w:instrText>
              </w:r>
              <w:r>
                <w:rPr>
                  <w:rFonts w:cs="Arial"/>
                  <w:szCs w:val="21"/>
                </w:rPr>
                <w:fldChar w:fldCharType="end"/>
              </w:r>
              <w:r>
                <w:rPr>
                  <w:rFonts w:cs="Arial"/>
                  <w:szCs w:val="21"/>
                </w:rPr>
                <w:fldChar w:fldCharType="begin"/>
              </w:r>
              <w:r w:rsidR="001B618C">
                <w:rPr>
                  <w:rFonts w:cs="Arial"/>
                  <w:szCs w:val="21"/>
                </w:rPr>
                <w:instrText xml:space="preserve"> MACROBUTTON  SnrToggleCheckbox √</w:instrText>
              </w:r>
              <w:r w:rsidR="001B618C">
                <w:rPr>
                  <w:rFonts w:cs="Arial"/>
                  <w:szCs w:val="21"/>
                </w:rPr>
                <w:instrText>不适用</w:instrText>
              </w:r>
              <w:r w:rsidR="001B618C">
                <w:rPr>
                  <w:rFonts w:cs="Arial"/>
                  <w:szCs w:val="21"/>
                </w:rPr>
                <w:instrText xml:space="preserve"> </w:instrText>
              </w:r>
              <w:r>
                <w:rPr>
                  <w:rFonts w:cs="Arial"/>
                  <w:szCs w:val="21"/>
                </w:rPr>
                <w:fldChar w:fldCharType="end"/>
              </w:r>
            </w:p>
          </w:sdtContent>
        </w:sdt>
        <w:p w:rsidR="001B618C" w:rsidRDefault="00107018">
          <w:pPr>
            <w:pStyle w:val="afd"/>
            <w:rPr>
              <w:rFonts w:cs="Arial"/>
              <w:szCs w:val="21"/>
            </w:rPr>
          </w:pPr>
        </w:p>
      </w:sdtContent>
    </w:sdt>
    <w:sdt>
      <w:sdtPr>
        <w:rPr>
          <w:rFonts w:ascii="宋体" w:eastAsiaTheme="minorEastAsia" w:hAnsi="宋体" w:cs="Arial" w:hint="eastAsia"/>
          <w:b w:val="0"/>
          <w:bCs w:val="0"/>
          <w:kern w:val="2"/>
          <w:sz w:val="21"/>
          <w:szCs w:val="21"/>
        </w:rPr>
        <w:alias w:val="模块:合营企业或联营企业发生的超额亏损"/>
        <w:tag w:val="_GBC_a9980062c82d44acae24fae7368ea42f"/>
        <w:id w:val="629725"/>
        <w:lock w:val="sdtLocked"/>
      </w:sdtPr>
      <w:sdtEndPr>
        <w:rPr>
          <w:rFonts w:asciiTheme="minorHAnsi" w:hAnsiTheme="minorHAnsi" w:cstheme="minorBidi" w:hint="default"/>
        </w:rPr>
      </w:sdtEndPr>
      <w:sdtContent>
        <w:p w:rsidR="001B618C" w:rsidRDefault="001B618C" w:rsidP="005053F8">
          <w:pPr>
            <w:pStyle w:val="aff0"/>
            <w:numPr>
              <w:ilvl w:val="3"/>
              <w:numId w:val="106"/>
            </w:numPr>
            <w:tabs>
              <w:tab w:val="left" w:pos="630"/>
            </w:tabs>
            <w:rPr>
              <w:rFonts w:ascii="宋体" w:hAnsi="宋体" w:cs="Arial"/>
              <w:szCs w:val="21"/>
            </w:rPr>
          </w:pPr>
          <w:r>
            <w:rPr>
              <w:rFonts w:ascii="宋体" w:hAnsi="宋体" w:cs="Arial" w:hint="eastAsia"/>
              <w:szCs w:val="21"/>
            </w:rPr>
            <w:t>合营企业或联营企业发生的超额亏损</w:t>
          </w:r>
        </w:p>
        <w:sdt>
          <w:sdtPr>
            <w:rPr>
              <w:rFonts w:hint="eastAsia"/>
            </w:rPr>
            <w:alias w:val="是否适用：合营企业或联营企业发生的超额亏损[双击切换]"/>
            <w:tag w:val="_GBC_06d01e334df443999a288d3ef1be1420"/>
            <w:id w:val="629724"/>
            <w:lock w:val="sdtContentLocked"/>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rFonts w:cs="Arial"/>
              <w:szCs w:val="21"/>
            </w:rPr>
          </w:pPr>
        </w:p>
      </w:sdtContent>
    </w:sdt>
    <w:sdt>
      <w:sdtPr>
        <w:rPr>
          <w:rFonts w:ascii="宋体" w:eastAsiaTheme="minorEastAsia" w:hAnsi="宋体" w:cs="Arial" w:hint="eastAsia"/>
          <w:b w:val="0"/>
          <w:bCs w:val="0"/>
          <w:kern w:val="2"/>
          <w:sz w:val="21"/>
          <w:szCs w:val="21"/>
        </w:rPr>
        <w:alias w:val="模块:与合营企业投资相关的未确认承诺"/>
        <w:tag w:val="_GBC_da055842bf8c4e9598b87bd760d969ec"/>
        <w:id w:val="629727"/>
        <w:lock w:val="sdtLocked"/>
      </w:sdtPr>
      <w:sdtEndPr>
        <w:rPr>
          <w:rFonts w:asciiTheme="minorHAnsi" w:hAnsiTheme="minorHAnsi"/>
        </w:rPr>
      </w:sdtEndPr>
      <w:sdtContent>
        <w:p w:rsidR="001B618C" w:rsidRDefault="001B618C" w:rsidP="005053F8">
          <w:pPr>
            <w:pStyle w:val="aff0"/>
            <w:numPr>
              <w:ilvl w:val="3"/>
              <w:numId w:val="106"/>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rPr>
              <w:rFonts w:cs="Arial" w:hint="eastAsia"/>
              <w:szCs w:val="21"/>
            </w:rPr>
            <w:alias w:val="是否适用：与合营企业投资相关的未确认承诺[双击切换]"/>
            <w:tag w:val="_GBC_31e45f9d52434cea9a9a27d328e562ec"/>
            <w:id w:val="629726"/>
            <w:lock w:val="sdtContentLocked"/>
          </w:sdtPr>
          <w:sdtContent>
            <w:p w:rsidR="001B618C" w:rsidRDefault="00107018" w:rsidP="001B618C">
              <w:pPr>
                <w:pStyle w:val="afd"/>
                <w:rPr>
                  <w:rFonts w:cs="Arial"/>
                  <w:szCs w:val="21"/>
                </w:rPr>
              </w:pPr>
              <w:r>
                <w:rPr>
                  <w:rFonts w:cs="Arial"/>
                  <w:szCs w:val="21"/>
                </w:rPr>
                <w:fldChar w:fldCharType="begin"/>
              </w:r>
              <w:r w:rsidR="001B618C">
                <w:rPr>
                  <w:rFonts w:cs="Arial"/>
                  <w:szCs w:val="21"/>
                </w:rPr>
                <w:instrText xml:space="preserve"> MACROBUTTON  SnrToggleCheckbox □</w:instrText>
              </w:r>
              <w:r w:rsidR="001B618C">
                <w:rPr>
                  <w:rFonts w:cs="Arial"/>
                  <w:szCs w:val="21"/>
                </w:rPr>
                <w:instrText>适用</w:instrText>
              </w:r>
              <w:r w:rsidR="001B618C">
                <w:rPr>
                  <w:rFonts w:cs="Arial"/>
                  <w:szCs w:val="21"/>
                </w:rPr>
                <w:instrText xml:space="preserve">  </w:instrText>
              </w:r>
              <w:r>
                <w:rPr>
                  <w:rFonts w:cs="Arial"/>
                  <w:szCs w:val="21"/>
                </w:rPr>
                <w:fldChar w:fldCharType="end"/>
              </w:r>
              <w:r>
                <w:rPr>
                  <w:rFonts w:cs="Arial"/>
                  <w:szCs w:val="21"/>
                </w:rPr>
                <w:fldChar w:fldCharType="begin"/>
              </w:r>
              <w:r w:rsidR="001B618C">
                <w:rPr>
                  <w:rFonts w:cs="Arial"/>
                  <w:szCs w:val="21"/>
                </w:rPr>
                <w:instrText xml:space="preserve"> MACROBUTTON  SnrToggleCheckbox √</w:instrText>
              </w:r>
              <w:r w:rsidR="001B618C">
                <w:rPr>
                  <w:rFonts w:cs="Arial"/>
                  <w:szCs w:val="21"/>
                </w:rPr>
                <w:instrText>不适用</w:instrText>
              </w:r>
              <w:r w:rsidR="001B618C">
                <w:rPr>
                  <w:rFonts w:cs="Arial"/>
                  <w:szCs w:val="21"/>
                </w:rPr>
                <w:instrText xml:space="preserve"> </w:instrText>
              </w:r>
              <w:r>
                <w:rPr>
                  <w:rFonts w:cs="Arial"/>
                  <w:szCs w:val="21"/>
                </w:rPr>
                <w:fldChar w:fldCharType="end"/>
              </w:r>
            </w:p>
          </w:sdtContent>
        </w:sdt>
      </w:sdtContent>
    </w:sdt>
    <w:p w:rsidR="001B618C" w:rsidRDefault="001B618C">
      <w:pPr>
        <w:pStyle w:val="afd"/>
        <w:rPr>
          <w:rFonts w:cs="Arial"/>
          <w:szCs w:val="21"/>
        </w:rPr>
      </w:pPr>
    </w:p>
    <w:sdt>
      <w:sdtPr>
        <w:rPr>
          <w:rFonts w:ascii="宋体" w:eastAsiaTheme="minorEastAsia" w:hAnsi="宋体" w:cs="Arial" w:hint="eastAsia"/>
          <w:b w:val="0"/>
          <w:bCs w:val="0"/>
          <w:kern w:val="2"/>
          <w:sz w:val="21"/>
          <w:szCs w:val="21"/>
        </w:rPr>
        <w:alias w:val="模块:与合营企业或联营企业投资相关的或有负债"/>
        <w:tag w:val="_GBC_1f803def681a42ba91cdde709a067b3f"/>
        <w:id w:val="629729"/>
        <w:lock w:val="sdtLocked"/>
      </w:sdtPr>
      <w:sdtEndPr>
        <w:rPr>
          <w:rFonts w:asciiTheme="minorHAnsi" w:hAnsiTheme="minorHAnsi"/>
        </w:rPr>
      </w:sdtEndPr>
      <w:sdtContent>
        <w:p w:rsidR="001B618C" w:rsidRDefault="001B618C" w:rsidP="005053F8">
          <w:pPr>
            <w:pStyle w:val="aff0"/>
            <w:numPr>
              <w:ilvl w:val="3"/>
              <w:numId w:val="106"/>
            </w:numPr>
            <w:tabs>
              <w:tab w:val="left" w:pos="630"/>
            </w:tabs>
            <w:rPr>
              <w:rFonts w:cs="Arial"/>
              <w:szCs w:val="21"/>
            </w:rPr>
          </w:pPr>
          <w:r>
            <w:rPr>
              <w:rFonts w:cs="Arial" w:hint="eastAsia"/>
              <w:szCs w:val="21"/>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629728"/>
            <w:lock w:val="sdtContentLocked"/>
          </w:sdtPr>
          <w:sdtContent>
            <w:p w:rsidR="001B618C" w:rsidRDefault="00107018" w:rsidP="001B618C">
              <w:pPr>
                <w:pStyle w:val="afd"/>
                <w:rPr>
                  <w:rFonts w:cs="Arial"/>
                  <w:szCs w:val="21"/>
                </w:rPr>
              </w:pPr>
              <w:r>
                <w:rPr>
                  <w:rFonts w:cs="Arial"/>
                  <w:szCs w:val="21"/>
                </w:rPr>
                <w:fldChar w:fldCharType="begin"/>
              </w:r>
              <w:r w:rsidR="001B618C">
                <w:rPr>
                  <w:rFonts w:cs="Arial"/>
                  <w:szCs w:val="21"/>
                </w:rPr>
                <w:instrText xml:space="preserve"> MACROBUTTON  SnrToggleCheckbox □</w:instrText>
              </w:r>
              <w:r w:rsidR="001B618C">
                <w:rPr>
                  <w:rFonts w:cs="Arial"/>
                  <w:szCs w:val="21"/>
                </w:rPr>
                <w:instrText>适用</w:instrText>
              </w:r>
              <w:r w:rsidR="001B618C">
                <w:rPr>
                  <w:rFonts w:cs="Arial"/>
                  <w:szCs w:val="21"/>
                </w:rPr>
                <w:instrText xml:space="preserve">  </w:instrText>
              </w:r>
              <w:r>
                <w:rPr>
                  <w:rFonts w:cs="Arial"/>
                  <w:szCs w:val="21"/>
                </w:rPr>
                <w:fldChar w:fldCharType="end"/>
              </w:r>
              <w:r>
                <w:rPr>
                  <w:rFonts w:cs="Arial"/>
                  <w:szCs w:val="21"/>
                </w:rPr>
                <w:fldChar w:fldCharType="begin"/>
              </w:r>
              <w:r w:rsidR="001B618C">
                <w:rPr>
                  <w:rFonts w:cs="Arial"/>
                  <w:szCs w:val="21"/>
                </w:rPr>
                <w:instrText xml:space="preserve"> MACROBUTTON  SnrToggleCheckbox √</w:instrText>
              </w:r>
              <w:r w:rsidR="001B618C">
                <w:rPr>
                  <w:rFonts w:cs="Arial"/>
                  <w:szCs w:val="21"/>
                </w:rPr>
                <w:instrText>不适用</w:instrText>
              </w:r>
              <w:r w:rsidR="001B618C">
                <w:rPr>
                  <w:rFonts w:cs="Arial"/>
                  <w:szCs w:val="21"/>
                </w:rPr>
                <w:instrText xml:space="preserve"> </w:instrText>
              </w:r>
              <w:r>
                <w:rPr>
                  <w:rFonts w:cs="Arial"/>
                  <w:szCs w:val="21"/>
                </w:rPr>
                <w:fldChar w:fldCharType="end"/>
              </w:r>
            </w:p>
          </w:sdtContent>
        </w:sdt>
      </w:sdtContent>
    </w:sdt>
    <w:p w:rsidR="001B618C" w:rsidRDefault="001B618C">
      <w:pPr>
        <w:pStyle w:val="afd"/>
        <w:rPr>
          <w:rFonts w:cs="Arial"/>
          <w:szCs w:val="21"/>
        </w:rPr>
      </w:pPr>
    </w:p>
    <w:sdt>
      <w:sdtPr>
        <w:rPr>
          <w:rFonts w:ascii="宋体" w:eastAsiaTheme="minorEastAsia" w:hAnsi="宋体" w:cs="Arial" w:hint="eastAsia"/>
          <w:b w:val="0"/>
          <w:bCs w:val="0"/>
          <w:kern w:val="2"/>
          <w:sz w:val="21"/>
          <w:szCs w:val="21"/>
        </w:rPr>
        <w:alias w:val="模块:重要的共同经营"/>
        <w:tag w:val="_GBC_90d44eb1222944759107483908112493"/>
        <w:id w:val="629731"/>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2"/>
              <w:numId w:val="104"/>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629730"/>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rFonts w:cs="Arial"/>
              <w:szCs w:val="21"/>
            </w:rPr>
          </w:pPr>
        </w:p>
      </w:sdtContent>
    </w:sdt>
    <w:sdt>
      <w:sdtPr>
        <w:rPr>
          <w:rFonts w:ascii="宋体" w:eastAsiaTheme="minorEastAsia" w:hAnsi="宋体" w:cs="Arial" w:hint="eastAsia"/>
          <w:b w:val="0"/>
          <w:bCs w:val="0"/>
          <w:kern w:val="2"/>
          <w:sz w:val="21"/>
          <w:szCs w:val="21"/>
        </w:rPr>
        <w:alias w:val="模块:在未纳入合并财务报表范围的结构化主体中的权益"/>
        <w:tag w:val="_GBC_5cfea65e45c44f1b9fdec762be35880d"/>
        <w:id w:val="629733"/>
        <w:lock w:val="sdtLocked"/>
        <w:placeholder>
          <w:docPart w:val="GBC22222222222222222222222222222"/>
        </w:placeholder>
      </w:sdtPr>
      <w:sdtEndPr>
        <w:rPr>
          <w:rFonts w:asciiTheme="minorHAnsi" w:hAnsiTheme="minorHAnsi"/>
        </w:rPr>
      </w:sdtEndPr>
      <w:sdtContent>
        <w:p w:rsidR="001B618C" w:rsidRDefault="001B618C" w:rsidP="005053F8">
          <w:pPr>
            <w:pStyle w:val="aff"/>
            <w:numPr>
              <w:ilvl w:val="2"/>
              <w:numId w:val="104"/>
            </w:numPr>
            <w:rPr>
              <w:rFonts w:ascii="宋体" w:hAnsi="宋体" w:cs="Arial"/>
              <w:szCs w:val="21"/>
            </w:rPr>
          </w:pPr>
          <w:r>
            <w:rPr>
              <w:rFonts w:ascii="宋体" w:hAnsi="宋体" w:cs="Arial" w:hint="eastAsia"/>
              <w:szCs w:val="21"/>
            </w:rPr>
            <w:t>在未纳入合并财务报表范围的结构化主体中的权益</w:t>
          </w:r>
        </w:p>
        <w:p w:rsidR="001B618C" w:rsidRDefault="001B618C">
          <w:pPr>
            <w:pStyle w:val="afd"/>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629732"/>
            <w:lock w:val="sdtContentLocked"/>
            <w:placeholder>
              <w:docPart w:val="GBC22222222222222222222222222222"/>
            </w:placeholder>
          </w:sdtPr>
          <w:sdtContent>
            <w:p w:rsidR="001B618C" w:rsidRDefault="00107018" w:rsidP="001B618C">
              <w:pPr>
                <w:pStyle w:val="afd"/>
                <w:rPr>
                  <w:rFonts w:cs="Arial"/>
                  <w:szCs w:val="21"/>
                </w:rPr>
              </w:pPr>
              <w:r>
                <w:rPr>
                  <w:rFonts w:cs="Arial"/>
                  <w:szCs w:val="21"/>
                </w:rPr>
                <w:fldChar w:fldCharType="begin"/>
              </w:r>
              <w:r w:rsidR="001B618C">
                <w:rPr>
                  <w:rFonts w:cs="Arial"/>
                  <w:szCs w:val="21"/>
                </w:rPr>
                <w:instrText>MACROBUTTON  SnrToggleCheckbox □</w:instrText>
              </w:r>
              <w:r w:rsidR="001B618C">
                <w:rPr>
                  <w:rFonts w:cs="Arial"/>
                  <w:szCs w:val="21"/>
                </w:rPr>
                <w:instrText>适用</w:instrText>
              </w:r>
              <w:r w:rsidR="001B618C">
                <w:rPr>
                  <w:rFonts w:cs="Arial"/>
                  <w:szCs w:val="21"/>
                </w:rPr>
                <w:instrText xml:space="preserve"> </w:instrText>
              </w:r>
              <w:r>
                <w:rPr>
                  <w:rFonts w:cs="Arial"/>
                  <w:szCs w:val="21"/>
                </w:rPr>
                <w:fldChar w:fldCharType="end"/>
              </w:r>
              <w:r>
                <w:rPr>
                  <w:rFonts w:cs="Arial"/>
                  <w:szCs w:val="21"/>
                </w:rPr>
                <w:fldChar w:fldCharType="begin"/>
              </w:r>
              <w:r w:rsidR="001B618C">
                <w:rPr>
                  <w:rFonts w:cs="Arial"/>
                  <w:szCs w:val="21"/>
                </w:rPr>
                <w:instrText xml:space="preserve"> MACROBUTTON  SnrToggleCheckbox √</w:instrText>
              </w:r>
              <w:r w:rsidR="001B618C">
                <w:rPr>
                  <w:rFonts w:cs="Arial"/>
                  <w:szCs w:val="21"/>
                </w:rPr>
                <w:instrText>不适用</w:instrText>
              </w:r>
              <w:r w:rsidR="001B618C">
                <w:rPr>
                  <w:rFonts w:cs="Arial"/>
                  <w:szCs w:val="21"/>
                </w:rPr>
                <w:instrText xml:space="preserve"> </w:instrText>
              </w:r>
              <w:r>
                <w:rPr>
                  <w:rFonts w:cs="Arial"/>
                  <w:szCs w:val="21"/>
                </w:rPr>
                <w:fldChar w:fldCharType="end"/>
              </w:r>
            </w:p>
          </w:sdtContent>
        </w:sdt>
        <w:p w:rsidR="001B618C" w:rsidRDefault="00107018">
          <w:pPr>
            <w:pStyle w:val="afd"/>
            <w:rPr>
              <w:rFonts w:cs="Arial"/>
              <w:szCs w:val="21"/>
            </w:rPr>
          </w:pPr>
        </w:p>
      </w:sdtContent>
    </w:sdt>
    <w:sdt>
      <w:sdtPr>
        <w:rPr>
          <w:rFonts w:ascii="宋体" w:eastAsiaTheme="minorEastAsia" w:hAnsi="宋体" w:cs="Arial" w:hint="eastAsia"/>
          <w:b w:val="0"/>
          <w:bCs w:val="0"/>
          <w:kern w:val="2"/>
          <w:sz w:val="21"/>
          <w:szCs w:val="21"/>
        </w:rPr>
        <w:alias w:val="模块:在其他主体中的权益其他需要说明的事项"/>
        <w:tag w:val="_GBC_b24eb633f5244c748225389f3b3cedd1"/>
        <w:id w:val="629735"/>
        <w:lock w:val="sdtLocked"/>
        <w:placeholder>
          <w:docPart w:val="GBC22222222222222222222222222222"/>
        </w:placeholder>
      </w:sdtPr>
      <w:sdtEndPr>
        <w:rPr>
          <w:rFonts w:asciiTheme="minorHAnsi" w:hAnsiTheme="minorHAnsi"/>
        </w:rPr>
      </w:sdtEndPr>
      <w:sdtContent>
        <w:p w:rsidR="001B618C" w:rsidRDefault="001B618C" w:rsidP="005053F8">
          <w:pPr>
            <w:pStyle w:val="aff"/>
            <w:numPr>
              <w:ilvl w:val="2"/>
              <w:numId w:val="104"/>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629734"/>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pPr>
    </w:p>
    <w:sdt>
      <w:sdtPr>
        <w:rPr>
          <w:rFonts w:ascii="宋体" w:eastAsiaTheme="minorEastAsia" w:hAnsi="宋体" w:cs="宋体" w:hint="eastAsia"/>
          <w:b w:val="0"/>
          <w:bCs w:val="0"/>
          <w:kern w:val="2"/>
          <w:sz w:val="21"/>
          <w:szCs w:val="24"/>
        </w:rPr>
        <w:alias w:val="模块:与金融工具相关的风险"/>
        <w:tag w:val="_GBC_815d628fea814e7191d23a3fcbe2783c"/>
        <w:id w:val="629738"/>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2CharCharChar"/>
            <w:numPr>
              <w:ilvl w:val="0"/>
              <w:numId w:val="53"/>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62973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
          <w:sdtPr>
            <w:rPr>
              <w:szCs w:val="21"/>
            </w:rPr>
            <w:alias w:val="与金融工具相关的风险"/>
            <w:tag w:val="_GBC_f6714dfdbb554edeb7e7fde71c65346d"/>
            <w:id w:val="629737"/>
            <w:lock w:val="sdtLocked"/>
            <w:placeholder>
              <w:docPart w:val="GBC22222222222222222222222222222"/>
            </w:placeholder>
          </w:sdtPr>
          <w:sdtEndPr>
            <w:rPr>
              <w:b/>
            </w:rPr>
          </w:sdtEndPr>
          <w:sdtContent>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本公司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1、风险管理目标和政策</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本公司的金融工具导致的主要风险是市场风险、信用风险及流动性风险。</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（1）市场风险</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金融工具的市场风险，是指金融工具的公允价值或未来现金流量因市场价格变动而发生波动的风险，包括利率风险、汇率风险和其他价格风险。</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利率风险</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利率风险，是指金融工具的公允价值或未来现金流量因市场利率变动而发生波动的风险。利率风险可源于已确认的计息金融工具和未确认的金融工具。</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汇率风险</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汇率风险，是指金融工具的公允价值或未来现金流量因外汇汇率变动而发生波动的风险。汇率风险可源于以记账本位币之外的外币进行计价的金融工具。</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szCs w:val="21"/>
                </w:rPr>
                <w:t>金融资产与金融负债的汇率风险的敏感性分析：</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hint="eastAsia"/>
                  <w:szCs w:val="21"/>
                </w:rPr>
                <w:t>本公司的主要经营位于中国境内，主要业务以人民币结算。但本公司已确认的外币资产和负</w:t>
              </w:r>
              <w:r w:rsidRPr="00F0076E">
                <w:rPr>
                  <w:rFonts w:asciiTheme="minorEastAsia" w:hAnsiTheme="minorEastAsia" w:hint="eastAsia"/>
                  <w:szCs w:val="21"/>
                </w:rPr>
                <w:lastRenderedPageBreak/>
                <w:t>债及未来的外币交易依然存在外汇风险。公司财务部门负责监控公司外币交易和外币资产及负债的规模，以最大程度降低面临的外汇风险。</w:t>
              </w:r>
              <w:r w:rsidRPr="00F0076E">
                <w:rPr>
                  <w:rFonts w:asciiTheme="minorEastAsia" w:hAnsiTheme="minorEastAsia" w:cs="Times New Roman" w:hint="eastAsia"/>
                  <w:szCs w:val="21"/>
                </w:rPr>
                <w:t>2017年12月31日，在其他风险变量不变的情况下，如果当日人民币对于美元贬值100个基点，那么本公司当期的净利润将增加6.17万元；相反，在其他风险变量不变的情况下，如果当日人民币对于美元升值100个基点，那么本公司当期的净利润将减少6.17万元。如果当日人民币对于欧元贬值100个基点，那么本公司当期的净利润将增加0.46万元；相反，在其他风险变量不变的情况下，如果当日人民币对于欧元升值100个基点，那么本公司当期的净利润将减少0.46万元。</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（2）信用风险</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信用风险，是指金融工具的一方不履行义务，造成另一方发生财务损失的风险。</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本公司对信用风险按组合分类进行管理。信用风险主要产生于银行存款、应收票据和应收款项等。</w:t>
              </w:r>
            </w:p>
            <w:p w:rsidR="001B618C" w:rsidRPr="00F0076E" w:rsidRDefault="001B618C" w:rsidP="009E31F0">
              <w:pPr>
                <w:pStyle w:val="afd"/>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hint="eastAsia"/>
                  <w:szCs w:val="21"/>
                </w:rPr>
                <w:t>本公司持有的货币资金，主要存放于商业银行等金融机构，管理层认为这些商业银行具备较高信誉和资产状况，存在较低的信用风险；本公司持有的应收票据大部分为银行承兑汇票，具有较强的流动性，公司已制定相应的票据管理和控制流程并得到有效执行，极大程度的确保票据保管和使用的安全性，存在较低的信用风险；</w:t>
              </w:r>
              <w:r w:rsidRPr="00F0076E">
                <w:rPr>
                  <w:rFonts w:asciiTheme="minorEastAsia" w:hAnsiTheme="minorEastAsia" w:cs="Times New Roman" w:hint="eastAsia"/>
                  <w:szCs w:val="21"/>
                </w:rPr>
                <w:t>对于应收款项，本公司设定相关政策以控制信用风险敞口。本公司基于对债务人的财务状况、外部评级、从第三方获取担保的可能性、信用记录及其它因素诸如目前市场状况等评估债务人的信用资质并设置相应欠款额度与信用期限。本公司会定期对债务人信用记录进行监控，对于信用记录不良的债务人，本公司会采用书面催款、缩短信用期或取消信用期等方式，以确保本公司的整体信用风险在可控的范围内。本公司所承受的最大信用风险敞口为资产负债表中每项金融资产的账面金额。本公司没有提供任何其他可能令本公司承受信用风险的担保。</w:t>
              </w:r>
            </w:p>
            <w:p w:rsidR="001B618C" w:rsidRPr="00F0076E" w:rsidRDefault="001B618C" w:rsidP="009E31F0">
              <w:pPr>
                <w:pStyle w:val="afd"/>
                <w:snapToGrid w:val="0"/>
                <w:ind w:firstLineChars="177" w:firstLine="372"/>
                <w:rPr>
                  <w:rFonts w:asciiTheme="minorEastAsia" w:hAnsiTheme="minorEastAsia"/>
                  <w:b/>
                  <w:szCs w:val="21"/>
                </w:rPr>
              </w:pPr>
              <w:r w:rsidRPr="00F0076E">
                <w:rPr>
                  <w:rFonts w:asciiTheme="minorEastAsia" w:hAnsiTheme="minorEastAsia" w:hint="eastAsia"/>
                  <w:szCs w:val="21"/>
                </w:rPr>
                <w:t>已发生单项减值的金融资产的分析：</w:t>
              </w:r>
            </w:p>
            <w:tbl>
              <w:tblPr>
                <w:tblStyle w:val="g1"/>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8"/>
                <w:gridCol w:w="1769"/>
                <w:gridCol w:w="1769"/>
                <w:gridCol w:w="1769"/>
                <w:gridCol w:w="1769"/>
              </w:tblGrid>
              <w:tr w:rsidR="001B618C" w:rsidRPr="00F0076E" w:rsidTr="009E31F0">
                <w:trPr>
                  <w:trHeight w:val="227"/>
                </w:trPr>
                <w:tc>
                  <w:tcPr>
                    <w:tcW w:w="1000" w:type="pct"/>
                    <w:vMerge w:val="restart"/>
                    <w:shd w:val="clear" w:color="auto" w:fill="auto"/>
                    <w:vAlign w:val="center"/>
                  </w:tcPr>
                  <w:p w:rsidR="001B618C" w:rsidRPr="00F0076E" w:rsidRDefault="001B618C" w:rsidP="009E31F0">
                    <w:pPr>
                      <w:pStyle w:val="af7"/>
                      <w:snapToGrid w:val="0"/>
                      <w:rPr>
                        <w:rFonts w:asciiTheme="minorEastAsia" w:eastAsiaTheme="minorEastAsia" w:hAnsiTheme="minorEastAsia"/>
                        <w:szCs w:val="21"/>
                      </w:rPr>
                    </w:pPr>
                    <w:r w:rsidRPr="00F0076E">
                      <w:rPr>
                        <w:rFonts w:asciiTheme="minorEastAsia" w:eastAsiaTheme="minorEastAsia" w:hAnsiTheme="minorEastAsia"/>
                        <w:szCs w:val="21"/>
                        <w:lang w:val="en-GB"/>
                      </w:rPr>
                      <w:t>项目名称</w:t>
                    </w:r>
                  </w:p>
                </w:tc>
                <w:tc>
                  <w:tcPr>
                    <w:tcW w:w="2000" w:type="pct"/>
                    <w:gridSpan w:val="2"/>
                    <w:shd w:val="clear" w:color="auto" w:fill="auto"/>
                    <w:vAlign w:val="center"/>
                  </w:tcPr>
                  <w:p w:rsidR="001B618C" w:rsidRPr="00F0076E" w:rsidRDefault="001B618C" w:rsidP="009E31F0">
                    <w:pPr>
                      <w:pStyle w:val="af7"/>
                      <w:snapToGrid w:val="0"/>
                      <w:jc w:val="center"/>
                      <w:rPr>
                        <w:rFonts w:asciiTheme="minorEastAsia" w:eastAsiaTheme="minorEastAsia" w:hAnsiTheme="minorEastAsia"/>
                        <w:szCs w:val="21"/>
                      </w:rPr>
                    </w:pPr>
                    <w:r w:rsidRPr="00F0076E">
                      <w:rPr>
                        <w:rFonts w:asciiTheme="minorEastAsia" w:eastAsiaTheme="minorEastAsia" w:hAnsiTheme="minorEastAsia"/>
                        <w:szCs w:val="21"/>
                      </w:rPr>
                      <w:t>期末余额</w:t>
                    </w:r>
                  </w:p>
                </w:tc>
                <w:tc>
                  <w:tcPr>
                    <w:tcW w:w="2000" w:type="pct"/>
                    <w:gridSpan w:val="2"/>
                    <w:shd w:val="clear" w:color="auto" w:fill="auto"/>
                    <w:vAlign w:val="center"/>
                  </w:tcPr>
                  <w:p w:rsidR="001B618C" w:rsidRPr="00F0076E" w:rsidRDefault="001B618C" w:rsidP="009E31F0">
                    <w:pPr>
                      <w:pStyle w:val="af7"/>
                      <w:snapToGrid w:val="0"/>
                      <w:jc w:val="center"/>
                      <w:rPr>
                        <w:rFonts w:asciiTheme="minorEastAsia" w:eastAsiaTheme="minorEastAsia" w:hAnsiTheme="minorEastAsia"/>
                        <w:szCs w:val="21"/>
                      </w:rPr>
                    </w:pPr>
                    <w:r w:rsidRPr="00F0076E">
                      <w:rPr>
                        <w:rFonts w:asciiTheme="minorEastAsia" w:eastAsiaTheme="minorEastAsia" w:hAnsiTheme="minorEastAsia"/>
                        <w:szCs w:val="21"/>
                        <w:lang w:val="en-GB"/>
                      </w:rPr>
                      <w:t>期初余额</w:t>
                    </w:r>
                  </w:p>
                </w:tc>
              </w:tr>
              <w:tr w:rsidR="001B618C" w:rsidRPr="00F0076E" w:rsidTr="009E31F0">
                <w:trPr>
                  <w:trHeight w:val="227"/>
                </w:trPr>
                <w:tc>
                  <w:tcPr>
                    <w:tcW w:w="1000" w:type="pct"/>
                    <w:vMerge/>
                    <w:shd w:val="clear" w:color="auto" w:fill="auto"/>
                    <w:vAlign w:val="center"/>
                  </w:tcPr>
                  <w:p w:rsidR="001B618C" w:rsidRPr="00F0076E" w:rsidRDefault="001B618C" w:rsidP="009E31F0">
                    <w:pPr>
                      <w:pStyle w:val="af7"/>
                      <w:snapToGrid w:val="0"/>
                      <w:rPr>
                        <w:rFonts w:asciiTheme="minorEastAsia" w:eastAsiaTheme="minorEastAsia" w:hAnsiTheme="minorEastAsia"/>
                        <w:szCs w:val="21"/>
                        <w:lang w:val="en-GB"/>
                      </w:rPr>
                    </w:pPr>
                  </w:p>
                </w:tc>
                <w:tc>
                  <w:tcPr>
                    <w:tcW w:w="1000" w:type="pct"/>
                    <w:shd w:val="clear" w:color="auto" w:fill="auto"/>
                    <w:vAlign w:val="center"/>
                  </w:tcPr>
                  <w:p w:rsidR="001B618C" w:rsidRPr="00F0076E" w:rsidRDefault="001B618C" w:rsidP="009E31F0">
                    <w:pPr>
                      <w:pStyle w:val="af7"/>
                      <w:snapToGrid w:val="0"/>
                      <w:jc w:val="center"/>
                      <w:rPr>
                        <w:rFonts w:asciiTheme="minorEastAsia" w:eastAsiaTheme="minorEastAsia" w:hAnsiTheme="minorEastAsia"/>
                        <w:szCs w:val="21"/>
                      </w:rPr>
                    </w:pPr>
                    <w:r w:rsidRPr="00F0076E">
                      <w:rPr>
                        <w:rFonts w:asciiTheme="minorEastAsia" w:eastAsiaTheme="minorEastAsia" w:hAnsiTheme="minorEastAsia"/>
                        <w:szCs w:val="21"/>
                      </w:rPr>
                      <w:t>账面余额</w:t>
                    </w:r>
                  </w:p>
                </w:tc>
                <w:tc>
                  <w:tcPr>
                    <w:tcW w:w="1000" w:type="pct"/>
                    <w:shd w:val="clear" w:color="auto" w:fill="auto"/>
                    <w:vAlign w:val="center"/>
                  </w:tcPr>
                  <w:p w:rsidR="001B618C" w:rsidRPr="00F0076E" w:rsidRDefault="001B618C" w:rsidP="009E31F0">
                    <w:pPr>
                      <w:pStyle w:val="af7"/>
                      <w:snapToGrid w:val="0"/>
                      <w:jc w:val="center"/>
                      <w:rPr>
                        <w:rFonts w:asciiTheme="minorEastAsia" w:eastAsiaTheme="minorEastAsia" w:hAnsiTheme="minorEastAsia"/>
                        <w:szCs w:val="21"/>
                      </w:rPr>
                    </w:pPr>
                    <w:r w:rsidRPr="00F0076E">
                      <w:rPr>
                        <w:rFonts w:asciiTheme="minorEastAsia" w:eastAsiaTheme="minorEastAsia" w:hAnsiTheme="minorEastAsia"/>
                        <w:szCs w:val="21"/>
                      </w:rPr>
                      <w:t>减值损失</w:t>
                    </w:r>
                  </w:p>
                </w:tc>
                <w:tc>
                  <w:tcPr>
                    <w:tcW w:w="1000" w:type="pct"/>
                    <w:shd w:val="clear" w:color="auto" w:fill="auto"/>
                    <w:vAlign w:val="center"/>
                  </w:tcPr>
                  <w:p w:rsidR="001B618C" w:rsidRPr="00F0076E" w:rsidRDefault="001B618C" w:rsidP="009E31F0">
                    <w:pPr>
                      <w:pStyle w:val="af7"/>
                      <w:snapToGrid w:val="0"/>
                      <w:jc w:val="center"/>
                      <w:rPr>
                        <w:rFonts w:asciiTheme="minorEastAsia" w:eastAsiaTheme="minorEastAsia" w:hAnsiTheme="minorEastAsia"/>
                        <w:szCs w:val="21"/>
                        <w:lang w:val="en-GB"/>
                      </w:rPr>
                    </w:pPr>
                    <w:r w:rsidRPr="00F0076E">
                      <w:rPr>
                        <w:rFonts w:asciiTheme="minorEastAsia" w:eastAsiaTheme="minorEastAsia" w:hAnsiTheme="minorEastAsia"/>
                        <w:szCs w:val="21"/>
                        <w:lang w:val="en-GB"/>
                      </w:rPr>
                      <w:t>账面余额</w:t>
                    </w:r>
                  </w:p>
                </w:tc>
                <w:tc>
                  <w:tcPr>
                    <w:tcW w:w="1000" w:type="pct"/>
                    <w:shd w:val="clear" w:color="auto" w:fill="auto"/>
                    <w:vAlign w:val="center"/>
                  </w:tcPr>
                  <w:p w:rsidR="001B618C" w:rsidRPr="00F0076E" w:rsidRDefault="001B618C" w:rsidP="009E31F0">
                    <w:pPr>
                      <w:pStyle w:val="af7"/>
                      <w:snapToGrid w:val="0"/>
                      <w:jc w:val="center"/>
                      <w:rPr>
                        <w:rFonts w:asciiTheme="minorEastAsia" w:eastAsiaTheme="minorEastAsia" w:hAnsiTheme="minorEastAsia"/>
                        <w:szCs w:val="21"/>
                        <w:lang w:val="en-GB"/>
                      </w:rPr>
                    </w:pPr>
                    <w:r w:rsidRPr="00F0076E">
                      <w:rPr>
                        <w:rFonts w:asciiTheme="minorEastAsia" w:eastAsiaTheme="minorEastAsia" w:hAnsiTheme="minorEastAsia"/>
                        <w:szCs w:val="21"/>
                        <w:lang w:val="en-GB"/>
                      </w:rPr>
                      <w:t>减值损失</w:t>
                    </w:r>
                  </w:p>
                </w:tc>
              </w:tr>
              <w:tr w:rsidR="001B618C" w:rsidRPr="00F0076E" w:rsidTr="009E31F0">
                <w:trPr>
                  <w:trHeight w:val="227"/>
                </w:trPr>
                <w:tc>
                  <w:tcPr>
                    <w:tcW w:w="1000" w:type="pct"/>
                    <w:shd w:val="clear" w:color="auto" w:fill="auto"/>
                    <w:vAlign w:val="center"/>
                  </w:tcPr>
                  <w:p w:rsidR="001B618C" w:rsidRPr="00F0076E" w:rsidRDefault="001B618C" w:rsidP="009E31F0">
                    <w:pPr>
                      <w:pStyle w:val="af7"/>
                      <w:snapToGrid w:val="0"/>
                      <w:rPr>
                        <w:rFonts w:asciiTheme="minorEastAsia" w:eastAsiaTheme="minorEastAsia" w:hAnsiTheme="minorEastAsia"/>
                        <w:szCs w:val="21"/>
                      </w:rPr>
                    </w:pPr>
                    <w:r w:rsidRPr="00F0076E">
                      <w:rPr>
                        <w:rFonts w:asciiTheme="minorEastAsia" w:eastAsiaTheme="minorEastAsia" w:hAnsiTheme="minorEastAsia"/>
                        <w:szCs w:val="21"/>
                      </w:rPr>
                      <w:t>应收账款</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highlight w:val="yellow"/>
                      </w:rPr>
                    </w:pPr>
                    <w:r w:rsidRPr="00F0076E">
                      <w:rPr>
                        <w:rFonts w:asciiTheme="minorEastAsia" w:hAnsiTheme="minorEastAsia" w:cs="Times New Roman"/>
                        <w:color w:val="000000"/>
                        <w:szCs w:val="21"/>
                      </w:rPr>
                      <w:t>52,273,103.37</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highlight w:val="yellow"/>
                      </w:rPr>
                    </w:pPr>
                    <w:r w:rsidRPr="00F0076E">
                      <w:rPr>
                        <w:rFonts w:asciiTheme="minorEastAsia" w:hAnsiTheme="minorEastAsia" w:cs="Times New Roman"/>
                        <w:color w:val="000000"/>
                        <w:szCs w:val="21"/>
                      </w:rPr>
                      <w:t>52,273,103.37</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rPr>
                    </w:pPr>
                    <w:r w:rsidRPr="00F0076E">
                      <w:rPr>
                        <w:rFonts w:asciiTheme="minorEastAsia" w:hAnsiTheme="minorEastAsia" w:cs="Times New Roman"/>
                        <w:color w:val="000000"/>
                        <w:szCs w:val="21"/>
                      </w:rPr>
                      <w:t>53,968,932.43</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rPr>
                    </w:pPr>
                    <w:r w:rsidRPr="00F0076E">
                      <w:rPr>
                        <w:rFonts w:asciiTheme="minorEastAsia" w:hAnsiTheme="minorEastAsia" w:cs="Times New Roman"/>
                        <w:color w:val="000000"/>
                        <w:szCs w:val="21"/>
                      </w:rPr>
                      <w:t>53,968,932.43</w:t>
                    </w:r>
                  </w:p>
                </w:tc>
              </w:tr>
              <w:tr w:rsidR="001B618C" w:rsidRPr="00F0076E" w:rsidTr="009E31F0">
                <w:trPr>
                  <w:trHeight w:val="227"/>
                </w:trPr>
                <w:tc>
                  <w:tcPr>
                    <w:tcW w:w="1000" w:type="pct"/>
                    <w:shd w:val="clear" w:color="auto" w:fill="auto"/>
                    <w:vAlign w:val="center"/>
                  </w:tcPr>
                  <w:p w:rsidR="001B618C" w:rsidRPr="00F0076E" w:rsidRDefault="001B618C" w:rsidP="009E31F0">
                    <w:pPr>
                      <w:pStyle w:val="af7"/>
                      <w:snapToGrid w:val="0"/>
                      <w:rPr>
                        <w:rFonts w:asciiTheme="minorEastAsia" w:eastAsiaTheme="minorEastAsia" w:hAnsiTheme="minorEastAsia"/>
                        <w:szCs w:val="21"/>
                      </w:rPr>
                    </w:pPr>
                    <w:r w:rsidRPr="00F0076E">
                      <w:rPr>
                        <w:rFonts w:asciiTheme="minorEastAsia" w:eastAsiaTheme="minorEastAsia" w:hAnsiTheme="minorEastAsia" w:hint="eastAsia"/>
                        <w:szCs w:val="21"/>
                      </w:rPr>
                      <w:t>其他应收款</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szCs w:val="21"/>
                        <w:highlight w:val="yellow"/>
                      </w:rPr>
                    </w:pPr>
                    <w:r w:rsidRPr="00F0076E">
                      <w:rPr>
                        <w:rFonts w:asciiTheme="minorEastAsia" w:hAnsiTheme="minorEastAsia" w:cs="Times New Roman"/>
                        <w:szCs w:val="21"/>
                      </w:rPr>
                      <w:t>579,997.88</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szCs w:val="21"/>
                        <w:highlight w:val="yellow"/>
                      </w:rPr>
                    </w:pPr>
                    <w:r w:rsidRPr="00F0076E">
                      <w:rPr>
                        <w:rFonts w:asciiTheme="minorEastAsia" w:hAnsiTheme="minorEastAsia" w:cs="Times New Roman"/>
                        <w:szCs w:val="21"/>
                      </w:rPr>
                      <w:t>579,997.88</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rPr>
                    </w:pPr>
                    <w:r w:rsidRPr="00F0076E">
                      <w:rPr>
                        <w:rFonts w:asciiTheme="minorEastAsia" w:hAnsiTheme="minorEastAsia" w:cs="Times New Roman"/>
                        <w:szCs w:val="21"/>
                      </w:rPr>
                      <w:t>579,997.88</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rPr>
                    </w:pPr>
                    <w:r w:rsidRPr="00F0076E">
                      <w:rPr>
                        <w:rFonts w:asciiTheme="minorEastAsia" w:hAnsiTheme="minorEastAsia" w:cs="Times New Roman"/>
                        <w:szCs w:val="21"/>
                      </w:rPr>
                      <w:t>579,997.88</w:t>
                    </w:r>
                  </w:p>
                </w:tc>
              </w:tr>
              <w:tr w:rsidR="001B618C" w:rsidRPr="00F0076E" w:rsidTr="009E31F0">
                <w:trPr>
                  <w:trHeight w:val="227"/>
                </w:trPr>
                <w:tc>
                  <w:tcPr>
                    <w:tcW w:w="1000" w:type="pct"/>
                    <w:shd w:val="clear" w:color="auto" w:fill="auto"/>
                    <w:vAlign w:val="center"/>
                  </w:tcPr>
                  <w:p w:rsidR="001B618C" w:rsidRPr="00F0076E" w:rsidRDefault="001B618C" w:rsidP="009E31F0">
                    <w:pPr>
                      <w:pStyle w:val="af7"/>
                      <w:snapToGrid w:val="0"/>
                      <w:rPr>
                        <w:rFonts w:asciiTheme="minorEastAsia" w:eastAsiaTheme="minorEastAsia" w:hAnsiTheme="minorEastAsia"/>
                        <w:szCs w:val="21"/>
                      </w:rPr>
                    </w:pPr>
                    <w:r w:rsidRPr="00F0076E">
                      <w:rPr>
                        <w:rFonts w:asciiTheme="minorEastAsia" w:eastAsiaTheme="minorEastAsia" w:hAnsiTheme="minorEastAsia"/>
                        <w:szCs w:val="21"/>
                      </w:rPr>
                      <w:t>合计</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highlight w:val="yellow"/>
                      </w:rPr>
                    </w:pPr>
                    <w:r w:rsidRPr="00F0076E">
                      <w:rPr>
                        <w:rFonts w:asciiTheme="minorEastAsia" w:hAnsiTheme="minorEastAsia" w:cs="Times New Roman"/>
                        <w:color w:val="000000"/>
                        <w:szCs w:val="21"/>
                      </w:rPr>
                      <w:t>52,853,101.25</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highlight w:val="yellow"/>
                      </w:rPr>
                    </w:pPr>
                    <w:r w:rsidRPr="00F0076E">
                      <w:rPr>
                        <w:rFonts w:asciiTheme="minorEastAsia" w:hAnsiTheme="minorEastAsia" w:cs="Times New Roman"/>
                        <w:color w:val="000000"/>
                        <w:szCs w:val="21"/>
                      </w:rPr>
                      <w:t>52,853,101.25</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rPr>
                    </w:pPr>
                    <w:r w:rsidRPr="00F0076E">
                      <w:rPr>
                        <w:rFonts w:asciiTheme="minorEastAsia" w:hAnsiTheme="minorEastAsia" w:cs="Times New Roman"/>
                        <w:color w:val="000000"/>
                        <w:szCs w:val="21"/>
                      </w:rPr>
                      <w:t>54,548,930.31</w:t>
                    </w:r>
                  </w:p>
                </w:tc>
                <w:tc>
                  <w:tcPr>
                    <w:tcW w:w="1000" w:type="pct"/>
                    <w:shd w:val="clear" w:color="auto" w:fill="auto"/>
                    <w:vAlign w:val="center"/>
                  </w:tcPr>
                  <w:p w:rsidR="001B618C" w:rsidRPr="00F0076E" w:rsidRDefault="001B618C" w:rsidP="009E31F0">
                    <w:pPr>
                      <w:pStyle w:val="afd"/>
                      <w:snapToGrid w:val="0"/>
                      <w:jc w:val="right"/>
                      <w:rPr>
                        <w:rFonts w:asciiTheme="minorEastAsia" w:hAnsiTheme="minorEastAsia" w:cs="Times New Roman"/>
                        <w:color w:val="000000"/>
                        <w:szCs w:val="21"/>
                      </w:rPr>
                    </w:pPr>
                    <w:r w:rsidRPr="00F0076E">
                      <w:rPr>
                        <w:rFonts w:asciiTheme="minorEastAsia" w:hAnsiTheme="minorEastAsia" w:cs="Times New Roman"/>
                        <w:color w:val="000000"/>
                        <w:szCs w:val="21"/>
                      </w:rPr>
                      <w:t>54,548,930.31</w:t>
                    </w:r>
                  </w:p>
                </w:tc>
              </w:tr>
            </w:tbl>
            <w:p w:rsidR="001B618C" w:rsidRPr="00F0076E" w:rsidRDefault="001B618C" w:rsidP="009E31F0">
              <w:pPr>
                <w:pStyle w:val="afd"/>
                <w:ind w:firstLineChars="177" w:firstLine="372"/>
                <w:rPr>
                  <w:rFonts w:asciiTheme="minorEastAsia" w:hAnsiTheme="minorEastAsia"/>
                  <w:szCs w:val="21"/>
                </w:rPr>
              </w:pPr>
              <w:r w:rsidRPr="00F0076E">
                <w:rPr>
                  <w:rFonts w:asciiTheme="minorEastAsia" w:hAnsiTheme="minorEastAsia" w:hint="eastAsia"/>
                  <w:szCs w:val="21"/>
                </w:rPr>
                <w:t>虽然公司存在部分应收款项因信用风险而产生减值的情况，但发生额占应收账款期末余额的比例较小，且公司已根据信用风险情况合理确认了可能发生的信用风险损失。同时，公司根据历史信用风险损失发生情况采用账龄分析</w:t>
              </w:r>
              <w:proofErr w:type="gramStart"/>
              <w:r w:rsidRPr="00F0076E">
                <w:rPr>
                  <w:rFonts w:asciiTheme="minorEastAsia" w:hAnsiTheme="minorEastAsia" w:hint="eastAsia"/>
                  <w:szCs w:val="21"/>
                </w:rPr>
                <w:t>法合理</w:t>
              </w:r>
              <w:proofErr w:type="gramEnd"/>
              <w:r w:rsidRPr="00F0076E">
                <w:rPr>
                  <w:rFonts w:asciiTheme="minorEastAsia" w:hAnsiTheme="minorEastAsia" w:hint="eastAsia"/>
                  <w:szCs w:val="21"/>
                </w:rPr>
                <w:t>估计了可能发生信用风险损失的比例，并于资产负债表日计提了坏账准备。因此，公司不存在因信用风险的发生而导致公司产生重大损失的情况。</w:t>
              </w:r>
            </w:p>
            <w:p w:rsidR="001B618C" w:rsidRPr="00F0076E" w:rsidRDefault="001B618C" w:rsidP="009E31F0">
              <w:pPr>
                <w:pStyle w:val="afd"/>
                <w:tabs>
                  <w:tab w:val="left" w:pos="2077"/>
                  <w:tab w:val="left" w:pos="8196"/>
                </w:tabs>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（3）流动性风险</w:t>
              </w:r>
            </w:p>
            <w:p w:rsidR="001B618C" w:rsidRPr="00F0076E" w:rsidRDefault="001B618C" w:rsidP="009E31F0">
              <w:pPr>
                <w:pStyle w:val="afd"/>
                <w:tabs>
                  <w:tab w:val="left" w:pos="2077"/>
                  <w:tab w:val="left" w:pos="8196"/>
                </w:tabs>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流动性风险，是指本公司在履行以交付现金或其他金融资产的方式结算的义务时发生资金短缺的风险。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rsidR="001B618C" w:rsidRPr="00F0076E" w:rsidRDefault="001B618C" w:rsidP="009E31F0">
              <w:pPr>
                <w:pStyle w:val="afd"/>
                <w:tabs>
                  <w:tab w:val="left" w:pos="2077"/>
                  <w:tab w:val="left" w:pos="8196"/>
                </w:tabs>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金融负债到期期限分析：</w:t>
              </w:r>
            </w:p>
            <w:tbl>
              <w:tblPr>
                <w:tblStyle w:val="g1"/>
                <w:tblW w:w="8931" w:type="dxa"/>
                <w:tblInd w:w="-34" w:type="dxa"/>
                <w:tblBorders>
                  <w:top w:val="single" w:sz="8" w:space="0" w:color="auto"/>
                  <w:bottom w:val="single" w:sz="8" w:space="0" w:color="auto"/>
                  <w:insideH w:val="single" w:sz="2" w:space="0" w:color="auto"/>
                  <w:insideV w:val="single" w:sz="2" w:space="0" w:color="auto"/>
                </w:tblBorders>
                <w:tblLook w:val="04A0"/>
              </w:tblPr>
              <w:tblGrid>
                <w:gridCol w:w="2669"/>
                <w:gridCol w:w="1686"/>
                <w:gridCol w:w="1598"/>
                <w:gridCol w:w="1598"/>
                <w:gridCol w:w="1380"/>
              </w:tblGrid>
              <w:tr w:rsidR="001B618C" w:rsidRPr="00F0076E" w:rsidTr="009E31F0">
                <w:trPr>
                  <w:trHeight w:val="227"/>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rPr>
                        <w:rFonts w:asciiTheme="minorEastAsia" w:hAnsiTheme="minorEastAsia"/>
                        <w:color w:val="000000"/>
                        <w:szCs w:val="21"/>
                      </w:rPr>
                    </w:pPr>
                    <w:r w:rsidRPr="00F0076E">
                      <w:rPr>
                        <w:rFonts w:asciiTheme="minorEastAsia" w:hAnsiTheme="minorEastAsia" w:hint="eastAsia"/>
                        <w:color w:val="000000"/>
                        <w:szCs w:val="21"/>
                      </w:rPr>
                      <w:t>项目名称</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center"/>
                      <w:rPr>
                        <w:rFonts w:asciiTheme="minorEastAsia" w:hAnsiTheme="minorEastAsia"/>
                        <w:color w:val="000000"/>
                        <w:szCs w:val="21"/>
                      </w:rPr>
                    </w:pPr>
                    <w:r w:rsidRPr="00F0076E">
                      <w:rPr>
                        <w:rFonts w:asciiTheme="minorEastAsia" w:hAnsiTheme="minorEastAsia" w:hint="eastAsia"/>
                        <w:color w:val="000000"/>
                        <w:szCs w:val="21"/>
                      </w:rPr>
                      <w:t>期末余额</w:t>
                    </w:r>
                  </w:p>
                </w:tc>
              </w:tr>
              <w:tr w:rsidR="001B618C" w:rsidRPr="00F0076E" w:rsidTr="009E31F0">
                <w:trPr>
                  <w:trHeight w:val="227"/>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1B618C" w:rsidRPr="00F0076E" w:rsidRDefault="001B618C" w:rsidP="001B618C">
                    <w:pPr>
                      <w:pStyle w:val="afd"/>
                      <w:rPr>
                        <w:rFonts w:asciiTheme="minorEastAsia" w:hAnsiTheme="minorEastAsia"/>
                        <w:color w:val="000000"/>
                        <w:szCs w:val="21"/>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center"/>
                      <w:rPr>
                        <w:rFonts w:asciiTheme="minorEastAsia" w:hAnsiTheme="minorEastAsia" w:cs="Times New Roman"/>
                        <w:color w:val="000000"/>
                        <w:szCs w:val="21"/>
                      </w:rPr>
                    </w:pPr>
                    <w:r w:rsidRPr="00F0076E">
                      <w:rPr>
                        <w:rFonts w:asciiTheme="minorEastAsia" w:hAnsiTheme="minorEastAsia" w:cs="Times New Roman"/>
                        <w:color w:val="000000"/>
                        <w:szCs w:val="21"/>
                      </w:rPr>
                      <w:t>1</w:t>
                    </w:r>
                    <w:r w:rsidRPr="00F0076E">
                      <w:rPr>
                        <w:rFonts w:asciiTheme="minorEastAsia" w:hAnsiTheme="minorEastAsia" w:cs="Times New Roman" w:hint="eastAsia"/>
                        <w:color w:val="000000"/>
                        <w:szCs w:val="21"/>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center"/>
                      <w:rPr>
                        <w:rFonts w:asciiTheme="minorEastAsia" w:hAnsiTheme="minorEastAsia" w:cs="Times New Roman"/>
                        <w:color w:val="000000"/>
                        <w:szCs w:val="21"/>
                      </w:rPr>
                    </w:pPr>
                    <w:r w:rsidRPr="00F0076E">
                      <w:rPr>
                        <w:rFonts w:asciiTheme="minorEastAsia" w:hAnsiTheme="minorEastAsia" w:cs="Times New Roman"/>
                        <w:color w:val="000000"/>
                        <w:szCs w:val="21"/>
                      </w:rPr>
                      <w:t>1</w:t>
                    </w:r>
                    <w:r w:rsidRPr="00F0076E">
                      <w:rPr>
                        <w:rFonts w:asciiTheme="minorEastAsia" w:hAnsiTheme="minorEastAsia" w:cs="Times New Roman" w:hint="eastAsia"/>
                        <w:color w:val="000000"/>
                        <w:szCs w:val="21"/>
                      </w:rPr>
                      <w:t>至</w:t>
                    </w:r>
                    <w:r w:rsidRPr="00F0076E">
                      <w:rPr>
                        <w:rFonts w:asciiTheme="minorEastAsia" w:hAnsiTheme="minorEastAsia" w:cs="Times New Roman"/>
                        <w:color w:val="000000"/>
                        <w:szCs w:val="21"/>
                      </w:rPr>
                      <w:t>2</w:t>
                    </w:r>
                    <w:r w:rsidRPr="00F0076E">
                      <w:rPr>
                        <w:rFonts w:asciiTheme="minorEastAsia" w:hAnsiTheme="minorEastAsia" w:cs="Times New Roman" w:hint="eastAsia"/>
                        <w:color w:val="000000"/>
                        <w:szCs w:val="21"/>
                      </w:rPr>
                      <w:t>年</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center"/>
                      <w:rPr>
                        <w:rFonts w:asciiTheme="minorEastAsia" w:hAnsiTheme="minorEastAsia" w:cs="Times New Roman"/>
                        <w:color w:val="000000"/>
                        <w:szCs w:val="21"/>
                      </w:rPr>
                    </w:pPr>
                    <w:r w:rsidRPr="00F0076E">
                      <w:rPr>
                        <w:rFonts w:asciiTheme="minorEastAsia" w:hAnsiTheme="minorEastAsia" w:cs="Times New Roman"/>
                        <w:color w:val="000000"/>
                        <w:szCs w:val="21"/>
                      </w:rPr>
                      <w:t>2</w:t>
                    </w:r>
                    <w:r w:rsidRPr="00F0076E">
                      <w:rPr>
                        <w:rFonts w:asciiTheme="minorEastAsia" w:hAnsiTheme="minorEastAsia" w:cs="Times New Roman" w:hint="eastAsia"/>
                        <w:color w:val="000000"/>
                        <w:szCs w:val="21"/>
                      </w:rPr>
                      <w:t>至</w:t>
                    </w:r>
                    <w:r w:rsidRPr="00F0076E">
                      <w:rPr>
                        <w:rFonts w:asciiTheme="minorEastAsia" w:hAnsiTheme="minorEastAsia" w:cs="Times New Roman"/>
                        <w:color w:val="000000"/>
                        <w:szCs w:val="21"/>
                      </w:rPr>
                      <w:t>3</w:t>
                    </w:r>
                    <w:r w:rsidRPr="00F0076E">
                      <w:rPr>
                        <w:rFonts w:asciiTheme="minorEastAsia" w:hAnsiTheme="minorEastAsia" w:cs="Times New Roman" w:hint="eastAsia"/>
                        <w:color w:val="000000"/>
                        <w:szCs w:val="21"/>
                      </w:rPr>
                      <w:t>年</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center"/>
                      <w:rPr>
                        <w:rFonts w:asciiTheme="minorEastAsia" w:hAnsiTheme="minorEastAsia" w:cs="Times New Roman"/>
                        <w:color w:val="000000"/>
                        <w:szCs w:val="21"/>
                      </w:rPr>
                    </w:pPr>
                    <w:r w:rsidRPr="00F0076E">
                      <w:rPr>
                        <w:rFonts w:asciiTheme="minorEastAsia" w:hAnsiTheme="minorEastAsia" w:cs="Times New Roman"/>
                        <w:color w:val="000000"/>
                        <w:szCs w:val="21"/>
                      </w:rPr>
                      <w:t>3</w:t>
                    </w:r>
                    <w:r w:rsidRPr="00F0076E">
                      <w:rPr>
                        <w:rFonts w:asciiTheme="minorEastAsia" w:hAnsiTheme="minorEastAsia" w:cs="Times New Roman" w:hint="eastAsia"/>
                        <w:color w:val="000000"/>
                        <w:szCs w:val="21"/>
                      </w:rPr>
                      <w:t>年以上</w:t>
                    </w:r>
                  </w:p>
                </w:tc>
              </w:tr>
              <w:tr w:rsidR="001B618C" w:rsidRPr="00F0076E" w:rsidTr="009E31F0">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rPr>
                        <w:rFonts w:asciiTheme="minorEastAsia" w:hAnsiTheme="minorEastAsia"/>
                        <w:color w:val="000000"/>
                        <w:szCs w:val="21"/>
                      </w:rPr>
                    </w:pPr>
                    <w:r w:rsidRPr="00F0076E">
                      <w:rPr>
                        <w:rFonts w:asciiTheme="minorEastAsia" w:hAnsiTheme="minorEastAsia" w:hint="eastAsia"/>
                        <w:color w:val="000000"/>
                        <w:szCs w:val="21"/>
                      </w:rPr>
                      <w:t>短期借款</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szCs w:val="21"/>
                      </w:rPr>
                      <w:t>320,000,000.00</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r>
              <w:tr w:rsidR="001B618C" w:rsidRPr="00F0076E" w:rsidTr="009E31F0">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rPr>
                        <w:rFonts w:asciiTheme="minorEastAsia" w:hAnsiTheme="minorEastAsia"/>
                        <w:color w:val="000000"/>
                        <w:szCs w:val="21"/>
                      </w:rPr>
                    </w:pPr>
                    <w:r w:rsidRPr="00F0076E">
                      <w:rPr>
                        <w:rFonts w:asciiTheme="minorEastAsia" w:hAnsiTheme="minorEastAsia" w:hint="eastAsia"/>
                        <w:color w:val="000000"/>
                        <w:szCs w:val="21"/>
                      </w:rPr>
                      <w:t>应付票据</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szCs w:val="21"/>
                      </w:rPr>
                      <w:t>118,410,472.35</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r>
              <w:tr w:rsidR="001B618C" w:rsidRPr="00F0076E" w:rsidTr="009E31F0">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rPr>
                        <w:rFonts w:asciiTheme="minorEastAsia" w:hAnsiTheme="minorEastAsia"/>
                        <w:color w:val="000000"/>
                        <w:szCs w:val="21"/>
                      </w:rPr>
                    </w:pPr>
                    <w:r w:rsidRPr="00F0076E">
                      <w:rPr>
                        <w:rFonts w:asciiTheme="minorEastAsia" w:hAnsiTheme="minorEastAsia" w:hint="eastAsia"/>
                        <w:color w:val="000000"/>
                        <w:szCs w:val="21"/>
                      </w:rPr>
                      <w:t>应付账款</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szCs w:val="21"/>
                      </w:rPr>
                      <w:t>197,520,312.58</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r>
              <w:tr w:rsidR="001B618C" w:rsidRPr="00F0076E" w:rsidTr="009E31F0">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rPr>
                        <w:rFonts w:asciiTheme="minorEastAsia" w:hAnsiTheme="minorEastAsia"/>
                        <w:color w:val="000000"/>
                        <w:szCs w:val="21"/>
                      </w:rPr>
                    </w:pPr>
                    <w:r w:rsidRPr="00F0076E">
                      <w:rPr>
                        <w:rFonts w:asciiTheme="minorEastAsia" w:hAnsiTheme="minorEastAsia" w:hint="eastAsia"/>
                        <w:color w:val="000000"/>
                        <w:szCs w:val="21"/>
                      </w:rPr>
                      <w:t>应付利息</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szCs w:val="21"/>
                      </w:rPr>
                      <w:t>452,828.68</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r>
              <w:tr w:rsidR="001B618C" w:rsidRPr="00F0076E" w:rsidTr="009E31F0">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rPr>
                        <w:rFonts w:asciiTheme="minorEastAsia" w:hAnsiTheme="minorEastAsia"/>
                        <w:color w:val="000000"/>
                        <w:szCs w:val="21"/>
                      </w:rPr>
                    </w:pPr>
                    <w:r w:rsidRPr="00F0076E">
                      <w:rPr>
                        <w:rFonts w:asciiTheme="minorEastAsia" w:hAnsiTheme="minorEastAsia" w:hint="eastAsia"/>
                        <w:color w:val="000000"/>
                        <w:szCs w:val="21"/>
                      </w:rPr>
                      <w:t>其他应付款</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szCs w:val="21"/>
                      </w:rPr>
                      <w:t>16,819,824.14</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r>
              <w:tr w:rsidR="001B618C" w:rsidRPr="00F0076E" w:rsidTr="009E31F0">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rPr>
                        <w:rFonts w:asciiTheme="minorEastAsia" w:hAnsiTheme="minorEastAsia"/>
                        <w:color w:val="000000"/>
                        <w:szCs w:val="21"/>
                      </w:rPr>
                    </w:pPr>
                    <w:r w:rsidRPr="00F0076E">
                      <w:rPr>
                        <w:rFonts w:asciiTheme="minorEastAsia" w:hAnsiTheme="minorEastAsia" w:hint="eastAsia"/>
                        <w:color w:val="000000"/>
                        <w:szCs w:val="21"/>
                      </w:rPr>
                      <w:t>一年内到期的非流动负债</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szCs w:val="21"/>
                      </w:rPr>
                      <w:t>15,887,572.23</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r>
              <w:tr w:rsidR="001B618C" w:rsidRPr="00F0076E" w:rsidTr="009E31F0">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rPr>
                        <w:rFonts w:asciiTheme="minorEastAsia" w:hAnsiTheme="minorEastAsia"/>
                        <w:color w:val="000000"/>
                        <w:szCs w:val="21"/>
                      </w:rPr>
                    </w:pPr>
                    <w:r w:rsidRPr="00F0076E">
                      <w:rPr>
                        <w:rFonts w:asciiTheme="minorEastAsia" w:hAnsiTheme="minorEastAsia" w:hint="eastAsia"/>
                        <w:color w:val="000000"/>
                        <w:szCs w:val="21"/>
                      </w:rPr>
                      <w:t>长期应付款</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hint="eastAsia"/>
                        <w:szCs w:val="21"/>
                      </w:rPr>
                      <w:t>-</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szCs w:val="21"/>
                      </w:rPr>
                      <w:t>6,694,554.00</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szCs w:val="21"/>
                      </w:rPr>
                      <w:t>6,640,287.00</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right"/>
                      <w:rPr>
                        <w:rFonts w:asciiTheme="minorEastAsia" w:hAnsiTheme="minorEastAsia" w:cs="Times New Roman"/>
                        <w:szCs w:val="21"/>
                      </w:rPr>
                    </w:pPr>
                  </w:p>
                </w:tc>
              </w:tr>
              <w:tr w:rsidR="001B618C" w:rsidRPr="00F0076E" w:rsidTr="009E31F0">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8C" w:rsidRPr="00F0076E" w:rsidRDefault="001B618C" w:rsidP="001B618C">
                    <w:pPr>
                      <w:pStyle w:val="afd"/>
                      <w:jc w:val="center"/>
                      <w:rPr>
                        <w:rFonts w:asciiTheme="minorEastAsia" w:hAnsiTheme="minorEastAsia"/>
                        <w:color w:val="000000"/>
                        <w:szCs w:val="21"/>
                      </w:rPr>
                    </w:pPr>
                    <w:r w:rsidRPr="00F0076E">
                      <w:rPr>
                        <w:rFonts w:asciiTheme="minorEastAsia" w:hAnsiTheme="minorEastAsia" w:hint="eastAsia"/>
                        <w:color w:val="000000"/>
                        <w:szCs w:val="21"/>
                      </w:rPr>
                      <w:t>合计</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rsidR="001B618C" w:rsidRPr="00F0076E" w:rsidRDefault="001B618C" w:rsidP="001B618C">
                    <w:pPr>
                      <w:pStyle w:val="afd"/>
                      <w:jc w:val="right"/>
                      <w:rPr>
                        <w:rFonts w:asciiTheme="minorEastAsia" w:hAnsiTheme="minorEastAsia" w:cs="Times New Roman"/>
                        <w:szCs w:val="21"/>
                      </w:rPr>
                    </w:pPr>
                    <w:r w:rsidRPr="00F0076E">
                      <w:rPr>
                        <w:rFonts w:asciiTheme="minorEastAsia" w:hAnsiTheme="minorEastAsia" w:cs="Times New Roman"/>
                        <w:szCs w:val="21"/>
                      </w:rPr>
                      <w:t>669,091,009.98</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1B618C" w:rsidRPr="00F0076E" w:rsidRDefault="001B618C" w:rsidP="001B618C">
                    <w:pPr>
                      <w:pStyle w:val="afd"/>
                      <w:jc w:val="right"/>
                      <w:rPr>
                        <w:rFonts w:asciiTheme="minorEastAsia" w:hAnsiTheme="minorEastAsia" w:cs="Times New Roman"/>
                        <w:color w:val="000000"/>
                        <w:szCs w:val="21"/>
                      </w:rPr>
                    </w:pPr>
                    <w:r w:rsidRPr="00F0076E">
                      <w:rPr>
                        <w:rFonts w:asciiTheme="minorEastAsia" w:hAnsiTheme="minorEastAsia" w:cs="Times New Roman"/>
                        <w:szCs w:val="21"/>
                      </w:rPr>
                      <w:t>6,694,554.00</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1B618C" w:rsidRPr="00F0076E" w:rsidRDefault="001B618C" w:rsidP="001B618C">
                    <w:pPr>
                      <w:pStyle w:val="afd"/>
                      <w:jc w:val="right"/>
                      <w:rPr>
                        <w:rFonts w:asciiTheme="minorEastAsia" w:hAnsiTheme="minorEastAsia" w:cs="Times New Roman"/>
                        <w:color w:val="000000"/>
                        <w:szCs w:val="21"/>
                      </w:rPr>
                    </w:pPr>
                    <w:r w:rsidRPr="00F0076E">
                      <w:rPr>
                        <w:rFonts w:asciiTheme="minorEastAsia" w:hAnsiTheme="minorEastAsia" w:cs="Times New Roman"/>
                        <w:szCs w:val="21"/>
                      </w:rPr>
                      <w:t>6,640,287.00</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1B618C" w:rsidRPr="00F0076E" w:rsidRDefault="001B618C" w:rsidP="001B618C">
                    <w:pPr>
                      <w:pStyle w:val="afd"/>
                      <w:jc w:val="right"/>
                      <w:rPr>
                        <w:rFonts w:asciiTheme="minorEastAsia" w:hAnsiTheme="minorEastAsia" w:cs="Times New Roman"/>
                        <w:szCs w:val="21"/>
                      </w:rPr>
                    </w:pPr>
                  </w:p>
                </w:tc>
              </w:tr>
            </w:tbl>
            <w:p w:rsidR="001B618C" w:rsidRDefault="00107018">
              <w:pPr>
                <w:pStyle w:val="afd"/>
                <w:rPr>
                  <w:b/>
                  <w:szCs w:val="21"/>
                </w:rPr>
              </w:pPr>
            </w:p>
          </w:sdtContent>
        </w:sdt>
        <w:p w:rsidR="001B618C" w:rsidRDefault="00107018">
          <w:pPr>
            <w:pStyle w:val="afd"/>
            <w:rPr>
              <w:color w:val="808080"/>
              <w:szCs w:val="21"/>
            </w:rPr>
          </w:pPr>
        </w:p>
      </w:sdtContent>
    </w:sdt>
    <w:p w:rsidR="001B618C" w:rsidRDefault="001B618C" w:rsidP="005053F8">
      <w:pPr>
        <w:pStyle w:val="2CharCharChar"/>
        <w:numPr>
          <w:ilvl w:val="0"/>
          <w:numId w:val="53"/>
        </w:numPr>
        <w:rPr>
          <w:rFonts w:ascii="宋体" w:hAnsi="宋体"/>
        </w:rPr>
      </w:pPr>
      <w:r>
        <w:rPr>
          <w:rFonts w:ascii="宋体" w:hAnsi="宋体" w:hint="eastAsia"/>
        </w:rPr>
        <w:lastRenderedPageBreak/>
        <w:t>公允价值的披露</w:t>
      </w:r>
    </w:p>
    <w:sdt>
      <w:sdtPr>
        <w:rPr>
          <w:rFonts w:ascii="宋体" w:eastAsiaTheme="minorEastAsia" w:hAnsi="宋体" w:cs="宋体" w:hint="eastAsia"/>
          <w:b w:val="0"/>
          <w:bCs w:val="0"/>
          <w:kern w:val="2"/>
          <w:sz w:val="21"/>
          <w:szCs w:val="24"/>
        </w:rPr>
        <w:alias w:val="模块:以公允价值计量的资产和负债的期末公允价值"/>
        <w:tag w:val="_GBC_b5067cea5bbf475388ac2623e2c669d7"/>
        <w:id w:val="629740"/>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
            <w:numPr>
              <w:ilvl w:val="0"/>
              <w:numId w:val="107"/>
            </w:numPr>
          </w:pPr>
          <w:r>
            <w:rPr>
              <w:rFonts w:hint="eastAsia"/>
            </w:rPr>
            <w:t>以公允价值计量的资产和负债的期末公允价值</w:t>
          </w:r>
        </w:p>
        <w:sdt>
          <w:sdtPr>
            <w:rPr>
              <w:rFonts w:hint="eastAsia"/>
            </w:rPr>
            <w:alias w:val="是否适用：以公允价值计量的资产和负债的期末公允价值[双击切换]"/>
            <w:tag w:val="_GBC_a844438553bd4b8e89b424963f814a3e"/>
            <w:id w:val="629739"/>
            <w:lock w:val="sdtContentLocked"/>
            <w:placeholder>
              <w:docPart w:val="GBC22222222222222222222222222222"/>
            </w:placeholder>
          </w:sdtPr>
          <w:sdtContent>
            <w:p w:rsidR="001B618C" w:rsidRDefault="00107018" w:rsidP="001B618C">
              <w:pPr>
                <w:pStyle w:val="afd"/>
                <w:rPr>
                  <w:rFonts w:cs="Cambria"/>
                  <w:b/>
                  <w:szCs w:val="21"/>
                </w:rPr>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Arial" w:hint="eastAsia"/>
          <w:b w:val="0"/>
          <w:bCs w:val="0"/>
          <w:kern w:val="2"/>
          <w:sz w:val="21"/>
          <w:szCs w:val="21"/>
        </w:rPr>
        <w:alias w:val="模块:持续和非持续第一层次公允价值计量项目市价的确定依据"/>
        <w:tag w:val="_GBC_9cf59ced96b14247921100dffef5784f"/>
        <w:id w:val="629742"/>
        <w:lock w:val="sdtLocked"/>
        <w:placeholder>
          <w:docPart w:val="GBC22222222222222222222222222222"/>
        </w:placeholder>
      </w:sdtPr>
      <w:sdtEndPr>
        <w:rPr>
          <w:rFonts w:asciiTheme="minorHAnsi" w:hAnsiTheme="minorHAnsi" w:cs="Cambria"/>
          <w:b/>
        </w:rPr>
      </w:sdtEndPr>
      <w:sdtContent>
        <w:p w:rsidR="001B618C" w:rsidRDefault="001B618C" w:rsidP="005053F8">
          <w:pPr>
            <w:pStyle w:val="aff"/>
            <w:numPr>
              <w:ilvl w:val="0"/>
              <w:numId w:val="107"/>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629741"/>
            <w:lock w:val="sdtContentLocked"/>
            <w:placeholder>
              <w:docPart w:val="GBC22222222222222222222222222222"/>
            </w:placeholder>
          </w:sdtPr>
          <w:sdtContent>
            <w:p w:rsidR="001B618C" w:rsidRDefault="00107018" w:rsidP="001B618C">
              <w:pPr>
                <w:pStyle w:val="afd"/>
                <w:rPr>
                  <w:rFonts w:cs="Arial"/>
                  <w:szCs w:val="21"/>
                </w:rPr>
              </w:pPr>
              <w:r>
                <w:rPr>
                  <w:rFonts w:cs="Arial"/>
                  <w:szCs w:val="21"/>
                </w:rPr>
                <w:fldChar w:fldCharType="begin"/>
              </w:r>
              <w:r w:rsidR="001B618C">
                <w:rPr>
                  <w:rFonts w:cs="Arial"/>
                  <w:szCs w:val="21"/>
                </w:rPr>
                <w:instrText xml:space="preserve"> MACROBUTTON  SnrToggleCheckbox □</w:instrText>
              </w:r>
              <w:r w:rsidR="001B618C">
                <w:rPr>
                  <w:rFonts w:cs="Arial"/>
                  <w:szCs w:val="21"/>
                </w:rPr>
                <w:instrText>适用</w:instrText>
              </w:r>
              <w:r w:rsidR="001B618C">
                <w:rPr>
                  <w:rFonts w:cs="Arial"/>
                  <w:szCs w:val="21"/>
                </w:rPr>
                <w:instrText xml:space="preserve">  </w:instrText>
              </w:r>
              <w:r>
                <w:rPr>
                  <w:rFonts w:cs="Arial"/>
                  <w:szCs w:val="21"/>
                </w:rPr>
                <w:fldChar w:fldCharType="end"/>
              </w:r>
              <w:r>
                <w:rPr>
                  <w:rFonts w:cs="Arial"/>
                  <w:szCs w:val="21"/>
                </w:rPr>
                <w:fldChar w:fldCharType="begin"/>
              </w:r>
              <w:r w:rsidR="001B618C">
                <w:rPr>
                  <w:rFonts w:cs="Arial"/>
                  <w:szCs w:val="21"/>
                </w:rPr>
                <w:instrText xml:space="preserve"> MACROBUTTON  SnrToggleCheckbox √</w:instrText>
              </w:r>
              <w:r w:rsidR="001B618C">
                <w:rPr>
                  <w:rFonts w:cs="Arial"/>
                  <w:szCs w:val="21"/>
                </w:rPr>
                <w:instrText>不适用</w:instrText>
              </w:r>
              <w:r w:rsidR="001B618C">
                <w:rPr>
                  <w:rFonts w:cs="Arial"/>
                  <w:szCs w:val="21"/>
                </w:rPr>
                <w:instrText xml:space="preserve"> </w:instrText>
              </w:r>
              <w:r>
                <w:rPr>
                  <w:rFonts w:cs="Arial"/>
                  <w:szCs w:val="21"/>
                </w:rPr>
                <w:fldChar w:fldCharType="end"/>
              </w:r>
            </w:p>
          </w:sdtContent>
        </w:sdt>
        <w:p w:rsidR="001B618C" w:rsidRDefault="00107018">
          <w:pPr>
            <w:pStyle w:val="afd"/>
            <w:tabs>
              <w:tab w:val="left" w:pos="1134"/>
            </w:tabs>
            <w:rPr>
              <w:rFonts w:cs="Cambria"/>
              <w:b/>
              <w:szCs w:val="21"/>
            </w:rPr>
          </w:pPr>
        </w:p>
      </w:sdtContent>
    </w:sdt>
    <w:sdt>
      <w:sdtPr>
        <w:rPr>
          <w:rFonts w:ascii="宋体" w:eastAsiaTheme="minorEastAsia" w:hAnsi="宋体" w:cs="Arial" w:hint="eastAsia"/>
          <w:b w:val="0"/>
          <w:bCs w:val="0"/>
          <w:kern w:val="2"/>
          <w:sz w:val="21"/>
          <w:szCs w:val="21"/>
        </w:rPr>
        <w:alias w:val="模块:持续和非持续第二层次公允价值计量项目，采用的估值技术和重要参数的定性及定量信息"/>
        <w:tag w:val="_GBC_8e00be36ed6245f895b032b3059a4854"/>
        <w:id w:val="629744"/>
        <w:lock w:val="sdtLocked"/>
        <w:placeholder>
          <w:docPart w:val="GBC22222222222222222222222222222"/>
        </w:placeholder>
      </w:sdtPr>
      <w:sdtEndPr>
        <w:rPr>
          <w:rFonts w:asciiTheme="minorHAnsi" w:hAnsiTheme="minorHAnsi" w:cs="Cambria" w:hint="default"/>
        </w:rPr>
      </w:sdtEndPr>
      <w:sdtContent>
        <w:p w:rsidR="001B618C" w:rsidRDefault="001B618C" w:rsidP="005053F8">
          <w:pPr>
            <w:pStyle w:val="aff"/>
            <w:numPr>
              <w:ilvl w:val="0"/>
              <w:numId w:val="107"/>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629743"/>
            <w:lock w:val="sdtContentLocked"/>
            <w:placeholder>
              <w:docPart w:val="GBC22222222222222222222222222222"/>
            </w:placeholder>
          </w:sdtPr>
          <w:sdtContent>
            <w:p w:rsidR="001B618C" w:rsidRDefault="00107018" w:rsidP="001B618C">
              <w:pPr>
                <w:pStyle w:val="afd"/>
                <w:tabs>
                  <w:tab w:val="left" w:pos="1134"/>
                </w:tabs>
                <w:rPr>
                  <w:rFonts w:cs="Cambria"/>
                  <w:szCs w:val="21"/>
                </w:rPr>
              </w:pPr>
              <w:r>
                <w:rPr>
                  <w:rFonts w:cs="Cambria"/>
                  <w:szCs w:val="21"/>
                </w:rPr>
                <w:fldChar w:fldCharType="begin"/>
              </w:r>
              <w:r w:rsidR="001B618C">
                <w:rPr>
                  <w:rFonts w:cs="Cambria"/>
                  <w:szCs w:val="21"/>
                </w:rPr>
                <w:instrText xml:space="preserve"> MACROBUTTON  SnrToggleCheckbox □</w:instrText>
              </w:r>
              <w:r w:rsidR="001B618C">
                <w:rPr>
                  <w:rFonts w:cs="Cambria"/>
                  <w:szCs w:val="21"/>
                </w:rPr>
                <w:instrText>适用</w:instrText>
              </w:r>
              <w:r w:rsidR="001B618C">
                <w:rPr>
                  <w:rFonts w:cs="Cambria"/>
                  <w:szCs w:val="21"/>
                </w:rPr>
                <w:instrText xml:space="preserve">  </w:instrText>
              </w:r>
              <w:r>
                <w:rPr>
                  <w:rFonts w:cs="Cambria"/>
                  <w:szCs w:val="21"/>
                </w:rPr>
                <w:fldChar w:fldCharType="end"/>
              </w:r>
              <w:r>
                <w:rPr>
                  <w:rFonts w:cs="Cambria"/>
                  <w:szCs w:val="21"/>
                </w:rPr>
                <w:fldChar w:fldCharType="begin"/>
              </w:r>
              <w:r w:rsidR="001B618C">
                <w:rPr>
                  <w:rFonts w:cs="Cambria"/>
                  <w:szCs w:val="21"/>
                </w:rPr>
                <w:instrText xml:space="preserve"> MACROBUTTON  SnrToggleCheckbox √</w:instrText>
              </w:r>
              <w:r w:rsidR="001B618C">
                <w:rPr>
                  <w:rFonts w:cs="Cambria"/>
                  <w:szCs w:val="21"/>
                </w:rPr>
                <w:instrText>不适用</w:instrText>
              </w:r>
              <w:r w:rsidR="001B618C">
                <w:rPr>
                  <w:rFonts w:cs="Cambria"/>
                  <w:szCs w:val="21"/>
                </w:rPr>
                <w:instrText xml:space="preserve"> </w:instrText>
              </w:r>
              <w:r>
                <w:rPr>
                  <w:rFonts w:cs="Cambria"/>
                  <w:szCs w:val="21"/>
                </w:rPr>
                <w:fldChar w:fldCharType="end"/>
              </w:r>
            </w:p>
          </w:sdtContent>
        </w:sdt>
      </w:sdtContent>
    </w:sdt>
    <w:p w:rsidR="001B618C" w:rsidRDefault="001B618C">
      <w:pPr>
        <w:pStyle w:val="afd"/>
        <w:rPr>
          <w:szCs w:val="21"/>
        </w:rPr>
      </w:pPr>
    </w:p>
    <w:sdt>
      <w:sdtPr>
        <w:rPr>
          <w:rFonts w:ascii="宋体" w:eastAsiaTheme="minorEastAsia" w:hAnsi="宋体" w:cs="Arial" w:hint="eastAsia"/>
          <w:b w:val="0"/>
          <w:bCs w:val="0"/>
          <w:kern w:val="2"/>
          <w:sz w:val="21"/>
          <w:szCs w:val="21"/>
        </w:rPr>
        <w:alias w:val="模块:持续和非持续第三层次公允价值计量项目，采用的估值技术和重要参数的定性及定量信息"/>
        <w:tag w:val="_GBC_5d389bac3ad747a292eb45fd87ce5896"/>
        <w:id w:val="629746"/>
        <w:lock w:val="sdtLocked"/>
        <w:placeholder>
          <w:docPart w:val="GBC22222222222222222222222222222"/>
        </w:placeholder>
      </w:sdtPr>
      <w:sdtEndPr>
        <w:rPr>
          <w:rFonts w:asciiTheme="minorHAnsi" w:hAnsiTheme="minorHAnsi" w:cs="Cambria"/>
          <w:color w:val="808080"/>
        </w:rPr>
      </w:sdtEndPr>
      <w:sdtContent>
        <w:p w:rsidR="001B618C" w:rsidRDefault="001B618C" w:rsidP="005053F8">
          <w:pPr>
            <w:pStyle w:val="aff"/>
            <w:numPr>
              <w:ilvl w:val="0"/>
              <w:numId w:val="107"/>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62974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tabs>
              <w:tab w:val="left" w:pos="1134"/>
            </w:tabs>
            <w:rPr>
              <w:rFonts w:cs="Cambria"/>
              <w:b/>
              <w:szCs w:val="21"/>
            </w:rPr>
          </w:pPr>
        </w:p>
      </w:sdtContent>
    </w:sdt>
    <w:sdt>
      <w:sdtPr>
        <w:rPr>
          <w:rFonts w:ascii="宋体" w:eastAsiaTheme="minorEastAsia" w:hAnsi="宋体" w:cs="宋体" w:hint="eastAsia"/>
          <w:b w:val="0"/>
          <w:bCs w:val="0"/>
          <w:kern w:val="2"/>
          <w:sz w:val="21"/>
          <w:szCs w:val="24"/>
        </w:rPr>
        <w:alias w:val="模块:持续的第三层次公允价值计量的项目期初与期末账面价值之间的调节信息及不可观察参数的敏感性分析"/>
        <w:tag w:val="_GBC_353ab3e0cb19455ab2c2c2a397421afe"/>
        <w:id w:val="629748"/>
        <w:lock w:val="sdtLocked"/>
        <w:placeholder>
          <w:docPart w:val="GBC22222222222222222222222222222"/>
        </w:placeholder>
      </w:sdtPr>
      <w:sdtEndPr>
        <w:rPr>
          <w:rFonts w:asciiTheme="minorHAnsi" w:hAnsiTheme="minorHAnsi" w:cs="Cambria"/>
          <w:color w:val="808080"/>
          <w:szCs w:val="21"/>
        </w:rPr>
      </w:sdtEndPr>
      <w:sdtContent>
        <w:p w:rsidR="001B618C" w:rsidRDefault="001B618C" w:rsidP="005053F8">
          <w:pPr>
            <w:pStyle w:val="aff"/>
            <w:numPr>
              <w:ilvl w:val="0"/>
              <w:numId w:val="107"/>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629747"/>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tabs>
              <w:tab w:val="left" w:pos="1134"/>
            </w:tabs>
            <w:rPr>
              <w:rFonts w:cs="Cambria"/>
              <w:b/>
              <w:szCs w:val="21"/>
            </w:rPr>
          </w:pPr>
        </w:p>
      </w:sdtContent>
    </w:sdt>
    <w:sdt>
      <w:sdtPr>
        <w:rPr>
          <w:rFonts w:ascii="宋体" w:eastAsiaTheme="minorEastAsia" w:hAnsi="宋体" w:cs="宋体" w:hint="eastAsia"/>
          <w:b w:val="0"/>
          <w:bCs w:val="0"/>
          <w:kern w:val="2"/>
          <w:sz w:val="21"/>
          <w:szCs w:val="24"/>
        </w:rPr>
        <w:alias w:val="模块:持续的公允价值计量项目，本期内发生各层级之间转换的，转换的原因及确定转换时点的政策"/>
        <w:tag w:val="_GBC_a9200ec73b8d485e80b76f1a9ee34c49"/>
        <w:id w:val="629750"/>
        <w:lock w:val="sdtLocked"/>
        <w:placeholder>
          <w:docPart w:val="GBC22222222222222222222222222222"/>
        </w:placeholder>
      </w:sdtPr>
      <w:sdtEndPr>
        <w:rPr>
          <w:rFonts w:asciiTheme="minorHAnsi" w:hAnsiTheme="minorHAnsi" w:cs="Cambria"/>
          <w:szCs w:val="21"/>
        </w:rPr>
      </w:sdtEndPr>
      <w:sdtContent>
        <w:p w:rsidR="001B618C" w:rsidRDefault="001B618C" w:rsidP="005053F8">
          <w:pPr>
            <w:pStyle w:val="aff"/>
            <w:numPr>
              <w:ilvl w:val="0"/>
              <w:numId w:val="107"/>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29749"/>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tabs>
              <w:tab w:val="left" w:pos="1134"/>
            </w:tabs>
            <w:rPr>
              <w:rFonts w:cs="Cambria"/>
              <w:b/>
              <w:szCs w:val="21"/>
            </w:rPr>
          </w:pPr>
        </w:p>
      </w:sdtContent>
    </w:sdt>
    <w:sdt>
      <w:sdtPr>
        <w:rPr>
          <w:rFonts w:ascii="宋体" w:eastAsiaTheme="minorEastAsia" w:hAnsi="宋体" w:cs="宋体" w:hint="eastAsia"/>
          <w:b w:val="0"/>
          <w:bCs w:val="0"/>
          <w:kern w:val="2"/>
          <w:sz w:val="21"/>
          <w:szCs w:val="24"/>
        </w:rPr>
        <w:alias w:val="模块:本期内发生的估值技术变更及变更原因"/>
        <w:tag w:val="_GBC_8e563310a4b84a5d9dfe74fdbc178926"/>
        <w:id w:val="629752"/>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
            <w:numPr>
              <w:ilvl w:val="0"/>
              <w:numId w:val="107"/>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629751"/>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theme="minorBidi" w:hint="eastAsia"/>
          <w:b w:val="0"/>
          <w:bCs w:val="0"/>
          <w:kern w:val="2"/>
          <w:sz w:val="21"/>
          <w:szCs w:val="21"/>
        </w:rPr>
        <w:alias w:val="模块:不以公允价值计量的金融资产和金融负债的公允价值情况"/>
        <w:tag w:val="_GBC_e354e1f41f824854b8f3345d52a9cfab"/>
        <w:id w:val="629754"/>
        <w:lock w:val="sdtLocked"/>
        <w:placeholder>
          <w:docPart w:val="GBC22222222222222222222222222222"/>
        </w:placeholder>
      </w:sdtPr>
      <w:sdtEndPr>
        <w:rPr>
          <w:rFonts w:asciiTheme="minorHAnsi" w:hAnsiTheme="minorHAnsi"/>
        </w:rPr>
      </w:sdtEndPr>
      <w:sdtContent>
        <w:p w:rsidR="001B618C" w:rsidRDefault="001B618C" w:rsidP="005053F8">
          <w:pPr>
            <w:pStyle w:val="aff"/>
            <w:numPr>
              <w:ilvl w:val="0"/>
              <w:numId w:val="107"/>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hint="eastAsia"/>
              <w:szCs w:val="21"/>
            </w:rPr>
            <w:alias w:val="是否适用：不以公允价值计量的金融资产和金融负债的公允价值情况[双击切换]"/>
            <w:tag w:val="_GBC_734377ec924449c3ae79732fec24b52d"/>
            <w:id w:val="629753"/>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b w:val="0"/>
          <w:bCs w:val="0"/>
          <w:kern w:val="2"/>
          <w:sz w:val="21"/>
          <w:szCs w:val="21"/>
        </w:rPr>
        <w:alias w:val="模块:公允价值其他需要披露的事项"/>
        <w:tag w:val="_GBC_1551c1b4fedc4ac0ae859b67b4b79904"/>
        <w:id w:val="629756"/>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107"/>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62975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rsidP="005053F8">
      <w:pPr>
        <w:pStyle w:val="2CharCharChar"/>
        <w:numPr>
          <w:ilvl w:val="0"/>
          <w:numId w:val="53"/>
        </w:numPr>
        <w:rPr>
          <w:rFonts w:ascii="宋体" w:hAnsi="宋体"/>
        </w:rPr>
      </w:pPr>
      <w:r>
        <w:rPr>
          <w:rFonts w:ascii="宋体" w:hAnsi="宋体" w:hint="eastAsia"/>
        </w:rPr>
        <w:t>关联方及关联交易</w:t>
      </w:r>
    </w:p>
    <w:sdt>
      <w:sdtPr>
        <w:rPr>
          <w:rFonts w:ascii="宋体" w:eastAsiaTheme="minorEastAsia" w:hAnsi="宋体" w:cs="宋体" w:hint="eastAsia"/>
          <w:b w:val="0"/>
          <w:bCs w:val="0"/>
          <w:kern w:val="2"/>
          <w:sz w:val="21"/>
          <w:szCs w:val="24"/>
        </w:rPr>
        <w:alias w:val="模块:本企业的母公司情况"/>
        <w:tag w:val="_GBC_29e1f7491caa4c3e96eef8c84532de84"/>
        <w:id w:val="629770"/>
        <w:lock w:val="sdtLocked"/>
        <w:placeholder>
          <w:docPart w:val="GBC22222222222222222222222222222"/>
        </w:placeholder>
      </w:sdtPr>
      <w:sdtEndPr>
        <w:rPr>
          <w:rFonts w:asciiTheme="minorHAnsi" w:hAnsiTheme="minorHAnsi" w:cs="Cambria"/>
          <w:szCs w:val="21"/>
        </w:rPr>
      </w:sdtEndPr>
      <w:sdtContent>
        <w:p w:rsidR="001B618C" w:rsidRDefault="001B618C" w:rsidP="005053F8">
          <w:pPr>
            <w:pStyle w:val="aff"/>
            <w:numPr>
              <w:ilvl w:val="0"/>
              <w:numId w:val="108"/>
            </w:numPr>
          </w:pPr>
          <w:r>
            <w:rPr>
              <w:rFonts w:hint="eastAsia"/>
            </w:rPr>
            <w:t>本企业的母公司情况</w:t>
          </w:r>
        </w:p>
        <w:sdt>
          <w:sdtPr>
            <w:rPr>
              <w:rFonts w:hint="eastAsia"/>
            </w:rPr>
            <w:alias w:val="是否适用：本企业的母公司情况[双击切换]"/>
            <w:tag w:val="_GBC_fe5dd4a2c9ad405db72189e05b735e0c"/>
            <w:id w:val="629757"/>
            <w:lock w:val="sdtContentLocked"/>
            <w:placeholder>
              <w:docPart w:val="GBC22222222222222222222222222222"/>
            </w:placeholder>
          </w:sdtPr>
          <w:sdtContent>
            <w:p w:rsidR="001B618C" w:rsidRDefault="00107018">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pPr>
          <w:r>
            <w:rPr>
              <w:rFonts w:hint="eastAsia"/>
            </w:rPr>
            <w:t>单位：</w:t>
          </w:r>
          <w:sdt>
            <w:sdtPr>
              <w:rPr>
                <w:rFonts w:hint="eastAsia"/>
              </w:rPr>
              <w:alias w:val="单位：财务附注：本企业的母公司情况"/>
              <w:tag w:val="_GBC_4bdd8b08e4ce41af93512866e6012a92"/>
              <w:id w:val="6297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本企业的母公司情况"/>
              <w:tag w:val="_GBC_8b4816800b024cd884a92208e149b0bf"/>
              <w:id w:val="6297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1417"/>
            <w:gridCol w:w="1276"/>
            <w:gridCol w:w="1701"/>
            <w:gridCol w:w="1276"/>
            <w:gridCol w:w="1853"/>
          </w:tblGrid>
          <w:tr w:rsidR="001B618C" w:rsidRPr="009E31F0" w:rsidTr="00B70484">
            <w:trPr>
              <w:trHeight w:val="842"/>
            </w:trPr>
            <w:sdt>
              <w:sdtPr>
                <w:rPr>
                  <w:rFonts w:asciiTheme="minorEastAsia" w:hAnsiTheme="minorEastAsia"/>
                  <w:szCs w:val="21"/>
                </w:rPr>
                <w:tag w:val="_PLD_78501cc34b694302b18c1ea75399510e"/>
                <w:id w:val="629760"/>
                <w:lock w:val="sdtLocked"/>
              </w:sdt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9E31F0" w:rsidRDefault="001B618C" w:rsidP="001B618C">
                    <w:pPr>
                      <w:pStyle w:val="afd"/>
                      <w:jc w:val="center"/>
                      <w:rPr>
                        <w:rFonts w:asciiTheme="minorEastAsia" w:hAnsiTheme="minorEastAsia" w:cs="Cambria"/>
                        <w:szCs w:val="21"/>
                      </w:rPr>
                    </w:pPr>
                    <w:r w:rsidRPr="009E31F0">
                      <w:rPr>
                        <w:rFonts w:asciiTheme="minorEastAsia" w:hAnsiTheme="minorEastAsia" w:cs="Cambria" w:hint="eastAsia"/>
                        <w:szCs w:val="21"/>
                      </w:rPr>
                      <w:t>母公司名称</w:t>
                    </w:r>
                  </w:p>
                </w:tc>
              </w:sdtContent>
            </w:sdt>
            <w:sdt>
              <w:sdtPr>
                <w:rPr>
                  <w:rFonts w:asciiTheme="minorEastAsia" w:hAnsiTheme="minorEastAsia"/>
                  <w:szCs w:val="21"/>
                </w:rPr>
                <w:tag w:val="_PLD_9cf29fdb6dc54a2ca1191c007bb19ceb"/>
                <w:id w:val="629761"/>
                <w:lock w:val="sdtLocked"/>
              </w:sdtPr>
              <w:sdtContent>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9E31F0" w:rsidRDefault="001B618C" w:rsidP="001B618C">
                    <w:pPr>
                      <w:pStyle w:val="afd"/>
                      <w:jc w:val="center"/>
                      <w:rPr>
                        <w:rFonts w:asciiTheme="minorEastAsia" w:hAnsiTheme="minorEastAsia" w:cs="Cambria"/>
                        <w:szCs w:val="21"/>
                      </w:rPr>
                    </w:pPr>
                    <w:r w:rsidRPr="009E31F0">
                      <w:rPr>
                        <w:rFonts w:asciiTheme="minorEastAsia" w:hAnsiTheme="minorEastAsia" w:cs="Cambria" w:hint="eastAsia"/>
                        <w:szCs w:val="21"/>
                      </w:rPr>
                      <w:t>注册地</w:t>
                    </w:r>
                  </w:p>
                </w:tc>
              </w:sdtContent>
            </w:sdt>
            <w:sdt>
              <w:sdtPr>
                <w:rPr>
                  <w:rFonts w:asciiTheme="minorEastAsia" w:hAnsiTheme="minorEastAsia"/>
                  <w:szCs w:val="21"/>
                </w:rPr>
                <w:tag w:val="_PLD_738e924675434f8ea1a19e9f01f12c6a"/>
                <w:id w:val="629762"/>
                <w:lock w:val="sdtLocked"/>
              </w:sdtPr>
              <w:sdtContent>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9E31F0" w:rsidRDefault="001B618C" w:rsidP="001B618C">
                    <w:pPr>
                      <w:pStyle w:val="afd"/>
                      <w:jc w:val="center"/>
                      <w:rPr>
                        <w:rFonts w:asciiTheme="minorEastAsia" w:hAnsiTheme="minorEastAsia" w:cs="Cambria"/>
                        <w:szCs w:val="21"/>
                      </w:rPr>
                    </w:pPr>
                    <w:r w:rsidRPr="009E31F0">
                      <w:rPr>
                        <w:rFonts w:asciiTheme="minorEastAsia" w:hAnsiTheme="minorEastAsia" w:cs="Cambria" w:hint="eastAsia"/>
                        <w:szCs w:val="21"/>
                      </w:rPr>
                      <w:t>业务性质</w:t>
                    </w:r>
                  </w:p>
                </w:tc>
              </w:sdtContent>
            </w:sdt>
            <w:sdt>
              <w:sdtPr>
                <w:rPr>
                  <w:rFonts w:asciiTheme="minorEastAsia" w:hAnsiTheme="minorEastAsia"/>
                  <w:szCs w:val="21"/>
                </w:rPr>
                <w:tag w:val="_PLD_8f8ae05947724183906b020ada85e914"/>
                <w:id w:val="629763"/>
                <w:lock w:val="sdtLocked"/>
              </w:sdt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9E31F0" w:rsidRDefault="001B618C" w:rsidP="001B618C">
                    <w:pPr>
                      <w:pStyle w:val="afd"/>
                      <w:jc w:val="center"/>
                      <w:rPr>
                        <w:rFonts w:asciiTheme="minorEastAsia" w:hAnsiTheme="minorEastAsia" w:cs="Cambria"/>
                        <w:szCs w:val="21"/>
                      </w:rPr>
                    </w:pPr>
                    <w:r w:rsidRPr="009E31F0">
                      <w:rPr>
                        <w:rFonts w:asciiTheme="minorEastAsia" w:hAnsiTheme="minorEastAsia" w:cs="Cambria" w:hint="eastAsia"/>
                        <w:szCs w:val="21"/>
                      </w:rPr>
                      <w:t>注册资本</w:t>
                    </w:r>
                  </w:p>
                </w:tc>
              </w:sdtContent>
            </w:sdt>
            <w:sdt>
              <w:sdtPr>
                <w:rPr>
                  <w:rFonts w:asciiTheme="minorEastAsia" w:hAnsiTheme="minorEastAsia"/>
                  <w:szCs w:val="21"/>
                </w:rPr>
                <w:tag w:val="_PLD_41f7f469dbcc4ee39514954cb008b0a4"/>
                <w:id w:val="629764"/>
                <w:lock w:val="sdtLocked"/>
              </w:sdtPr>
              <w:sdtContent>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9E31F0" w:rsidRDefault="001B618C" w:rsidP="001B618C">
                    <w:pPr>
                      <w:pStyle w:val="afd"/>
                      <w:jc w:val="center"/>
                      <w:rPr>
                        <w:rFonts w:asciiTheme="minorEastAsia" w:hAnsiTheme="minorEastAsia" w:cs="Cambria"/>
                        <w:szCs w:val="21"/>
                      </w:rPr>
                    </w:pPr>
                    <w:r w:rsidRPr="009E31F0">
                      <w:rPr>
                        <w:rFonts w:asciiTheme="minorEastAsia" w:hAnsiTheme="minorEastAsia" w:cs="Cambria" w:hint="eastAsia"/>
                        <w:szCs w:val="21"/>
                      </w:rPr>
                      <w:t>母公司对本企业的持股比例</w:t>
                    </w:r>
                    <w:r w:rsidRPr="009E31F0">
                      <w:rPr>
                        <w:rFonts w:asciiTheme="minorEastAsia" w:hAnsiTheme="minorEastAsia" w:cs="Cambria"/>
                        <w:szCs w:val="21"/>
                      </w:rPr>
                      <w:t>(%)</w:t>
                    </w:r>
                  </w:p>
                </w:tc>
              </w:sdtContent>
            </w:sdt>
            <w:sdt>
              <w:sdtPr>
                <w:rPr>
                  <w:rFonts w:asciiTheme="minorEastAsia" w:hAnsiTheme="minorEastAsia"/>
                  <w:szCs w:val="21"/>
                </w:rPr>
                <w:tag w:val="_PLD_dab7bc4321ca44eb9d8565239cbf42f7"/>
                <w:id w:val="629765"/>
                <w:lock w:val="sdtLocked"/>
              </w:sdtPr>
              <w:sdtContent>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9E31F0" w:rsidRDefault="001B618C" w:rsidP="001B618C">
                    <w:pPr>
                      <w:pStyle w:val="afd"/>
                      <w:jc w:val="center"/>
                      <w:rPr>
                        <w:rFonts w:asciiTheme="minorEastAsia" w:hAnsiTheme="minorEastAsia" w:cs="Cambria"/>
                        <w:szCs w:val="21"/>
                      </w:rPr>
                    </w:pPr>
                    <w:r w:rsidRPr="009E31F0">
                      <w:rPr>
                        <w:rFonts w:asciiTheme="minorEastAsia" w:hAnsiTheme="minorEastAsia" w:cs="Cambria" w:hint="eastAsia"/>
                        <w:szCs w:val="21"/>
                      </w:rPr>
                      <w:t>母公司对本企业的表决权比例</w:t>
                    </w:r>
                    <w:r w:rsidRPr="009E31F0">
                      <w:rPr>
                        <w:rFonts w:asciiTheme="minorEastAsia" w:hAnsiTheme="minorEastAsia" w:cs="Cambria"/>
                        <w:szCs w:val="21"/>
                      </w:rPr>
                      <w:t>(%)</w:t>
                    </w:r>
                  </w:p>
                </w:tc>
              </w:sdtContent>
            </w:sdt>
          </w:tr>
          <w:sdt>
            <w:sdtPr>
              <w:rPr>
                <w:rFonts w:asciiTheme="minorEastAsia" w:hAnsiTheme="minorEastAsia" w:cs="Cambria"/>
                <w:szCs w:val="21"/>
              </w:rPr>
              <w:alias w:val="本企业的母公司情况明细"/>
              <w:tag w:val="_GBC_e3a0ec4880544cc4ad472a056e28a2a2"/>
              <w:id w:val="629766"/>
              <w:lock w:val="sdtLocked"/>
            </w:sdtPr>
            <w:sdtContent>
              <w:tr w:rsidR="001B618C" w:rsidRPr="009E31F0" w:rsidTr="00B70484">
                <w:trPr>
                  <w:trHeight w:val="255"/>
                </w:trPr>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9E31F0" w:rsidRDefault="001B618C" w:rsidP="001B618C">
                    <w:pPr>
                      <w:pStyle w:val="afd"/>
                      <w:rPr>
                        <w:rFonts w:asciiTheme="minorEastAsia" w:hAnsiTheme="minorEastAsia" w:cs="Cambria"/>
                        <w:szCs w:val="21"/>
                      </w:rPr>
                    </w:pPr>
                    <w:r w:rsidRPr="009E31F0">
                      <w:rPr>
                        <w:rFonts w:asciiTheme="minorEastAsia" w:hAnsiTheme="minorEastAsia"/>
                        <w:szCs w:val="21"/>
                      </w:rPr>
                      <w:t>安徽铜峰电子集团有限公司</w:t>
                    </w:r>
                  </w:p>
                </w:tc>
                <w:tc>
                  <w:tcPr>
                    <w:tcW w:w="783" w:type="pct"/>
                    <w:tcBorders>
                      <w:top w:val="single" w:sz="4" w:space="0" w:color="auto"/>
                      <w:left w:val="single" w:sz="4" w:space="0" w:color="auto"/>
                      <w:bottom w:val="single" w:sz="4" w:space="0" w:color="auto"/>
                      <w:right w:val="single" w:sz="4" w:space="0" w:color="auto"/>
                    </w:tcBorders>
                    <w:shd w:val="clear" w:color="auto" w:fill="auto"/>
                  </w:tcPr>
                  <w:p w:rsidR="001B618C" w:rsidRPr="009E31F0" w:rsidRDefault="001B618C" w:rsidP="001B618C">
                    <w:pPr>
                      <w:pStyle w:val="afd"/>
                      <w:rPr>
                        <w:rFonts w:asciiTheme="minorEastAsia" w:hAnsiTheme="minorEastAsia" w:cs="Cambria"/>
                        <w:szCs w:val="21"/>
                      </w:rPr>
                    </w:pPr>
                    <w:r w:rsidRPr="009E31F0">
                      <w:rPr>
                        <w:rFonts w:asciiTheme="minorEastAsia" w:hAnsiTheme="minorEastAsia"/>
                        <w:szCs w:val="21"/>
                      </w:rPr>
                      <w:t>安徽省铜陵市</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1B618C" w:rsidRPr="009E31F0" w:rsidRDefault="001B618C" w:rsidP="001B618C">
                    <w:pPr>
                      <w:pStyle w:val="afd"/>
                      <w:rPr>
                        <w:rFonts w:asciiTheme="minorEastAsia" w:hAnsiTheme="minorEastAsia" w:cs="Cambria"/>
                        <w:szCs w:val="21"/>
                      </w:rPr>
                    </w:pPr>
                    <w:r w:rsidRPr="009E31F0">
                      <w:rPr>
                        <w:rFonts w:asciiTheme="minorEastAsia" w:hAnsiTheme="minorEastAsia"/>
                        <w:szCs w:val="21"/>
                      </w:rPr>
                      <w:t>工业生产</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B618C" w:rsidRPr="009E31F0" w:rsidRDefault="001B618C" w:rsidP="001B618C">
                    <w:pPr>
                      <w:pStyle w:val="afd"/>
                      <w:jc w:val="right"/>
                      <w:rPr>
                        <w:rFonts w:asciiTheme="minorEastAsia" w:hAnsiTheme="minorEastAsia" w:cs="Cambria"/>
                        <w:szCs w:val="21"/>
                      </w:rPr>
                    </w:pPr>
                    <w:r w:rsidRPr="009E31F0">
                      <w:rPr>
                        <w:rFonts w:asciiTheme="minorEastAsia" w:hAnsiTheme="minorEastAsia"/>
                        <w:szCs w:val="21"/>
                      </w:rPr>
                      <w:t>482,317,700.00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1B618C" w:rsidRPr="009E31F0" w:rsidRDefault="001B618C" w:rsidP="001B618C">
                    <w:pPr>
                      <w:pStyle w:val="afd"/>
                      <w:jc w:val="right"/>
                      <w:rPr>
                        <w:rFonts w:asciiTheme="minorEastAsia" w:hAnsiTheme="minorEastAsia" w:cs="Cambria"/>
                        <w:szCs w:val="21"/>
                      </w:rPr>
                    </w:pPr>
                    <w:r w:rsidRPr="009E31F0">
                      <w:rPr>
                        <w:rFonts w:asciiTheme="minorEastAsia" w:hAnsiTheme="minorEastAsia"/>
                        <w:szCs w:val="21"/>
                      </w:rPr>
                      <w:t>16.76</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1B618C" w:rsidRPr="009E31F0" w:rsidRDefault="001B618C" w:rsidP="001B618C">
                    <w:pPr>
                      <w:pStyle w:val="afd"/>
                      <w:jc w:val="right"/>
                      <w:rPr>
                        <w:rFonts w:asciiTheme="minorEastAsia" w:hAnsiTheme="minorEastAsia" w:cs="Cambria"/>
                        <w:szCs w:val="21"/>
                      </w:rPr>
                    </w:pPr>
                    <w:r w:rsidRPr="009E31F0">
                      <w:rPr>
                        <w:rFonts w:asciiTheme="minorEastAsia" w:hAnsiTheme="minorEastAsia"/>
                        <w:szCs w:val="21"/>
                      </w:rPr>
                      <w:t>16.76</w:t>
                    </w:r>
                  </w:p>
                </w:tc>
              </w:tr>
            </w:sdtContent>
          </w:sdt>
        </w:tbl>
        <w:p w:rsidR="001B618C" w:rsidRDefault="001B618C" w:rsidP="009E31F0">
          <w:pPr>
            <w:pStyle w:val="afd"/>
            <w:snapToGrid w:val="0"/>
          </w:pPr>
        </w:p>
        <w:p w:rsidR="001B618C" w:rsidRDefault="001B618C" w:rsidP="009E31F0">
          <w:pPr>
            <w:pStyle w:val="afd"/>
            <w:tabs>
              <w:tab w:val="left" w:pos="1134"/>
            </w:tabs>
            <w:snapToGrid w:val="0"/>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629767"/>
            <w:lock w:val="sdtLocked"/>
            <w:placeholder>
              <w:docPart w:val="GBC22222222222222222222222222222"/>
            </w:placeholder>
          </w:sdtPr>
          <w:sdtContent>
            <w:p w:rsidR="001B618C" w:rsidRDefault="001B618C" w:rsidP="009E31F0">
              <w:pPr>
                <w:pStyle w:val="afd"/>
                <w:tabs>
                  <w:tab w:val="left" w:pos="1134"/>
                </w:tabs>
                <w:snapToGrid w:val="0"/>
                <w:rPr>
                  <w:rFonts w:cs="Cambria"/>
                  <w:szCs w:val="21"/>
                </w:rPr>
              </w:pPr>
              <w:r>
                <w:rPr>
                  <w:rFonts w:cs="Cambria" w:hint="eastAsia"/>
                  <w:szCs w:val="21"/>
                </w:rPr>
                <w:t xml:space="preserve">   </w:t>
              </w:r>
              <w:r w:rsidRPr="00F55BE2">
                <w:rPr>
                  <w:rFonts w:cs="Cambria" w:hint="eastAsia"/>
                  <w:szCs w:val="21"/>
                </w:rPr>
                <w:t xml:space="preserve"> </w:t>
              </w:r>
              <w:r w:rsidRPr="00F55BE2">
                <w:rPr>
                  <w:rFonts w:ascii="Times New Roman" w:hAnsi="Times New Roman" w:cs="Times New Roman"/>
                  <w:szCs w:val="21"/>
                </w:rPr>
                <w:t>铁牛集团有限公司持有安徽铜峰电子集团有限公司</w:t>
              </w:r>
              <w:r w:rsidRPr="00F55BE2">
                <w:rPr>
                  <w:rFonts w:ascii="Times New Roman" w:hAnsi="Times New Roman" w:cs="Times New Roman"/>
                  <w:szCs w:val="21"/>
                </w:rPr>
                <w:t>100.00%</w:t>
              </w:r>
              <w:r w:rsidRPr="00F55BE2">
                <w:rPr>
                  <w:rFonts w:ascii="Times New Roman" w:hAnsi="Times New Roman" w:cs="Times New Roman"/>
                  <w:szCs w:val="21"/>
                </w:rPr>
                <w:t>股权</w:t>
              </w:r>
              <w:r w:rsidRPr="00F55BE2">
                <w:rPr>
                  <w:rFonts w:ascii="Times New Roman" w:hAnsi="Times New Roman" w:cs="Times New Roman" w:hint="eastAsia"/>
                  <w:szCs w:val="21"/>
                </w:rPr>
                <w:t>。</w:t>
              </w:r>
            </w:p>
          </w:sdtContent>
        </w:sdt>
        <w:p w:rsidR="001B618C" w:rsidRDefault="001B618C" w:rsidP="009E31F0">
          <w:pPr>
            <w:pStyle w:val="afd"/>
            <w:snapToGrid w:val="0"/>
            <w:rPr>
              <w:szCs w:val="21"/>
            </w:rPr>
          </w:pPr>
          <w:r>
            <w:rPr>
              <w:rFonts w:hint="eastAsia"/>
              <w:szCs w:val="21"/>
            </w:rPr>
            <w:t>本企业最终控制方是</w:t>
          </w:r>
          <w:sdt>
            <w:sdtPr>
              <w:rPr>
                <w:rFonts w:hint="eastAsia"/>
                <w:szCs w:val="21"/>
              </w:rPr>
              <w:alias w:val="本企业最终控制方"/>
              <w:tag w:val="_GBC_951a676520994ab7a3822c5f58c20b7d"/>
              <w:id w:val="629768"/>
              <w:lock w:val="sdtLocked"/>
              <w:placeholder>
                <w:docPart w:val="GBC22222222222222222222222222222"/>
              </w:placeholder>
            </w:sdtPr>
            <w:sdtContent>
              <w:r w:rsidRPr="00F55BE2">
                <w:rPr>
                  <w:rFonts w:hint="eastAsia"/>
                  <w:szCs w:val="21"/>
                </w:rPr>
                <w:t>应建仁、徐美儿夫妇</w:t>
              </w:r>
            </w:sdtContent>
          </w:sdt>
        </w:p>
        <w:p w:rsidR="001B618C" w:rsidRDefault="001B618C" w:rsidP="009E31F0">
          <w:pPr>
            <w:pStyle w:val="afd"/>
            <w:snapToGrid w:val="0"/>
            <w:rPr>
              <w:szCs w:val="21"/>
            </w:rPr>
          </w:pPr>
          <w:r>
            <w:rPr>
              <w:rFonts w:hint="eastAsia"/>
              <w:szCs w:val="21"/>
            </w:rPr>
            <w:t>其他说明：</w:t>
          </w:r>
        </w:p>
        <w:sdt>
          <w:sdtPr>
            <w:rPr>
              <w:szCs w:val="21"/>
            </w:rPr>
            <w:alias w:val="本企业的母公司情况的其他说明"/>
            <w:tag w:val="_GBC_72b4ca7a02944263a74be4174baff4cf"/>
            <w:id w:val="629769"/>
            <w:lock w:val="sdtLocked"/>
            <w:placeholder>
              <w:docPart w:val="GBC22222222222222222222222222222"/>
            </w:placeholder>
          </w:sdtPr>
          <w:sdtContent>
            <w:p w:rsidR="001B618C" w:rsidRPr="00CF182D" w:rsidRDefault="001B618C" w:rsidP="009E31F0">
              <w:pPr>
                <w:pStyle w:val="afd"/>
                <w:autoSpaceDE w:val="0"/>
                <w:autoSpaceDN w:val="0"/>
                <w:adjustRightInd w:val="0"/>
                <w:snapToGrid w:val="0"/>
                <w:ind w:firstLineChars="245" w:firstLine="514"/>
              </w:pPr>
              <w:r w:rsidRPr="00F55BE2">
                <w:rPr>
                  <w:rFonts w:hint="eastAsia"/>
                  <w:szCs w:val="21"/>
                </w:rPr>
                <w:t>应建仁、</w:t>
              </w:r>
              <w:r w:rsidRPr="00F55BE2">
                <w:rPr>
                  <w:rFonts w:ascii="Times New Roman" w:hAnsi="Times New Roman" w:cs="Times New Roman"/>
                  <w:szCs w:val="21"/>
                </w:rPr>
                <w:t>徐美儿夫妇共同持有铁牛集团有限公司</w:t>
              </w:r>
              <w:r w:rsidRPr="00F55BE2">
                <w:rPr>
                  <w:rFonts w:ascii="Times New Roman" w:hAnsi="Times New Roman" w:cs="Times New Roman"/>
                  <w:szCs w:val="21"/>
                </w:rPr>
                <w:t>100</w:t>
              </w:r>
              <w:r w:rsidRPr="00F55BE2">
                <w:rPr>
                  <w:rFonts w:ascii="Times New Roman" w:hAnsi="Times New Roman" w:cs="Times New Roman" w:hint="eastAsia"/>
                  <w:szCs w:val="21"/>
                </w:rPr>
                <w:t>.00</w:t>
              </w:r>
              <w:r w:rsidRPr="00F55BE2">
                <w:rPr>
                  <w:rFonts w:ascii="Times New Roman" w:hAnsi="Times New Roman" w:cs="Times New Roman"/>
                  <w:szCs w:val="21"/>
                </w:rPr>
                <w:t>%</w:t>
              </w:r>
              <w:r w:rsidRPr="00F55BE2">
                <w:rPr>
                  <w:rFonts w:ascii="Times New Roman" w:hAnsi="Times New Roman" w:cs="Times New Roman"/>
                  <w:szCs w:val="21"/>
                </w:rPr>
                <w:t>的股权，是本</w:t>
              </w:r>
              <w:r w:rsidRPr="00F55BE2">
                <w:rPr>
                  <w:rFonts w:hint="eastAsia"/>
                  <w:szCs w:val="21"/>
                </w:rPr>
                <w:t>公司的实际控制人。</w:t>
              </w:r>
            </w:p>
            <w:p w:rsidR="001B618C" w:rsidRDefault="00107018" w:rsidP="009E31F0">
              <w:pPr>
                <w:pStyle w:val="afd"/>
                <w:snapToGrid w:val="0"/>
                <w:rPr>
                  <w:szCs w:val="21"/>
                </w:rPr>
              </w:pPr>
            </w:p>
          </w:sdtContent>
        </w:sdt>
      </w:sdtContent>
    </w:sdt>
    <w:sdt>
      <w:sdtPr>
        <w:rPr>
          <w:rFonts w:ascii="宋体" w:eastAsiaTheme="minorEastAsia" w:hAnsi="宋体" w:cs="Arial" w:hint="eastAsia"/>
          <w:b w:val="0"/>
          <w:bCs w:val="0"/>
          <w:kern w:val="2"/>
          <w:sz w:val="21"/>
          <w:szCs w:val="21"/>
        </w:rPr>
        <w:alias w:val="模块:本企业的子公司情况"/>
        <w:tag w:val="_GBC_244a434a920446c1838410fee0ac8ba8"/>
        <w:id w:val="629772"/>
        <w:lock w:val="sdtLocked"/>
        <w:placeholder>
          <w:docPart w:val="GBC22222222222222222222222222222"/>
        </w:placeholder>
      </w:sdtPr>
      <w:sdtEndPr>
        <w:rPr>
          <w:rFonts w:asciiTheme="minorHAnsi" w:hAnsiTheme="minorHAnsi" w:cs="Cambria"/>
        </w:rPr>
      </w:sdtEndPr>
      <w:sdtContent>
        <w:p w:rsidR="001B618C" w:rsidRDefault="001B618C" w:rsidP="005053F8">
          <w:pPr>
            <w:pStyle w:val="aff"/>
            <w:numPr>
              <w:ilvl w:val="0"/>
              <w:numId w:val="108"/>
            </w:numPr>
            <w:rPr>
              <w:rFonts w:ascii="宋体" w:hAnsi="宋体" w:cs="Arial"/>
              <w:szCs w:val="21"/>
            </w:rPr>
          </w:pPr>
          <w:r>
            <w:rPr>
              <w:rFonts w:ascii="宋体" w:hAnsi="宋体" w:cs="Arial" w:hint="eastAsia"/>
              <w:szCs w:val="21"/>
            </w:rPr>
            <w:t>本企业的子公司情况</w:t>
          </w:r>
        </w:p>
        <w:p w:rsidR="001B618C" w:rsidRDefault="001B618C">
          <w:pPr>
            <w:pStyle w:val="afd"/>
            <w:rPr>
              <w:szCs w:val="21"/>
            </w:rPr>
          </w:pPr>
          <w:r>
            <w:rPr>
              <w:rFonts w:hint="eastAsia"/>
              <w:szCs w:val="21"/>
            </w:rPr>
            <w:t>本企业子公司的情况详见附注九、在其他主体中的权益。</w:t>
          </w:r>
        </w:p>
        <w:sdt>
          <w:sdtPr>
            <w:rPr>
              <w:rFonts w:hint="eastAsia"/>
              <w:szCs w:val="21"/>
            </w:rPr>
            <w:alias w:val="是否适用：本公司的子公司情况详见附注[双击切换]"/>
            <w:tag w:val="_GBC_b3fd954877e04ee589f6c4ce95e1384a"/>
            <w:id w:val="629771"/>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tabs>
              <w:tab w:val="left" w:pos="1134"/>
            </w:tabs>
            <w:rPr>
              <w:rFonts w:cs="Cambria"/>
              <w:szCs w:val="21"/>
            </w:rPr>
          </w:pPr>
        </w:p>
      </w:sdtContent>
    </w:sdt>
    <w:sdt>
      <w:sdtPr>
        <w:rPr>
          <w:rFonts w:ascii="宋体" w:eastAsiaTheme="minorEastAsia" w:hAnsi="宋体" w:cs="宋体" w:hint="eastAsia"/>
          <w:b w:val="0"/>
          <w:bCs w:val="0"/>
          <w:kern w:val="2"/>
          <w:sz w:val="21"/>
          <w:szCs w:val="24"/>
        </w:rPr>
        <w:alias w:val="模块:存在关联方交易或余额的合营和联营企业情况"/>
        <w:tag w:val="_GBC_a5638b7fd6a848a19564209060b6909a"/>
        <w:id w:val="629780"/>
        <w:lock w:val="sdtLocked"/>
        <w:placeholder>
          <w:docPart w:val="GBC22222222222222222222222222222"/>
        </w:placeholder>
      </w:sdtPr>
      <w:sdtEndPr>
        <w:rPr>
          <w:rFonts w:asciiTheme="minorHAnsi" w:hAnsiTheme="minorHAnsi" w:cs="Cambria"/>
          <w:szCs w:val="21"/>
        </w:rPr>
      </w:sdtEndPr>
      <w:sdtContent>
        <w:p w:rsidR="001B618C" w:rsidRDefault="001B618C" w:rsidP="005053F8">
          <w:pPr>
            <w:pStyle w:val="aff"/>
            <w:numPr>
              <w:ilvl w:val="0"/>
              <w:numId w:val="108"/>
            </w:numPr>
          </w:pPr>
          <w:r>
            <w:rPr>
              <w:rFonts w:hint="eastAsia"/>
            </w:rPr>
            <w:t>本企业合营和联营企业情况</w:t>
          </w:r>
        </w:p>
        <w:p w:rsidR="001B618C" w:rsidRDefault="001B618C">
          <w:pPr>
            <w:pStyle w:val="afd"/>
          </w:pPr>
          <w:r>
            <w:rPr>
              <w:rFonts w:hint="eastAsia"/>
            </w:rPr>
            <w:t>本企业重要的合营或联营企业详见附注</w:t>
          </w:r>
        </w:p>
        <w:sdt>
          <w:sdtPr>
            <w:alias w:val="是否适用：本企业重要的合营或联营企业详见附注[双击切换]"/>
            <w:tag w:val="_GBC_a44d5ddc347344bcaadf8652bc7a927c"/>
            <w:id w:val="629773"/>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pPr>
        </w:p>
        <w:p w:rsidR="001B618C" w:rsidRDefault="001B618C">
          <w:pPr>
            <w:pStyle w:val="afd"/>
          </w:pPr>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629774"/>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4405"/>
          </w:tblGrid>
          <w:tr w:rsidR="001B618C" w:rsidTr="001B618C">
            <w:trPr>
              <w:trHeight w:val="284"/>
            </w:trPr>
            <w:sdt>
              <w:sdtPr>
                <w:rPr>
                  <w:szCs w:val="21"/>
                </w:rPr>
                <w:tag w:val="_PLD_0e6d2a60380d424fbe39edbe16e876ad"/>
                <w:id w:val="629775"/>
                <w:lock w:val="sdtLocked"/>
              </w:sdtPr>
              <w:sdtContent>
                <w:tc>
                  <w:tcPr>
                    <w:tcW w:w="2566" w:type="pct"/>
                    <w:tcBorders>
                      <w:top w:val="single" w:sz="4" w:space="0" w:color="auto"/>
                      <w:left w:val="single" w:sz="4" w:space="0" w:color="auto"/>
                      <w:bottom w:val="single" w:sz="4" w:space="0" w:color="auto"/>
                      <w:right w:val="single" w:sz="4" w:space="0" w:color="auto"/>
                    </w:tcBorders>
                    <w:shd w:val="clear" w:color="auto" w:fill="auto"/>
                  </w:tcPr>
                  <w:p w:rsidR="001B618C" w:rsidRPr="009E3800" w:rsidRDefault="001B618C" w:rsidP="001B618C">
                    <w:pPr>
                      <w:pStyle w:val="afd"/>
                      <w:jc w:val="center"/>
                      <w:rPr>
                        <w:rFonts w:cs="Cambria"/>
                        <w:szCs w:val="21"/>
                      </w:rPr>
                    </w:pPr>
                    <w:r w:rsidRPr="009E3800">
                      <w:rPr>
                        <w:rFonts w:cs="Cambria" w:hint="eastAsia"/>
                        <w:szCs w:val="21"/>
                      </w:rPr>
                      <w:t>合营或联营企业名称</w:t>
                    </w:r>
                  </w:p>
                </w:tc>
              </w:sdtContent>
            </w:sdt>
            <w:sdt>
              <w:sdtPr>
                <w:rPr>
                  <w:szCs w:val="21"/>
                </w:rPr>
                <w:tag w:val="_PLD_7a4c0374bc514021b6a270655cb81e9e"/>
                <w:id w:val="629776"/>
                <w:lock w:val="sdtLocked"/>
              </w:sdtPr>
              <w:sdtContent>
                <w:tc>
                  <w:tcPr>
                    <w:tcW w:w="2434" w:type="pct"/>
                    <w:tcBorders>
                      <w:top w:val="single" w:sz="4" w:space="0" w:color="auto"/>
                      <w:left w:val="single" w:sz="4" w:space="0" w:color="auto"/>
                      <w:bottom w:val="single" w:sz="4" w:space="0" w:color="auto"/>
                      <w:right w:val="single" w:sz="4" w:space="0" w:color="auto"/>
                    </w:tcBorders>
                    <w:shd w:val="clear" w:color="auto" w:fill="auto"/>
                  </w:tcPr>
                  <w:p w:rsidR="001B618C" w:rsidRPr="009E3800" w:rsidRDefault="001B618C" w:rsidP="001B618C">
                    <w:pPr>
                      <w:pStyle w:val="afd"/>
                      <w:jc w:val="center"/>
                      <w:rPr>
                        <w:rFonts w:cs="Cambria"/>
                        <w:szCs w:val="21"/>
                      </w:rPr>
                    </w:pPr>
                    <w:r w:rsidRPr="009E3800">
                      <w:rPr>
                        <w:rFonts w:cs="Cambria" w:hint="eastAsia"/>
                        <w:szCs w:val="21"/>
                      </w:rPr>
                      <w:t>与本企业关系</w:t>
                    </w:r>
                  </w:p>
                </w:tc>
              </w:sdtContent>
            </w:sdt>
          </w:tr>
          <w:sdt>
            <w:sdtPr>
              <w:rPr>
                <w:szCs w:val="21"/>
              </w:rPr>
              <w:alias w:val="存在关联方交易或余额的合营和联营企业情况明细"/>
              <w:tag w:val="_GBC_ef970ecfd5a24d47a5d96098bbd65e25"/>
              <w:id w:val="629777"/>
              <w:lock w:val="sdtLocked"/>
            </w:sdtPr>
            <w:sdtContent>
              <w:tr w:rsidR="001B618C" w:rsidTr="001B618C">
                <w:trPr>
                  <w:trHeight w:val="250"/>
                </w:trPr>
                <w:tc>
                  <w:tcPr>
                    <w:tcW w:w="2566" w:type="pct"/>
                    <w:tcBorders>
                      <w:top w:val="single" w:sz="4" w:space="0" w:color="auto"/>
                      <w:left w:val="single" w:sz="4" w:space="0" w:color="auto"/>
                      <w:bottom w:val="single" w:sz="4" w:space="0" w:color="auto"/>
                      <w:right w:val="single" w:sz="4" w:space="0" w:color="auto"/>
                    </w:tcBorders>
                  </w:tcPr>
                  <w:p w:rsidR="001B618C" w:rsidRPr="009E3800" w:rsidRDefault="001B618C" w:rsidP="001B618C">
                    <w:pPr>
                      <w:pStyle w:val="afd"/>
                      <w:rPr>
                        <w:szCs w:val="21"/>
                      </w:rPr>
                    </w:pPr>
                    <w:r w:rsidRPr="009E3800">
                      <w:rPr>
                        <w:szCs w:val="21"/>
                      </w:rPr>
                      <w:t>安徽火炬电子材料产品试验检测有限责任公司</w:t>
                    </w:r>
                  </w:p>
                </w:tc>
                <w:tc>
                  <w:tcPr>
                    <w:tcW w:w="2434" w:type="pct"/>
                    <w:tcBorders>
                      <w:top w:val="single" w:sz="4" w:space="0" w:color="auto"/>
                      <w:left w:val="single" w:sz="4" w:space="0" w:color="auto"/>
                      <w:bottom w:val="single" w:sz="4" w:space="0" w:color="auto"/>
                      <w:right w:val="single" w:sz="4" w:space="0" w:color="auto"/>
                    </w:tcBorders>
                  </w:tcPr>
                  <w:p w:rsidR="001B618C" w:rsidRPr="009E3800" w:rsidRDefault="001B618C" w:rsidP="001B618C">
                    <w:pPr>
                      <w:pStyle w:val="afd"/>
                      <w:rPr>
                        <w:szCs w:val="21"/>
                      </w:rPr>
                    </w:pPr>
                    <w:r w:rsidRPr="009E3800">
                      <w:rPr>
                        <w:szCs w:val="21"/>
                      </w:rPr>
                      <w:t>不重要联营企业</w:t>
                    </w:r>
                  </w:p>
                </w:tc>
              </w:tr>
            </w:sdtContent>
          </w:sdt>
        </w:tbl>
        <w:p w:rsidR="001B618C" w:rsidRDefault="001B618C">
          <w:pPr>
            <w:pStyle w:val="afd"/>
          </w:pPr>
        </w:p>
        <w:p w:rsidR="001B618C" w:rsidRDefault="001B618C">
          <w:pPr>
            <w:pStyle w:val="afd"/>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629778"/>
            <w:lock w:val="sdtContentLocked"/>
            <w:placeholder>
              <w:docPart w:val="GBC22222222222222222222222222222"/>
            </w:placeholder>
          </w:sdtPr>
          <w:sdtContent>
            <w:p w:rsidR="001B618C" w:rsidRDefault="00107018">
              <w:pPr>
                <w:pStyle w:val="afd"/>
                <w:tabs>
                  <w:tab w:val="left" w:pos="1134"/>
                </w:tabs>
                <w:rPr>
                  <w:rFonts w:cs="Cambria"/>
                  <w:szCs w:val="21"/>
                </w:rPr>
              </w:pPr>
              <w:r>
                <w:rPr>
                  <w:rFonts w:cs="Cambria"/>
                  <w:szCs w:val="21"/>
                </w:rPr>
                <w:fldChar w:fldCharType="begin"/>
              </w:r>
              <w:r w:rsidR="001B618C">
                <w:rPr>
                  <w:rFonts w:cs="Cambria"/>
                  <w:szCs w:val="21"/>
                </w:rPr>
                <w:instrText>MACROBUTTON  SnrToggleCheckbox √</w:instrText>
              </w:r>
              <w:r w:rsidR="001B618C">
                <w:rPr>
                  <w:rFonts w:cs="Cambria"/>
                  <w:szCs w:val="21"/>
                </w:rPr>
                <w:instrText>适用</w:instrText>
              </w:r>
              <w:r w:rsidR="001B618C">
                <w:rPr>
                  <w:rFonts w:cs="Cambria"/>
                  <w:szCs w:val="21"/>
                </w:rPr>
                <w:instrText xml:space="preserve"> </w:instrText>
              </w:r>
              <w:r>
                <w:rPr>
                  <w:rFonts w:cs="Cambria"/>
                  <w:szCs w:val="21"/>
                </w:rPr>
                <w:fldChar w:fldCharType="end"/>
              </w:r>
              <w:r>
                <w:rPr>
                  <w:rFonts w:cs="Cambria"/>
                  <w:szCs w:val="21"/>
                </w:rPr>
                <w:fldChar w:fldCharType="begin"/>
              </w:r>
              <w:r w:rsidR="001B618C">
                <w:rPr>
                  <w:rFonts w:cs="Cambria"/>
                  <w:szCs w:val="21"/>
                </w:rPr>
                <w:instrText xml:space="preserve"> MACROBUTTON  SnrToggleCheckbox □</w:instrText>
              </w:r>
              <w:r w:rsidR="001B618C">
                <w:rPr>
                  <w:rFonts w:cs="Cambria"/>
                  <w:szCs w:val="21"/>
                </w:rPr>
                <w:instrText>不适用</w:instrText>
              </w:r>
              <w:r w:rsidR="001B618C">
                <w:rPr>
                  <w:rFonts w:cs="Cambria"/>
                  <w:szCs w:val="21"/>
                </w:rPr>
                <w:instrText xml:space="preserve"> </w:instrText>
              </w:r>
              <w:r>
                <w:rPr>
                  <w:rFonts w:cs="Cambria"/>
                  <w:szCs w:val="21"/>
                </w:rPr>
                <w:fldChar w:fldCharType="end"/>
              </w:r>
            </w:p>
          </w:sdtContent>
        </w:sdt>
        <w:sdt>
          <w:sdtPr>
            <w:rPr>
              <w:rFonts w:cs="Cambria"/>
              <w:szCs w:val="21"/>
            </w:rPr>
            <w:alias w:val="存在关联方交易或余额的合营和联营企业情况说明"/>
            <w:tag w:val="_GBC_afdc74851c8d46aabe2bd15b0fcb9f8e"/>
            <w:id w:val="629779"/>
            <w:lock w:val="sdtLocked"/>
            <w:placeholder>
              <w:docPart w:val="GBC22222222222222222222222222222"/>
            </w:placeholder>
          </w:sdtPr>
          <w:sdtContent>
            <w:p w:rsidR="001B618C" w:rsidRDefault="001B618C">
              <w:pPr>
                <w:pStyle w:val="afd"/>
                <w:tabs>
                  <w:tab w:val="left" w:pos="1134"/>
                </w:tabs>
                <w:rPr>
                  <w:rFonts w:cs="Cambria"/>
                  <w:szCs w:val="21"/>
                </w:rPr>
              </w:pPr>
            </w:p>
            <w:tbl>
              <w:tblPr>
                <w:tblStyle w:val="g1"/>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0"/>
                <w:gridCol w:w="720"/>
                <w:gridCol w:w="851"/>
                <w:gridCol w:w="825"/>
                <w:gridCol w:w="846"/>
                <w:gridCol w:w="1022"/>
                <w:gridCol w:w="1276"/>
                <w:gridCol w:w="1843"/>
              </w:tblGrid>
              <w:tr w:rsidR="001B618C" w:rsidRPr="00304DA8" w:rsidTr="001B618C">
                <w:trPr>
                  <w:trHeight w:val="397"/>
                </w:trPr>
                <w:tc>
                  <w:tcPr>
                    <w:tcW w:w="1690" w:type="dxa"/>
                    <w:vAlign w:val="center"/>
                  </w:tcPr>
                  <w:p w:rsidR="001B618C" w:rsidRPr="00304DA8" w:rsidRDefault="001B618C" w:rsidP="001B618C">
                    <w:pPr>
                      <w:pStyle w:val="afd"/>
                      <w:ind w:leftChars="-50" w:left="-105" w:rightChars="-50" w:right="-105"/>
                      <w:jc w:val="center"/>
                      <w:rPr>
                        <w:sz w:val="20"/>
                        <w:szCs w:val="20"/>
                      </w:rPr>
                    </w:pPr>
                    <w:r w:rsidRPr="00304DA8">
                      <w:rPr>
                        <w:sz w:val="20"/>
                        <w:szCs w:val="20"/>
                      </w:rPr>
                      <w:t>被投资单位名称</w:t>
                    </w:r>
                  </w:p>
                </w:tc>
                <w:tc>
                  <w:tcPr>
                    <w:tcW w:w="720" w:type="dxa"/>
                    <w:vAlign w:val="center"/>
                  </w:tcPr>
                  <w:p w:rsidR="001B618C" w:rsidRPr="00304DA8" w:rsidRDefault="001B618C" w:rsidP="001B618C">
                    <w:pPr>
                      <w:pStyle w:val="afd"/>
                      <w:ind w:right="-1"/>
                      <w:jc w:val="center"/>
                      <w:rPr>
                        <w:sz w:val="20"/>
                        <w:szCs w:val="20"/>
                      </w:rPr>
                    </w:pPr>
                    <w:r w:rsidRPr="00304DA8">
                      <w:rPr>
                        <w:sz w:val="20"/>
                        <w:szCs w:val="20"/>
                      </w:rPr>
                      <w:t>企业类型</w:t>
                    </w:r>
                  </w:p>
                </w:tc>
                <w:tc>
                  <w:tcPr>
                    <w:tcW w:w="851" w:type="dxa"/>
                    <w:vAlign w:val="center"/>
                  </w:tcPr>
                  <w:p w:rsidR="001B618C" w:rsidRPr="00304DA8" w:rsidRDefault="001B618C" w:rsidP="001B618C">
                    <w:pPr>
                      <w:pStyle w:val="afd"/>
                      <w:ind w:right="-1"/>
                      <w:jc w:val="center"/>
                      <w:rPr>
                        <w:sz w:val="20"/>
                        <w:szCs w:val="20"/>
                      </w:rPr>
                    </w:pPr>
                    <w:r w:rsidRPr="00304DA8">
                      <w:rPr>
                        <w:sz w:val="20"/>
                        <w:szCs w:val="20"/>
                      </w:rPr>
                      <w:t>注册地</w:t>
                    </w:r>
                  </w:p>
                </w:tc>
                <w:tc>
                  <w:tcPr>
                    <w:tcW w:w="825" w:type="dxa"/>
                    <w:vAlign w:val="center"/>
                  </w:tcPr>
                  <w:p w:rsidR="001B618C" w:rsidRPr="00304DA8" w:rsidRDefault="001B618C" w:rsidP="001B618C">
                    <w:pPr>
                      <w:pStyle w:val="afd"/>
                      <w:ind w:right="-1"/>
                      <w:jc w:val="center"/>
                      <w:rPr>
                        <w:sz w:val="20"/>
                        <w:szCs w:val="20"/>
                      </w:rPr>
                    </w:pPr>
                    <w:r w:rsidRPr="00304DA8">
                      <w:rPr>
                        <w:sz w:val="20"/>
                        <w:szCs w:val="20"/>
                      </w:rPr>
                      <w:t>法人代表</w:t>
                    </w:r>
                  </w:p>
                </w:tc>
                <w:tc>
                  <w:tcPr>
                    <w:tcW w:w="846" w:type="dxa"/>
                    <w:vAlign w:val="center"/>
                  </w:tcPr>
                  <w:p w:rsidR="001B618C" w:rsidRPr="00304DA8" w:rsidRDefault="001B618C" w:rsidP="001B618C">
                    <w:pPr>
                      <w:pStyle w:val="afd"/>
                      <w:ind w:right="-1"/>
                      <w:jc w:val="center"/>
                      <w:rPr>
                        <w:sz w:val="20"/>
                        <w:szCs w:val="20"/>
                      </w:rPr>
                    </w:pPr>
                    <w:r w:rsidRPr="00304DA8">
                      <w:rPr>
                        <w:sz w:val="20"/>
                        <w:szCs w:val="20"/>
                      </w:rPr>
                      <w:t>业务性质</w:t>
                    </w:r>
                  </w:p>
                </w:tc>
                <w:tc>
                  <w:tcPr>
                    <w:tcW w:w="1022" w:type="dxa"/>
                    <w:vAlign w:val="center"/>
                  </w:tcPr>
                  <w:p w:rsidR="001B618C" w:rsidRPr="00304DA8" w:rsidRDefault="001B618C" w:rsidP="001B618C">
                    <w:pPr>
                      <w:pStyle w:val="afd"/>
                      <w:ind w:right="-1"/>
                      <w:jc w:val="center"/>
                      <w:rPr>
                        <w:sz w:val="20"/>
                        <w:szCs w:val="20"/>
                      </w:rPr>
                    </w:pPr>
                    <w:r w:rsidRPr="00304DA8">
                      <w:rPr>
                        <w:sz w:val="20"/>
                        <w:szCs w:val="20"/>
                      </w:rPr>
                      <w:t>注册资本</w:t>
                    </w:r>
                    <w:r w:rsidRPr="00304DA8">
                      <w:rPr>
                        <w:rFonts w:hint="eastAsia"/>
                        <w:sz w:val="20"/>
                        <w:szCs w:val="20"/>
                      </w:rPr>
                      <w:t>(</w:t>
                    </w:r>
                    <w:r w:rsidRPr="00304DA8">
                      <w:rPr>
                        <w:rFonts w:hint="eastAsia"/>
                        <w:sz w:val="20"/>
                        <w:szCs w:val="20"/>
                      </w:rPr>
                      <w:t>万元</w:t>
                    </w:r>
                    <w:r w:rsidRPr="00304DA8">
                      <w:rPr>
                        <w:rFonts w:hint="eastAsia"/>
                        <w:sz w:val="20"/>
                        <w:szCs w:val="20"/>
                      </w:rPr>
                      <w:t>)</w:t>
                    </w:r>
                  </w:p>
                </w:tc>
                <w:tc>
                  <w:tcPr>
                    <w:tcW w:w="1276" w:type="dxa"/>
                    <w:vAlign w:val="center"/>
                  </w:tcPr>
                  <w:p w:rsidR="001B618C" w:rsidRPr="00304DA8" w:rsidRDefault="001B618C" w:rsidP="001B618C">
                    <w:pPr>
                      <w:pStyle w:val="afd"/>
                      <w:spacing w:line="240" w:lineRule="exact"/>
                      <w:ind w:right="-1"/>
                      <w:jc w:val="center"/>
                      <w:rPr>
                        <w:sz w:val="20"/>
                        <w:szCs w:val="20"/>
                      </w:rPr>
                    </w:pPr>
                    <w:r w:rsidRPr="00304DA8">
                      <w:rPr>
                        <w:sz w:val="20"/>
                        <w:szCs w:val="20"/>
                      </w:rPr>
                      <w:t>本</w:t>
                    </w:r>
                    <w:r w:rsidRPr="00304DA8">
                      <w:rPr>
                        <w:rFonts w:hint="eastAsia"/>
                        <w:sz w:val="20"/>
                        <w:szCs w:val="20"/>
                      </w:rPr>
                      <w:t>公司</w:t>
                    </w:r>
                    <w:r w:rsidRPr="00304DA8">
                      <w:rPr>
                        <w:sz w:val="20"/>
                        <w:szCs w:val="20"/>
                      </w:rPr>
                      <w:t>持股比例</w:t>
                    </w:r>
                    <w:r w:rsidRPr="00304DA8">
                      <w:rPr>
                        <w:sz w:val="20"/>
                        <w:szCs w:val="20"/>
                      </w:rPr>
                      <w:t>(%)</w:t>
                    </w:r>
                  </w:p>
                </w:tc>
                <w:tc>
                  <w:tcPr>
                    <w:tcW w:w="1843" w:type="dxa"/>
                    <w:vAlign w:val="center"/>
                  </w:tcPr>
                  <w:p w:rsidR="001B618C" w:rsidRPr="00304DA8" w:rsidRDefault="001B618C" w:rsidP="001B618C">
                    <w:pPr>
                      <w:pStyle w:val="afd"/>
                      <w:spacing w:line="240" w:lineRule="exact"/>
                      <w:ind w:leftChars="-50" w:left="-105" w:rightChars="-50" w:right="-105"/>
                      <w:jc w:val="center"/>
                      <w:rPr>
                        <w:sz w:val="20"/>
                        <w:szCs w:val="20"/>
                      </w:rPr>
                    </w:pPr>
                    <w:r w:rsidRPr="00304DA8">
                      <w:rPr>
                        <w:sz w:val="20"/>
                        <w:szCs w:val="20"/>
                      </w:rPr>
                      <w:t>本</w:t>
                    </w:r>
                    <w:r w:rsidRPr="00304DA8">
                      <w:rPr>
                        <w:rFonts w:hint="eastAsia"/>
                        <w:sz w:val="20"/>
                        <w:szCs w:val="20"/>
                      </w:rPr>
                      <w:t>公司</w:t>
                    </w:r>
                    <w:r w:rsidRPr="00304DA8">
                      <w:rPr>
                        <w:sz w:val="20"/>
                        <w:szCs w:val="20"/>
                      </w:rPr>
                      <w:t>在被投资单位表决权比例</w:t>
                    </w:r>
                    <w:r w:rsidRPr="00304DA8">
                      <w:rPr>
                        <w:sz w:val="20"/>
                        <w:szCs w:val="20"/>
                      </w:rPr>
                      <w:t>(%)</w:t>
                    </w:r>
                  </w:p>
                </w:tc>
              </w:tr>
              <w:tr w:rsidR="001B618C" w:rsidRPr="00B70484" w:rsidTr="001B618C">
                <w:trPr>
                  <w:trHeight w:val="397"/>
                </w:trPr>
                <w:tc>
                  <w:tcPr>
                    <w:tcW w:w="1690" w:type="dxa"/>
                    <w:vAlign w:val="center"/>
                  </w:tcPr>
                  <w:p w:rsidR="001B618C" w:rsidRPr="00B70484" w:rsidRDefault="001B618C" w:rsidP="001B618C">
                    <w:pPr>
                      <w:pStyle w:val="afd"/>
                      <w:ind w:right="-1"/>
                      <w:rPr>
                        <w:rFonts w:asciiTheme="minorEastAsia" w:hAnsiTheme="minorEastAsia"/>
                        <w:sz w:val="20"/>
                        <w:szCs w:val="20"/>
                      </w:rPr>
                    </w:pPr>
                    <w:r w:rsidRPr="00B70484">
                      <w:rPr>
                        <w:rFonts w:asciiTheme="minorEastAsia" w:hAnsiTheme="minorEastAsia"/>
                        <w:sz w:val="20"/>
                        <w:szCs w:val="20"/>
                      </w:rPr>
                      <w:t>联营企业</w:t>
                    </w:r>
                  </w:p>
                </w:tc>
                <w:tc>
                  <w:tcPr>
                    <w:tcW w:w="720" w:type="dxa"/>
                    <w:vAlign w:val="center"/>
                  </w:tcPr>
                  <w:p w:rsidR="001B618C" w:rsidRPr="00B70484" w:rsidRDefault="001B618C" w:rsidP="001B618C">
                    <w:pPr>
                      <w:pStyle w:val="afd"/>
                      <w:ind w:right="-1"/>
                      <w:jc w:val="center"/>
                      <w:rPr>
                        <w:rFonts w:asciiTheme="minorEastAsia" w:hAnsiTheme="minorEastAsia"/>
                        <w:sz w:val="20"/>
                        <w:szCs w:val="20"/>
                      </w:rPr>
                    </w:pPr>
                  </w:p>
                </w:tc>
                <w:tc>
                  <w:tcPr>
                    <w:tcW w:w="851" w:type="dxa"/>
                    <w:vAlign w:val="center"/>
                  </w:tcPr>
                  <w:p w:rsidR="001B618C" w:rsidRPr="00B70484" w:rsidRDefault="001B618C" w:rsidP="001B618C">
                    <w:pPr>
                      <w:pStyle w:val="afd"/>
                      <w:ind w:right="-1"/>
                      <w:jc w:val="center"/>
                      <w:rPr>
                        <w:rFonts w:asciiTheme="minorEastAsia" w:hAnsiTheme="minorEastAsia"/>
                        <w:sz w:val="20"/>
                        <w:szCs w:val="20"/>
                      </w:rPr>
                    </w:pPr>
                  </w:p>
                </w:tc>
                <w:tc>
                  <w:tcPr>
                    <w:tcW w:w="825" w:type="dxa"/>
                    <w:vAlign w:val="center"/>
                  </w:tcPr>
                  <w:p w:rsidR="001B618C" w:rsidRPr="00B70484" w:rsidRDefault="001B618C" w:rsidP="001B618C">
                    <w:pPr>
                      <w:pStyle w:val="afd"/>
                      <w:ind w:right="-1"/>
                      <w:jc w:val="center"/>
                      <w:rPr>
                        <w:rFonts w:asciiTheme="minorEastAsia" w:hAnsiTheme="minorEastAsia"/>
                        <w:sz w:val="20"/>
                        <w:szCs w:val="20"/>
                      </w:rPr>
                    </w:pPr>
                  </w:p>
                </w:tc>
                <w:tc>
                  <w:tcPr>
                    <w:tcW w:w="846" w:type="dxa"/>
                    <w:vAlign w:val="center"/>
                  </w:tcPr>
                  <w:p w:rsidR="001B618C" w:rsidRPr="00B70484" w:rsidRDefault="001B618C" w:rsidP="001B618C">
                    <w:pPr>
                      <w:pStyle w:val="afd"/>
                      <w:ind w:right="-1"/>
                      <w:jc w:val="center"/>
                      <w:rPr>
                        <w:rFonts w:asciiTheme="minorEastAsia" w:hAnsiTheme="minorEastAsia"/>
                        <w:sz w:val="20"/>
                        <w:szCs w:val="20"/>
                      </w:rPr>
                    </w:pPr>
                  </w:p>
                </w:tc>
                <w:tc>
                  <w:tcPr>
                    <w:tcW w:w="1022" w:type="dxa"/>
                    <w:vAlign w:val="center"/>
                  </w:tcPr>
                  <w:p w:rsidR="001B618C" w:rsidRPr="00B70484" w:rsidRDefault="001B618C" w:rsidP="001B618C">
                    <w:pPr>
                      <w:pStyle w:val="afd"/>
                      <w:ind w:right="-1"/>
                      <w:jc w:val="center"/>
                      <w:rPr>
                        <w:rFonts w:asciiTheme="minorEastAsia" w:hAnsiTheme="minorEastAsia"/>
                        <w:sz w:val="20"/>
                        <w:szCs w:val="20"/>
                      </w:rPr>
                    </w:pPr>
                  </w:p>
                </w:tc>
                <w:tc>
                  <w:tcPr>
                    <w:tcW w:w="1276" w:type="dxa"/>
                    <w:vAlign w:val="center"/>
                  </w:tcPr>
                  <w:p w:rsidR="001B618C" w:rsidRPr="00B70484" w:rsidRDefault="001B618C" w:rsidP="001B618C">
                    <w:pPr>
                      <w:pStyle w:val="afd"/>
                      <w:ind w:right="-1"/>
                      <w:jc w:val="center"/>
                      <w:rPr>
                        <w:rFonts w:asciiTheme="minorEastAsia" w:hAnsiTheme="minorEastAsia"/>
                        <w:sz w:val="20"/>
                        <w:szCs w:val="20"/>
                      </w:rPr>
                    </w:pPr>
                  </w:p>
                </w:tc>
                <w:tc>
                  <w:tcPr>
                    <w:tcW w:w="1843" w:type="dxa"/>
                    <w:vAlign w:val="center"/>
                  </w:tcPr>
                  <w:p w:rsidR="001B618C" w:rsidRPr="00B70484" w:rsidRDefault="001B618C" w:rsidP="001B618C">
                    <w:pPr>
                      <w:pStyle w:val="afd"/>
                      <w:ind w:right="-1"/>
                      <w:jc w:val="center"/>
                      <w:rPr>
                        <w:rFonts w:asciiTheme="minorEastAsia" w:hAnsiTheme="minorEastAsia"/>
                        <w:sz w:val="20"/>
                        <w:szCs w:val="20"/>
                      </w:rPr>
                    </w:pPr>
                  </w:p>
                </w:tc>
              </w:tr>
              <w:tr w:rsidR="001B618C" w:rsidRPr="00B70484" w:rsidTr="001B618C">
                <w:trPr>
                  <w:trHeight w:val="397"/>
                </w:trPr>
                <w:tc>
                  <w:tcPr>
                    <w:tcW w:w="1690" w:type="dxa"/>
                    <w:vAlign w:val="center"/>
                  </w:tcPr>
                  <w:p w:rsidR="001B618C" w:rsidRPr="00B70484" w:rsidRDefault="001B618C" w:rsidP="001B618C">
                    <w:pPr>
                      <w:pStyle w:val="afd"/>
                      <w:ind w:right="-1"/>
                      <w:rPr>
                        <w:rFonts w:asciiTheme="minorEastAsia" w:hAnsiTheme="minorEastAsia"/>
                        <w:sz w:val="20"/>
                        <w:szCs w:val="20"/>
                      </w:rPr>
                    </w:pPr>
                    <w:r w:rsidRPr="00B70484">
                      <w:rPr>
                        <w:rFonts w:asciiTheme="minorEastAsia" w:hAnsiTheme="minorEastAsia" w:hint="eastAsia"/>
                        <w:sz w:val="20"/>
                        <w:szCs w:val="20"/>
                      </w:rPr>
                      <w:t>安徽火炬电子材料产品试验检测有限责任公司</w:t>
                    </w:r>
                    <w:r w:rsidRPr="00B70484">
                      <w:rPr>
                        <w:rFonts w:asciiTheme="minorEastAsia" w:hAnsiTheme="minorEastAsia"/>
                        <w:sz w:val="20"/>
                        <w:szCs w:val="20"/>
                      </w:rPr>
                      <w:t xml:space="preserve">　</w:t>
                    </w:r>
                  </w:p>
                </w:tc>
                <w:tc>
                  <w:tcPr>
                    <w:tcW w:w="720" w:type="dxa"/>
                    <w:vAlign w:val="center"/>
                  </w:tcPr>
                  <w:p w:rsidR="001B618C" w:rsidRPr="00B70484" w:rsidRDefault="001B618C" w:rsidP="001B618C">
                    <w:pPr>
                      <w:pStyle w:val="afd"/>
                      <w:ind w:right="-1"/>
                      <w:jc w:val="center"/>
                      <w:rPr>
                        <w:rFonts w:asciiTheme="minorEastAsia" w:hAnsiTheme="minorEastAsia"/>
                        <w:sz w:val="20"/>
                        <w:szCs w:val="20"/>
                      </w:rPr>
                    </w:pPr>
                    <w:r w:rsidRPr="00B70484">
                      <w:rPr>
                        <w:rFonts w:asciiTheme="minorEastAsia" w:hAnsiTheme="minorEastAsia" w:hint="eastAsia"/>
                        <w:sz w:val="20"/>
                        <w:szCs w:val="20"/>
                      </w:rPr>
                      <w:t>有限</w:t>
                    </w:r>
                  </w:p>
                  <w:p w:rsidR="001B618C" w:rsidRPr="00B70484" w:rsidRDefault="001B618C" w:rsidP="001B618C">
                    <w:pPr>
                      <w:pStyle w:val="afd"/>
                      <w:ind w:right="-1"/>
                      <w:jc w:val="center"/>
                      <w:rPr>
                        <w:rFonts w:asciiTheme="minorEastAsia" w:hAnsiTheme="minorEastAsia"/>
                        <w:sz w:val="20"/>
                        <w:szCs w:val="20"/>
                      </w:rPr>
                    </w:pPr>
                    <w:r w:rsidRPr="00B70484">
                      <w:rPr>
                        <w:rFonts w:asciiTheme="minorEastAsia" w:hAnsiTheme="minorEastAsia" w:hint="eastAsia"/>
                        <w:sz w:val="20"/>
                        <w:szCs w:val="20"/>
                      </w:rPr>
                      <w:t>公司</w:t>
                    </w:r>
                  </w:p>
                </w:tc>
                <w:tc>
                  <w:tcPr>
                    <w:tcW w:w="851" w:type="dxa"/>
                    <w:vAlign w:val="center"/>
                  </w:tcPr>
                  <w:p w:rsidR="001B618C" w:rsidRPr="00B70484" w:rsidRDefault="001B618C" w:rsidP="001B618C">
                    <w:pPr>
                      <w:pStyle w:val="afd"/>
                      <w:ind w:right="-1"/>
                      <w:jc w:val="center"/>
                      <w:rPr>
                        <w:rFonts w:asciiTheme="minorEastAsia" w:hAnsiTheme="minorEastAsia"/>
                        <w:sz w:val="20"/>
                        <w:szCs w:val="20"/>
                      </w:rPr>
                    </w:pPr>
                    <w:r w:rsidRPr="00B70484">
                      <w:rPr>
                        <w:rFonts w:asciiTheme="minorEastAsia" w:hAnsiTheme="minorEastAsia" w:hint="eastAsia"/>
                        <w:sz w:val="20"/>
                        <w:szCs w:val="20"/>
                      </w:rPr>
                      <w:t>安徽省铜陵市</w:t>
                    </w:r>
                  </w:p>
                </w:tc>
                <w:tc>
                  <w:tcPr>
                    <w:tcW w:w="825" w:type="dxa"/>
                    <w:vAlign w:val="center"/>
                  </w:tcPr>
                  <w:p w:rsidR="001B618C" w:rsidRPr="00B70484" w:rsidRDefault="001B618C" w:rsidP="001B618C">
                    <w:pPr>
                      <w:pStyle w:val="afd"/>
                      <w:ind w:right="-1"/>
                      <w:jc w:val="center"/>
                      <w:rPr>
                        <w:rFonts w:asciiTheme="minorEastAsia" w:hAnsiTheme="minorEastAsia"/>
                        <w:sz w:val="20"/>
                        <w:szCs w:val="20"/>
                      </w:rPr>
                    </w:pPr>
                    <w:r w:rsidRPr="00B70484">
                      <w:rPr>
                        <w:rFonts w:asciiTheme="minorEastAsia" w:hAnsiTheme="minorEastAsia" w:hint="eastAsia"/>
                        <w:sz w:val="20"/>
                        <w:szCs w:val="20"/>
                      </w:rPr>
                      <w:t>唐兵</w:t>
                    </w:r>
                  </w:p>
                </w:tc>
                <w:tc>
                  <w:tcPr>
                    <w:tcW w:w="846" w:type="dxa"/>
                    <w:vAlign w:val="center"/>
                  </w:tcPr>
                  <w:p w:rsidR="001B618C" w:rsidRPr="00B70484" w:rsidRDefault="001B618C" w:rsidP="001B618C">
                    <w:pPr>
                      <w:pStyle w:val="afd"/>
                      <w:ind w:right="-1"/>
                      <w:jc w:val="center"/>
                      <w:rPr>
                        <w:rFonts w:asciiTheme="minorEastAsia" w:hAnsiTheme="minorEastAsia"/>
                        <w:sz w:val="20"/>
                        <w:szCs w:val="20"/>
                      </w:rPr>
                    </w:pPr>
                    <w:r w:rsidRPr="00B70484">
                      <w:rPr>
                        <w:rFonts w:asciiTheme="minorEastAsia" w:hAnsiTheme="minorEastAsia" w:hint="eastAsia"/>
                        <w:sz w:val="20"/>
                        <w:szCs w:val="20"/>
                      </w:rPr>
                      <w:t>检测</w:t>
                    </w:r>
                  </w:p>
                </w:tc>
                <w:tc>
                  <w:tcPr>
                    <w:tcW w:w="1022" w:type="dxa"/>
                    <w:vAlign w:val="center"/>
                  </w:tcPr>
                  <w:p w:rsidR="001B618C" w:rsidRPr="00B70484" w:rsidRDefault="001B618C" w:rsidP="001B618C">
                    <w:pPr>
                      <w:pStyle w:val="afd"/>
                      <w:ind w:right="-1"/>
                      <w:jc w:val="right"/>
                      <w:rPr>
                        <w:rFonts w:asciiTheme="minorEastAsia" w:hAnsiTheme="minorEastAsia" w:cs="Times New Roman"/>
                        <w:sz w:val="20"/>
                        <w:szCs w:val="20"/>
                      </w:rPr>
                    </w:pPr>
                    <w:r w:rsidRPr="00B70484">
                      <w:rPr>
                        <w:rFonts w:asciiTheme="minorEastAsia" w:hAnsiTheme="minorEastAsia" w:cs="Times New Roman"/>
                        <w:sz w:val="20"/>
                        <w:szCs w:val="20"/>
                      </w:rPr>
                      <w:t>300.00</w:t>
                    </w:r>
                  </w:p>
                </w:tc>
                <w:tc>
                  <w:tcPr>
                    <w:tcW w:w="1276" w:type="dxa"/>
                    <w:vAlign w:val="center"/>
                  </w:tcPr>
                  <w:p w:rsidR="001B618C" w:rsidRPr="00B70484" w:rsidRDefault="001B618C" w:rsidP="001B618C">
                    <w:pPr>
                      <w:pStyle w:val="afd"/>
                      <w:ind w:right="-1"/>
                      <w:jc w:val="right"/>
                      <w:rPr>
                        <w:rFonts w:asciiTheme="minorEastAsia" w:hAnsiTheme="minorEastAsia" w:cs="Times New Roman"/>
                        <w:sz w:val="20"/>
                        <w:szCs w:val="20"/>
                      </w:rPr>
                    </w:pPr>
                    <w:r w:rsidRPr="00B70484">
                      <w:rPr>
                        <w:rFonts w:asciiTheme="minorEastAsia" w:hAnsiTheme="minorEastAsia" w:cs="Times New Roman"/>
                        <w:sz w:val="20"/>
                        <w:szCs w:val="20"/>
                      </w:rPr>
                      <w:t>30.00</w:t>
                    </w:r>
                  </w:p>
                </w:tc>
                <w:tc>
                  <w:tcPr>
                    <w:tcW w:w="1843" w:type="dxa"/>
                    <w:vAlign w:val="center"/>
                  </w:tcPr>
                  <w:p w:rsidR="001B618C" w:rsidRPr="00B70484" w:rsidRDefault="001B618C" w:rsidP="001B618C">
                    <w:pPr>
                      <w:pStyle w:val="afd"/>
                      <w:ind w:right="-1"/>
                      <w:jc w:val="right"/>
                      <w:rPr>
                        <w:rFonts w:asciiTheme="minorEastAsia" w:hAnsiTheme="minorEastAsia" w:cs="Times New Roman"/>
                        <w:sz w:val="20"/>
                        <w:szCs w:val="20"/>
                      </w:rPr>
                    </w:pPr>
                    <w:r w:rsidRPr="00B70484">
                      <w:rPr>
                        <w:rFonts w:asciiTheme="minorEastAsia" w:hAnsiTheme="minorEastAsia" w:cs="Times New Roman"/>
                        <w:sz w:val="20"/>
                        <w:szCs w:val="20"/>
                      </w:rPr>
                      <w:t>30.00</w:t>
                    </w:r>
                  </w:p>
                </w:tc>
              </w:tr>
            </w:tbl>
            <w:p w:rsidR="001B618C" w:rsidRDefault="00107018">
              <w:pPr>
                <w:pStyle w:val="afd"/>
                <w:tabs>
                  <w:tab w:val="left" w:pos="1134"/>
                </w:tabs>
                <w:rPr>
                  <w:rFonts w:cs="Cambria"/>
                  <w:szCs w:val="21"/>
                </w:rPr>
              </w:pPr>
            </w:p>
          </w:sdtContent>
        </w:sdt>
      </w:sdtContent>
    </w:sdt>
    <w:sdt>
      <w:sdtPr>
        <w:rPr>
          <w:rFonts w:ascii="宋体" w:eastAsiaTheme="minorEastAsia" w:hAnsi="宋体" w:cs="宋体" w:hint="eastAsia"/>
          <w:b w:val="0"/>
          <w:bCs w:val="0"/>
          <w:kern w:val="2"/>
          <w:sz w:val="21"/>
          <w:szCs w:val="24"/>
        </w:rPr>
        <w:alias w:val="模块:其他关联方情况"/>
        <w:tag w:val="_SEC_4da82436ee754a98b1f572e1fb4440db"/>
        <w:id w:val="629835"/>
        <w:lock w:val="sdtLocked"/>
        <w:placeholder>
          <w:docPart w:val="GBC22222222222222222222222222222"/>
        </w:placeholder>
      </w:sdtPr>
      <w:sdtEndPr>
        <w:rPr>
          <w:rFonts w:asciiTheme="minorHAnsi" w:hAnsiTheme="minorHAnsi" w:cs="Cambria"/>
          <w:szCs w:val="21"/>
        </w:rPr>
      </w:sdtEndPr>
      <w:sdtContent>
        <w:p w:rsidR="001B618C" w:rsidRDefault="001B618C" w:rsidP="005053F8">
          <w:pPr>
            <w:pStyle w:val="aff"/>
            <w:numPr>
              <w:ilvl w:val="0"/>
              <w:numId w:val="108"/>
            </w:numPr>
          </w:pPr>
          <w:r>
            <w:rPr>
              <w:rFonts w:hint="eastAsia"/>
            </w:rPr>
            <w:t>其他关联方情况</w:t>
          </w:r>
        </w:p>
        <w:sdt>
          <w:sdtPr>
            <w:alias w:val="是否适用：其他关联方情况[双击切换]"/>
            <w:tag w:val="_GBC_42246b4c04fc4462b5fb05a5db67f4d0"/>
            <w:id w:val="629781"/>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8"/>
            <w:gridCol w:w="5071"/>
          </w:tblGrid>
          <w:tr w:rsidR="001B618C" w:rsidTr="001B618C">
            <w:trPr>
              <w:trHeight w:val="267"/>
            </w:trPr>
            <w:sdt>
              <w:sdtPr>
                <w:rPr>
                  <w:szCs w:val="21"/>
                </w:rPr>
                <w:tag w:val="_PLD_36db3e8c12e04d279b0c2956ad69d8a6"/>
                <w:id w:val="629782"/>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1B618C" w:rsidRPr="00CA32AA" w:rsidRDefault="001B618C" w:rsidP="001B618C">
                    <w:pPr>
                      <w:pStyle w:val="afd"/>
                      <w:jc w:val="center"/>
                      <w:rPr>
                        <w:rFonts w:cs="Cambria"/>
                        <w:szCs w:val="21"/>
                      </w:rPr>
                    </w:pPr>
                    <w:r w:rsidRPr="00CA32AA">
                      <w:rPr>
                        <w:rFonts w:cs="Cambria" w:hint="eastAsia"/>
                        <w:szCs w:val="21"/>
                      </w:rPr>
                      <w:t>其他关联方名称</w:t>
                    </w:r>
                  </w:p>
                </w:tc>
              </w:sdtContent>
            </w:sdt>
            <w:sdt>
              <w:sdtPr>
                <w:rPr>
                  <w:szCs w:val="21"/>
                </w:rPr>
                <w:tag w:val="_PLD_b851a2cc9280416290b9ebf815c49236"/>
                <w:id w:val="629783"/>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1B618C" w:rsidRPr="00CA32AA" w:rsidRDefault="001B618C" w:rsidP="001B618C">
                    <w:pPr>
                      <w:pStyle w:val="afd"/>
                      <w:jc w:val="center"/>
                      <w:rPr>
                        <w:rFonts w:cs="Cambria"/>
                        <w:szCs w:val="21"/>
                      </w:rPr>
                    </w:pPr>
                    <w:r w:rsidRPr="00CA32AA">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629785"/>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proofErr w:type="gramStart"/>
                    <w:r w:rsidRPr="00CA32AA">
                      <w:rPr>
                        <w:szCs w:val="21"/>
                      </w:rPr>
                      <w:t>众泰汽车</w:t>
                    </w:r>
                    <w:proofErr w:type="gramEnd"/>
                    <w:r w:rsidRPr="00CA32AA">
                      <w:rPr>
                        <w:szCs w:val="21"/>
                      </w:rPr>
                      <w:t>股份有限公司</w:t>
                    </w:r>
                  </w:p>
                </w:tc>
                <w:sdt>
                  <w:sdtPr>
                    <w:rPr>
                      <w:rFonts w:cs="Cambria"/>
                      <w:szCs w:val="21"/>
                    </w:rPr>
                    <w:alias w:val="本企业的其他关联方情况明细－其他关联方与本公司关系"/>
                    <w:tag w:val="_GBC_58cfdd73098648d8af76645c4007a3fa"/>
                    <w:id w:val="6297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787"/>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黄山金马集团有限公司</w:t>
                    </w:r>
                  </w:p>
                </w:tc>
                <w:sdt>
                  <w:sdtPr>
                    <w:rPr>
                      <w:rFonts w:cs="Cambria"/>
                      <w:szCs w:val="21"/>
                    </w:rPr>
                    <w:alias w:val="本企业的其他关联方情况明细－其他关联方与本公司关系"/>
                    <w:tag w:val="_GBC_58cfdd73098648d8af76645c4007a3fa"/>
                    <w:id w:val="6297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789"/>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永康</w:t>
                    </w:r>
                    <w:proofErr w:type="gramStart"/>
                    <w:r w:rsidRPr="00CA32AA">
                      <w:rPr>
                        <w:szCs w:val="21"/>
                      </w:rPr>
                      <w:t>众泰汽车</w:t>
                    </w:r>
                    <w:proofErr w:type="gramEnd"/>
                    <w:r w:rsidRPr="00CA32AA">
                      <w:rPr>
                        <w:szCs w:val="21"/>
                      </w:rPr>
                      <w:t>有限公司</w:t>
                    </w:r>
                  </w:p>
                </w:tc>
                <w:sdt>
                  <w:sdtPr>
                    <w:rPr>
                      <w:rFonts w:cs="Cambria"/>
                      <w:szCs w:val="21"/>
                    </w:rPr>
                    <w:alias w:val="本企业的其他关联方情况明细－其他关联方与本公司关系"/>
                    <w:tag w:val="_GBC_58cfdd73098648d8af76645c4007a3fa"/>
                    <w:id w:val="6297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791"/>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锐展（铜陵）科技有限公司</w:t>
                    </w:r>
                  </w:p>
                </w:tc>
                <w:sdt>
                  <w:sdtPr>
                    <w:rPr>
                      <w:rFonts w:cs="Cambria"/>
                      <w:szCs w:val="21"/>
                    </w:rPr>
                    <w:alias w:val="本企业的其他关联方情况明细－其他关联方与本公司关系"/>
                    <w:tag w:val="_GBC_58cfdd73098648d8af76645c4007a3fa"/>
                    <w:id w:val="62979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793"/>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安徽铜峰信息科技有限责任公司</w:t>
                    </w:r>
                  </w:p>
                </w:tc>
                <w:sdt>
                  <w:sdtPr>
                    <w:rPr>
                      <w:rFonts w:cs="Cambria"/>
                      <w:szCs w:val="21"/>
                    </w:rPr>
                    <w:alias w:val="本企业的其他关联方情况明细－其他关联方与本公司关系"/>
                    <w:tag w:val="_GBC_58cfdd73098648d8af76645c4007a3fa"/>
                    <w:id w:val="6297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629795"/>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安徽力威电子有限公司</w:t>
                    </w:r>
                  </w:p>
                </w:tc>
                <w:sdt>
                  <w:sdtPr>
                    <w:rPr>
                      <w:rFonts w:cs="Cambria"/>
                      <w:szCs w:val="21"/>
                    </w:rPr>
                    <w:alias w:val="本企业的其他关联方情况明细－其他关联方与本公司关系"/>
                    <w:tag w:val="_GBC_58cfdd73098648d8af76645c4007a3fa"/>
                    <w:id w:val="6297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629797"/>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铜陵市金大众泰商贸有限责任公司</w:t>
                    </w:r>
                  </w:p>
                </w:tc>
                <w:sdt>
                  <w:sdtPr>
                    <w:rPr>
                      <w:rFonts w:cs="Cambria"/>
                      <w:szCs w:val="21"/>
                    </w:rPr>
                    <w:alias w:val="本企业的其他关联方情况明细－其他关联方与本公司关系"/>
                    <w:tag w:val="_GBC_58cfdd73098648d8af76645c4007a3fa"/>
                    <w:id w:val="6297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629799"/>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proofErr w:type="gramStart"/>
                    <w:r w:rsidRPr="00CA32AA">
                      <w:rPr>
                        <w:szCs w:val="21"/>
                      </w:rPr>
                      <w:t>众泰控股</w:t>
                    </w:r>
                    <w:proofErr w:type="gramEnd"/>
                    <w:r w:rsidRPr="00CA32AA">
                      <w:rPr>
                        <w:szCs w:val="21"/>
                      </w:rPr>
                      <w:t xml:space="preserve">集团有限公司　</w:t>
                    </w:r>
                  </w:p>
                </w:tc>
                <w:sdt>
                  <w:sdtPr>
                    <w:rPr>
                      <w:rFonts w:cs="Cambria"/>
                      <w:szCs w:val="21"/>
                    </w:rPr>
                    <w:alias w:val="本企业的其他关联方情况明细－其他关联方与本公司关系"/>
                    <w:tag w:val="_GBC_58cfdd73098648d8af76645c4007a3fa"/>
                    <w:id w:val="62979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01"/>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铜陵晶能电子股份有限公司</w:t>
                    </w:r>
                  </w:p>
                </w:tc>
                <w:sdt>
                  <w:sdtPr>
                    <w:rPr>
                      <w:rFonts w:cs="Cambria"/>
                      <w:szCs w:val="21"/>
                    </w:rPr>
                    <w:alias w:val="本企业的其他关联方情况明细－其他关联方与本公司关系"/>
                    <w:tag w:val="_GBC_58cfdd73098648d8af76645c4007a3fa"/>
                    <w:id w:val="6298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629803"/>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铜陵市天元新能源科技有限公司</w:t>
                    </w:r>
                  </w:p>
                </w:tc>
                <w:sdt>
                  <w:sdtPr>
                    <w:rPr>
                      <w:rFonts w:cs="Cambria"/>
                      <w:szCs w:val="21"/>
                    </w:rPr>
                    <w:alias w:val="本企业的其他关联方情况明细－其他关联方与本公司关系"/>
                    <w:tag w:val="_GBC_58cfdd73098648d8af76645c4007a3fa"/>
                    <w:id w:val="62980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629805"/>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铜峰房地产开发有限公司</w:t>
                    </w:r>
                  </w:p>
                </w:tc>
                <w:sdt>
                  <w:sdtPr>
                    <w:rPr>
                      <w:rFonts w:cs="Cambria"/>
                      <w:szCs w:val="21"/>
                    </w:rPr>
                    <w:alias w:val="本企业的其他关联方情况明细－其他关联方与本公司关系"/>
                    <w:tag w:val="_GBC_58cfdd73098648d8af76645c4007a3fa"/>
                    <w:id w:val="62980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07"/>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浙江卓诚兆业投资开发有限公司</w:t>
                    </w:r>
                  </w:p>
                </w:tc>
                <w:sdt>
                  <w:sdtPr>
                    <w:rPr>
                      <w:rFonts w:cs="Cambria"/>
                      <w:szCs w:val="21"/>
                    </w:rPr>
                    <w:alias w:val="本企业的其他关联方情况明细－其他关联方与本公司关系"/>
                    <w:tag w:val="_GBC_58cfdd73098648d8af76645c4007a3fa"/>
                    <w:id w:val="62980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09"/>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杭州易辰房地产有限公司</w:t>
                    </w:r>
                  </w:p>
                </w:tc>
                <w:sdt>
                  <w:sdtPr>
                    <w:rPr>
                      <w:rFonts w:cs="Cambria"/>
                      <w:szCs w:val="21"/>
                    </w:rPr>
                    <w:alias w:val="本企业的其他关联方情况明细－其他关联方与本公司关系"/>
                    <w:tag w:val="_GBC_58cfdd73098648d8af76645c4007a3fa"/>
                    <w:id w:val="62980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11"/>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铜陵艺林光电科技有限公司</w:t>
                    </w:r>
                  </w:p>
                </w:tc>
                <w:sdt>
                  <w:sdtPr>
                    <w:rPr>
                      <w:rFonts w:cs="Cambria"/>
                      <w:szCs w:val="21"/>
                    </w:rPr>
                    <w:alias w:val="本企业的其他关联方情况明细－其他关联方与本公司关系"/>
                    <w:tag w:val="_GBC_58cfdd73098648d8af76645c4007a3fa"/>
                    <w:id w:val="6298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629813"/>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杭州易辰孚</w:t>
                    </w:r>
                    <w:proofErr w:type="gramStart"/>
                    <w:r w:rsidRPr="00CA32AA">
                      <w:rPr>
                        <w:szCs w:val="21"/>
                      </w:rPr>
                      <w:t>特</w:t>
                    </w:r>
                    <w:proofErr w:type="gramEnd"/>
                    <w:r w:rsidRPr="00CA32AA">
                      <w:rPr>
                        <w:szCs w:val="21"/>
                      </w:rPr>
                      <w:t>汽车零部件有限公司</w:t>
                    </w:r>
                  </w:p>
                </w:tc>
                <w:sdt>
                  <w:sdtPr>
                    <w:rPr>
                      <w:rFonts w:cs="Cambria"/>
                      <w:szCs w:val="21"/>
                    </w:rPr>
                    <w:alias w:val="本企业的其他关联方情况明细－其他关联方与本公司关系"/>
                    <w:tag w:val="_GBC_58cfdd73098648d8af76645c4007a3fa"/>
                    <w:id w:val="62981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15"/>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杭州易辰孚</w:t>
                    </w:r>
                    <w:proofErr w:type="gramStart"/>
                    <w:r w:rsidRPr="00CA32AA">
                      <w:rPr>
                        <w:szCs w:val="21"/>
                      </w:rPr>
                      <w:t>特</w:t>
                    </w:r>
                    <w:proofErr w:type="gramEnd"/>
                    <w:r w:rsidRPr="00CA32AA">
                      <w:rPr>
                        <w:szCs w:val="21"/>
                      </w:rPr>
                      <w:t>汽车空调有限公司</w:t>
                    </w:r>
                  </w:p>
                </w:tc>
                <w:sdt>
                  <w:sdtPr>
                    <w:rPr>
                      <w:rFonts w:cs="Cambria"/>
                      <w:szCs w:val="21"/>
                    </w:rPr>
                    <w:alias w:val="本企业的其他关联方情况明细－其他关联方与本公司关系"/>
                    <w:tag w:val="_GBC_58cfdd73098648d8af76645c4007a3fa"/>
                    <w:id w:val="62981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17"/>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浙江策马发动机科技有限公司</w:t>
                    </w:r>
                  </w:p>
                </w:tc>
                <w:sdt>
                  <w:sdtPr>
                    <w:rPr>
                      <w:rFonts w:cs="Cambria"/>
                      <w:szCs w:val="21"/>
                    </w:rPr>
                    <w:alias w:val="本企业的其他关联方情况明细－其他关联方与本公司关系"/>
                    <w:tag w:val="_GBC_58cfdd73098648d8af76645c4007a3fa"/>
                    <w:id w:val="6298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19"/>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浙江</w:t>
                    </w:r>
                    <w:proofErr w:type="gramStart"/>
                    <w:r w:rsidRPr="00CA32AA">
                      <w:rPr>
                        <w:szCs w:val="21"/>
                      </w:rPr>
                      <w:t>辛乙堂</w:t>
                    </w:r>
                    <w:proofErr w:type="gramEnd"/>
                    <w:r w:rsidRPr="00CA32AA">
                      <w:rPr>
                        <w:szCs w:val="21"/>
                      </w:rPr>
                      <w:t>木业有限公司</w:t>
                    </w:r>
                  </w:p>
                </w:tc>
                <w:sdt>
                  <w:sdtPr>
                    <w:rPr>
                      <w:rFonts w:cs="Cambria"/>
                      <w:szCs w:val="21"/>
                    </w:rPr>
                    <w:alias w:val="本企业的其他关联方情况明细－其他关联方与本公司关系"/>
                    <w:tag w:val="_GBC_58cfdd73098648d8af76645c4007a3fa"/>
                    <w:id w:val="62981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21"/>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浙江铁牛物业管理有限公司</w:t>
                    </w:r>
                  </w:p>
                </w:tc>
                <w:sdt>
                  <w:sdtPr>
                    <w:rPr>
                      <w:rFonts w:cs="Cambria"/>
                      <w:szCs w:val="21"/>
                    </w:rPr>
                    <w:alias w:val="本企业的其他关联方情况明细－其他关联方与本公司关系"/>
                    <w:tag w:val="_GBC_58cfdd73098648d8af76645c4007a3fa"/>
                    <w:id w:val="62982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23"/>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安徽铜峰盛达化学有限公司</w:t>
                    </w:r>
                  </w:p>
                </w:tc>
                <w:sdt>
                  <w:sdtPr>
                    <w:rPr>
                      <w:rFonts w:cs="Cambria"/>
                      <w:szCs w:val="21"/>
                    </w:rPr>
                    <w:alias w:val="本企业的其他关联方情况明细－其他关联方与本公司关系"/>
                    <w:tag w:val="_GBC_58cfdd73098648d8af76645c4007a3fa"/>
                    <w:id w:val="6298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25"/>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铜陵市金溪物业管理有限公司</w:t>
                    </w:r>
                  </w:p>
                </w:tc>
                <w:sdt>
                  <w:sdtPr>
                    <w:rPr>
                      <w:rFonts w:cs="Cambria"/>
                      <w:szCs w:val="21"/>
                    </w:rPr>
                    <w:alias w:val="本企业的其他关联方情况明细－其他关联方与本公司关系"/>
                    <w:tag w:val="_GBC_58cfdd73098648d8af76645c4007a3fa"/>
                    <w:id w:val="6298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27"/>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上海奉桥资产管理有限公司</w:t>
                    </w:r>
                  </w:p>
                </w:tc>
                <w:sdt>
                  <w:sdtPr>
                    <w:rPr>
                      <w:rFonts w:cs="Cambria"/>
                      <w:szCs w:val="21"/>
                    </w:rPr>
                    <w:alias w:val="本企业的其他关联方情况明细－其他关联方与本公司关系"/>
                    <w:tag w:val="_GBC_58cfdd73098648d8af76645c4007a3fa"/>
                    <w:id w:val="62982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629829"/>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杭州</w:t>
                    </w:r>
                    <w:proofErr w:type="gramStart"/>
                    <w:r w:rsidRPr="00CA32AA">
                      <w:rPr>
                        <w:szCs w:val="21"/>
                      </w:rPr>
                      <w:t>益维汽车</w:t>
                    </w:r>
                    <w:proofErr w:type="gramEnd"/>
                    <w:r w:rsidRPr="00CA32AA">
                      <w:rPr>
                        <w:szCs w:val="21"/>
                      </w:rPr>
                      <w:t>工业有限公司</w:t>
                    </w:r>
                  </w:p>
                </w:tc>
                <w:sdt>
                  <w:sdtPr>
                    <w:rPr>
                      <w:rFonts w:cs="Cambria"/>
                      <w:szCs w:val="21"/>
                    </w:rPr>
                    <w:alias w:val="本企业的其他关联方情况明细－其他关联方与本公司关系"/>
                    <w:tag w:val="_GBC_58cfdd73098648d8af76645c4007a3fa"/>
                    <w:id w:val="6298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其他</w:t>
                        </w:r>
                      </w:p>
                    </w:tc>
                  </w:sdtContent>
                </w:sdt>
              </w:tr>
            </w:sdtContent>
          </w:sdt>
          <w:sdt>
            <w:sdtPr>
              <w:rPr>
                <w:rFonts w:cs="Cambria"/>
                <w:szCs w:val="21"/>
              </w:rPr>
              <w:alias w:val="本企业的其他关联方情况明细"/>
              <w:tag w:val="_TUP_a783e3455e3448cbb8198b1265f2df23"/>
              <w:id w:val="629831"/>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韩国</w:t>
                    </w:r>
                    <w:r w:rsidRPr="00CA32AA">
                      <w:rPr>
                        <w:szCs w:val="21"/>
                      </w:rPr>
                      <w:t>SKC</w:t>
                    </w:r>
                    <w:r w:rsidRPr="00CA32AA">
                      <w:rPr>
                        <w:szCs w:val="21"/>
                      </w:rPr>
                      <w:t>株式会社</w:t>
                    </w:r>
                  </w:p>
                </w:tc>
                <w:sdt>
                  <w:sdtPr>
                    <w:rPr>
                      <w:rFonts w:cs="Cambria"/>
                      <w:szCs w:val="21"/>
                    </w:rPr>
                    <w:alias w:val="本企业的其他关联方情况明细－其他关联方与本公司关系"/>
                    <w:tag w:val="_GBC_58cfdd73098648d8af76645c4007a3fa"/>
                    <w:id w:val="62983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参股股东</w:t>
                        </w:r>
                      </w:p>
                    </w:tc>
                  </w:sdtContent>
                </w:sdt>
              </w:tr>
            </w:sdtContent>
          </w:sdt>
          <w:sdt>
            <w:sdtPr>
              <w:rPr>
                <w:rFonts w:cs="Cambria"/>
                <w:szCs w:val="21"/>
              </w:rPr>
              <w:alias w:val="本企业的其他关联方情况明细"/>
              <w:tag w:val="_TUP_a783e3455e3448cbb8198b1265f2df23"/>
              <w:id w:val="629833"/>
              <w:lock w:val="sdtLocked"/>
            </w:sdtPr>
            <w:sdtContent>
              <w:tr w:rsidR="001B618C" w:rsidTr="001B618C">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1B618C" w:rsidRPr="00CA32AA" w:rsidRDefault="001B618C" w:rsidP="001B618C">
                    <w:pPr>
                      <w:pStyle w:val="afd"/>
                      <w:rPr>
                        <w:rFonts w:cs="Cambria"/>
                        <w:szCs w:val="21"/>
                      </w:rPr>
                    </w:pPr>
                    <w:r w:rsidRPr="00CA32AA">
                      <w:rPr>
                        <w:szCs w:val="21"/>
                      </w:rPr>
                      <w:t>江苏景联电子科技有限公司</w:t>
                    </w:r>
                  </w:p>
                </w:tc>
                <w:sdt>
                  <w:sdtPr>
                    <w:rPr>
                      <w:rFonts w:cs="Cambria"/>
                      <w:szCs w:val="21"/>
                    </w:rPr>
                    <w:alias w:val="本企业的其他关联方情况明细－其他关联方与本公司关系"/>
                    <w:tag w:val="_GBC_58cfdd73098648d8af76645c4007a3fa"/>
                    <w:id w:val="6298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1B618C" w:rsidRPr="00CA32AA" w:rsidRDefault="001B618C" w:rsidP="001B618C">
                        <w:pPr>
                          <w:pStyle w:val="afd"/>
                          <w:rPr>
                            <w:rFonts w:cs="Cambria"/>
                            <w:szCs w:val="21"/>
                          </w:rPr>
                        </w:pPr>
                        <w:r w:rsidRPr="00CA32AA">
                          <w:rPr>
                            <w:rFonts w:cs="Cambria"/>
                            <w:szCs w:val="21"/>
                          </w:rPr>
                          <w:t>参股股东</w:t>
                        </w:r>
                      </w:p>
                    </w:tc>
                  </w:sdtContent>
                </w:sdt>
              </w:tr>
            </w:sdtContent>
          </w:sdt>
        </w:tbl>
        <w:p w:rsidR="001B618C" w:rsidRDefault="00107018">
          <w:pPr>
            <w:pStyle w:val="afd"/>
            <w:tabs>
              <w:tab w:val="left" w:pos="1134"/>
            </w:tabs>
            <w:rPr>
              <w:rFonts w:cs="Cambria"/>
              <w:b/>
              <w:szCs w:val="21"/>
            </w:rPr>
          </w:pPr>
        </w:p>
      </w:sdtContent>
    </w:sdt>
    <w:p w:rsidR="001B618C" w:rsidRDefault="001B618C" w:rsidP="005053F8">
      <w:pPr>
        <w:pStyle w:val="aff"/>
        <w:numPr>
          <w:ilvl w:val="0"/>
          <w:numId w:val="108"/>
        </w:numPr>
      </w:pPr>
      <w:r>
        <w:rPr>
          <w:rFonts w:hint="eastAsia"/>
        </w:rPr>
        <w:t>关联交易情况</w:t>
      </w:r>
    </w:p>
    <w:p w:rsidR="001B618C" w:rsidRDefault="001B618C" w:rsidP="005053F8">
      <w:pPr>
        <w:pStyle w:val="aff0"/>
        <w:numPr>
          <w:ilvl w:val="0"/>
          <w:numId w:val="109"/>
        </w:numPr>
        <w:tabs>
          <w:tab w:val="left" w:pos="616"/>
        </w:tabs>
      </w:pPr>
      <w:r>
        <w:rPr>
          <w:rFonts w:hint="eastAsia"/>
        </w:rPr>
        <w:t>购销商品、提供和接受劳务的关联交易</w:t>
      </w:r>
    </w:p>
    <w:sdt>
      <w:sdtPr>
        <w:rPr>
          <w:rFonts w:hint="eastAsia"/>
        </w:rPr>
        <w:alias w:val="模块:采购商品/接受劳务情况表"/>
        <w:tag w:val="_SEC_b6443abb06dd41c7944d441c27c48f7d"/>
        <w:id w:val="629850"/>
        <w:lock w:val="sdtLocked"/>
        <w:placeholder>
          <w:docPart w:val="GBC22222222222222222222222222222"/>
        </w:placeholder>
      </w:sdtPr>
      <w:sdtEndPr>
        <w:rPr>
          <w:rFonts w:hint="default"/>
        </w:rPr>
      </w:sdtEndPr>
      <w:sdtContent>
        <w:p w:rsidR="001B618C" w:rsidRDefault="001B618C">
          <w:pPr>
            <w:pStyle w:val="afd"/>
          </w:pPr>
          <w:r>
            <w:rPr>
              <w:rFonts w:hint="eastAsia"/>
            </w:rPr>
            <w:t>采购商品</w:t>
          </w:r>
          <w:r>
            <w:rPr>
              <w:rFonts w:hint="eastAsia"/>
            </w:rPr>
            <w:t>/</w:t>
          </w:r>
          <w:r>
            <w:rPr>
              <w:rFonts w:hint="eastAsia"/>
            </w:rPr>
            <w:t>接受劳务情况表</w:t>
          </w:r>
        </w:p>
        <w:sdt>
          <w:sdtPr>
            <w:alias w:val="是否适用：采购商品或接受劳务情况表[双击切换]"/>
            <w:tag w:val="_GBC_c080653feddc4cf2a468adfbb755dff3"/>
            <w:id w:val="629836"/>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6298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Cambria" w:hint="eastAsia"/>
                  <w:szCs w:val="21"/>
                </w:rPr>
                <w:t>元</w:t>
              </w:r>
            </w:sdtContent>
          </w:sdt>
          <w:r>
            <w:rPr>
              <w:rFonts w:cs="Cambria" w:hint="eastAsia"/>
              <w:szCs w:val="21"/>
            </w:rPr>
            <w:t xml:space="preserve">  </w:t>
          </w:r>
          <w:r>
            <w:rPr>
              <w:rFonts w:cs="Cambria" w:hint="eastAsia"/>
              <w:szCs w:val="21"/>
            </w:rPr>
            <w:t>币种：</w:t>
          </w:r>
          <w:sdt>
            <w:sdtPr>
              <w:rPr>
                <w:rFonts w:cs="Cambria" w:hint="eastAsia"/>
                <w:szCs w:val="21"/>
              </w:rPr>
              <w:alias w:val="币种：采购商品接受劳务情况表"/>
              <w:tag w:val="_GBC_18feeecfa5c34459a62da7de5d6b5a90"/>
              <w:id w:val="6298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8"/>
            <w:gridCol w:w="1418"/>
            <w:gridCol w:w="2170"/>
            <w:gridCol w:w="2157"/>
          </w:tblGrid>
          <w:tr w:rsidR="00802C12" w:rsidTr="00C608A7">
            <w:trPr>
              <w:cantSplit/>
              <w:trHeight w:val="295"/>
            </w:trPr>
            <w:sdt>
              <w:sdtPr>
                <w:rPr>
                  <w:szCs w:val="21"/>
                </w:rPr>
                <w:tag w:val="_PLD_ed4fd195f176464f83eb8db1dbcbc443"/>
                <w:id w:val="11556183"/>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802C12" w:rsidRPr="00FC7ECD" w:rsidRDefault="00802C12" w:rsidP="00C608A7">
                    <w:pPr>
                      <w:jc w:val="center"/>
                      <w:rPr>
                        <w:rFonts w:cs="Cambria"/>
                        <w:szCs w:val="21"/>
                      </w:rPr>
                    </w:pPr>
                    <w:r w:rsidRPr="00FC7ECD">
                      <w:rPr>
                        <w:rFonts w:cs="Cambria" w:hint="eastAsia"/>
                        <w:szCs w:val="21"/>
                      </w:rPr>
                      <w:t>关联方</w:t>
                    </w:r>
                  </w:p>
                </w:tc>
              </w:sdtContent>
            </w:sdt>
            <w:sdt>
              <w:sdtPr>
                <w:rPr>
                  <w:szCs w:val="21"/>
                </w:rPr>
                <w:tag w:val="_PLD_013e7578c973447da6bccdb1a3924d96"/>
                <w:id w:val="11556184"/>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802C12" w:rsidRPr="00FC7ECD" w:rsidRDefault="00802C12" w:rsidP="00C608A7">
                    <w:pPr>
                      <w:jc w:val="center"/>
                      <w:rPr>
                        <w:rFonts w:cs="Cambria"/>
                        <w:szCs w:val="21"/>
                      </w:rPr>
                    </w:pPr>
                    <w:r w:rsidRPr="00FC7ECD">
                      <w:rPr>
                        <w:rFonts w:cs="Cambria" w:hint="eastAsia"/>
                        <w:szCs w:val="21"/>
                      </w:rPr>
                      <w:t>关联交易内容</w:t>
                    </w:r>
                  </w:p>
                </w:tc>
              </w:sdtContent>
            </w:sdt>
            <w:sdt>
              <w:sdtPr>
                <w:rPr>
                  <w:szCs w:val="21"/>
                </w:rPr>
                <w:tag w:val="_PLD_6b54e09a146a4c34bba286909831c05b"/>
                <w:id w:val="11556185"/>
                <w:lock w:val="sdtLocked"/>
              </w:sdtPr>
              <w:sdtContent>
                <w:tc>
                  <w:tcPr>
                    <w:tcW w:w="1220" w:type="pct"/>
                    <w:tcBorders>
                      <w:top w:val="single" w:sz="4" w:space="0" w:color="auto"/>
                      <w:left w:val="single" w:sz="4" w:space="0" w:color="auto"/>
                      <w:right w:val="single" w:sz="4" w:space="0" w:color="auto"/>
                    </w:tcBorders>
                    <w:shd w:val="clear" w:color="auto" w:fill="auto"/>
                    <w:vAlign w:val="center"/>
                  </w:tcPr>
                  <w:p w:rsidR="00802C12" w:rsidRPr="00FC7ECD" w:rsidRDefault="00802C12" w:rsidP="00C608A7">
                    <w:pPr>
                      <w:jc w:val="center"/>
                      <w:rPr>
                        <w:rFonts w:cs="Cambria"/>
                        <w:szCs w:val="21"/>
                      </w:rPr>
                    </w:pPr>
                    <w:r w:rsidRPr="00FC7ECD">
                      <w:rPr>
                        <w:rFonts w:cs="Cambria" w:hint="eastAsia"/>
                        <w:szCs w:val="21"/>
                      </w:rPr>
                      <w:t>本期发生额</w:t>
                    </w:r>
                  </w:p>
                </w:tc>
              </w:sdtContent>
            </w:sdt>
            <w:sdt>
              <w:sdtPr>
                <w:rPr>
                  <w:szCs w:val="21"/>
                </w:rPr>
                <w:tag w:val="_PLD_9f856a67de3d45acbef7ccb12b35985d"/>
                <w:id w:val="11556186"/>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802C12" w:rsidRPr="00FC7ECD" w:rsidRDefault="00802C12" w:rsidP="00C608A7">
                    <w:pPr>
                      <w:jc w:val="center"/>
                      <w:rPr>
                        <w:rFonts w:cs="Cambria"/>
                        <w:szCs w:val="21"/>
                      </w:rPr>
                    </w:pPr>
                    <w:r w:rsidRPr="00FC7ECD">
                      <w:rPr>
                        <w:rFonts w:cs="Cambria" w:hint="eastAsia"/>
                        <w:szCs w:val="21"/>
                      </w:rPr>
                      <w:t>上期发生额</w:t>
                    </w:r>
                  </w:p>
                </w:tc>
              </w:sdtContent>
            </w:sdt>
          </w:tr>
          <w:sdt>
            <w:sdtPr>
              <w:rPr>
                <w:rFonts w:asciiTheme="minorEastAsia" w:eastAsiaTheme="minorEastAsia" w:hAnsiTheme="minorEastAsia" w:cstheme="minorBidi"/>
                <w:kern w:val="2"/>
                <w:szCs w:val="21"/>
              </w:rPr>
              <w:alias w:val="采购商品接受劳务情况明细"/>
              <w:tag w:val="_TUP_21b06c19d7ae4c2ea8596d9fcb57283b"/>
              <w:id w:val="11556187"/>
              <w:lock w:val="sdtLocked"/>
            </w:sdtPr>
            <w:sdtContent>
              <w:tr w:rsidR="00802C12" w:rsidRPr="00C22D22" w:rsidTr="00C608A7">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韩国SKC株式会社</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母料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2,793,278.34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14,426,419.53</w:t>
                    </w:r>
                  </w:p>
                </w:tc>
              </w:tr>
            </w:sdtContent>
          </w:sdt>
          <w:sdt>
            <w:sdtPr>
              <w:rPr>
                <w:rFonts w:asciiTheme="minorEastAsia" w:eastAsiaTheme="minorEastAsia" w:hAnsiTheme="minorEastAsia" w:cstheme="minorBidi"/>
                <w:kern w:val="2"/>
                <w:szCs w:val="21"/>
              </w:rPr>
              <w:alias w:val="采购商品接受劳务情况明细"/>
              <w:tag w:val="_TUP_21b06c19d7ae4c2ea8596d9fcb57283b"/>
              <w:id w:val="11556188"/>
              <w:lock w:val="sdtLocked"/>
            </w:sdtPr>
            <w:sdtContent>
              <w:tr w:rsidR="00802C12" w:rsidRPr="00C22D22" w:rsidTr="00C608A7">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铜陵市天元新能源科技有限公司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原材料及配件</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27,118,152.74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20,604,904.94</w:t>
                    </w:r>
                  </w:p>
                </w:tc>
              </w:tr>
            </w:sdtContent>
          </w:sdt>
          <w:sdt>
            <w:sdtPr>
              <w:rPr>
                <w:rFonts w:asciiTheme="minorEastAsia" w:eastAsiaTheme="minorEastAsia" w:hAnsiTheme="minorEastAsia" w:cstheme="minorBidi"/>
                <w:kern w:val="2"/>
                <w:szCs w:val="21"/>
              </w:rPr>
              <w:alias w:val="采购商品接受劳务情况明细"/>
              <w:tag w:val="_TUP_21b06c19d7ae4c2ea8596d9fcb57283b"/>
              <w:id w:val="11556189"/>
              <w:lock w:val="sdtLocked"/>
            </w:sdtPr>
            <w:sdtContent>
              <w:tr w:rsidR="00802C12" w:rsidRPr="00C22D22" w:rsidTr="00C608A7">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安徽铜峰信息科技有限责任公司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电子设备</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657,178.72</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767,184.19</w:t>
                    </w:r>
                  </w:p>
                </w:tc>
              </w:tr>
            </w:sdtContent>
          </w:sdt>
          <w:sdt>
            <w:sdtPr>
              <w:rPr>
                <w:rFonts w:asciiTheme="minorEastAsia" w:eastAsiaTheme="minorEastAsia" w:hAnsiTheme="minorEastAsia" w:cstheme="minorBidi"/>
                <w:kern w:val="2"/>
                <w:szCs w:val="21"/>
              </w:rPr>
              <w:alias w:val="采购商品接受劳务情况明细"/>
              <w:tag w:val="_TUP_21b06c19d7ae4c2ea8596d9fcb57283b"/>
              <w:id w:val="11556190"/>
              <w:lock w:val="sdtLocked"/>
            </w:sdtPr>
            <w:sdtContent>
              <w:tr w:rsidR="00802C12" w:rsidRPr="00C22D22" w:rsidTr="00C608A7">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安徽铜峰信息科技有限责任公司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弱电项目</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282,167.52</w:t>
                    </w:r>
                  </w:p>
                </w:tc>
              </w:tr>
            </w:sdtContent>
          </w:sdt>
          <w:sdt>
            <w:sdtPr>
              <w:rPr>
                <w:rFonts w:asciiTheme="minorEastAsia" w:eastAsiaTheme="minorEastAsia" w:hAnsiTheme="minorEastAsia" w:cstheme="minorBidi"/>
                <w:kern w:val="2"/>
                <w:szCs w:val="21"/>
              </w:rPr>
              <w:alias w:val="采购商品接受劳务情况明细"/>
              <w:tag w:val="_TUP_21b06c19d7ae4c2ea8596d9fcb57283b"/>
              <w:id w:val="11556191"/>
              <w:lock w:val="sdtLocked"/>
            </w:sdtPr>
            <w:sdtContent>
              <w:tr w:rsidR="00802C12" w:rsidRPr="00C22D22" w:rsidTr="00C608A7">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铜陵市金大众泰商贸有限公司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不锈钢门</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16,410.26</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110,533.33</w:t>
                    </w:r>
                  </w:p>
                </w:tc>
              </w:tr>
            </w:sdtContent>
          </w:sdt>
          <w:sdt>
            <w:sdtPr>
              <w:rPr>
                <w:rFonts w:asciiTheme="minorEastAsia" w:eastAsiaTheme="minorEastAsia" w:hAnsiTheme="minorEastAsia" w:cstheme="minorBidi"/>
                <w:kern w:val="2"/>
                <w:szCs w:val="21"/>
              </w:rPr>
              <w:alias w:val="采购商品接受劳务情况明细"/>
              <w:tag w:val="_TUP_21b06c19d7ae4c2ea8596d9fcb57283b"/>
              <w:id w:val="11556192"/>
              <w:lock w:val="sdtLocked"/>
            </w:sdtPr>
            <w:sdtContent>
              <w:tr w:rsidR="00802C12" w:rsidRPr="00C22D22" w:rsidTr="00C608A7">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江苏景联电子科技有限公司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szCs w:val="21"/>
                      </w:rPr>
                      <w:t>原材料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rsidRPr="00C22D22">
                      <w:rPr>
                        <w:rFonts w:asciiTheme="minorEastAsia" w:hAnsiTheme="minorEastAsia"/>
                        <w:szCs w:val="21"/>
                      </w:rPr>
                      <w:t>4,471,663.33</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p>
                </w:tc>
              </w:tr>
            </w:sdtContent>
          </w:sdt>
          <w:sdt>
            <w:sdtPr>
              <w:rPr>
                <w:rFonts w:asciiTheme="minorEastAsia" w:eastAsiaTheme="minorEastAsia" w:hAnsiTheme="minorEastAsia" w:cstheme="minorBidi"/>
                <w:kern w:val="2"/>
                <w:szCs w:val="21"/>
              </w:rPr>
              <w:alias w:val="采购商品接受劳务情况明细"/>
              <w:tag w:val="_TUP_21b06c19d7ae4c2ea8596d9fcb57283b"/>
              <w:id w:val="11556193"/>
              <w:lock w:val="sdtLocked"/>
            </w:sdtPr>
            <w:sdtContent>
              <w:tr w:rsidR="00802C12" w:rsidRPr="00C22D22" w:rsidTr="00C608A7">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r w:rsidRPr="00C22D22">
                      <w:rPr>
                        <w:rFonts w:asciiTheme="minorEastAsia" w:hAnsiTheme="minorEastAsia" w:hint="eastAsia"/>
                        <w:szCs w:val="21"/>
                      </w:rPr>
                      <w:t>合计</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rPr>
                        <w:rFonts w:asciiTheme="minorEastAsia" w:hAnsiTheme="minorEastAsia"/>
                        <w:szCs w:val="21"/>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t>35,056,683.39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02C12" w:rsidRPr="00C22D22" w:rsidRDefault="00802C12" w:rsidP="00C608A7">
                    <w:pPr>
                      <w:jc w:val="right"/>
                      <w:rPr>
                        <w:rFonts w:asciiTheme="minorEastAsia" w:hAnsiTheme="minorEastAsia"/>
                        <w:szCs w:val="21"/>
                      </w:rPr>
                    </w:pPr>
                    <w:r>
                      <w:t>36,191,209.51</w:t>
                    </w:r>
                  </w:p>
                </w:tc>
              </w:tr>
            </w:sdtContent>
          </w:sdt>
        </w:tbl>
        <w:p w:rsidR="001B618C" w:rsidRDefault="00107018">
          <w:pPr>
            <w:pStyle w:val="afd"/>
          </w:pPr>
        </w:p>
      </w:sdtContent>
    </w:sdt>
    <w:sdt>
      <w:sdtPr>
        <w:rPr>
          <w:rFonts w:hint="eastAsia"/>
          <w:szCs w:val="21"/>
        </w:rPr>
        <w:alias w:val="模块:出售商品/提供劳务情况"/>
        <w:tag w:val="_SEC_0bdaba437cb6402f9ab2a655956dbb9b"/>
        <w:id w:val="629871"/>
        <w:lock w:val="sdtLocked"/>
        <w:placeholder>
          <w:docPart w:val="GBC22222222222222222222222222222"/>
        </w:placeholder>
      </w:sdtPr>
      <w:sdtEndPr>
        <w:rPr>
          <w:rFonts w:cs="Cambria"/>
        </w:rPr>
      </w:sdtEndPr>
      <w:sdtContent>
        <w:p w:rsidR="001B618C" w:rsidRDefault="001B618C" w:rsidP="001B618C">
          <w:pPr>
            <w:pStyle w:val="afd"/>
            <w:ind w:rightChars="-369" w:right="-775"/>
            <w:rPr>
              <w:szCs w:val="21"/>
            </w:rPr>
          </w:pPr>
          <w:r>
            <w:rPr>
              <w:rFonts w:hint="eastAsia"/>
              <w:szCs w:val="21"/>
            </w:rPr>
            <w:t>出售商品</w:t>
          </w:r>
          <w:r>
            <w:rPr>
              <w:rFonts w:hint="eastAsia"/>
              <w:szCs w:val="21"/>
            </w:rPr>
            <w:t>/</w:t>
          </w:r>
          <w:r>
            <w:rPr>
              <w:rFonts w:hint="eastAsia"/>
              <w:szCs w:val="21"/>
            </w:rPr>
            <w:t>提供劳务情况表</w:t>
          </w:r>
        </w:p>
        <w:sdt>
          <w:sdtPr>
            <w:rPr>
              <w:szCs w:val="21"/>
            </w:rPr>
            <w:alias w:val="是否适用：出售商品或提供劳务情况表[双击切换]"/>
            <w:tag w:val="_GBC_38804595ac014174a1f7bfa274a356d2"/>
            <w:id w:val="629851"/>
            <w:lock w:val="sdtContentLocked"/>
            <w:placeholder>
              <w:docPart w:val="GBC22222222222222222222222222222"/>
            </w:placeholder>
          </w:sdtPr>
          <w:sdtContent>
            <w:p w:rsidR="001B618C" w:rsidRDefault="00107018" w:rsidP="001B618C">
              <w:pPr>
                <w:pStyle w:val="afd"/>
                <w:ind w:rightChars="-369" w:right="-775"/>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62985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w:t>
          </w:r>
          <w:r>
            <w:rPr>
              <w:szCs w:val="21"/>
            </w:rPr>
            <w:t>币种：</w:t>
          </w:r>
          <w:sdt>
            <w:sdtPr>
              <w:rPr>
                <w:szCs w:val="21"/>
              </w:rPr>
              <w:alias w:val="币种：出售商品提供劳务情况表"/>
              <w:tag w:val="_GBC_4fc61a58f8e34c3c8024ea0b63c2bd2f"/>
              <w:id w:val="6298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9"/>
            <w:gridCol w:w="1388"/>
            <w:gridCol w:w="2177"/>
            <w:gridCol w:w="2179"/>
          </w:tblGrid>
          <w:tr w:rsidR="001B618C" w:rsidTr="00B6523D">
            <w:trPr>
              <w:cantSplit/>
              <w:trHeight w:val="273"/>
            </w:trPr>
            <w:sdt>
              <w:sdtPr>
                <w:rPr>
                  <w:rFonts w:asciiTheme="minorEastAsia" w:hAnsiTheme="minorEastAsia"/>
                  <w:szCs w:val="21"/>
                </w:rPr>
                <w:tag w:val="_PLD_8f46d61b556c4e7e9874d48274581d06"/>
                <w:id w:val="629854"/>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FC7ECD" w:rsidRDefault="001B618C" w:rsidP="001B618C">
                    <w:pPr>
                      <w:pStyle w:val="afd"/>
                      <w:jc w:val="center"/>
                      <w:rPr>
                        <w:rFonts w:asciiTheme="minorEastAsia" w:hAnsiTheme="minorEastAsia" w:cs="Cambria"/>
                        <w:szCs w:val="21"/>
                      </w:rPr>
                    </w:pPr>
                    <w:r w:rsidRPr="00FC7ECD">
                      <w:rPr>
                        <w:rFonts w:asciiTheme="minorEastAsia" w:hAnsiTheme="minorEastAsia" w:cs="Cambria" w:hint="eastAsia"/>
                        <w:szCs w:val="21"/>
                      </w:rPr>
                      <w:t>关联方</w:t>
                    </w:r>
                  </w:p>
                </w:tc>
              </w:sdtContent>
            </w:sdt>
            <w:sdt>
              <w:sdtPr>
                <w:rPr>
                  <w:rFonts w:asciiTheme="minorEastAsia" w:hAnsiTheme="minorEastAsia"/>
                  <w:szCs w:val="21"/>
                </w:rPr>
                <w:tag w:val="_PLD_86c6996d2c00443589b89411b2b4bde3"/>
                <w:id w:val="629855"/>
                <w:lock w:val="sdtLocked"/>
              </w:sdtPr>
              <w:sdtContent>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FC7ECD" w:rsidRDefault="001B618C" w:rsidP="001B618C">
                    <w:pPr>
                      <w:pStyle w:val="afd"/>
                      <w:jc w:val="center"/>
                      <w:rPr>
                        <w:rFonts w:asciiTheme="minorEastAsia" w:hAnsiTheme="minorEastAsia" w:cs="Cambria"/>
                        <w:szCs w:val="21"/>
                      </w:rPr>
                    </w:pPr>
                    <w:r w:rsidRPr="00FC7ECD">
                      <w:rPr>
                        <w:rFonts w:asciiTheme="minorEastAsia" w:hAnsiTheme="minorEastAsia" w:cs="Cambria" w:hint="eastAsia"/>
                        <w:szCs w:val="21"/>
                      </w:rPr>
                      <w:t>关联交易内容</w:t>
                    </w:r>
                  </w:p>
                </w:tc>
              </w:sdtContent>
            </w:sdt>
            <w:sdt>
              <w:sdtPr>
                <w:rPr>
                  <w:rFonts w:asciiTheme="minorEastAsia" w:hAnsiTheme="minorEastAsia"/>
                  <w:szCs w:val="21"/>
                </w:rPr>
                <w:tag w:val="_PLD_52688fb5000a4ccb8c43276d58764eb4"/>
                <w:id w:val="629856"/>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rsidR="001B618C" w:rsidRPr="00FC7ECD" w:rsidRDefault="001B618C" w:rsidP="001B618C">
                    <w:pPr>
                      <w:pStyle w:val="afd"/>
                      <w:jc w:val="center"/>
                      <w:rPr>
                        <w:rFonts w:asciiTheme="minorEastAsia" w:hAnsiTheme="minorEastAsia" w:cs="Cambria"/>
                        <w:szCs w:val="21"/>
                      </w:rPr>
                    </w:pPr>
                    <w:r w:rsidRPr="00FC7ECD">
                      <w:rPr>
                        <w:rFonts w:asciiTheme="minorEastAsia" w:hAnsiTheme="minorEastAsia" w:cs="Cambria" w:hint="eastAsia"/>
                        <w:szCs w:val="21"/>
                      </w:rPr>
                      <w:t>本期发生额</w:t>
                    </w:r>
                  </w:p>
                </w:tc>
              </w:sdtContent>
            </w:sdt>
            <w:sdt>
              <w:sdtPr>
                <w:rPr>
                  <w:rFonts w:asciiTheme="minorEastAsia" w:hAnsiTheme="minorEastAsia"/>
                  <w:szCs w:val="21"/>
                </w:rPr>
                <w:tag w:val="_PLD_e0158fcec29a443ca9e08a44a2489407"/>
                <w:id w:val="629857"/>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rsidR="001B618C" w:rsidRPr="00FC7ECD" w:rsidRDefault="001B618C" w:rsidP="001B618C">
                    <w:pPr>
                      <w:pStyle w:val="afd"/>
                      <w:jc w:val="center"/>
                      <w:rPr>
                        <w:rFonts w:asciiTheme="minorEastAsia" w:hAnsiTheme="minorEastAsia" w:cs="Cambria"/>
                        <w:szCs w:val="21"/>
                      </w:rPr>
                    </w:pPr>
                    <w:r w:rsidRPr="00FC7ECD">
                      <w:rPr>
                        <w:rFonts w:asciiTheme="minorEastAsia" w:hAnsiTheme="minorEastAsia" w:cs="Cambria" w:hint="eastAsia"/>
                        <w:szCs w:val="21"/>
                      </w:rPr>
                      <w:t>上期发生额</w:t>
                    </w:r>
                  </w:p>
                </w:tc>
              </w:sdtContent>
            </w:sdt>
          </w:tr>
          <w:sdt>
            <w:sdtPr>
              <w:rPr>
                <w:rFonts w:asciiTheme="minorEastAsia" w:hAnsiTheme="minorEastAsia"/>
                <w:szCs w:val="21"/>
              </w:rPr>
              <w:alias w:val="出售商品提供劳务情况明细"/>
              <w:tag w:val="_TUP_c080581d6b634c7bacd27d6542159620"/>
              <w:id w:val="629858"/>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韩国SKC株式会社</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聚酯膜</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17,038,229.26</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974,897.38</w:t>
                    </w:r>
                  </w:p>
                </w:tc>
              </w:tr>
            </w:sdtContent>
          </w:sdt>
          <w:sdt>
            <w:sdtPr>
              <w:rPr>
                <w:rFonts w:asciiTheme="minorEastAsia" w:hAnsiTheme="minorEastAsia"/>
                <w:szCs w:val="21"/>
              </w:rPr>
              <w:alias w:val="出售商品提供劳务情况明细"/>
              <w:tag w:val="_TUP_c080581d6b634c7bacd27d6542159620"/>
              <w:id w:val="629859"/>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铜陵晶能电子股份有限公司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转供电</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2,842,644.99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2,812,376.00</w:t>
                    </w:r>
                  </w:p>
                </w:tc>
              </w:tr>
            </w:sdtContent>
          </w:sdt>
          <w:sdt>
            <w:sdtPr>
              <w:rPr>
                <w:rFonts w:asciiTheme="minorEastAsia" w:hAnsiTheme="minorEastAsia"/>
                <w:szCs w:val="21"/>
              </w:rPr>
              <w:alias w:val="出售商品提供劳务情况明细"/>
              <w:tag w:val="_TUP_c080581d6b634c7bacd27d6542159620"/>
              <w:id w:val="629860"/>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铜陵晶能电子股份有限公司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原料代理</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129,875.31</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6,228,800.00</w:t>
                    </w:r>
                  </w:p>
                </w:tc>
              </w:tr>
            </w:sdtContent>
          </w:sdt>
          <w:sdt>
            <w:sdtPr>
              <w:rPr>
                <w:rFonts w:asciiTheme="minorEastAsia" w:hAnsiTheme="minorEastAsia"/>
                <w:szCs w:val="21"/>
              </w:rPr>
              <w:alias w:val="出售商品提供劳务情况明细"/>
              <w:tag w:val="_TUP_c080581d6b634c7bacd27d6542159620"/>
              <w:id w:val="629861"/>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铜陵晶能电子股份有限公司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材料</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10,108.80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6,599.46</w:t>
                    </w:r>
                  </w:p>
                </w:tc>
              </w:tr>
            </w:sdtContent>
          </w:sdt>
          <w:sdt>
            <w:sdtPr>
              <w:rPr>
                <w:rFonts w:asciiTheme="minorEastAsia" w:hAnsiTheme="minorEastAsia"/>
                <w:szCs w:val="21"/>
              </w:rPr>
              <w:alias w:val="出售商品提供劳务情况明细"/>
              <w:tag w:val="_TUP_c080581d6b634c7bacd27d6542159620"/>
              <w:id w:val="629862"/>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铜陵市天元新能源科技有限公司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再生树脂</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1,783,333.33</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758,119.66</w:t>
                    </w:r>
                  </w:p>
                </w:tc>
              </w:tr>
            </w:sdtContent>
          </w:sdt>
          <w:sdt>
            <w:sdtPr>
              <w:rPr>
                <w:rFonts w:asciiTheme="minorEastAsia" w:hAnsiTheme="minorEastAsia"/>
                <w:szCs w:val="21"/>
              </w:rPr>
              <w:alias w:val="出售商品提供劳务情况明细"/>
              <w:tag w:val="_TUP_c080581d6b634c7bacd27d6542159620"/>
              <w:id w:val="629863"/>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proofErr w:type="gramStart"/>
                    <w:r w:rsidRPr="00FC7ECD">
                      <w:rPr>
                        <w:rFonts w:asciiTheme="minorEastAsia" w:hAnsiTheme="minorEastAsia"/>
                        <w:szCs w:val="21"/>
                      </w:rPr>
                      <w:t>众泰汽车</w:t>
                    </w:r>
                    <w:proofErr w:type="gramEnd"/>
                    <w:r w:rsidRPr="00FC7ECD">
                      <w:rPr>
                        <w:rFonts w:asciiTheme="minorEastAsia" w:hAnsiTheme="minorEastAsia"/>
                        <w:szCs w:val="21"/>
                      </w:rPr>
                      <w:t>股份有限公司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晶体谐振器</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64,401.71</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219,589.74</w:t>
                    </w:r>
                  </w:p>
                </w:tc>
              </w:tr>
            </w:sdtContent>
          </w:sdt>
          <w:sdt>
            <w:sdtPr>
              <w:rPr>
                <w:rFonts w:asciiTheme="minorEastAsia" w:hAnsiTheme="minorEastAsia"/>
                <w:szCs w:val="21"/>
              </w:rPr>
              <w:alias w:val="出售商品提供劳务情况明细"/>
              <w:tag w:val="_TUP_c080581d6b634c7bacd27d6542159620"/>
              <w:id w:val="629864"/>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铜陵市铜峰房地产开发有限公司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抵债商品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4,358.97</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20,339.88</w:t>
                    </w:r>
                  </w:p>
                </w:tc>
              </w:tr>
            </w:sdtContent>
          </w:sdt>
          <w:sdt>
            <w:sdtPr>
              <w:rPr>
                <w:rFonts w:asciiTheme="minorEastAsia" w:hAnsiTheme="minorEastAsia"/>
                <w:szCs w:val="21"/>
              </w:rPr>
              <w:alias w:val="出售商品提供劳务情况明细"/>
              <w:tag w:val="_TUP_c080581d6b634c7bacd27d6542159620"/>
              <w:id w:val="629865"/>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安徽铜峰信息科技有限责任公司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抵债商品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215,333.33</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p>
                </w:tc>
              </w:tr>
            </w:sdtContent>
          </w:sdt>
          <w:sdt>
            <w:sdtPr>
              <w:rPr>
                <w:rFonts w:asciiTheme="minorEastAsia" w:hAnsiTheme="minorEastAsia"/>
                <w:szCs w:val="21"/>
              </w:rPr>
              <w:alias w:val="出售商品提供劳务情况明细"/>
              <w:tag w:val="_TUP_c080581d6b634c7bacd27d6542159620"/>
              <w:id w:val="629866"/>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铜陵市天元新能源科技有限公司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抵债商品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20,339.88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p>
                </w:tc>
              </w:tr>
            </w:sdtContent>
          </w:sdt>
          <w:sdt>
            <w:sdtPr>
              <w:rPr>
                <w:rFonts w:asciiTheme="minorEastAsia" w:hAnsiTheme="minorEastAsia"/>
                <w:szCs w:val="21"/>
              </w:rPr>
              <w:alias w:val="出售商品提供劳务情况明细"/>
              <w:tag w:val="_TUP_c080581d6b634c7bacd27d6542159620"/>
              <w:id w:val="629867"/>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杭州</w:t>
                    </w:r>
                    <w:proofErr w:type="gramStart"/>
                    <w:r w:rsidRPr="00FC7ECD">
                      <w:rPr>
                        <w:rFonts w:asciiTheme="minorEastAsia" w:hAnsiTheme="minorEastAsia"/>
                        <w:szCs w:val="21"/>
                      </w:rPr>
                      <w:t>益维汽车</w:t>
                    </w:r>
                    <w:proofErr w:type="gramEnd"/>
                    <w:r w:rsidRPr="00FC7ECD">
                      <w:rPr>
                        <w:rFonts w:asciiTheme="minorEastAsia" w:hAnsiTheme="minorEastAsia"/>
                        <w:szCs w:val="21"/>
                      </w:rPr>
                      <w:t>工业有限公司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建造合同</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618,803.42</w:t>
                    </w:r>
                  </w:p>
                </w:tc>
              </w:tr>
            </w:sdtContent>
          </w:sdt>
          <w:sdt>
            <w:sdtPr>
              <w:rPr>
                <w:rFonts w:asciiTheme="minorEastAsia" w:hAnsiTheme="minorEastAsia"/>
                <w:szCs w:val="21"/>
              </w:rPr>
              <w:alias w:val="出售商品提供劳务情况明细"/>
              <w:tag w:val="_TUP_c080581d6b634c7bacd27d6542159620"/>
              <w:id w:val="629868"/>
              <w:lock w:val="sdtLocked"/>
            </w:sdtPr>
            <w:sdtContent>
              <w:tr w:rsidR="001B618C"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江苏景联电子科技有限公司</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rPr>
                        <w:rFonts w:asciiTheme="minorEastAsia" w:hAnsiTheme="minorEastAsia"/>
                        <w:szCs w:val="21"/>
                      </w:rPr>
                    </w:pPr>
                    <w:r w:rsidRPr="00FC7ECD">
                      <w:rPr>
                        <w:rFonts w:asciiTheme="minorEastAsia" w:hAnsiTheme="minorEastAsia"/>
                        <w:szCs w:val="21"/>
                      </w:rPr>
                      <w:t>材料及连接器</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5,058,826.45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FC7ECD" w:rsidRDefault="001B618C" w:rsidP="001B618C">
                    <w:pPr>
                      <w:pStyle w:val="afd"/>
                      <w:jc w:val="right"/>
                      <w:rPr>
                        <w:rFonts w:asciiTheme="minorEastAsia" w:hAnsiTheme="minorEastAsia"/>
                        <w:szCs w:val="21"/>
                      </w:rPr>
                    </w:pPr>
                    <w:r w:rsidRPr="00FC7ECD">
                      <w:rPr>
                        <w:rFonts w:asciiTheme="minorEastAsia" w:hAnsiTheme="minorEastAsia"/>
                        <w:szCs w:val="21"/>
                      </w:rPr>
                      <w:t>974,897.38</w:t>
                    </w:r>
                  </w:p>
                </w:tc>
              </w:tr>
            </w:sdtContent>
          </w:sdt>
          <w:sdt>
            <w:sdtPr>
              <w:rPr>
                <w:rFonts w:asciiTheme="minorEastAsia" w:hAnsiTheme="minorEastAsia"/>
                <w:szCs w:val="21"/>
              </w:rPr>
              <w:alias w:val="出售商品提供劳务情况明细"/>
              <w:tag w:val="_TUP_c080581d6b634c7bacd27d6542159620"/>
              <w:id w:val="629869"/>
              <w:lock w:val="sdtLocked"/>
            </w:sdtPr>
            <w:sdtContent>
              <w:tr w:rsidR="001B618C" w:rsidRPr="009E31F0" w:rsidTr="00B6523D">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1B618C" w:rsidRPr="009E31F0" w:rsidRDefault="001B618C" w:rsidP="001B618C">
                    <w:pPr>
                      <w:pStyle w:val="afd"/>
                      <w:rPr>
                        <w:rFonts w:asciiTheme="minorEastAsia" w:hAnsiTheme="minorEastAsia"/>
                        <w:szCs w:val="21"/>
                      </w:rPr>
                    </w:pPr>
                    <w:r w:rsidRPr="009E31F0">
                      <w:rPr>
                        <w:rFonts w:asciiTheme="minorEastAsia" w:hAnsiTheme="minorEastAsia" w:hint="eastAsia"/>
                        <w:szCs w:val="21"/>
                      </w:rPr>
                      <w:t>合计</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B618C" w:rsidRPr="009E31F0" w:rsidRDefault="001B618C" w:rsidP="001B618C">
                    <w:pPr>
                      <w:pStyle w:val="afd"/>
                      <w:rPr>
                        <w:rFonts w:asciiTheme="minorEastAsia" w:hAnsiTheme="minorEastAsia"/>
                        <w:szCs w:val="21"/>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1B618C" w:rsidRPr="009E31F0" w:rsidRDefault="001B618C" w:rsidP="001B618C">
                    <w:pPr>
                      <w:pStyle w:val="afd"/>
                      <w:jc w:val="right"/>
                      <w:rPr>
                        <w:rFonts w:asciiTheme="minorEastAsia" w:hAnsiTheme="minorEastAsia"/>
                        <w:szCs w:val="21"/>
                      </w:rPr>
                    </w:pPr>
                    <w:r w:rsidRPr="009E31F0">
                      <w:rPr>
                        <w:rFonts w:asciiTheme="minorEastAsia" w:hAnsiTheme="minorEastAsia"/>
                        <w:szCs w:val="21"/>
                      </w:rPr>
                      <w:t>27,167,452.03</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1B618C" w:rsidRPr="009E31F0" w:rsidRDefault="001B618C" w:rsidP="001B618C">
                    <w:pPr>
                      <w:pStyle w:val="afd"/>
                      <w:jc w:val="right"/>
                      <w:rPr>
                        <w:rFonts w:asciiTheme="minorEastAsia" w:hAnsiTheme="minorEastAsia"/>
                        <w:szCs w:val="21"/>
                      </w:rPr>
                    </w:pPr>
                    <w:r w:rsidRPr="009E31F0">
                      <w:rPr>
                        <w:rFonts w:asciiTheme="minorEastAsia" w:hAnsiTheme="minorEastAsia"/>
                        <w:szCs w:val="21"/>
                      </w:rPr>
                      <w:t>12,614,422.92</w:t>
                    </w:r>
                  </w:p>
                </w:tc>
              </w:tr>
            </w:sdtContent>
          </w:sdt>
        </w:tbl>
        <w:p w:rsidR="001B618C" w:rsidRDefault="001B618C">
          <w:pPr>
            <w:pStyle w:val="afd"/>
          </w:pPr>
        </w:p>
        <w:p w:rsidR="001B618C" w:rsidRDefault="001B618C">
          <w:pPr>
            <w:pStyle w:val="afd"/>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629870"/>
            <w:lock w:val="sdtContentLocked"/>
            <w:placeholder>
              <w:docPart w:val="GBC22222222222222222222222222222"/>
            </w:placeholder>
          </w:sdtPr>
          <w:sdtContent>
            <w:p w:rsidR="001B618C" w:rsidRDefault="00107018" w:rsidP="001B618C">
              <w:pPr>
                <w:pStyle w:val="afd"/>
                <w:rPr>
                  <w:rFonts w:cs="Cambria"/>
                  <w:szCs w:val="21"/>
                </w:rPr>
              </w:pPr>
              <w:r>
                <w:rPr>
                  <w:rFonts w:cs="Cambria"/>
                  <w:szCs w:val="21"/>
                </w:rPr>
                <w:fldChar w:fldCharType="begin"/>
              </w:r>
              <w:r w:rsidR="001B618C">
                <w:rPr>
                  <w:rFonts w:cs="Cambria"/>
                  <w:szCs w:val="21"/>
                </w:rPr>
                <w:instrText>MACROBUTTON  SnrToggleCheckbox □</w:instrText>
              </w:r>
              <w:r w:rsidR="001B618C">
                <w:rPr>
                  <w:rFonts w:cs="Cambria"/>
                  <w:szCs w:val="21"/>
                </w:rPr>
                <w:instrText>适用</w:instrText>
              </w:r>
              <w:r w:rsidR="001B618C">
                <w:rPr>
                  <w:rFonts w:cs="Cambria"/>
                  <w:szCs w:val="21"/>
                </w:rPr>
                <w:instrText xml:space="preserve"> </w:instrText>
              </w:r>
              <w:r>
                <w:rPr>
                  <w:rFonts w:cs="Cambria"/>
                  <w:szCs w:val="21"/>
                </w:rPr>
                <w:fldChar w:fldCharType="end"/>
              </w:r>
              <w:r>
                <w:rPr>
                  <w:rFonts w:cs="Cambria"/>
                  <w:szCs w:val="21"/>
                </w:rPr>
                <w:fldChar w:fldCharType="begin"/>
              </w:r>
              <w:r w:rsidR="001B618C">
                <w:rPr>
                  <w:rFonts w:cs="Cambria"/>
                  <w:szCs w:val="21"/>
                </w:rPr>
                <w:instrText xml:space="preserve"> MACROBUTTON  SnrToggleCheckbox √</w:instrText>
              </w:r>
              <w:r w:rsidR="001B618C">
                <w:rPr>
                  <w:rFonts w:cs="Cambria"/>
                  <w:szCs w:val="21"/>
                </w:rPr>
                <w:instrText>不适用</w:instrText>
              </w:r>
              <w:r w:rsidR="001B618C">
                <w:rPr>
                  <w:rFonts w:cs="Cambria"/>
                  <w:szCs w:val="21"/>
                </w:rPr>
                <w:instrText xml:space="preserve"> </w:instrText>
              </w:r>
              <w:r>
                <w:rPr>
                  <w:rFonts w:cs="Cambria"/>
                  <w:szCs w:val="21"/>
                </w:rPr>
                <w:fldChar w:fldCharType="end"/>
              </w:r>
            </w:p>
          </w:sdtContent>
        </w:sdt>
        <w:p w:rsidR="001B618C" w:rsidRDefault="00107018">
          <w:pPr>
            <w:pStyle w:val="afd"/>
            <w:rPr>
              <w:rFonts w:cs="Cambria"/>
              <w:szCs w:val="21"/>
            </w:rPr>
          </w:pPr>
        </w:p>
      </w:sdtContent>
    </w:sdt>
    <w:sdt>
      <w:sdtPr>
        <w:rPr>
          <w:rFonts w:ascii="宋体" w:eastAsiaTheme="minorEastAsia" w:hAnsi="宋体" w:cs="宋体" w:hint="eastAsia"/>
          <w:b w:val="0"/>
          <w:bCs w:val="0"/>
          <w:kern w:val="2"/>
          <w:sz w:val="21"/>
          <w:szCs w:val="24"/>
        </w:rPr>
        <w:alias w:val="模块:关联受托管理/承包及委托管理/出包情况"/>
        <w:tag w:val="_SEC_2cd4d729a4f5443b98e8d2f79dcdd221"/>
        <w:id w:val="629877"/>
        <w:lock w:val="sdtLocked"/>
        <w:placeholder>
          <w:docPart w:val="GBC22222222222222222222222222222"/>
        </w:placeholder>
      </w:sdtPr>
      <w:sdtEndPr>
        <w:rPr>
          <w:rFonts w:asciiTheme="minorHAnsi" w:hAnsiTheme="minorHAnsi" w:cs="Cambria" w:hint="default"/>
          <w:szCs w:val="21"/>
        </w:rPr>
      </w:sdtEndPr>
      <w:sdtContent>
        <w:p w:rsidR="001B618C" w:rsidRDefault="001B618C" w:rsidP="005053F8">
          <w:pPr>
            <w:pStyle w:val="aff0"/>
            <w:numPr>
              <w:ilvl w:val="0"/>
              <w:numId w:val="109"/>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1B618C" w:rsidRDefault="001B618C">
          <w:pPr>
            <w:pStyle w:val="afd"/>
            <w:rPr>
              <w:szCs w:val="21"/>
            </w:rPr>
          </w:pPr>
          <w:r>
            <w:rPr>
              <w:rFonts w:hint="eastAsia"/>
              <w:szCs w:val="21"/>
            </w:rPr>
            <w:t>本公司受托管理</w:t>
          </w:r>
          <w:r>
            <w:rPr>
              <w:rFonts w:hint="eastAsia"/>
              <w:szCs w:val="21"/>
            </w:rPr>
            <w:t>/</w:t>
          </w:r>
          <w:r>
            <w:rPr>
              <w:rFonts w:hint="eastAsia"/>
              <w:szCs w:val="21"/>
            </w:rPr>
            <w:t>承包情况表：</w:t>
          </w:r>
        </w:p>
        <w:sdt>
          <w:sdtPr>
            <w:rPr>
              <w:rFonts w:cs="Cambria"/>
              <w:szCs w:val="21"/>
            </w:rPr>
            <w:alias w:val="是否适用：本公司受托管理或承包情况表[双击切换]"/>
            <w:tag w:val="_GBC_30440fae2d7246f59be82c31d907217a"/>
            <w:id w:val="629872"/>
            <w:lock w:val="sdtContentLocked"/>
            <w:placeholder>
              <w:docPart w:val="GBC22222222222222222222222222222"/>
            </w:placeholder>
          </w:sdtPr>
          <w:sdtContent>
            <w:p w:rsidR="001B618C" w:rsidRDefault="00107018" w:rsidP="001B618C">
              <w:pPr>
                <w:pStyle w:val="afd"/>
                <w:rPr>
                  <w:rFonts w:cs="Cambria"/>
                  <w:szCs w:val="21"/>
                </w:rPr>
              </w:pPr>
              <w:r>
                <w:rPr>
                  <w:rFonts w:cs="Cambria"/>
                  <w:szCs w:val="21"/>
                </w:rPr>
                <w:fldChar w:fldCharType="begin"/>
              </w:r>
              <w:r w:rsidR="001B618C">
                <w:rPr>
                  <w:rFonts w:cs="Cambria"/>
                  <w:szCs w:val="21"/>
                </w:rPr>
                <w:instrText>MACROBUTTON  SnrToggleCheckbox □</w:instrText>
              </w:r>
              <w:r w:rsidR="001B618C">
                <w:rPr>
                  <w:rFonts w:cs="Cambria"/>
                  <w:szCs w:val="21"/>
                </w:rPr>
                <w:instrText>适用</w:instrText>
              </w:r>
              <w:r w:rsidR="001B618C">
                <w:rPr>
                  <w:rFonts w:cs="Cambria"/>
                  <w:szCs w:val="21"/>
                </w:rPr>
                <w:instrText xml:space="preserve"> </w:instrText>
              </w:r>
              <w:r>
                <w:rPr>
                  <w:rFonts w:cs="Cambria"/>
                  <w:szCs w:val="21"/>
                </w:rPr>
                <w:fldChar w:fldCharType="end"/>
              </w:r>
              <w:r>
                <w:rPr>
                  <w:rFonts w:cs="Cambria"/>
                  <w:szCs w:val="21"/>
                </w:rPr>
                <w:fldChar w:fldCharType="begin"/>
              </w:r>
              <w:r w:rsidR="001B618C">
                <w:rPr>
                  <w:rFonts w:cs="Cambria"/>
                  <w:szCs w:val="21"/>
                </w:rPr>
                <w:instrText xml:space="preserve"> MACROBUTTON  SnrToggleCheckbox √</w:instrText>
              </w:r>
              <w:r w:rsidR="001B618C">
                <w:rPr>
                  <w:rFonts w:cs="Cambria"/>
                  <w:szCs w:val="21"/>
                </w:rPr>
                <w:instrText>不适用</w:instrText>
              </w:r>
              <w:r w:rsidR="001B618C">
                <w:rPr>
                  <w:rFonts w:cs="Cambria"/>
                  <w:szCs w:val="21"/>
                </w:rPr>
                <w:instrText xml:space="preserve"> </w:instrText>
              </w:r>
              <w:r>
                <w:rPr>
                  <w:rFonts w:cs="Cambria"/>
                  <w:szCs w:val="21"/>
                </w:rPr>
                <w:fldChar w:fldCharType="end"/>
              </w:r>
            </w:p>
          </w:sdtContent>
        </w:sdt>
        <w:p w:rsidR="001B618C" w:rsidRDefault="001B618C">
          <w:pPr>
            <w:pStyle w:val="afd"/>
            <w:rPr>
              <w:rFonts w:cs="Cambria"/>
              <w:szCs w:val="21"/>
            </w:rPr>
          </w:pPr>
          <w:r>
            <w:rPr>
              <w:rFonts w:cs="Cambria" w:hint="eastAsia"/>
              <w:szCs w:val="21"/>
            </w:rPr>
            <w:t>关联托管</w:t>
          </w:r>
          <w:r>
            <w:rPr>
              <w:rFonts w:cs="Cambria" w:hint="eastAsia"/>
              <w:szCs w:val="21"/>
            </w:rPr>
            <w:t>/</w:t>
          </w:r>
          <w:r>
            <w:rPr>
              <w:rFonts w:cs="Cambria" w:hint="eastAsia"/>
              <w:szCs w:val="21"/>
            </w:rPr>
            <w:t>承包情况说明</w:t>
          </w:r>
        </w:p>
        <w:sdt>
          <w:sdtPr>
            <w:rPr>
              <w:rFonts w:cs="Cambria"/>
              <w:szCs w:val="21"/>
            </w:rPr>
            <w:alias w:val="是否适用：关联托管或承包情况说明[双击切换]"/>
            <w:tag w:val="_GBC_60aca51a92e545e9bbad9ba5228083c8"/>
            <w:id w:val="629873"/>
            <w:lock w:val="sdtContentLocked"/>
            <w:placeholder>
              <w:docPart w:val="GBC22222222222222222222222222222"/>
            </w:placeholder>
          </w:sdtPr>
          <w:sdtContent>
            <w:p w:rsidR="001B618C" w:rsidRDefault="00107018" w:rsidP="001B618C">
              <w:pPr>
                <w:pStyle w:val="afd"/>
                <w:rPr>
                  <w:rFonts w:cs="Cambria"/>
                  <w:szCs w:val="21"/>
                </w:rPr>
              </w:pPr>
              <w:r>
                <w:rPr>
                  <w:rFonts w:cs="Cambria"/>
                  <w:szCs w:val="21"/>
                </w:rPr>
                <w:fldChar w:fldCharType="begin"/>
              </w:r>
              <w:r w:rsidR="001B618C">
                <w:rPr>
                  <w:rFonts w:cs="Cambria"/>
                  <w:szCs w:val="21"/>
                </w:rPr>
                <w:instrText>MACROBUTTON  SnrToggleCheckbox □</w:instrText>
              </w:r>
              <w:r w:rsidR="001B618C">
                <w:rPr>
                  <w:rFonts w:cs="Cambria"/>
                  <w:szCs w:val="21"/>
                </w:rPr>
                <w:instrText>适用</w:instrText>
              </w:r>
              <w:r w:rsidR="001B618C">
                <w:rPr>
                  <w:rFonts w:cs="Cambria"/>
                  <w:szCs w:val="21"/>
                </w:rPr>
                <w:instrText xml:space="preserve"> </w:instrText>
              </w:r>
              <w:r>
                <w:rPr>
                  <w:rFonts w:cs="Cambria"/>
                  <w:szCs w:val="21"/>
                </w:rPr>
                <w:fldChar w:fldCharType="end"/>
              </w:r>
              <w:r>
                <w:rPr>
                  <w:rFonts w:cs="Cambria"/>
                  <w:szCs w:val="21"/>
                </w:rPr>
                <w:fldChar w:fldCharType="begin"/>
              </w:r>
              <w:r w:rsidR="001B618C">
                <w:rPr>
                  <w:rFonts w:cs="Cambria"/>
                  <w:szCs w:val="21"/>
                </w:rPr>
                <w:instrText xml:space="preserve"> MACROBUTTON  SnrToggleCheckbox √</w:instrText>
              </w:r>
              <w:r w:rsidR="001B618C">
                <w:rPr>
                  <w:rFonts w:cs="Cambria"/>
                  <w:szCs w:val="21"/>
                </w:rPr>
                <w:instrText>不适用</w:instrText>
              </w:r>
              <w:r w:rsidR="001B618C">
                <w:rPr>
                  <w:rFonts w:cs="Cambria"/>
                  <w:szCs w:val="21"/>
                </w:rPr>
                <w:instrText xml:space="preserve"> </w:instrText>
              </w:r>
              <w:r>
                <w:rPr>
                  <w:rFonts w:cs="Cambria"/>
                  <w:szCs w:val="21"/>
                </w:rPr>
                <w:fldChar w:fldCharType="end"/>
              </w:r>
            </w:p>
          </w:sdtContent>
        </w:sdt>
        <w:p w:rsidR="001B618C" w:rsidRDefault="001B618C">
          <w:pPr>
            <w:pStyle w:val="afd"/>
            <w:rPr>
              <w:rFonts w:cs="Cambria"/>
              <w:szCs w:val="21"/>
            </w:rPr>
          </w:pPr>
        </w:p>
        <w:p w:rsidR="001B618C" w:rsidRDefault="001B618C">
          <w:pPr>
            <w:pStyle w:val="afd"/>
            <w:rPr>
              <w:rFonts w:cs="Cambria"/>
              <w:bCs/>
              <w:szCs w:val="21"/>
            </w:rPr>
          </w:pPr>
          <w:r>
            <w:rPr>
              <w:rFonts w:hint="eastAsia"/>
              <w:szCs w:val="21"/>
            </w:rPr>
            <w:t>本公司</w:t>
          </w:r>
          <w:r>
            <w:rPr>
              <w:rFonts w:cs="Cambria" w:hint="eastAsia"/>
              <w:bCs/>
              <w:szCs w:val="21"/>
            </w:rPr>
            <w:t>委托管理</w:t>
          </w:r>
          <w:r>
            <w:rPr>
              <w:rFonts w:cs="Cambria" w:hint="eastAsia"/>
              <w:bCs/>
              <w:szCs w:val="21"/>
            </w:rPr>
            <w:t>/</w:t>
          </w:r>
          <w:r>
            <w:rPr>
              <w:rFonts w:cs="Cambria" w:hint="eastAsia"/>
              <w:bCs/>
              <w:szCs w:val="21"/>
            </w:rPr>
            <w:t>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4655dfffa9a7464b8715035e819d5968"/>
            <w:id w:val="629874"/>
            <w:lock w:val="sdtContentLocked"/>
            <w:placeholder>
              <w:docPart w:val="GBC22222222222222222222222222222"/>
            </w:placeholder>
          </w:sdtPr>
          <w:sdtContent>
            <w:p w:rsidR="001B618C" w:rsidRDefault="00107018" w:rsidP="001B618C">
              <w:pPr>
                <w:pStyle w:val="afd"/>
                <w:rPr>
                  <w:rFonts w:cs="Cambria"/>
                  <w:bCs/>
                  <w:szCs w:val="21"/>
                </w:rPr>
              </w:pPr>
              <w:r>
                <w:rPr>
                  <w:rFonts w:cs="Cambria"/>
                  <w:bCs/>
                  <w:szCs w:val="21"/>
                </w:rPr>
                <w:fldChar w:fldCharType="begin"/>
              </w:r>
              <w:r w:rsidR="001B618C">
                <w:rPr>
                  <w:rFonts w:cs="Cambria"/>
                  <w:bCs/>
                  <w:szCs w:val="21"/>
                </w:rPr>
                <w:instrText>MACROBUTTON  SnrToggleCheckbox □</w:instrText>
              </w:r>
              <w:r w:rsidR="001B618C">
                <w:rPr>
                  <w:rFonts w:cs="Cambria"/>
                  <w:bCs/>
                  <w:szCs w:val="21"/>
                </w:rPr>
                <w:instrText>适用</w:instrText>
              </w:r>
              <w:r w:rsidR="001B618C">
                <w:rPr>
                  <w:rFonts w:cs="Cambria"/>
                  <w:bCs/>
                  <w:szCs w:val="21"/>
                </w:rPr>
                <w:instrText xml:space="preserve"> </w:instrText>
              </w:r>
              <w:r>
                <w:rPr>
                  <w:rFonts w:cs="Cambria"/>
                  <w:bCs/>
                  <w:szCs w:val="21"/>
                </w:rPr>
                <w:fldChar w:fldCharType="end"/>
              </w:r>
              <w:r>
                <w:rPr>
                  <w:rFonts w:cs="Cambria"/>
                  <w:bCs/>
                  <w:szCs w:val="21"/>
                </w:rPr>
                <w:fldChar w:fldCharType="begin"/>
              </w:r>
              <w:r w:rsidR="001B618C">
                <w:rPr>
                  <w:rFonts w:cs="Cambria"/>
                  <w:bCs/>
                  <w:szCs w:val="21"/>
                </w:rPr>
                <w:instrText xml:space="preserve"> MACROBUTTON  SnrToggleCheckbox √</w:instrText>
              </w:r>
              <w:r w:rsidR="001B618C">
                <w:rPr>
                  <w:rFonts w:cs="Cambria"/>
                  <w:bCs/>
                  <w:szCs w:val="21"/>
                </w:rPr>
                <w:instrText>不适用</w:instrText>
              </w:r>
              <w:r w:rsidR="001B618C">
                <w:rPr>
                  <w:rFonts w:cs="Cambria"/>
                  <w:bCs/>
                  <w:szCs w:val="21"/>
                </w:rPr>
                <w:instrText xml:space="preserve"> </w:instrText>
              </w:r>
              <w:r>
                <w:rPr>
                  <w:rFonts w:cs="Cambria"/>
                  <w:bCs/>
                  <w:szCs w:val="21"/>
                </w:rPr>
                <w:fldChar w:fldCharType="end"/>
              </w:r>
            </w:p>
          </w:sdtContent>
        </w:sdt>
        <w:p w:rsidR="001B618C" w:rsidRDefault="001B618C">
          <w:pPr>
            <w:pStyle w:val="afd"/>
            <w:rPr>
              <w:rFonts w:cs="Cambria"/>
              <w:bCs/>
              <w:szCs w:val="21"/>
            </w:rPr>
          </w:pPr>
          <w:r>
            <w:rPr>
              <w:rFonts w:cs="Cambria" w:hint="eastAsia"/>
              <w:bCs/>
              <w:szCs w:val="21"/>
            </w:rPr>
            <w:t>关联管理</w:t>
          </w:r>
          <w:r>
            <w:rPr>
              <w:rFonts w:cs="Cambria" w:hint="eastAsia"/>
              <w:bCs/>
              <w:szCs w:val="21"/>
            </w:rPr>
            <w:t>/</w:t>
          </w:r>
          <w:r>
            <w:rPr>
              <w:rFonts w:cs="Cambria" w:hint="eastAsia"/>
              <w:bCs/>
              <w:szCs w:val="21"/>
            </w:rPr>
            <w:t>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a21df8e7013c4b70bab4125cabda8c46"/>
            <w:id w:val="629875"/>
            <w:lock w:val="sdtContentLocked"/>
            <w:placeholder>
              <w:docPart w:val="GBC22222222222222222222222222222"/>
            </w:placeholder>
          </w:sdtPr>
          <w:sdtContent>
            <w:p w:rsidR="001B618C" w:rsidRDefault="00107018" w:rsidP="007C28B9">
              <w:pPr>
                <w:pStyle w:val="afd"/>
                <w:rPr>
                  <w:rFonts w:cs="Cambria"/>
                  <w:bCs/>
                  <w:szCs w:val="21"/>
                </w:rPr>
              </w:pPr>
              <w:r>
                <w:rPr>
                  <w:rFonts w:cs="Cambria"/>
                  <w:bCs/>
                  <w:szCs w:val="21"/>
                </w:rPr>
                <w:fldChar w:fldCharType="begin"/>
              </w:r>
              <w:r w:rsidR="007C28B9">
                <w:rPr>
                  <w:rFonts w:cs="Cambria" w:hint="eastAsia"/>
                  <w:bCs/>
                  <w:szCs w:val="21"/>
                </w:rPr>
                <w:instrText xml:space="preserve">MACROBUTTON  SnrToggleCheckbox </w:instrText>
              </w:r>
              <w:r w:rsidR="007C28B9">
                <w:rPr>
                  <w:rFonts w:cs="Cambria" w:hint="eastAsia"/>
                  <w:bCs/>
                  <w:szCs w:val="21"/>
                </w:rPr>
                <w:instrText>□适用</w:instrText>
              </w:r>
              <w:r w:rsidR="007C28B9">
                <w:rPr>
                  <w:rFonts w:cs="Cambria" w:hint="eastAsia"/>
                  <w:bCs/>
                  <w:szCs w:val="21"/>
                </w:rPr>
                <w:instrText xml:space="preserve"> </w:instrText>
              </w:r>
              <w:r>
                <w:rPr>
                  <w:rFonts w:cs="Cambria"/>
                  <w:bCs/>
                  <w:szCs w:val="21"/>
                </w:rPr>
                <w:fldChar w:fldCharType="end"/>
              </w:r>
              <w:r>
                <w:rPr>
                  <w:rFonts w:cs="Cambria"/>
                  <w:bCs/>
                  <w:szCs w:val="21"/>
                </w:rPr>
                <w:fldChar w:fldCharType="begin"/>
              </w:r>
              <w:r w:rsidR="007C28B9">
                <w:rPr>
                  <w:rFonts w:cs="Cambria" w:hint="eastAsia"/>
                  <w:bCs/>
                  <w:szCs w:val="21"/>
                </w:rPr>
                <w:instrText xml:space="preserve"> MACROBUTTON  SnrToggleCheckbox </w:instrText>
              </w:r>
              <w:r w:rsidR="007C28B9">
                <w:rPr>
                  <w:rFonts w:cs="Cambria" w:hint="eastAsia"/>
                  <w:bCs/>
                  <w:szCs w:val="21"/>
                </w:rPr>
                <w:instrText>√不适用</w:instrText>
              </w:r>
              <w:r w:rsidR="007C28B9">
                <w:rPr>
                  <w:rFonts w:cs="Cambria" w:hint="eastAsia"/>
                  <w:bCs/>
                  <w:szCs w:val="21"/>
                </w:rPr>
                <w:instrText xml:space="preserve"> </w:instrText>
              </w:r>
              <w:r>
                <w:rPr>
                  <w:rFonts w:cs="Cambria"/>
                  <w:bCs/>
                  <w:szCs w:val="21"/>
                </w:rPr>
                <w:fldChar w:fldCharType="end"/>
              </w:r>
            </w:p>
          </w:sdtContent>
        </w:sdt>
        <w:p w:rsidR="001B618C" w:rsidRDefault="00107018">
          <w:pPr>
            <w:pStyle w:val="afd"/>
            <w:rPr>
              <w:rFonts w:cs="Cambria"/>
              <w:szCs w:val="21"/>
            </w:rPr>
          </w:pPr>
        </w:p>
      </w:sdtContent>
    </w:sdt>
    <w:sdt>
      <w:sdtPr>
        <w:rPr>
          <w:rFonts w:ascii="宋体" w:eastAsiaTheme="minorEastAsia" w:hAnsi="宋体" w:cs="宋体" w:hint="eastAsia"/>
          <w:b w:val="0"/>
          <w:bCs w:val="0"/>
          <w:kern w:val="2"/>
          <w:sz w:val="21"/>
          <w:szCs w:val="24"/>
        </w:rPr>
        <w:alias w:val="模块:关联租赁情况"/>
        <w:tag w:val="_SEC_5900c0566dab441987567990bccbe124"/>
        <w:id w:val="629881"/>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109"/>
            </w:numPr>
            <w:tabs>
              <w:tab w:val="left" w:pos="616"/>
            </w:tabs>
          </w:pPr>
          <w:r>
            <w:rPr>
              <w:rFonts w:hint="eastAsia"/>
            </w:rPr>
            <w:t>关联租赁情况</w:t>
          </w:r>
        </w:p>
        <w:p w:rsidR="001B618C" w:rsidRDefault="001B618C">
          <w:pPr>
            <w:pStyle w:val="afd"/>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629878"/>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629879"/>
            <w:lock w:val="sdtContentLocked"/>
            <w:placeholder>
              <w:docPart w:val="GBC22222222222222222222222222222"/>
            </w:placeholder>
          </w:sdtPr>
          <w:sdtContent>
            <w:p w:rsidR="001B618C" w:rsidRDefault="00107018" w:rsidP="001B618C">
              <w:pPr>
                <w:pStyle w:val="afd"/>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rPr>
              <w:szCs w:val="21"/>
            </w:rPr>
          </w:pPr>
          <w:r>
            <w:rPr>
              <w:rFonts w:hint="eastAsia"/>
              <w:szCs w:val="21"/>
            </w:rPr>
            <w:t>关联租赁情况说明</w:t>
          </w:r>
        </w:p>
        <w:sdt>
          <w:sdtPr>
            <w:rPr>
              <w:szCs w:val="21"/>
            </w:rPr>
            <w:alias w:val="是否适用：关联租赁情况说明[双击切换]"/>
            <w:tag w:val="_GBC_f11304240a9e46d8b340976a035205d3"/>
            <w:id w:val="629880"/>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pPr>
        </w:p>
      </w:sdtContent>
    </w:sdt>
    <w:sdt>
      <w:sdtPr>
        <w:rPr>
          <w:rFonts w:ascii="宋体" w:eastAsiaTheme="minorEastAsia" w:hAnsi="宋体" w:cs="Arial" w:hint="eastAsia"/>
          <w:b w:val="0"/>
          <w:bCs w:val="0"/>
          <w:kern w:val="2"/>
          <w:sz w:val="21"/>
          <w:szCs w:val="21"/>
        </w:rPr>
        <w:alias w:val="模块:关联担保情况"/>
        <w:tag w:val="_SEC_efa05712c0bd499d89e4752caaaebdd6"/>
        <w:id w:val="630027"/>
        <w:lock w:val="sdtLocked"/>
        <w:placeholder>
          <w:docPart w:val="GBC22222222222222222222222222222"/>
        </w:placeholder>
      </w:sdtPr>
      <w:sdtEndPr>
        <w:rPr>
          <w:rFonts w:ascii="Cambria" w:hAnsi="Cambria" w:cs="Cambria" w:hint="default"/>
          <w:sz w:val="20"/>
          <w:szCs w:val="20"/>
        </w:rPr>
      </w:sdtEndPr>
      <w:sdtContent>
        <w:p w:rsidR="001B618C" w:rsidRDefault="001B618C" w:rsidP="005053F8">
          <w:pPr>
            <w:pStyle w:val="aff0"/>
            <w:numPr>
              <w:ilvl w:val="0"/>
              <w:numId w:val="109"/>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1B618C" w:rsidRDefault="001B618C">
          <w:pPr>
            <w:pStyle w:val="afd"/>
          </w:pPr>
          <w:r>
            <w:rPr>
              <w:rFonts w:hint="eastAsia"/>
            </w:rPr>
            <w:t>本公司作为担保方</w:t>
          </w:r>
        </w:p>
        <w:sdt>
          <w:sdtPr>
            <w:alias w:val="是否适用：本公司作为担保方的担保情况表[双击切换]"/>
            <w:tag w:val="_GBC_4ba390d56c0645788c7893af84ca2773"/>
            <w:id w:val="629882"/>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36765f306884ed7ac31323ffdc7164d"/>
              <w:id w:val="6298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65f9c6a02cb346e48ef0bee93406b7c3"/>
              <w:id w:val="6298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583"/>
            <w:gridCol w:w="2125"/>
            <w:gridCol w:w="1135"/>
            <w:gridCol w:w="1275"/>
            <w:gridCol w:w="1775"/>
          </w:tblGrid>
          <w:tr w:rsidR="001B618C" w:rsidTr="007C28B9">
            <w:sdt>
              <w:sdtPr>
                <w:rPr>
                  <w:rFonts w:asciiTheme="minorEastAsia" w:hAnsiTheme="minorEastAsia"/>
                  <w:szCs w:val="21"/>
                </w:rPr>
                <w:tag w:val="_PLD_96a4e4b902dd4a1aabeda7f378f03632"/>
                <w:id w:val="629885"/>
                <w:lock w:val="sdtLocked"/>
              </w:sdtPr>
              <w:sdtContent>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4D5949" w:rsidRDefault="001B618C" w:rsidP="001B618C">
                    <w:pPr>
                      <w:pStyle w:val="afd"/>
                      <w:jc w:val="center"/>
                      <w:rPr>
                        <w:rFonts w:asciiTheme="minorEastAsia" w:hAnsiTheme="minorEastAsia" w:cs="Cambria"/>
                        <w:szCs w:val="21"/>
                      </w:rPr>
                    </w:pPr>
                    <w:r w:rsidRPr="004D5949">
                      <w:rPr>
                        <w:rFonts w:asciiTheme="minorEastAsia" w:hAnsiTheme="minorEastAsia" w:cs="Cambria" w:hint="eastAsia"/>
                        <w:szCs w:val="21"/>
                      </w:rPr>
                      <w:t>被担保方</w:t>
                    </w:r>
                  </w:p>
                </w:tc>
              </w:sdtContent>
            </w:sdt>
            <w:sdt>
              <w:sdtPr>
                <w:rPr>
                  <w:rFonts w:asciiTheme="minorEastAsia" w:hAnsiTheme="minorEastAsia"/>
                  <w:szCs w:val="21"/>
                </w:rPr>
                <w:tag w:val="_PLD_e261ef4f94b54fc2b7ef782e98e6a6f9"/>
                <w:id w:val="629886"/>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4D5949" w:rsidRDefault="001B618C" w:rsidP="001B618C">
                    <w:pPr>
                      <w:pStyle w:val="afd"/>
                      <w:jc w:val="center"/>
                      <w:rPr>
                        <w:rFonts w:asciiTheme="minorEastAsia" w:hAnsiTheme="minorEastAsia" w:cs="Cambria"/>
                        <w:szCs w:val="21"/>
                      </w:rPr>
                    </w:pPr>
                    <w:r w:rsidRPr="004D5949">
                      <w:rPr>
                        <w:rFonts w:asciiTheme="minorEastAsia" w:hAnsiTheme="minorEastAsia" w:cs="Cambria" w:hint="eastAsia"/>
                        <w:szCs w:val="21"/>
                      </w:rPr>
                      <w:t>担保金额</w:t>
                    </w:r>
                  </w:p>
                </w:tc>
              </w:sdtContent>
            </w:sdt>
            <w:sdt>
              <w:sdtPr>
                <w:rPr>
                  <w:rFonts w:asciiTheme="minorEastAsia" w:hAnsiTheme="minorEastAsia"/>
                  <w:szCs w:val="21"/>
                </w:rPr>
                <w:tag w:val="_PLD_6591ac1a04e6441cbf6e117b8ca9b235"/>
                <w:id w:val="629887"/>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4D5949" w:rsidRDefault="001B618C" w:rsidP="001B618C">
                    <w:pPr>
                      <w:pStyle w:val="afd"/>
                      <w:jc w:val="center"/>
                      <w:rPr>
                        <w:rFonts w:asciiTheme="minorEastAsia" w:hAnsiTheme="minorEastAsia" w:cs="Cambria"/>
                        <w:szCs w:val="21"/>
                      </w:rPr>
                    </w:pPr>
                    <w:r w:rsidRPr="004D5949">
                      <w:rPr>
                        <w:rFonts w:asciiTheme="minorEastAsia" w:hAnsiTheme="minorEastAsia" w:cs="Cambria" w:hint="eastAsia"/>
                        <w:szCs w:val="21"/>
                      </w:rPr>
                      <w:t>担保起始日</w:t>
                    </w:r>
                  </w:p>
                </w:tc>
              </w:sdtContent>
            </w:sdt>
            <w:sdt>
              <w:sdtPr>
                <w:rPr>
                  <w:rFonts w:asciiTheme="minorEastAsia" w:hAnsiTheme="minorEastAsia"/>
                  <w:szCs w:val="21"/>
                </w:rPr>
                <w:tag w:val="_PLD_a4bd05821174469b92860eea66b1f7f5"/>
                <w:id w:val="629888"/>
                <w:lock w:val="sdtLocked"/>
              </w:sdt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4D5949" w:rsidRDefault="001B618C" w:rsidP="001B618C">
                    <w:pPr>
                      <w:pStyle w:val="afd"/>
                      <w:jc w:val="center"/>
                      <w:rPr>
                        <w:rFonts w:asciiTheme="minorEastAsia" w:hAnsiTheme="minorEastAsia" w:cs="Cambria"/>
                        <w:szCs w:val="21"/>
                      </w:rPr>
                    </w:pPr>
                    <w:r w:rsidRPr="004D5949">
                      <w:rPr>
                        <w:rFonts w:asciiTheme="minorEastAsia" w:hAnsiTheme="minorEastAsia" w:cs="Cambria" w:hint="eastAsia"/>
                        <w:szCs w:val="21"/>
                      </w:rPr>
                      <w:t>担保到期日</w:t>
                    </w:r>
                  </w:p>
                </w:tc>
              </w:sdtContent>
            </w:sdt>
            <w:sdt>
              <w:sdtPr>
                <w:rPr>
                  <w:rFonts w:asciiTheme="minorEastAsia" w:hAnsiTheme="minorEastAsia"/>
                  <w:szCs w:val="21"/>
                </w:rPr>
                <w:tag w:val="_PLD_ed3011fa0ff64ab0b41763ff62b9ba30"/>
                <w:id w:val="629889"/>
                <w:lock w:val="sdtLocked"/>
              </w:sdtPr>
              <w:sdtContent>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4D5949" w:rsidRDefault="001B618C" w:rsidP="001B618C">
                    <w:pPr>
                      <w:pStyle w:val="afd"/>
                      <w:jc w:val="center"/>
                      <w:rPr>
                        <w:rFonts w:asciiTheme="minorEastAsia" w:hAnsiTheme="minorEastAsia" w:cs="Cambria"/>
                        <w:szCs w:val="21"/>
                      </w:rPr>
                    </w:pPr>
                    <w:r w:rsidRPr="004D5949">
                      <w:rPr>
                        <w:rFonts w:asciiTheme="minorEastAsia" w:hAnsiTheme="minorEastAsia" w:cs="Cambria" w:hint="eastAsia"/>
                        <w:szCs w:val="21"/>
                      </w:rPr>
                      <w:t>担保是否已经履行完毕</w:t>
                    </w:r>
                  </w:p>
                </w:tc>
              </w:sdtContent>
            </w:sdt>
          </w:tr>
          <w:sdt>
            <w:sdtPr>
              <w:rPr>
                <w:rFonts w:asciiTheme="minorEastAsia" w:hAnsiTheme="minorEastAsia" w:cs="Cambria"/>
                <w:szCs w:val="21"/>
              </w:rPr>
              <w:alias w:val="本公司作为担保方的关联担保情况明细"/>
              <w:tag w:val="_TUP_bf275a4319db4fad8fa8f501d7d71b04"/>
              <w:id w:val="629891"/>
              <w:lock w:val="sdtLocked"/>
            </w:sdtPr>
            <w:sdtContent>
              <w:tr w:rsidR="00F77A20" w:rsidTr="007C28B9">
                <w:tc>
                  <w:tcPr>
                    <w:tcW w:w="1452" w:type="pct"/>
                    <w:vMerge w:val="restart"/>
                    <w:tcBorders>
                      <w:top w:val="single" w:sz="4" w:space="0" w:color="auto"/>
                      <w:left w:val="single" w:sz="4" w:space="0" w:color="auto"/>
                      <w:right w:val="single" w:sz="4" w:space="0" w:color="auto"/>
                    </w:tcBorders>
                    <w:shd w:val="clear" w:color="auto" w:fill="auto"/>
                  </w:tcPr>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安徽铜爱电子材料有限公司</w:t>
                    </w:r>
                  </w:p>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10,000,000.00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2017/1/5</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2017/11/20</w:t>
                    </w:r>
                  </w:p>
                </w:tc>
                <w:sdt>
                  <w:sdtPr>
                    <w:rPr>
                      <w:rFonts w:asciiTheme="minorEastAsia" w:hAnsiTheme="minorEastAsia" w:cs="Cambria"/>
                      <w:szCs w:val="21"/>
                    </w:rPr>
                    <w:alias w:val="本公司作为担保方的关联担保情况明细-担保是否已经履行完毕"/>
                    <w:tag w:val="_GBC_70748b9f40494d41a4708a6b900ecc0d"/>
                    <w:id w:val="62989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893"/>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10,000,000.00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2016/1/8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2017/1/8</w:t>
                    </w:r>
                  </w:p>
                </w:tc>
                <w:sdt>
                  <w:sdtPr>
                    <w:rPr>
                      <w:rFonts w:asciiTheme="minorEastAsia" w:hAnsiTheme="minorEastAsia" w:cs="Cambria"/>
                      <w:szCs w:val="21"/>
                    </w:rPr>
                    <w:alias w:val="本公司作为担保方的关联担保情况明细-担保是否已经履行完毕"/>
                    <w:tag w:val="_GBC_70748b9f40494d41a4708a6b900ecc0d"/>
                    <w:id w:val="62989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895"/>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10,000,000.00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2017/12/6</w:t>
                    </w:r>
                  </w:p>
                </w:tc>
                <w:sdt>
                  <w:sdtPr>
                    <w:rPr>
                      <w:rFonts w:asciiTheme="minorEastAsia" w:hAnsiTheme="minorEastAsia" w:cs="Cambria"/>
                      <w:szCs w:val="21"/>
                    </w:rPr>
                    <w:alias w:val="本公司作为担保方的关联担保情况明细-担保是否已经履行完毕"/>
                    <w:tag w:val="_GBC_70748b9f40494d41a4708a6b900ecc0d"/>
                    <w:id w:val="62989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89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10,000,000.00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2016/3/16</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2017/3/8</w:t>
                    </w:r>
                  </w:p>
                </w:tc>
                <w:sdt>
                  <w:sdtPr>
                    <w:rPr>
                      <w:rFonts w:asciiTheme="minorEastAsia" w:hAnsiTheme="minorEastAsia" w:cs="Cambria"/>
                      <w:szCs w:val="21"/>
                    </w:rPr>
                    <w:alias w:val="本公司作为担保方的关联担保情况明细-担保是否已经履行完毕"/>
                    <w:tag w:val="_GBC_70748b9f40494d41a4708a6b900ecc0d"/>
                    <w:id w:val="62989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89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10,000,000.00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2017/11/21</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2018/11/21</w:t>
                    </w:r>
                  </w:p>
                </w:tc>
                <w:sdt>
                  <w:sdtPr>
                    <w:rPr>
                      <w:rFonts w:asciiTheme="minorEastAsia" w:hAnsiTheme="minorEastAsia" w:cs="Cambria"/>
                      <w:szCs w:val="21"/>
                    </w:rPr>
                    <w:alias w:val="本公司作为担保方的关联担保情况明细-担保是否已经履行完毕"/>
                    <w:tag w:val="_GBC_70748b9f40494d41a4708a6b900ecc0d"/>
                    <w:id w:val="62989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0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10,000,000.00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2017/12/7</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2018/12/7</w:t>
                    </w:r>
                  </w:p>
                </w:tc>
                <w:sdt>
                  <w:sdtPr>
                    <w:rPr>
                      <w:rFonts w:asciiTheme="minorEastAsia" w:hAnsiTheme="minorEastAsia" w:cs="Cambria"/>
                      <w:szCs w:val="21"/>
                    </w:rPr>
                    <w:alias w:val="本公司作为担保方的关联担保情况明细-担保是否已经履行完毕"/>
                    <w:tag w:val="_GBC_70748b9f40494d41a4708a6b900ecc0d"/>
                    <w:id w:val="62990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03"/>
              <w:lock w:val="sdtLocked"/>
            </w:sdtPr>
            <w:sdtEndPr/>
            <w:sdtContent>
              <w:tr w:rsidR="00F77A20" w:rsidTr="007C28B9">
                <w:tc>
                  <w:tcPr>
                    <w:tcW w:w="1452" w:type="pct"/>
                    <w:vMerge/>
                    <w:tcBorders>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10,000,000.00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2017/3/9</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2018/3/9</w:t>
                    </w:r>
                  </w:p>
                </w:tc>
                <w:sdt>
                  <w:sdtPr>
                    <w:rPr>
                      <w:rFonts w:asciiTheme="minorEastAsia" w:hAnsiTheme="minorEastAsia" w:cs="Cambria"/>
                      <w:szCs w:val="21"/>
                    </w:rPr>
                    <w:alias w:val="本公司作为担保方的关联担保情况明细-担保是否已经履行完毕"/>
                    <w:tag w:val="_GBC_70748b9f40494d41a4708a6b900ecc0d"/>
                    <w:id w:val="62990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05"/>
              <w:lock w:val="sdtLocked"/>
            </w:sdtPr>
            <w:sdtContent>
              <w:tr w:rsidR="00F77A20" w:rsidTr="007C28B9">
                <w:tc>
                  <w:tcPr>
                    <w:tcW w:w="1452" w:type="pct"/>
                    <w:vMerge w:val="restart"/>
                    <w:tcBorders>
                      <w:top w:val="single" w:sz="4" w:space="0" w:color="auto"/>
                      <w:left w:val="single" w:sz="4" w:space="0" w:color="auto"/>
                      <w:right w:val="single" w:sz="4" w:space="0" w:color="auto"/>
                    </w:tcBorders>
                    <w:shd w:val="clear" w:color="auto" w:fill="auto"/>
                  </w:tcPr>
                  <w:p w:rsidR="00F77A20" w:rsidRDefault="00F77A20" w:rsidP="00F77A20">
                    <w:pPr>
                      <w:pStyle w:val="afd"/>
                      <w:rPr>
                        <w:rFonts w:asciiTheme="minorEastAsia" w:hAnsiTheme="minorEastAsia" w:cs="Cambria"/>
                        <w:szCs w:val="21"/>
                      </w:rPr>
                    </w:pPr>
                  </w:p>
                  <w:p w:rsidR="00F77A20" w:rsidRPr="004D5949" w:rsidRDefault="00F77A20" w:rsidP="00F77A20">
                    <w:pPr>
                      <w:pStyle w:val="afd"/>
                      <w:rPr>
                        <w:rFonts w:asciiTheme="minorEastAsia" w:hAnsiTheme="minorEastAsia" w:cs="Cambria"/>
                        <w:szCs w:val="21"/>
                      </w:rPr>
                    </w:pPr>
                  </w:p>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铜陵市峰华电子有限公司</w:t>
                    </w:r>
                  </w:p>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2,000,000.00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2016/1/18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2017/1/16</w:t>
                    </w:r>
                  </w:p>
                </w:tc>
                <w:sdt>
                  <w:sdtPr>
                    <w:rPr>
                      <w:rFonts w:asciiTheme="minorEastAsia" w:hAnsiTheme="minorEastAsia" w:cs="Cambria"/>
                      <w:szCs w:val="21"/>
                    </w:rPr>
                    <w:alias w:val="本公司作为担保方的关联担保情况明细-担保是否已经履行完毕"/>
                    <w:tag w:val="_GBC_70748b9f40494d41a4708a6b900ecc0d"/>
                    <w:id w:val="62990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0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4,000,000.00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2017/1/13</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2017/12/12</w:t>
                    </w:r>
                  </w:p>
                </w:tc>
                <w:sdt>
                  <w:sdtPr>
                    <w:rPr>
                      <w:rFonts w:asciiTheme="minorEastAsia" w:hAnsiTheme="minorEastAsia" w:cs="Cambria"/>
                      <w:szCs w:val="21"/>
                    </w:rPr>
                    <w:alias w:val="本公司作为担保方的关联担保情况明细-担保是否已经履行完毕"/>
                    <w:tag w:val="_GBC_70748b9f40494d41a4708a6b900ecc0d"/>
                    <w:id w:val="62990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0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5,000,000.00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2017/11/3</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2018/11/3</w:t>
                    </w:r>
                  </w:p>
                </w:tc>
                <w:sdt>
                  <w:sdtPr>
                    <w:rPr>
                      <w:rFonts w:asciiTheme="minorEastAsia" w:hAnsiTheme="minorEastAsia" w:cs="Cambria"/>
                      <w:szCs w:val="21"/>
                    </w:rPr>
                    <w:alias w:val="本公司作为担保方的关联担保情况明细-担保是否已经履行完毕"/>
                    <w:tag w:val="_GBC_70748b9f40494d41a4708a6b900ecc0d"/>
                    <w:id w:val="62990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1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4,000,000.00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2017/12/13</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2018/12/13</w:t>
                    </w:r>
                  </w:p>
                </w:tc>
                <w:sdt>
                  <w:sdtPr>
                    <w:rPr>
                      <w:rFonts w:asciiTheme="minorEastAsia" w:hAnsiTheme="minorEastAsia" w:cs="Cambria"/>
                      <w:szCs w:val="21"/>
                    </w:rPr>
                    <w:alias w:val="本公司作为担保方的关联担保情况明细-担保是否已经履行完毕"/>
                    <w:tag w:val="_GBC_70748b9f40494d41a4708a6b900ecc0d"/>
                    <w:id w:val="62991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13"/>
              <w:lock w:val="sdtLocked"/>
            </w:sdtPr>
            <w:sdtEndPr/>
            <w:sdtContent>
              <w:tr w:rsidR="00F77A20" w:rsidTr="007C28B9">
                <w:tc>
                  <w:tcPr>
                    <w:tcW w:w="1452" w:type="pct"/>
                    <w:vMerge/>
                    <w:tcBorders>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1,350,000.00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2017/11/30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2018/5/30</w:t>
                    </w:r>
                  </w:p>
                </w:tc>
                <w:sdt>
                  <w:sdtPr>
                    <w:rPr>
                      <w:rFonts w:asciiTheme="minorEastAsia" w:hAnsiTheme="minorEastAsia" w:cs="Cambria"/>
                      <w:szCs w:val="21"/>
                    </w:rPr>
                    <w:alias w:val="本公司作为担保方的关联担保情况明细-担保是否已经履行完毕"/>
                    <w:tag w:val="_GBC_70748b9f40494d41a4708a6b900ecc0d"/>
                    <w:id w:val="62991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15"/>
              <w:lock w:val="sdtLocked"/>
            </w:sdtPr>
            <w:sdtContent>
              <w:tr w:rsidR="00F77A20" w:rsidTr="007C28B9">
                <w:tc>
                  <w:tcPr>
                    <w:tcW w:w="1452" w:type="pct"/>
                    <w:vMerge w:val="restart"/>
                    <w:tcBorders>
                      <w:top w:val="single" w:sz="4" w:space="0" w:color="auto"/>
                      <w:left w:val="single" w:sz="4" w:space="0" w:color="auto"/>
                      <w:right w:val="single" w:sz="4" w:space="0" w:color="auto"/>
                    </w:tcBorders>
                    <w:shd w:val="clear" w:color="auto" w:fill="auto"/>
                  </w:tcPr>
                  <w:p w:rsidR="00F77A20" w:rsidRPr="004D5949" w:rsidRDefault="00F77A20" w:rsidP="00F77A20">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Default="00F77A20" w:rsidP="001B618C">
                    <w:pPr>
                      <w:pStyle w:val="afd"/>
                      <w:rPr>
                        <w:rFonts w:asciiTheme="minorEastAsia" w:hAnsiTheme="minorEastAsia" w:cs="Cambria"/>
                        <w:szCs w:val="21"/>
                      </w:rPr>
                    </w:pPr>
                  </w:p>
                  <w:p w:rsidR="00F77A20" w:rsidRPr="004D5949" w:rsidRDefault="00F77A20" w:rsidP="001B618C">
                    <w:pPr>
                      <w:pStyle w:val="afd"/>
                      <w:rPr>
                        <w:rFonts w:asciiTheme="minorEastAsia" w:hAnsiTheme="minorEastAsia" w:cs="Cambria"/>
                        <w:szCs w:val="21"/>
                      </w:rPr>
                    </w:pPr>
                  </w:p>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安徽铜峰世贸进出口有限公司</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2,597,304.96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2017/1/6</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2017/2/13</w:t>
                    </w:r>
                  </w:p>
                </w:tc>
                <w:sdt>
                  <w:sdtPr>
                    <w:rPr>
                      <w:rFonts w:asciiTheme="minorEastAsia" w:hAnsiTheme="minorEastAsia" w:cs="Cambria"/>
                      <w:szCs w:val="21"/>
                    </w:rPr>
                    <w:alias w:val="本公司作为担保方的关联担保情况明细-担保是否已经履行完毕"/>
                    <w:tag w:val="_GBC_70748b9f40494d41a4708a6b900ecc0d"/>
                    <w:id w:val="62991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1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2,285,894.40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2017/1/7</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2017/3/2</w:t>
                    </w:r>
                  </w:p>
                </w:tc>
                <w:sdt>
                  <w:sdtPr>
                    <w:rPr>
                      <w:rFonts w:asciiTheme="minorEastAsia" w:hAnsiTheme="minorEastAsia" w:cs="Cambria"/>
                      <w:szCs w:val="21"/>
                    </w:rPr>
                    <w:alias w:val="本公司作为担保方的关联担保情况明细-担保是否已经履行完毕"/>
                    <w:tag w:val="_GBC_70748b9f40494d41a4708a6b900ecc0d"/>
                    <w:id w:val="62991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1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2,959,468.80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2017/1/7</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2017/3/3</w:t>
                    </w:r>
                  </w:p>
                </w:tc>
                <w:sdt>
                  <w:sdtPr>
                    <w:rPr>
                      <w:rFonts w:asciiTheme="minorEastAsia" w:hAnsiTheme="minorEastAsia" w:cs="Cambria"/>
                      <w:szCs w:val="21"/>
                    </w:rPr>
                    <w:alias w:val="本公司作为担保方的关联担保情况明细-担保是否已经履行完毕"/>
                    <w:tag w:val="_GBC_70748b9f40494d41a4708a6b900ecc0d"/>
                    <w:id w:val="62991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2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2,010,400.00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2017/3/28</w:t>
                    </w:r>
                  </w:p>
                </w:tc>
                <w:sdt>
                  <w:sdtPr>
                    <w:rPr>
                      <w:rFonts w:asciiTheme="minorEastAsia" w:hAnsiTheme="minorEastAsia" w:cs="Cambria"/>
                      <w:szCs w:val="21"/>
                    </w:rPr>
                    <w:alias w:val="本公司作为担保方的关联担保情况明细-担保是否已经履行完毕"/>
                    <w:tag w:val="_GBC_70748b9f40494d41a4708a6b900ecc0d"/>
                    <w:id w:val="62992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23"/>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3,054,576.96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2017/1/11</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2017/5/8</w:t>
                    </w:r>
                  </w:p>
                </w:tc>
                <w:sdt>
                  <w:sdtPr>
                    <w:rPr>
                      <w:rFonts w:asciiTheme="minorEastAsia" w:hAnsiTheme="minorEastAsia" w:cs="Cambria"/>
                      <w:szCs w:val="21"/>
                    </w:rPr>
                    <w:alias w:val="本公司作为担保方的关联担保情况明细-担保是否已经履行完毕"/>
                    <w:tag w:val="_GBC_70748b9f40494d41a4708a6b900ecc0d"/>
                    <w:id w:val="62992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25"/>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1,633,985.28</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2017/4/20</w:t>
                    </w:r>
                  </w:p>
                </w:tc>
                <w:sdt>
                  <w:sdtPr>
                    <w:rPr>
                      <w:rFonts w:asciiTheme="minorEastAsia" w:hAnsiTheme="minorEastAsia" w:cs="Cambria"/>
                      <w:szCs w:val="21"/>
                    </w:rPr>
                    <w:alias w:val="本公司作为担保方的关联担保情况明细-担保是否已经履行完毕"/>
                    <w:tag w:val="_GBC_70748b9f40494d41a4708a6b900ecc0d"/>
                    <w:id w:val="62992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2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5,883,132.80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2017/2/9</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2017/3/20</w:t>
                    </w:r>
                  </w:p>
                </w:tc>
                <w:sdt>
                  <w:sdtPr>
                    <w:rPr>
                      <w:rFonts w:asciiTheme="minorEastAsia" w:hAnsiTheme="minorEastAsia" w:cs="Cambria"/>
                      <w:szCs w:val="21"/>
                    </w:rPr>
                    <w:alias w:val="本公司作为担保方的关联担保情况明细-担保是否已经履行完毕"/>
                    <w:tag w:val="_GBC_70748b9f40494d41a4708a6b900ecc0d"/>
                    <w:id w:val="62992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2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1,343,600.00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2017/2/9</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2017/5/2</w:t>
                    </w:r>
                  </w:p>
                </w:tc>
                <w:sdt>
                  <w:sdtPr>
                    <w:rPr>
                      <w:rFonts w:asciiTheme="minorEastAsia" w:hAnsiTheme="minorEastAsia" w:cs="Cambria"/>
                      <w:szCs w:val="21"/>
                    </w:rPr>
                    <w:alias w:val="本公司作为担保方的关联担保情况明细-担保是否已经履行完毕"/>
                    <w:tag w:val="_GBC_70748b9f40494d41a4708a6b900ecc0d"/>
                    <w:id w:val="62992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3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3,987,411.84</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2017/3/5</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2017/5/2</w:t>
                    </w:r>
                  </w:p>
                </w:tc>
                <w:sdt>
                  <w:sdtPr>
                    <w:rPr>
                      <w:rFonts w:asciiTheme="minorEastAsia" w:hAnsiTheme="minorEastAsia" w:cs="Cambria"/>
                      <w:szCs w:val="21"/>
                    </w:rPr>
                    <w:alias w:val="本公司作为担保方的关联担保情况明细-担保是否已经履行完毕"/>
                    <w:tag w:val="_GBC_70748b9f40494d41a4708a6b900ecc0d"/>
                    <w:id w:val="62993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33"/>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6,245,097.60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2017/3/9</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2017/5/22</w:t>
                    </w:r>
                  </w:p>
                </w:tc>
                <w:sdt>
                  <w:sdtPr>
                    <w:rPr>
                      <w:rFonts w:asciiTheme="minorEastAsia" w:hAnsiTheme="minorEastAsia" w:cs="Cambria"/>
                      <w:szCs w:val="21"/>
                    </w:rPr>
                    <w:alias w:val="本公司作为担保方的关联担保情况明细-担保是否已经履行完毕"/>
                    <w:tag w:val="_GBC_70748b9f40494d41a4708a6b900ecc0d"/>
                    <w:id w:val="62993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35"/>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3,115,299.20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2017/4/8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2017/5/15</w:t>
                    </w:r>
                  </w:p>
                </w:tc>
                <w:sdt>
                  <w:sdtPr>
                    <w:rPr>
                      <w:rFonts w:asciiTheme="minorEastAsia" w:hAnsiTheme="minorEastAsia" w:cs="Cambria"/>
                      <w:szCs w:val="21"/>
                    </w:rPr>
                    <w:alias w:val="本公司作为担保方的关联担保情况明细-担保是否已经履行完毕"/>
                    <w:tag w:val="_GBC_70748b9f40494d41a4708a6b900ecc0d"/>
                    <w:id w:val="62993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3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2,759,139.20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2017/4/15</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2017/6/29</w:t>
                    </w:r>
                  </w:p>
                </w:tc>
                <w:sdt>
                  <w:sdtPr>
                    <w:rPr>
                      <w:rFonts w:asciiTheme="minorEastAsia" w:hAnsiTheme="minorEastAsia" w:cs="Cambria"/>
                      <w:szCs w:val="21"/>
                    </w:rPr>
                    <w:alias w:val="本公司作为担保方的关联担保情况明细-担保是否已经履行完毕"/>
                    <w:tag w:val="_GBC_70748b9f40494d41a4708a6b900ecc0d"/>
                    <w:id w:val="62993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3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4,389,811.20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2017/5/4</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2017/6/23</w:t>
                    </w:r>
                  </w:p>
                </w:tc>
                <w:sdt>
                  <w:sdtPr>
                    <w:rPr>
                      <w:rFonts w:asciiTheme="minorEastAsia" w:hAnsiTheme="minorEastAsia" w:cs="Cambria"/>
                      <w:szCs w:val="21"/>
                    </w:rPr>
                    <w:alias w:val="本公司作为担保方的关联担保情况明细-担保是否已经履行完毕"/>
                    <w:tag w:val="_GBC_70748b9f40494d41a4708a6b900ecc0d"/>
                    <w:id w:val="62993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4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3,219,194.88</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2017/4/10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2017/7/24</w:t>
                    </w:r>
                  </w:p>
                </w:tc>
                <w:sdt>
                  <w:sdtPr>
                    <w:rPr>
                      <w:rFonts w:asciiTheme="minorEastAsia" w:hAnsiTheme="minorEastAsia" w:cs="Cambria"/>
                      <w:szCs w:val="21"/>
                    </w:rPr>
                    <w:alias w:val="本公司作为担保方的关联担保情况明细-担保是否已经履行完毕"/>
                    <w:tag w:val="_GBC_70748b9f40494d41a4708a6b900ecc0d"/>
                    <w:id w:val="62994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43"/>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3,146,031.36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2017/5/10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2017/8/21</w:t>
                    </w:r>
                  </w:p>
                </w:tc>
                <w:sdt>
                  <w:sdtPr>
                    <w:rPr>
                      <w:rFonts w:asciiTheme="minorEastAsia" w:hAnsiTheme="minorEastAsia" w:cs="Cambria"/>
                      <w:szCs w:val="21"/>
                    </w:rPr>
                    <w:alias w:val="本公司作为担保方的关联担保情况明细-担保是否已经履行完毕"/>
                    <w:tag w:val="_GBC_70748b9f40494d41a4708a6b900ecc0d"/>
                    <w:id w:val="62994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45"/>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5,266,009.60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2017/2/14</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2017/7/31</w:t>
                    </w:r>
                  </w:p>
                </w:tc>
                <w:sdt>
                  <w:sdtPr>
                    <w:rPr>
                      <w:rFonts w:asciiTheme="minorEastAsia" w:hAnsiTheme="minorEastAsia" w:cs="Cambria"/>
                      <w:szCs w:val="21"/>
                    </w:rPr>
                    <w:alias w:val="本公司作为担保方的关联担保情况明细-担保是否已经履行完毕"/>
                    <w:tag w:val="_GBC_70748b9f40494d41a4708a6b900ecc0d"/>
                    <w:id w:val="62994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4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829,186.56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2017/5/15</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2017/7/31</w:t>
                    </w:r>
                  </w:p>
                </w:tc>
                <w:sdt>
                  <w:sdtPr>
                    <w:rPr>
                      <w:rFonts w:asciiTheme="minorEastAsia" w:hAnsiTheme="minorEastAsia" w:cs="Cambria"/>
                      <w:szCs w:val="21"/>
                    </w:rPr>
                    <w:alias w:val="本公司作为担保方的关联担保情况明细-担保是否已经履行完毕"/>
                    <w:tag w:val="_GBC_70748b9f40494d41a4708a6b900ecc0d"/>
                    <w:id w:val="62994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4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5,158,028.16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2017/5/20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2017/10/16</w:t>
                    </w:r>
                  </w:p>
                </w:tc>
                <w:sdt>
                  <w:sdtPr>
                    <w:rPr>
                      <w:rFonts w:asciiTheme="minorEastAsia" w:hAnsiTheme="minorEastAsia" w:cs="Cambria"/>
                      <w:szCs w:val="21"/>
                    </w:rPr>
                    <w:alias w:val="本公司作为担保方的关联担保情况明细-担保是否已经履行完毕"/>
                    <w:tag w:val="_GBC_70748b9f40494d41a4708a6b900ecc0d"/>
                    <w:id w:val="62994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5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6,871,232.00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2017/6/9</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2017/7/14</w:t>
                    </w:r>
                  </w:p>
                </w:tc>
                <w:sdt>
                  <w:sdtPr>
                    <w:rPr>
                      <w:rFonts w:asciiTheme="minorEastAsia" w:hAnsiTheme="minorEastAsia" w:cs="Cambria"/>
                      <w:szCs w:val="21"/>
                    </w:rPr>
                    <w:alias w:val="本公司作为担保方的关联担保情况明细-担保是否已经履行完毕"/>
                    <w:tag w:val="_GBC_70748b9f40494d41a4708a6b900ecc0d"/>
                    <w:id w:val="62995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53"/>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2,826,883.20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2017/3/6</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2017/9/18</w:t>
                    </w:r>
                  </w:p>
                </w:tc>
                <w:sdt>
                  <w:sdtPr>
                    <w:rPr>
                      <w:rFonts w:asciiTheme="minorEastAsia" w:hAnsiTheme="minorEastAsia" w:cs="Cambria"/>
                      <w:szCs w:val="21"/>
                    </w:rPr>
                    <w:alias w:val="本公司作为担保方的关联担保情况明细-担保是否已经履行完毕"/>
                    <w:tag w:val="_GBC_70748b9f40494d41a4708a6b900ecc0d"/>
                    <w:id w:val="62995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55"/>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1,047,393.60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2017/6/25</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2017/10/16</w:t>
                    </w:r>
                  </w:p>
                </w:tc>
                <w:sdt>
                  <w:sdtPr>
                    <w:rPr>
                      <w:rFonts w:asciiTheme="minorEastAsia" w:hAnsiTheme="minorEastAsia" w:cs="Cambria"/>
                      <w:szCs w:val="21"/>
                    </w:rPr>
                    <w:alias w:val="本公司作为担保方的关联担保情况明细-担保是否已经履行完毕"/>
                    <w:tag w:val="_GBC_70748b9f40494d41a4708a6b900ecc0d"/>
                    <w:id w:val="62995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5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4,090,428.40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2017/7/15</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2017/8/23</w:t>
                    </w:r>
                  </w:p>
                </w:tc>
                <w:sdt>
                  <w:sdtPr>
                    <w:rPr>
                      <w:rFonts w:asciiTheme="minorEastAsia" w:hAnsiTheme="minorEastAsia" w:cs="Cambria"/>
                      <w:szCs w:val="21"/>
                    </w:rPr>
                    <w:alias w:val="本公司作为担保方的关联担保情况明细-担保是否已经履行完毕"/>
                    <w:tag w:val="_GBC_70748b9f40494d41a4708a6b900ecc0d"/>
                    <w:id w:val="62995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5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2,673,920.80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2017/8/7</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2017/10/13</w:t>
                    </w:r>
                  </w:p>
                </w:tc>
                <w:sdt>
                  <w:sdtPr>
                    <w:rPr>
                      <w:rFonts w:asciiTheme="minorEastAsia" w:hAnsiTheme="minorEastAsia" w:cs="Cambria"/>
                      <w:szCs w:val="21"/>
                    </w:rPr>
                    <w:alias w:val="本公司作为担保方的关联担保情况明细-担保是否已经履行完毕"/>
                    <w:tag w:val="_GBC_70748b9f40494d41a4708a6b900ecc0d"/>
                    <w:id w:val="62995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6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1,338,097.20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2017/8/8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2017/11/23</w:t>
                    </w:r>
                  </w:p>
                </w:tc>
                <w:sdt>
                  <w:sdtPr>
                    <w:rPr>
                      <w:rFonts w:asciiTheme="minorEastAsia" w:hAnsiTheme="minorEastAsia" w:cs="Cambria"/>
                      <w:szCs w:val="21"/>
                    </w:rPr>
                    <w:alias w:val="本公司作为担保方的关联担保情况明细-担保是否已经履行完毕"/>
                    <w:tag w:val="_GBC_70748b9f40494d41a4708a6b900ecc0d"/>
                    <w:id w:val="62996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63"/>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3,786,405.44</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2017/9/10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2017/10/31</w:t>
                    </w:r>
                  </w:p>
                </w:tc>
                <w:sdt>
                  <w:sdtPr>
                    <w:rPr>
                      <w:rFonts w:asciiTheme="minorEastAsia" w:hAnsiTheme="minorEastAsia" w:cs="Cambria"/>
                      <w:szCs w:val="21"/>
                    </w:rPr>
                    <w:alias w:val="本公司作为担保方的关联担保情况明细-担保是否已经履行完毕"/>
                    <w:tag w:val="_GBC_70748b9f40494d41a4708a6b900ecc0d"/>
                    <w:id w:val="62996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65"/>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2,189,836.00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2017/10/11</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2017/11/27</w:t>
                    </w:r>
                  </w:p>
                </w:tc>
                <w:sdt>
                  <w:sdtPr>
                    <w:rPr>
                      <w:rFonts w:asciiTheme="minorEastAsia" w:hAnsiTheme="minorEastAsia" w:cs="Cambria"/>
                      <w:szCs w:val="21"/>
                    </w:rPr>
                    <w:alias w:val="本公司作为担保方的关联担保情况明细-担保是否已经履行完毕"/>
                    <w:tag w:val="_GBC_70748b9f40494d41a4708a6b900ecc0d"/>
                    <w:id w:val="62996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6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1,850,057.60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2017/10/27</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2018/1/1</w:t>
                    </w:r>
                  </w:p>
                </w:tc>
                <w:sdt>
                  <w:sdtPr>
                    <w:rPr>
                      <w:rFonts w:asciiTheme="minorEastAsia" w:hAnsiTheme="minorEastAsia" w:cs="Cambria"/>
                      <w:szCs w:val="21"/>
                    </w:rPr>
                    <w:alias w:val="本公司作为担保方的关联担保情况明细-担保是否已经履行完毕"/>
                    <w:tag w:val="_GBC_70748b9f40494d41a4708a6b900ecc0d"/>
                    <w:id w:val="62996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6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3,518,838.80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2017/12/17</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2018/1/22</w:t>
                    </w:r>
                  </w:p>
                </w:tc>
                <w:sdt>
                  <w:sdtPr>
                    <w:rPr>
                      <w:rFonts w:asciiTheme="minorEastAsia" w:hAnsiTheme="minorEastAsia" w:cs="Cambria"/>
                      <w:szCs w:val="21"/>
                    </w:rPr>
                    <w:alias w:val="本公司作为担保方的关联担保情况明细-担保是否已经履行完毕"/>
                    <w:tag w:val="_GBC_70748b9f40494d41a4708a6b900ecc0d"/>
                    <w:id w:val="62996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7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4,464,138.80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2017/11/22</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2017/12/25</w:t>
                    </w:r>
                  </w:p>
                </w:tc>
                <w:sdt>
                  <w:sdtPr>
                    <w:rPr>
                      <w:rFonts w:asciiTheme="minorEastAsia" w:hAnsiTheme="minorEastAsia" w:cs="Cambria"/>
                      <w:szCs w:val="21"/>
                    </w:rPr>
                    <w:alias w:val="本公司作为担保方的关联担保情况明细-担保是否已经履行完毕"/>
                    <w:tag w:val="_GBC_70748b9f40494d41a4708a6b900ecc0d"/>
                    <w:id w:val="62997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73"/>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1,392,755.20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2018/1/29</w:t>
                    </w:r>
                  </w:p>
                </w:tc>
                <w:sdt>
                  <w:sdtPr>
                    <w:rPr>
                      <w:rFonts w:asciiTheme="minorEastAsia" w:hAnsiTheme="minorEastAsia" w:cs="Cambria"/>
                      <w:szCs w:val="21"/>
                    </w:rPr>
                    <w:alias w:val="本公司作为担保方的关联担保情况明细-担保是否已经履行完毕"/>
                    <w:tag w:val="_GBC_70748b9f40494d41a4708a6b900ecc0d"/>
                    <w:id w:val="62997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75"/>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3,777,803.20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2017/12/18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2018/4/16</w:t>
                    </w:r>
                  </w:p>
                </w:tc>
                <w:sdt>
                  <w:sdtPr>
                    <w:rPr>
                      <w:rFonts w:asciiTheme="minorEastAsia" w:hAnsiTheme="minorEastAsia" w:cs="Cambria"/>
                      <w:szCs w:val="21"/>
                    </w:rPr>
                    <w:alias w:val="本公司作为担保方的关联担保情况明细-担保是否已经履行完毕"/>
                    <w:tag w:val="_GBC_70748b9f40494d41a4708a6b900ecc0d"/>
                    <w:id w:val="62997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7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3,388,368.72</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2017/7/28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2017/11/3</w:t>
                    </w:r>
                  </w:p>
                </w:tc>
                <w:sdt>
                  <w:sdtPr>
                    <w:rPr>
                      <w:rFonts w:asciiTheme="minorEastAsia" w:hAnsiTheme="minorEastAsia" w:cs="Cambria"/>
                      <w:szCs w:val="21"/>
                    </w:rPr>
                    <w:alias w:val="本公司作为担保方的关联担保情况明细-担保是否已经履行完毕"/>
                    <w:tag w:val="_GBC_70748b9f40494d41a4708a6b900ecc0d"/>
                    <w:id w:val="62997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7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1,777,764.80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2017/8/25</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2017/12/18</w:t>
                    </w:r>
                  </w:p>
                </w:tc>
                <w:sdt>
                  <w:sdtPr>
                    <w:rPr>
                      <w:rFonts w:asciiTheme="minorEastAsia" w:hAnsiTheme="minorEastAsia" w:cs="Cambria"/>
                      <w:szCs w:val="21"/>
                    </w:rPr>
                    <w:alias w:val="本公司作为担保方的关联担保情况明细-担保是否已经履行完毕"/>
                    <w:tag w:val="_GBC_70748b9f40494d41a4708a6b900ecc0d"/>
                    <w:id w:val="62997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8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1,783,901.60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2017/10/28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2018/2/5</w:t>
                    </w:r>
                  </w:p>
                </w:tc>
                <w:sdt>
                  <w:sdtPr>
                    <w:rPr>
                      <w:rFonts w:asciiTheme="minorEastAsia" w:hAnsiTheme="minorEastAsia" w:cs="Cambria"/>
                      <w:szCs w:val="21"/>
                    </w:rPr>
                    <w:alias w:val="本公司作为担保方的关联担保情况明细-担保是否已经履行完毕"/>
                    <w:tag w:val="_GBC_70748b9f40494d41a4708a6b900ecc0d"/>
                    <w:id w:val="62998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83"/>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1,539,862.60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2017/10/28</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2018/2/5</w:t>
                    </w:r>
                  </w:p>
                </w:tc>
                <w:sdt>
                  <w:sdtPr>
                    <w:rPr>
                      <w:rFonts w:asciiTheme="minorEastAsia" w:hAnsiTheme="minorEastAsia" w:cs="Cambria"/>
                      <w:szCs w:val="21"/>
                    </w:rPr>
                    <w:alias w:val="本公司作为担保方的关联担保情况明细-担保是否已经履行完毕"/>
                    <w:tag w:val="_GBC_70748b9f40494d41a4708a6b900ecc0d"/>
                    <w:id w:val="62998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85"/>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9C5243" w:rsidRPr="008F4D96" w:rsidRDefault="009C5243" w:rsidP="009C5243">
                    <w:pPr>
                      <w:pStyle w:val="afd"/>
                      <w:jc w:val="right"/>
                      <w:rPr>
                        <w:rFonts w:asciiTheme="minorEastAsia" w:hAnsiTheme="minorEastAsia" w:cs="Cambria"/>
                        <w:szCs w:val="21"/>
                      </w:rPr>
                    </w:pPr>
                    <w:r w:rsidRPr="008F4D96">
                      <w:rPr>
                        <w:rFonts w:asciiTheme="minorEastAsia" w:hAnsiTheme="minorEastAsia" w:cs="Cambria" w:hint="eastAsia"/>
                        <w:szCs w:val="21"/>
                      </w:rPr>
                      <w:t>484,157.48</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8F4D96" w:rsidRDefault="00F77A20" w:rsidP="001B618C">
                    <w:pPr>
                      <w:pStyle w:val="afd"/>
                      <w:rPr>
                        <w:rFonts w:asciiTheme="minorEastAsia" w:hAnsiTheme="minorEastAsia" w:cs="Cambria"/>
                        <w:szCs w:val="21"/>
                      </w:rPr>
                    </w:pPr>
                    <w:r w:rsidRPr="008F4D96">
                      <w:rPr>
                        <w:rFonts w:asciiTheme="minorEastAsia" w:hAnsiTheme="minorEastAsia"/>
                        <w:szCs w:val="21"/>
                      </w:rPr>
                      <w:t>2017/11/13</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2018/1/2</w:t>
                    </w:r>
                  </w:p>
                </w:tc>
                <w:sdt>
                  <w:sdtPr>
                    <w:rPr>
                      <w:rFonts w:asciiTheme="minorEastAsia" w:hAnsiTheme="minorEastAsia" w:cs="Cambria"/>
                      <w:szCs w:val="21"/>
                    </w:rPr>
                    <w:alias w:val="本公司作为担保方的关联担保情况明细-担保是否已经履行完毕"/>
                    <w:tag w:val="_GBC_70748b9f40494d41a4708a6b900ecc0d"/>
                    <w:id w:val="62998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proofErr w:type="gramStart"/>
                        <w:r w:rsidRPr="004D5949">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TUP_bf275a4319db4fad8fa8f501d7d71b04"/>
              <w:id w:val="629987"/>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865,768.32</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2017/2/10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2017/3/10</w:t>
                    </w:r>
                  </w:p>
                </w:tc>
                <w:sdt>
                  <w:sdtPr>
                    <w:rPr>
                      <w:rFonts w:asciiTheme="minorEastAsia" w:hAnsiTheme="minorEastAsia" w:cs="Cambria"/>
                      <w:szCs w:val="21"/>
                    </w:rPr>
                    <w:alias w:val="本公司作为担保方的关联担保情况明细-担保是否已经履行完毕"/>
                    <w:tag w:val="_GBC_70748b9f40494d41a4708a6b900ecc0d"/>
                    <w:id w:val="629986"/>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89"/>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548,726.40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2017/5/25</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2017/6/26</w:t>
                    </w:r>
                  </w:p>
                </w:tc>
                <w:sdt>
                  <w:sdtPr>
                    <w:rPr>
                      <w:rFonts w:asciiTheme="minorEastAsia" w:hAnsiTheme="minorEastAsia" w:cs="Cambria"/>
                      <w:szCs w:val="21"/>
                    </w:rPr>
                    <w:alias w:val="本公司作为担保方的关联担保情况明细-担保是否已经履行完毕"/>
                    <w:tag w:val="_GBC_70748b9f40494d41a4708a6b900ecc0d"/>
                    <w:id w:val="629988"/>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91"/>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548,726.40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2017/7/13</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2017/8/28</w:t>
                    </w:r>
                  </w:p>
                </w:tc>
                <w:sdt>
                  <w:sdtPr>
                    <w:rPr>
                      <w:rFonts w:asciiTheme="minorEastAsia" w:hAnsiTheme="minorEastAsia" w:cs="Cambria"/>
                      <w:szCs w:val="21"/>
                    </w:rPr>
                    <w:alias w:val="本公司作为担保方的关联担保情况明细-担保是否已经履行完毕"/>
                    <w:tag w:val="_GBC_70748b9f40494d41a4708a6b900ecc0d"/>
                    <w:id w:val="629990"/>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93"/>
              <w:lock w:val="sdtLocked"/>
            </w:sdtPr>
            <w:sdtEndPr/>
            <w:sdtContent>
              <w:tr w:rsidR="00F77A20" w:rsidTr="007C28B9">
                <w:tc>
                  <w:tcPr>
                    <w:tcW w:w="1452" w:type="pct"/>
                    <w:vMerge/>
                    <w:tcBorders>
                      <w:left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519,460.99</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2017/9/3</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2017/10/13</w:t>
                    </w:r>
                  </w:p>
                </w:tc>
                <w:sdt>
                  <w:sdtPr>
                    <w:rPr>
                      <w:rFonts w:asciiTheme="minorEastAsia" w:hAnsiTheme="minorEastAsia" w:cs="Cambria"/>
                      <w:szCs w:val="21"/>
                    </w:rPr>
                    <w:alias w:val="本公司作为担保方的关联担保情况明细-担保是否已经履行完毕"/>
                    <w:tag w:val="_GBC_70748b9f40494d41a4708a6b900ecc0d"/>
                    <w:id w:val="629992"/>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TUP_bf275a4319db4fad8fa8f501d7d71b04"/>
              <w:id w:val="629995"/>
              <w:lock w:val="sdtLocked"/>
            </w:sdtPr>
            <w:sdtEndPr/>
            <w:sdtContent>
              <w:tr w:rsidR="00F77A20" w:rsidTr="007C28B9">
                <w:tc>
                  <w:tcPr>
                    <w:tcW w:w="1452" w:type="pct"/>
                    <w:vMerge/>
                    <w:tcBorders>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jc w:val="right"/>
                      <w:rPr>
                        <w:rFonts w:asciiTheme="minorEastAsia" w:hAnsiTheme="minorEastAsia" w:cs="Cambria"/>
                        <w:szCs w:val="21"/>
                      </w:rPr>
                    </w:pPr>
                    <w:r w:rsidRPr="004D5949">
                      <w:rPr>
                        <w:rFonts w:asciiTheme="minorEastAsia" w:hAnsiTheme="minorEastAsia"/>
                        <w:szCs w:val="21"/>
                      </w:rPr>
                      <w:t>519,460.99</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2017/9/4</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1B618C">
                    <w:pPr>
                      <w:pStyle w:val="afd"/>
                      <w:rPr>
                        <w:rFonts w:asciiTheme="minorEastAsia" w:hAnsiTheme="minorEastAsia" w:cs="Cambria"/>
                        <w:szCs w:val="21"/>
                      </w:rPr>
                    </w:pPr>
                    <w:r w:rsidRPr="004D5949">
                      <w:rPr>
                        <w:rFonts w:asciiTheme="minorEastAsia" w:hAnsiTheme="minorEastAsia"/>
                        <w:szCs w:val="21"/>
                      </w:rPr>
                      <w:t>2017/12/1</w:t>
                    </w:r>
                  </w:p>
                </w:tc>
                <w:sdt>
                  <w:sdtPr>
                    <w:rPr>
                      <w:rFonts w:asciiTheme="minorEastAsia" w:hAnsiTheme="minorEastAsia" w:cs="Cambria"/>
                      <w:szCs w:val="21"/>
                    </w:rPr>
                    <w:alias w:val="本公司作为担保方的关联担保情况明细-担保是否已经履行完毕"/>
                    <w:tag w:val="_GBC_70748b9f40494d41a4708a6b900ecc0d"/>
                    <w:id w:val="629994"/>
                    <w:lock w:val="sdtLocked"/>
                    <w:comboBox>
                      <w:listItem w:displayText="是" w:value="是"/>
                      <w:listItem w:displayText="否" w:value="否"/>
                    </w:comboBox>
                  </w:sdt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77A20" w:rsidRPr="004D5949" w:rsidRDefault="00F77A20" w:rsidP="00F65050">
                        <w:pPr>
                          <w:pStyle w:val="afd"/>
                          <w:jc w:val="center"/>
                          <w:rPr>
                            <w:rFonts w:asciiTheme="minorEastAsia" w:hAnsiTheme="minorEastAsia" w:cs="Cambria"/>
                            <w:szCs w:val="21"/>
                          </w:rPr>
                        </w:pPr>
                        <w:r w:rsidRPr="004D5949">
                          <w:rPr>
                            <w:rFonts w:asciiTheme="minorEastAsia" w:hAnsiTheme="minorEastAsia" w:cs="Cambria"/>
                            <w:szCs w:val="21"/>
                          </w:rPr>
                          <w:t>是</w:t>
                        </w:r>
                      </w:p>
                    </w:tc>
                  </w:sdtContent>
                </w:sdt>
              </w:tr>
            </w:sdtContent>
          </w:sdt>
        </w:tbl>
        <w:p w:rsidR="001B618C" w:rsidRDefault="001B618C">
          <w:pPr>
            <w:pStyle w:val="afd"/>
          </w:pPr>
        </w:p>
        <w:p w:rsidR="001B618C" w:rsidRDefault="001B618C">
          <w:pPr>
            <w:pStyle w:val="afd"/>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629996"/>
            <w:lock w:val="sdtContentLocked"/>
            <w:placeholder>
              <w:docPart w:val="GBC22222222222222222222222222222"/>
            </w:placeholder>
          </w:sdtPr>
          <w:sdtContent>
            <w:p w:rsidR="001B618C" w:rsidRDefault="00107018">
              <w:pPr>
                <w:pStyle w:val="afd"/>
                <w:rPr>
                  <w:rFonts w:ascii="Cambria" w:hAnsi="Cambria" w:cs="Cambria"/>
                </w:rPr>
              </w:pPr>
              <w:r>
                <w:rPr>
                  <w:rFonts w:cs="Cambria"/>
                </w:rPr>
                <w:fldChar w:fldCharType="begin"/>
              </w:r>
              <w:r w:rsidR="001B618C">
                <w:rPr>
                  <w:rFonts w:cs="Cambria"/>
                </w:rPr>
                <w:instrText>MACROBUTTON  SnrToggleCheckbox √</w:instrText>
              </w:r>
              <w:r w:rsidR="001B618C">
                <w:rPr>
                  <w:rFonts w:cs="Cambria"/>
                </w:rPr>
                <w:instrText>适用</w:instrText>
              </w:r>
              <w:r w:rsidR="001B618C">
                <w:rPr>
                  <w:rFonts w:cs="Cambria"/>
                </w:rPr>
                <w:instrText xml:space="preserve"> </w:instrText>
              </w:r>
              <w:r>
                <w:rPr>
                  <w:rFonts w:cs="Cambria"/>
                </w:rPr>
                <w:fldChar w:fldCharType="end"/>
              </w:r>
              <w:r>
                <w:rPr>
                  <w:rFonts w:cs="Cambria"/>
                </w:rPr>
                <w:fldChar w:fldCharType="begin"/>
              </w:r>
              <w:r w:rsidR="001B618C">
                <w:rPr>
                  <w:rFonts w:cs="Cambria"/>
                </w:rPr>
                <w:instrText xml:space="preserve"> MACROBUTTON  SnrToggleCheckbox □</w:instrText>
              </w:r>
              <w:r w:rsidR="001B618C">
                <w:rPr>
                  <w:rFonts w:cs="Cambria"/>
                </w:rPr>
                <w:instrText>不适用</w:instrText>
              </w:r>
              <w:r w:rsidR="001B618C">
                <w:rPr>
                  <w:rFonts w:cs="Cambria"/>
                </w:rPr>
                <w:instrText xml:space="preserve"> </w:instrText>
              </w:r>
              <w:r>
                <w:rPr>
                  <w:rFonts w:cs="Cambria"/>
                </w:rPr>
                <w:fldChar w:fldCharType="end"/>
              </w:r>
            </w:p>
          </w:sdtContent>
        </w:sdt>
        <w:p w:rsidR="001B618C" w:rsidRDefault="001B618C">
          <w:pPr>
            <w:pStyle w:val="afd"/>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62999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6299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873"/>
            <w:gridCol w:w="1700"/>
            <w:gridCol w:w="1560"/>
            <w:gridCol w:w="1686"/>
            <w:gridCol w:w="2074"/>
          </w:tblGrid>
          <w:tr w:rsidR="001B618C" w:rsidTr="001B618C">
            <w:sdt>
              <w:sdtPr>
                <w:rPr>
                  <w:rFonts w:asciiTheme="minorEastAsia" w:hAnsiTheme="minorEastAsia"/>
                  <w:szCs w:val="21"/>
                </w:rPr>
                <w:tag w:val="_PLD_e05323f7a96841bb935f95dcfec68e48"/>
                <w:id w:val="629999"/>
                <w:lock w:val="sdtLocked"/>
              </w:sdtPr>
              <w:sdtContent>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802C12" w:rsidRDefault="001B618C" w:rsidP="001B618C">
                    <w:pPr>
                      <w:pStyle w:val="afd"/>
                      <w:jc w:val="center"/>
                      <w:rPr>
                        <w:rFonts w:asciiTheme="minorEastAsia" w:hAnsiTheme="minorEastAsia" w:cs="Cambria"/>
                        <w:szCs w:val="21"/>
                      </w:rPr>
                    </w:pPr>
                    <w:r w:rsidRPr="00802C12">
                      <w:rPr>
                        <w:rFonts w:asciiTheme="minorEastAsia" w:hAnsiTheme="minorEastAsia" w:cs="Cambria" w:hint="eastAsia"/>
                        <w:szCs w:val="21"/>
                      </w:rPr>
                      <w:t>担保方</w:t>
                    </w:r>
                  </w:p>
                </w:tc>
              </w:sdtContent>
            </w:sdt>
            <w:sdt>
              <w:sdtPr>
                <w:rPr>
                  <w:rFonts w:asciiTheme="minorEastAsia" w:hAnsiTheme="minorEastAsia"/>
                  <w:szCs w:val="21"/>
                </w:rPr>
                <w:tag w:val="_PLD_7721a8a4c1844b24b36caad78c1dee85"/>
                <w:id w:val="630000"/>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802C12" w:rsidRDefault="001B618C" w:rsidP="001B618C">
                    <w:pPr>
                      <w:pStyle w:val="afd"/>
                      <w:jc w:val="center"/>
                      <w:rPr>
                        <w:rFonts w:asciiTheme="minorEastAsia" w:hAnsiTheme="minorEastAsia" w:cs="Cambria"/>
                        <w:szCs w:val="21"/>
                      </w:rPr>
                    </w:pPr>
                    <w:r w:rsidRPr="00802C12">
                      <w:rPr>
                        <w:rFonts w:asciiTheme="minorEastAsia" w:hAnsiTheme="minorEastAsia" w:cs="Cambria" w:hint="eastAsia"/>
                        <w:szCs w:val="21"/>
                      </w:rPr>
                      <w:t>担保金额</w:t>
                    </w:r>
                  </w:p>
                </w:tc>
              </w:sdtContent>
            </w:sdt>
            <w:sdt>
              <w:sdtPr>
                <w:rPr>
                  <w:rFonts w:asciiTheme="minorEastAsia" w:hAnsiTheme="minorEastAsia"/>
                  <w:szCs w:val="21"/>
                </w:rPr>
                <w:tag w:val="_PLD_cac4c4f152c846eb9313593bf39d4ef9"/>
                <w:id w:val="630001"/>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802C12" w:rsidRDefault="001B618C" w:rsidP="001B618C">
                    <w:pPr>
                      <w:pStyle w:val="afd"/>
                      <w:jc w:val="center"/>
                      <w:rPr>
                        <w:rFonts w:asciiTheme="minorEastAsia" w:hAnsiTheme="minorEastAsia" w:cs="Cambria"/>
                        <w:szCs w:val="21"/>
                      </w:rPr>
                    </w:pPr>
                    <w:r w:rsidRPr="00802C12">
                      <w:rPr>
                        <w:rFonts w:asciiTheme="minorEastAsia" w:hAnsiTheme="minorEastAsia" w:cs="Cambria" w:hint="eastAsia"/>
                        <w:szCs w:val="21"/>
                      </w:rPr>
                      <w:t>担保起始日</w:t>
                    </w:r>
                  </w:p>
                </w:tc>
              </w:sdtContent>
            </w:sdt>
            <w:sdt>
              <w:sdtPr>
                <w:rPr>
                  <w:rFonts w:asciiTheme="minorEastAsia" w:hAnsiTheme="minorEastAsia"/>
                  <w:szCs w:val="21"/>
                </w:rPr>
                <w:tag w:val="_PLD_c0918f2db0154eb396818afe3e3f0e9d"/>
                <w:id w:val="630002"/>
                <w:lock w:val="sdtLocked"/>
              </w:sdtPr>
              <w:sdtContent>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802C12" w:rsidRDefault="001B618C" w:rsidP="001B618C">
                    <w:pPr>
                      <w:pStyle w:val="afd"/>
                      <w:jc w:val="center"/>
                      <w:rPr>
                        <w:rFonts w:asciiTheme="minorEastAsia" w:hAnsiTheme="minorEastAsia" w:cs="Cambria"/>
                        <w:szCs w:val="21"/>
                      </w:rPr>
                    </w:pPr>
                    <w:r w:rsidRPr="00802C12">
                      <w:rPr>
                        <w:rFonts w:asciiTheme="minorEastAsia" w:hAnsiTheme="minorEastAsia" w:cs="Cambria" w:hint="eastAsia"/>
                        <w:szCs w:val="21"/>
                      </w:rPr>
                      <w:t>担保到期日</w:t>
                    </w:r>
                  </w:p>
                </w:tc>
              </w:sdtContent>
            </w:sdt>
            <w:sdt>
              <w:sdtPr>
                <w:rPr>
                  <w:rFonts w:asciiTheme="minorEastAsia" w:hAnsiTheme="minorEastAsia"/>
                  <w:szCs w:val="21"/>
                </w:rPr>
                <w:tag w:val="_PLD_f7d47a75b517407d8d11153f5529706f"/>
                <w:id w:val="630003"/>
                <w:lock w:val="sdtLocked"/>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802C12" w:rsidRDefault="001B618C" w:rsidP="001B618C">
                    <w:pPr>
                      <w:pStyle w:val="afd"/>
                      <w:jc w:val="center"/>
                      <w:rPr>
                        <w:rFonts w:asciiTheme="minorEastAsia" w:hAnsiTheme="minorEastAsia" w:cs="Cambria"/>
                        <w:szCs w:val="21"/>
                      </w:rPr>
                    </w:pPr>
                    <w:r w:rsidRPr="00802C12">
                      <w:rPr>
                        <w:rFonts w:asciiTheme="minorEastAsia" w:hAnsiTheme="minorEastAsia" w:cs="Cambria" w:hint="eastAsia"/>
                        <w:szCs w:val="21"/>
                      </w:rPr>
                      <w:t>担保是否已经履行完毕</w:t>
                    </w:r>
                  </w:p>
                </w:tc>
              </w:sdtContent>
            </w:sdt>
          </w:tr>
          <w:sdt>
            <w:sdtPr>
              <w:rPr>
                <w:rFonts w:asciiTheme="minorEastAsia" w:hAnsiTheme="minorEastAsia" w:cs="Cambria"/>
                <w:szCs w:val="21"/>
              </w:rPr>
              <w:alias w:val="本公司作为被担保方的关联担保情况明细"/>
              <w:tag w:val="_TUP_473afba5501d402bbcf25b151e18127b"/>
              <w:id w:val="630005"/>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应建仁</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20,000,000.00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2014/2/20</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2017/2/19</w:t>
                    </w:r>
                  </w:p>
                </w:tc>
                <w:sdt>
                  <w:sdtPr>
                    <w:rPr>
                      <w:rFonts w:asciiTheme="minorEastAsia" w:hAnsiTheme="minorEastAsia" w:cs="Cambria"/>
                      <w:szCs w:val="21"/>
                    </w:rPr>
                    <w:alias w:val="本公司作为被担保方的关联担保情况明细-担保是否已经履行完毕"/>
                    <w:tag w:val="_GBC_11b6ef1abc32485687a498df5cd1fbcd"/>
                    <w:id w:val="630004"/>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cs="Cambria"/>
                            <w:szCs w:val="21"/>
                          </w:rPr>
                          <w:t>是</w:t>
                        </w:r>
                      </w:p>
                    </w:tc>
                  </w:sdtContent>
                </w:sdt>
              </w:tr>
            </w:sdtContent>
          </w:sdt>
          <w:sdt>
            <w:sdtPr>
              <w:rPr>
                <w:rFonts w:asciiTheme="minorEastAsia" w:hAnsiTheme="minorEastAsia" w:cs="Cambria"/>
                <w:szCs w:val="21"/>
              </w:rPr>
              <w:alias w:val="本公司作为被担保方的关联担保情况明细"/>
              <w:tag w:val="_TUP_473afba5501d402bbcf25b151e18127b"/>
              <w:id w:val="630007"/>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铁牛集团、铜峰集团、应建仁、徐美儿</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100,000,000.00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2016/5/29</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2017/5/28</w:t>
                    </w:r>
                  </w:p>
                </w:tc>
                <w:sdt>
                  <w:sdtPr>
                    <w:rPr>
                      <w:rFonts w:asciiTheme="minorEastAsia" w:hAnsiTheme="minorEastAsia" w:cs="Cambria"/>
                      <w:szCs w:val="21"/>
                    </w:rPr>
                    <w:alias w:val="本公司作为被担保方的关联担保情况明细-担保是否已经履行完毕"/>
                    <w:tag w:val="_GBC_11b6ef1abc32485687a498df5cd1fbcd"/>
                    <w:id w:val="630006"/>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cs="Cambria"/>
                            <w:szCs w:val="21"/>
                          </w:rPr>
                          <w:t>是</w:t>
                        </w:r>
                      </w:p>
                    </w:tc>
                  </w:sdtContent>
                </w:sdt>
              </w:tr>
            </w:sdtContent>
          </w:sdt>
          <w:sdt>
            <w:sdtPr>
              <w:rPr>
                <w:rFonts w:asciiTheme="minorEastAsia" w:hAnsiTheme="minorEastAsia" w:cs="Cambria"/>
                <w:szCs w:val="21"/>
              </w:rPr>
              <w:alias w:val="本公司作为被担保方的关联担保情况明细"/>
              <w:tag w:val="_TUP_473afba5501d402bbcf25b151e18127b"/>
              <w:id w:val="630009"/>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铁牛集团</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70,000,000.00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2016/11/3</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2017/11/3</w:t>
                    </w:r>
                  </w:p>
                </w:tc>
                <w:sdt>
                  <w:sdtPr>
                    <w:rPr>
                      <w:rFonts w:asciiTheme="minorEastAsia" w:hAnsiTheme="minorEastAsia" w:cs="Cambria"/>
                      <w:szCs w:val="21"/>
                    </w:rPr>
                    <w:alias w:val="本公司作为被担保方的关联担保情况明细-担保是否已经履行完毕"/>
                    <w:tag w:val="_GBC_11b6ef1abc32485687a498df5cd1fbcd"/>
                    <w:id w:val="630008"/>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cs="Cambria"/>
                            <w:szCs w:val="21"/>
                          </w:rPr>
                          <w:t>是</w:t>
                        </w:r>
                      </w:p>
                    </w:tc>
                  </w:sdtContent>
                </w:sdt>
              </w:tr>
            </w:sdtContent>
          </w:sdt>
          <w:sdt>
            <w:sdtPr>
              <w:rPr>
                <w:rFonts w:asciiTheme="minorEastAsia" w:hAnsiTheme="minorEastAsia" w:cs="Cambria"/>
                <w:szCs w:val="21"/>
              </w:rPr>
              <w:alias w:val="本公司作为被担保方的关联担保情况明细"/>
              <w:tag w:val="_TUP_473afba5501d402bbcf25b151e18127b"/>
              <w:id w:val="630011"/>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铁牛集团</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70,000,000.00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2017/11/22</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2018/11/22</w:t>
                    </w:r>
                  </w:p>
                </w:tc>
                <w:sdt>
                  <w:sdtPr>
                    <w:rPr>
                      <w:rFonts w:asciiTheme="minorEastAsia" w:hAnsiTheme="minorEastAsia" w:cs="Cambria"/>
                      <w:szCs w:val="21"/>
                    </w:rPr>
                    <w:alias w:val="本公司作为被担保方的关联担保情况明细-担保是否已经履行完毕"/>
                    <w:tag w:val="_GBC_11b6ef1abc32485687a498df5cd1fbcd"/>
                    <w:id w:val="630010"/>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proofErr w:type="gramStart"/>
                        <w:r w:rsidRPr="00802C12">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被担保方的关联担保情况明细"/>
              <w:tag w:val="_TUP_473afba5501d402bbcf25b151e18127b"/>
              <w:id w:val="630013"/>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铜峰集团</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40,000,000.00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2017/1/11</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2018/1/11</w:t>
                    </w:r>
                  </w:p>
                </w:tc>
                <w:sdt>
                  <w:sdtPr>
                    <w:rPr>
                      <w:rFonts w:asciiTheme="minorEastAsia" w:hAnsiTheme="minorEastAsia" w:cs="Cambria"/>
                      <w:szCs w:val="21"/>
                    </w:rPr>
                    <w:alias w:val="本公司作为被担保方的关联担保情况明细-担保是否已经履行完毕"/>
                    <w:tag w:val="_GBC_11b6ef1abc32485687a498df5cd1fbcd"/>
                    <w:id w:val="630012"/>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proofErr w:type="gramStart"/>
                        <w:r w:rsidRPr="00802C12">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被担保方的关联担保情况明细"/>
              <w:tag w:val="_TUP_473afba5501d402bbcf25b151e18127b"/>
              <w:id w:val="630015"/>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铁牛集团、应建仁、徐美儿</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49,000,000.00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2015/11/4</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2018/11/3</w:t>
                    </w:r>
                  </w:p>
                </w:tc>
                <w:sdt>
                  <w:sdtPr>
                    <w:rPr>
                      <w:rFonts w:asciiTheme="minorEastAsia" w:hAnsiTheme="minorEastAsia" w:cs="Cambria"/>
                      <w:szCs w:val="21"/>
                    </w:rPr>
                    <w:alias w:val="本公司作为被担保方的关联担保情况明细-担保是否已经履行完毕"/>
                    <w:tag w:val="_GBC_11b6ef1abc32485687a498df5cd1fbcd"/>
                    <w:id w:val="630014"/>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proofErr w:type="gramStart"/>
                        <w:r w:rsidRPr="00802C12">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被担保方的关联担保情况明细"/>
              <w:tag w:val="_TUP_473afba5501d402bbcf25b151e18127b"/>
              <w:id w:val="630017"/>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铁牛集团、铜峰集团、应建仁、徐美儿</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100,000,000.00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2017/10/12</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2018/10/11</w:t>
                    </w:r>
                  </w:p>
                </w:tc>
                <w:sdt>
                  <w:sdtPr>
                    <w:rPr>
                      <w:rFonts w:asciiTheme="minorEastAsia" w:hAnsiTheme="minorEastAsia" w:cs="Cambria"/>
                      <w:szCs w:val="21"/>
                    </w:rPr>
                    <w:alias w:val="本公司作为被担保方的关联担保情况明细-担保是否已经履行完毕"/>
                    <w:tag w:val="_GBC_11b6ef1abc32485687a498df5cd1fbcd"/>
                    <w:id w:val="630016"/>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proofErr w:type="gramStart"/>
                        <w:r w:rsidRPr="00802C12">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被担保方的关联担保情况明细"/>
              <w:tag w:val="_TUP_473afba5501d402bbcf25b151e18127b"/>
              <w:id w:val="630019"/>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铁牛集团、应建仁、徐美儿</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108,000,000.00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2016/12/16</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2018/12/14</w:t>
                    </w:r>
                  </w:p>
                </w:tc>
                <w:sdt>
                  <w:sdtPr>
                    <w:rPr>
                      <w:rFonts w:asciiTheme="minorEastAsia" w:hAnsiTheme="minorEastAsia" w:cs="Cambria"/>
                      <w:szCs w:val="21"/>
                    </w:rPr>
                    <w:alias w:val="本公司作为被担保方的关联担保情况明细-担保是否已经履行完毕"/>
                    <w:tag w:val="_GBC_11b6ef1abc32485687a498df5cd1fbcd"/>
                    <w:id w:val="630018"/>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proofErr w:type="gramStart"/>
                        <w:r w:rsidRPr="00802C12">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被担保方的关联担保情况明细"/>
              <w:tag w:val="_TUP_473afba5501d402bbcf25b151e18127b"/>
              <w:id w:val="630021"/>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铁牛集团</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30,000,000.00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2016/3/20</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2019/3/20</w:t>
                    </w:r>
                  </w:p>
                </w:tc>
                <w:sdt>
                  <w:sdtPr>
                    <w:rPr>
                      <w:rFonts w:asciiTheme="minorEastAsia" w:hAnsiTheme="minorEastAsia" w:cs="Cambria"/>
                      <w:szCs w:val="21"/>
                    </w:rPr>
                    <w:alias w:val="本公司作为被担保方的关联担保情况明细-担保是否已经履行完毕"/>
                    <w:tag w:val="_GBC_11b6ef1abc32485687a498df5cd1fbcd"/>
                    <w:id w:val="630020"/>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proofErr w:type="gramStart"/>
                        <w:r w:rsidRPr="00802C12">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被担保方的关联担保情况明细"/>
              <w:tag w:val="_TUP_473afba5501d402bbcf25b151e18127b"/>
              <w:id w:val="630023"/>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铁牛集团</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7,500,000.00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2017/12/7</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2018/12/7</w:t>
                    </w:r>
                  </w:p>
                </w:tc>
                <w:sdt>
                  <w:sdtPr>
                    <w:rPr>
                      <w:rFonts w:asciiTheme="minorEastAsia" w:hAnsiTheme="minorEastAsia" w:cs="Cambria"/>
                      <w:szCs w:val="21"/>
                    </w:rPr>
                    <w:alias w:val="本公司作为被担保方的关联担保情况明细-担保是否已经履行完毕"/>
                    <w:tag w:val="_GBC_11b6ef1abc32485687a498df5cd1fbcd"/>
                    <w:id w:val="630022"/>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proofErr w:type="gramStart"/>
                        <w:r w:rsidRPr="00802C12">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被担保方的关联担保情况明细"/>
              <w:tag w:val="_TUP_473afba5501d402bbcf25b151e18127b"/>
              <w:id w:val="630025"/>
              <w:lock w:val="sdtLocked"/>
            </w:sdtPr>
            <w:sdtContent>
              <w:tr w:rsidR="001B618C" w:rsidTr="001B618C">
                <w:tc>
                  <w:tcPr>
                    <w:tcW w:w="1053"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铁牛集团</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jc w:val="right"/>
                      <w:rPr>
                        <w:rFonts w:asciiTheme="minorEastAsia" w:hAnsiTheme="minorEastAsia" w:cs="Cambria"/>
                        <w:szCs w:val="21"/>
                      </w:rPr>
                    </w:pPr>
                    <w:r w:rsidRPr="00802C12">
                      <w:rPr>
                        <w:rFonts w:asciiTheme="minorEastAsia" w:hAnsiTheme="minorEastAsia"/>
                        <w:szCs w:val="21"/>
                      </w:rPr>
                      <w:t>12,000,000.00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2017/1/20</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r w:rsidRPr="00802C12">
                      <w:rPr>
                        <w:rFonts w:asciiTheme="minorEastAsia" w:hAnsiTheme="minorEastAsia"/>
                        <w:szCs w:val="21"/>
                      </w:rPr>
                      <w:t>2018/1/20</w:t>
                    </w:r>
                  </w:p>
                </w:tc>
                <w:sdt>
                  <w:sdtPr>
                    <w:rPr>
                      <w:rFonts w:asciiTheme="minorEastAsia" w:hAnsiTheme="minorEastAsia" w:cs="Cambria"/>
                      <w:szCs w:val="21"/>
                    </w:rPr>
                    <w:alias w:val="本公司作为被担保方的关联担保情况明细-担保是否已经履行完毕"/>
                    <w:tag w:val="_GBC_11b6ef1abc32485687a498df5cd1fbcd"/>
                    <w:id w:val="630024"/>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1B618C" w:rsidRPr="00802C12" w:rsidRDefault="001B618C" w:rsidP="001B618C">
                        <w:pPr>
                          <w:pStyle w:val="afd"/>
                          <w:rPr>
                            <w:rFonts w:asciiTheme="minorEastAsia" w:hAnsiTheme="minorEastAsia" w:cs="Cambria"/>
                            <w:szCs w:val="21"/>
                          </w:rPr>
                        </w:pPr>
                        <w:proofErr w:type="gramStart"/>
                        <w:r w:rsidRPr="00802C12">
                          <w:rPr>
                            <w:rFonts w:asciiTheme="minorEastAsia" w:hAnsiTheme="minorEastAsia" w:cs="Cambria"/>
                            <w:szCs w:val="21"/>
                          </w:rPr>
                          <w:t>否</w:t>
                        </w:r>
                        <w:proofErr w:type="gramEnd"/>
                      </w:p>
                    </w:tc>
                  </w:sdtContent>
                </w:sdt>
              </w:tr>
            </w:sdtContent>
          </w:sdt>
        </w:tbl>
        <w:p w:rsidR="001B618C" w:rsidRDefault="001B618C">
          <w:pPr>
            <w:pStyle w:val="afd"/>
          </w:pPr>
        </w:p>
        <w:p w:rsidR="001B618C" w:rsidRDefault="001B618C">
          <w:pPr>
            <w:pStyle w:val="afd"/>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630026"/>
            <w:lock w:val="sdtContentLocked"/>
            <w:placeholder>
              <w:docPart w:val="GBC22222222222222222222222222222"/>
            </w:placeholder>
          </w:sdtPr>
          <w:sdtContent>
            <w:p w:rsidR="001B618C" w:rsidRDefault="00107018" w:rsidP="001B618C">
              <w:pPr>
                <w:pStyle w:val="afd"/>
                <w:rPr>
                  <w:rFonts w:ascii="Cambria" w:hAnsi="Cambria" w:cs="Cambria"/>
                </w:rPr>
              </w:pPr>
              <w:r>
                <w:rPr>
                  <w:rFonts w:cs="Cambria"/>
                </w:rPr>
                <w:fldChar w:fldCharType="begin"/>
              </w:r>
              <w:r w:rsidR="001B618C">
                <w:rPr>
                  <w:rFonts w:cs="Cambria"/>
                </w:rPr>
                <w:instrText>MACROBUTTON  SnrToggleCheckbox □</w:instrText>
              </w:r>
              <w:r w:rsidR="001B618C">
                <w:rPr>
                  <w:rFonts w:cs="Cambria"/>
                </w:rPr>
                <w:instrText>适用</w:instrText>
              </w:r>
              <w:r w:rsidR="001B618C">
                <w:rPr>
                  <w:rFonts w:cs="Cambria"/>
                </w:rPr>
                <w:instrText xml:space="preserve"> </w:instrText>
              </w:r>
              <w:r>
                <w:rPr>
                  <w:rFonts w:cs="Cambria"/>
                </w:rPr>
                <w:fldChar w:fldCharType="end"/>
              </w:r>
              <w:r>
                <w:rPr>
                  <w:rFonts w:cs="Cambria"/>
                </w:rPr>
                <w:fldChar w:fldCharType="begin"/>
              </w:r>
              <w:r w:rsidR="001B618C">
                <w:rPr>
                  <w:rFonts w:cs="Cambria"/>
                </w:rPr>
                <w:instrText xml:space="preserve"> MACROBUTTON  SnrToggleCheckbox √</w:instrText>
              </w:r>
              <w:r w:rsidR="001B618C">
                <w:rPr>
                  <w:rFonts w:cs="Cambria"/>
                </w:rPr>
                <w:instrText>不适用</w:instrText>
              </w:r>
              <w:r w:rsidR="001B618C">
                <w:rPr>
                  <w:rFonts w:cs="Cambria"/>
                </w:rPr>
                <w:instrText xml:space="preserve"> </w:instrText>
              </w:r>
              <w:r>
                <w:rPr>
                  <w:rFonts w:cs="Cambria"/>
                </w:rPr>
                <w:fldChar w:fldCharType="end"/>
              </w:r>
            </w:p>
          </w:sdtContent>
        </w:sdt>
        <w:p w:rsidR="001B618C" w:rsidRDefault="00107018">
          <w:pPr>
            <w:pStyle w:val="afd"/>
            <w:rPr>
              <w:rFonts w:ascii="Cambria" w:hAnsi="Cambria" w:cs="Cambria"/>
              <w:sz w:val="20"/>
              <w:szCs w:val="20"/>
            </w:rPr>
          </w:pPr>
        </w:p>
      </w:sdtContent>
    </w:sdt>
    <w:sdt>
      <w:sdtPr>
        <w:rPr>
          <w:rFonts w:ascii="宋体" w:eastAsiaTheme="minorEastAsia" w:hAnsi="宋体" w:cs="宋体" w:hint="eastAsia"/>
          <w:b w:val="0"/>
          <w:bCs w:val="0"/>
          <w:kern w:val="2"/>
          <w:sz w:val="21"/>
          <w:szCs w:val="24"/>
        </w:rPr>
        <w:alias w:val="模块:关联方资金拆借"/>
        <w:tag w:val="_SEC_e662f655e98144708ee022291e4d2c28"/>
        <w:id w:val="630029"/>
        <w:lock w:val="sdtLocked"/>
        <w:placeholder>
          <w:docPart w:val="GBC22222222222222222222222222222"/>
        </w:placeholder>
      </w:sdtPr>
      <w:sdtEndPr>
        <w:rPr>
          <w:rFonts w:asciiTheme="minorHAnsi" w:hAnsiTheme="minorHAnsi" w:cstheme="minorBidi" w:hint="default"/>
          <w:szCs w:val="21"/>
        </w:rPr>
      </w:sdtEndPr>
      <w:sdtContent>
        <w:p w:rsidR="001B618C" w:rsidRDefault="001B618C" w:rsidP="005053F8">
          <w:pPr>
            <w:pStyle w:val="aff0"/>
            <w:numPr>
              <w:ilvl w:val="0"/>
              <w:numId w:val="109"/>
            </w:numPr>
            <w:tabs>
              <w:tab w:val="left" w:pos="616"/>
            </w:tabs>
          </w:pPr>
          <w:r>
            <w:rPr>
              <w:rFonts w:hint="eastAsia"/>
            </w:rPr>
            <w:t>关联方资金拆借</w:t>
          </w:r>
        </w:p>
        <w:sdt>
          <w:sdtPr>
            <w:alias w:val="是否适用：关联方资金拆借[双击切换]"/>
            <w:tag w:val="_GBC_9b5630a86e1e452494249106e2600b15"/>
            <w:id w:val="630028"/>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b w:val="0"/>
          <w:bCs w:val="0"/>
          <w:kern w:val="2"/>
          <w:sz w:val="21"/>
          <w:szCs w:val="24"/>
        </w:rPr>
        <w:alias w:val="模块:关联方资产转让、债务重组情况"/>
        <w:tag w:val="_SEC_d9d6435f8ac54597b97d51dd0f61d03f"/>
        <w:id w:val="630031"/>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0"/>
            <w:numPr>
              <w:ilvl w:val="0"/>
              <w:numId w:val="109"/>
            </w:numPr>
            <w:tabs>
              <w:tab w:val="left" w:pos="616"/>
            </w:tabs>
          </w:pPr>
          <w:r>
            <w:rPr>
              <w:rFonts w:hint="eastAsia"/>
            </w:rPr>
            <w:t>关联方资产转让、债务重组情况</w:t>
          </w:r>
        </w:p>
        <w:p w:rsidR="001B618C" w:rsidRDefault="00107018" w:rsidP="001B618C">
          <w:pPr>
            <w:pStyle w:val="afd"/>
          </w:pPr>
          <w:sdt>
            <w:sdtPr>
              <w:alias w:val="是否适用：关联方资产转让、债务重组情况[双击切换]"/>
              <w:tag w:val="_GBC_6f8fce72ce784c23aba8af28c51de336"/>
              <w:id w:val="630030"/>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sdtContent>
    </w:sdt>
    <w:sdt>
      <w:sdtPr>
        <w:rPr>
          <w:rFonts w:ascii="宋体" w:eastAsiaTheme="minorEastAsia" w:hAnsi="宋体" w:cs="宋体" w:hint="eastAsia"/>
          <w:b w:val="0"/>
          <w:bCs w:val="0"/>
          <w:kern w:val="2"/>
          <w:sz w:val="21"/>
          <w:szCs w:val="24"/>
        </w:rPr>
        <w:alias w:val="模块:关键管理人员报酬"/>
        <w:tag w:val="_SEC_3b5cc9d011f04ea3b064e0de02da00f5"/>
        <w:id w:val="630039"/>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109"/>
            </w:numPr>
            <w:tabs>
              <w:tab w:val="left" w:pos="616"/>
            </w:tabs>
          </w:pPr>
          <w:r>
            <w:rPr>
              <w:rFonts w:hint="eastAsia"/>
            </w:rPr>
            <w:t>关键管理人员报酬</w:t>
          </w:r>
        </w:p>
        <w:sdt>
          <w:sdtPr>
            <w:alias w:val="是否适用：关键管理人员报酬[双击切换]"/>
            <w:tag w:val="_GBC_4768ccd806f845f4b6f5f0ec038ec747"/>
            <w:id w:val="630032"/>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6300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630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4"/>
            <w:gridCol w:w="3274"/>
            <w:gridCol w:w="2501"/>
          </w:tblGrid>
          <w:tr w:rsidR="001B618C" w:rsidRPr="007C28B9" w:rsidTr="001B618C">
            <w:sdt>
              <w:sdtPr>
                <w:rPr>
                  <w:rFonts w:asciiTheme="minorEastAsia" w:hAnsiTheme="minorEastAsia"/>
                </w:rPr>
                <w:tag w:val="_PLD_3d38745be5c64397b1dab92289838da1"/>
                <w:id w:val="630035"/>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7C28B9" w:rsidRDefault="001B618C" w:rsidP="001B618C">
                    <w:pPr>
                      <w:pStyle w:val="afd"/>
                      <w:jc w:val="center"/>
                      <w:rPr>
                        <w:rFonts w:asciiTheme="minorEastAsia" w:hAnsiTheme="minorEastAsia" w:cs="Cambria"/>
                      </w:rPr>
                    </w:pPr>
                    <w:r w:rsidRPr="007C28B9">
                      <w:rPr>
                        <w:rFonts w:asciiTheme="minorEastAsia" w:hAnsiTheme="minorEastAsia" w:cs="Cambria" w:hint="eastAsia"/>
                      </w:rPr>
                      <w:t>项目</w:t>
                    </w:r>
                  </w:p>
                </w:tc>
              </w:sdtContent>
            </w:sdt>
            <w:sdt>
              <w:sdtPr>
                <w:rPr>
                  <w:rFonts w:asciiTheme="minorEastAsia" w:hAnsiTheme="minorEastAsia"/>
                </w:rPr>
                <w:tag w:val="_PLD_31133ff59dcf4a7b93a7991d1f435b05"/>
                <w:id w:val="63003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7C28B9" w:rsidRDefault="001B618C" w:rsidP="001B618C">
                    <w:pPr>
                      <w:pStyle w:val="afd"/>
                      <w:jc w:val="center"/>
                      <w:rPr>
                        <w:rFonts w:asciiTheme="minorEastAsia" w:hAnsiTheme="minorEastAsia" w:cs="Cambria"/>
                      </w:rPr>
                    </w:pPr>
                    <w:r w:rsidRPr="007C28B9">
                      <w:rPr>
                        <w:rFonts w:asciiTheme="minorEastAsia" w:hAnsiTheme="minorEastAsia" w:cs="Cambria" w:hint="eastAsia"/>
                      </w:rPr>
                      <w:t>本期发生额</w:t>
                    </w:r>
                  </w:p>
                </w:tc>
              </w:sdtContent>
            </w:sdt>
            <w:sdt>
              <w:sdtPr>
                <w:rPr>
                  <w:rFonts w:asciiTheme="minorEastAsia" w:hAnsiTheme="minorEastAsia"/>
                </w:rPr>
                <w:tag w:val="_PLD_e08658a238f7419ca0d4ce3386ff565e"/>
                <w:id w:val="630037"/>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7C28B9" w:rsidRDefault="001B618C" w:rsidP="001B618C">
                    <w:pPr>
                      <w:pStyle w:val="afd"/>
                      <w:jc w:val="center"/>
                      <w:rPr>
                        <w:rFonts w:asciiTheme="minorEastAsia" w:hAnsiTheme="minorEastAsia" w:cs="Cambria"/>
                      </w:rPr>
                    </w:pPr>
                    <w:r w:rsidRPr="007C28B9">
                      <w:rPr>
                        <w:rFonts w:asciiTheme="minorEastAsia" w:hAnsiTheme="minorEastAsia" w:cs="Cambria" w:hint="eastAsia"/>
                      </w:rPr>
                      <w:t>上期发生额</w:t>
                    </w:r>
                  </w:p>
                </w:tc>
              </w:sdtContent>
            </w:sdt>
          </w:tr>
          <w:tr w:rsidR="001B618C" w:rsidRPr="007C28B9" w:rsidTr="001B618C">
            <w:sdt>
              <w:sdtPr>
                <w:rPr>
                  <w:rFonts w:asciiTheme="minorEastAsia" w:hAnsiTheme="minorEastAsia"/>
                </w:rPr>
                <w:tag w:val="_PLD_351d1928c6ce40d2b5b46143c5f31f00"/>
                <w:id w:val="630038"/>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1B618C" w:rsidRPr="007C28B9" w:rsidRDefault="001B618C" w:rsidP="001B618C">
                    <w:pPr>
                      <w:pStyle w:val="afd"/>
                      <w:rPr>
                        <w:rFonts w:asciiTheme="minorEastAsia" w:hAnsiTheme="minorEastAsia" w:cs="Cambria"/>
                      </w:rPr>
                    </w:pPr>
                    <w:r w:rsidRPr="007C28B9">
                      <w:rPr>
                        <w:rFonts w:asciiTheme="minorEastAsia" w:hAnsiTheme="minorEastAsia"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1B618C" w:rsidRPr="007C28B9" w:rsidRDefault="001B618C" w:rsidP="001B618C">
                <w:pPr>
                  <w:pStyle w:val="afd"/>
                  <w:jc w:val="right"/>
                  <w:rPr>
                    <w:rFonts w:asciiTheme="minorEastAsia" w:hAnsiTheme="minorEastAsia" w:cs="Cambria"/>
                  </w:rPr>
                </w:pPr>
                <w:r w:rsidRPr="007C28B9">
                  <w:rPr>
                    <w:rFonts w:asciiTheme="minorEastAsia" w:hAnsiTheme="minorEastAsia"/>
                  </w:rPr>
                  <w:t>128.58</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1B618C" w:rsidRPr="007C28B9" w:rsidRDefault="001B618C" w:rsidP="001B618C">
                <w:pPr>
                  <w:pStyle w:val="afd"/>
                  <w:jc w:val="right"/>
                  <w:rPr>
                    <w:rFonts w:asciiTheme="minorEastAsia" w:hAnsiTheme="minorEastAsia" w:cs="Cambria"/>
                  </w:rPr>
                </w:pPr>
                <w:r w:rsidRPr="007C28B9">
                  <w:rPr>
                    <w:rFonts w:asciiTheme="minorEastAsia" w:hAnsiTheme="minorEastAsia"/>
                  </w:rPr>
                  <w:t>158.17</w:t>
                </w:r>
              </w:p>
            </w:tc>
          </w:tr>
        </w:tbl>
        <w:p w:rsidR="001B618C" w:rsidRPr="007C28B9" w:rsidRDefault="00107018">
          <w:pPr>
            <w:pStyle w:val="afd"/>
          </w:pPr>
        </w:p>
      </w:sdtContent>
    </w:sdt>
    <w:sdt>
      <w:sdtPr>
        <w:rPr>
          <w:rFonts w:ascii="宋体" w:eastAsiaTheme="minorEastAsia" w:hAnsi="宋体" w:cs="宋体" w:hint="eastAsia"/>
          <w:b w:val="0"/>
          <w:bCs w:val="0"/>
          <w:kern w:val="2"/>
          <w:sz w:val="21"/>
          <w:szCs w:val="24"/>
        </w:rPr>
        <w:alias w:val="模块:其他关联交易"/>
        <w:tag w:val="_SEC_3ee0d5867a8b45ac909e0cf39151d6d4"/>
        <w:id w:val="630041"/>
        <w:lock w:val="sdtLocked"/>
        <w:placeholder>
          <w:docPart w:val="GBC22222222222222222222222222222"/>
        </w:placeholder>
      </w:sdtPr>
      <w:sdtEndPr>
        <w:rPr>
          <w:rFonts w:asciiTheme="minorHAnsi" w:hAnsiTheme="minorHAnsi" w:cstheme="minorBidi" w:hint="default"/>
          <w:szCs w:val="21"/>
        </w:rPr>
      </w:sdtEndPr>
      <w:sdtContent>
        <w:p w:rsidR="001B618C" w:rsidRDefault="001B618C" w:rsidP="005053F8">
          <w:pPr>
            <w:pStyle w:val="aff0"/>
            <w:numPr>
              <w:ilvl w:val="0"/>
              <w:numId w:val="109"/>
            </w:numPr>
            <w:tabs>
              <w:tab w:val="left" w:pos="616"/>
            </w:tabs>
          </w:pPr>
          <w:r>
            <w:rPr>
              <w:rFonts w:hint="eastAsia"/>
            </w:rPr>
            <w:t>其他关联交易</w:t>
          </w:r>
        </w:p>
        <w:sdt>
          <w:sdtPr>
            <w:rPr>
              <w:rFonts w:hint="eastAsia"/>
              <w:szCs w:val="21"/>
            </w:rPr>
            <w:alias w:val="是否适用：其他关联交易[双击切换]"/>
            <w:tag w:val="_GBC_a1203a07d7684e08bdc2f1959f1cb9ae"/>
            <w:id w:val="630040"/>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aff"/>
        <w:numPr>
          <w:ilvl w:val="0"/>
          <w:numId w:val="108"/>
        </w:numPr>
        <w:rPr>
          <w:rFonts w:ascii="宋体" w:hAnsi="宋体" w:cs="Arial"/>
          <w:szCs w:val="21"/>
        </w:rPr>
      </w:pPr>
      <w:r>
        <w:rPr>
          <w:rFonts w:ascii="宋体" w:hAnsi="宋体" w:cs="Arial" w:hint="eastAsia"/>
          <w:szCs w:val="21"/>
        </w:rPr>
        <w:t>关联方应收应付款项</w:t>
      </w:r>
    </w:p>
    <w:sdt>
      <w:sdtPr>
        <w:rPr>
          <w:rFonts w:ascii="宋体" w:eastAsiaTheme="minorEastAsia" w:hAnsi="宋体" w:cs="Arial" w:hint="eastAsia"/>
          <w:b w:val="0"/>
          <w:bCs w:val="0"/>
          <w:kern w:val="2"/>
          <w:sz w:val="21"/>
          <w:szCs w:val="21"/>
        </w:rPr>
        <w:alias w:val="模块:上市公司应收关联方款项"/>
        <w:tag w:val="_SEC_7fd751377539429292ed4eb39a787549"/>
        <w:id w:val="630055"/>
        <w:lock w:val="sdtLocked"/>
        <w:placeholder>
          <w:docPart w:val="GBC22222222222222222222222222222"/>
        </w:placeholder>
      </w:sdtPr>
      <w:sdtEndPr>
        <w:rPr>
          <w:rFonts w:ascii="仿宋_GB2312" w:eastAsia="仿宋_GB2312" w:hAnsiTheme="minorHAnsi" w:cstheme="minorBidi"/>
        </w:rPr>
      </w:sdtEndPr>
      <w:sdtContent>
        <w:p w:rsidR="001B618C" w:rsidRDefault="001B618C" w:rsidP="005053F8">
          <w:pPr>
            <w:pStyle w:val="aff0"/>
            <w:numPr>
              <w:ilvl w:val="0"/>
              <w:numId w:val="110"/>
            </w:numPr>
            <w:tabs>
              <w:tab w:val="left" w:pos="616"/>
            </w:tabs>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630042"/>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jc w:val="right"/>
            <w:rPr>
              <w:szCs w:val="21"/>
            </w:rPr>
          </w:pPr>
          <w:r>
            <w:rPr>
              <w:rFonts w:hint="eastAsia"/>
              <w:szCs w:val="21"/>
            </w:rPr>
            <w:t>单位</w:t>
          </w:r>
          <w:r>
            <w:rPr>
              <w:rFonts w:hint="eastAsia"/>
              <w:szCs w:val="21"/>
            </w:rPr>
            <w:t>:</w:t>
          </w:r>
          <w:sdt>
            <w:sdtPr>
              <w:rPr>
                <w:rFonts w:hint="eastAsia"/>
                <w:szCs w:val="21"/>
              </w:rPr>
              <w:alias w:val="单位：上市公司应收关联方款项"/>
              <w:tag w:val="_GBC_83968b233566404db428b085bcb695b8"/>
              <w:id w:val="6300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r>
            <w:rPr>
              <w:rFonts w:hint="eastAsia"/>
              <w:szCs w:val="21"/>
            </w:rPr>
            <w:t>:</w:t>
          </w:r>
          <w:sdt>
            <w:sdtPr>
              <w:rPr>
                <w:rFonts w:hint="eastAsia"/>
                <w:szCs w:val="21"/>
              </w:rPr>
              <w:alias w:val="币种：上市公司应收关联方款项"/>
              <w:tag w:val="_GBC_546206ef37784e9ca5284158e64b95dc"/>
              <w:id w:val="6300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45"/>
            <w:gridCol w:w="1364"/>
            <w:gridCol w:w="1366"/>
            <w:gridCol w:w="1364"/>
            <w:gridCol w:w="1490"/>
            <w:gridCol w:w="1864"/>
          </w:tblGrid>
          <w:tr w:rsidR="001B618C" w:rsidRPr="007C28B9" w:rsidTr="001B618C">
            <w:sdt>
              <w:sdtPr>
                <w:rPr>
                  <w:rFonts w:asciiTheme="minorEastAsia" w:hAnsiTheme="minorEastAsia"/>
                  <w:szCs w:val="21"/>
                </w:rPr>
                <w:tag w:val="_PLD_c0c6dc2d23f94f929199b42c584f57ca"/>
                <w:id w:val="630045"/>
                <w:lock w:val="sdtLocked"/>
              </w:sdtPr>
              <w:sdtContent>
                <w:tc>
                  <w:tcPr>
                    <w:tcW w:w="812" w:type="pct"/>
                    <w:vMerge w:val="restart"/>
                    <w:tcBorders>
                      <w:top w:val="single" w:sz="4" w:space="0" w:color="auto"/>
                      <w:left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项目名称</w:t>
                    </w:r>
                  </w:p>
                </w:tc>
              </w:sdtContent>
            </w:sdt>
            <w:sdt>
              <w:sdtPr>
                <w:rPr>
                  <w:rFonts w:asciiTheme="minorEastAsia" w:hAnsiTheme="minorEastAsia"/>
                  <w:szCs w:val="21"/>
                </w:rPr>
                <w:tag w:val="_PLD_56aedf077d5c4d3b814d04d193f71af7"/>
                <w:id w:val="630046"/>
                <w:lock w:val="sdtLocked"/>
              </w:sdtPr>
              <w:sdtContent>
                <w:tc>
                  <w:tcPr>
                    <w:tcW w:w="767" w:type="pct"/>
                    <w:vMerge w:val="restart"/>
                    <w:tcBorders>
                      <w:top w:val="single" w:sz="4" w:space="0" w:color="auto"/>
                      <w:left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关联方</w:t>
                    </w:r>
                  </w:p>
                </w:tc>
              </w:sdtContent>
            </w:sdt>
            <w:sdt>
              <w:sdtPr>
                <w:rPr>
                  <w:rFonts w:asciiTheme="minorEastAsia" w:hAnsiTheme="minorEastAsia"/>
                  <w:szCs w:val="21"/>
                </w:rPr>
                <w:tag w:val="_PLD_e8867e7b52fb42f4b447e445a20beebc"/>
                <w:id w:val="630047"/>
                <w:lock w:val="sdtLocked"/>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期末余额</w:t>
                    </w:r>
                  </w:p>
                </w:tc>
              </w:sdtContent>
            </w:sdt>
            <w:sdt>
              <w:sdtPr>
                <w:rPr>
                  <w:rFonts w:asciiTheme="minorEastAsia" w:hAnsiTheme="minorEastAsia"/>
                  <w:szCs w:val="21"/>
                </w:rPr>
                <w:tag w:val="_PLD_6a4888e558004037a5faac678bea523c"/>
                <w:id w:val="630048"/>
                <w:lock w:val="sdtLocked"/>
              </w:sdtPr>
              <w:sdtContent>
                <w:tc>
                  <w:tcPr>
                    <w:tcW w:w="1886" w:type="pct"/>
                    <w:gridSpan w:val="2"/>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期初余额</w:t>
                    </w:r>
                  </w:p>
                </w:tc>
              </w:sdtContent>
            </w:sdt>
          </w:tr>
          <w:tr w:rsidR="001B618C" w:rsidRPr="007C28B9" w:rsidTr="001B618C">
            <w:tc>
              <w:tcPr>
                <w:tcW w:w="812" w:type="pct"/>
                <w:vMerge/>
                <w:tcBorders>
                  <w:left w:val="single" w:sz="4" w:space="0" w:color="auto"/>
                  <w:bottom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p>
            </w:tc>
            <w:tc>
              <w:tcPr>
                <w:tcW w:w="767" w:type="pct"/>
                <w:vMerge/>
                <w:tcBorders>
                  <w:left w:val="single" w:sz="4" w:space="0" w:color="auto"/>
                  <w:bottom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p>
            </w:tc>
            <w:sdt>
              <w:sdtPr>
                <w:rPr>
                  <w:rFonts w:asciiTheme="minorEastAsia" w:hAnsiTheme="minorEastAsia"/>
                  <w:szCs w:val="21"/>
                </w:rPr>
                <w:tag w:val="_PLD_0545f54235344f978e1e8356e1b05042"/>
                <w:id w:val="630049"/>
                <w:lock w:val="sdtLocked"/>
              </w:sdtPr>
              <w:sdtContent>
                <w:tc>
                  <w:tcPr>
                    <w:tcW w:w="768"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账面余额</w:t>
                    </w:r>
                  </w:p>
                </w:tc>
              </w:sdtContent>
            </w:sdt>
            <w:sdt>
              <w:sdtPr>
                <w:rPr>
                  <w:rFonts w:asciiTheme="minorEastAsia" w:hAnsiTheme="minorEastAsia"/>
                  <w:szCs w:val="21"/>
                </w:rPr>
                <w:tag w:val="_PLD_9e6982f3b5cd46e9b3be23eda364cd7a"/>
                <w:id w:val="630050"/>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坏账准备</w:t>
                    </w:r>
                  </w:p>
                </w:tc>
              </w:sdtContent>
            </w:sdt>
            <w:sdt>
              <w:sdtPr>
                <w:rPr>
                  <w:rFonts w:asciiTheme="minorEastAsia" w:hAnsiTheme="minorEastAsia"/>
                  <w:szCs w:val="21"/>
                </w:rPr>
                <w:tag w:val="_PLD_5c8e0a4ac99e4539bea932f77317d8de"/>
                <w:id w:val="630051"/>
                <w:lock w:val="sdtLocked"/>
              </w:sdtPr>
              <w:sdtContent>
                <w:tc>
                  <w:tcPr>
                    <w:tcW w:w="838"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账面余额</w:t>
                    </w:r>
                  </w:p>
                </w:tc>
              </w:sdtContent>
            </w:sdt>
            <w:sdt>
              <w:sdtPr>
                <w:rPr>
                  <w:rFonts w:asciiTheme="minorEastAsia" w:hAnsiTheme="minorEastAsia"/>
                  <w:szCs w:val="21"/>
                </w:rPr>
                <w:tag w:val="_PLD_c5afa9908d794831a4bc715802a1061d"/>
                <w:id w:val="630052"/>
                <w:lock w:val="sdtLocked"/>
              </w:sdtPr>
              <w:sdtContent>
                <w:tc>
                  <w:tcPr>
                    <w:tcW w:w="1048"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坏账准备</w:t>
                    </w:r>
                  </w:p>
                </w:tc>
              </w:sdtContent>
            </w:sdt>
          </w:tr>
          <w:sdt>
            <w:sdtPr>
              <w:rPr>
                <w:rFonts w:asciiTheme="minorEastAsia" w:hAnsiTheme="minorEastAsia" w:hint="eastAsia"/>
                <w:szCs w:val="21"/>
              </w:rPr>
              <w:alias w:val="上市公司应收关联方款项明细"/>
              <w:tag w:val="_TUP_d4126a8f8e414ce2b32aead159dba06a"/>
              <w:id w:val="630053"/>
              <w:lock w:val="sdtLocked"/>
            </w:sdtPr>
            <w:sdtContent>
              <w:tr w:rsidR="001B618C" w:rsidRPr="007C28B9" w:rsidTr="001B618C">
                <w:tc>
                  <w:tcPr>
                    <w:tcW w:w="812"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应收账款</w:t>
                    </w:r>
                  </w:p>
                </w:tc>
                <w:tc>
                  <w:tcPr>
                    <w:tcW w:w="767"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韩国SKC株式会社</w:t>
                    </w:r>
                  </w:p>
                </w:tc>
                <w:tc>
                  <w:tcPr>
                    <w:tcW w:w="76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4,731,090.39</w:t>
                    </w:r>
                  </w:p>
                </w:tc>
                <w:tc>
                  <w:tcPr>
                    <w:tcW w:w="767"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236,554.52</w:t>
                    </w:r>
                  </w:p>
                </w:tc>
                <w:tc>
                  <w:tcPr>
                    <w:tcW w:w="83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392,232.89</w:t>
                    </w:r>
                  </w:p>
                </w:tc>
                <w:tc>
                  <w:tcPr>
                    <w:tcW w:w="104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19,611.64</w:t>
                    </w:r>
                  </w:p>
                </w:tc>
              </w:tr>
            </w:sdtContent>
          </w:sdt>
          <w:sdt>
            <w:sdtPr>
              <w:rPr>
                <w:rFonts w:asciiTheme="minorEastAsia" w:hAnsiTheme="minorEastAsia" w:hint="eastAsia"/>
                <w:szCs w:val="21"/>
              </w:rPr>
              <w:alias w:val="上市公司应收关联方款项明细"/>
              <w:tag w:val="_TUP_d4126a8f8e414ce2b32aead159dba06a"/>
              <w:id w:val="630054"/>
              <w:lock w:val="sdtLocked"/>
            </w:sdtPr>
            <w:sdtContent>
              <w:tr w:rsidR="001B618C" w:rsidRPr="007C28B9" w:rsidTr="001B618C">
                <w:tc>
                  <w:tcPr>
                    <w:tcW w:w="812"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应收账款</w:t>
                    </w:r>
                  </w:p>
                </w:tc>
                <w:tc>
                  <w:tcPr>
                    <w:tcW w:w="767"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proofErr w:type="gramStart"/>
                    <w:r w:rsidRPr="007C28B9">
                      <w:rPr>
                        <w:rFonts w:asciiTheme="minorEastAsia" w:hAnsiTheme="minorEastAsia"/>
                        <w:szCs w:val="21"/>
                      </w:rPr>
                      <w:t>众泰汽车</w:t>
                    </w:r>
                    <w:proofErr w:type="gramEnd"/>
                    <w:r w:rsidRPr="007C28B9">
                      <w:rPr>
                        <w:rFonts w:asciiTheme="minorEastAsia" w:hAnsiTheme="minorEastAsia"/>
                        <w:szCs w:val="21"/>
                      </w:rPr>
                      <w:t>股份有限公司</w:t>
                    </w:r>
                  </w:p>
                </w:tc>
                <w:tc>
                  <w:tcPr>
                    <w:tcW w:w="76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p>
                </w:tc>
                <w:tc>
                  <w:tcPr>
                    <w:tcW w:w="767"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p>
                </w:tc>
                <w:tc>
                  <w:tcPr>
                    <w:tcW w:w="83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54,848.00</w:t>
                    </w:r>
                  </w:p>
                </w:tc>
                <w:tc>
                  <w:tcPr>
                    <w:tcW w:w="104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2,742.40</w:t>
                    </w:r>
                  </w:p>
                </w:tc>
              </w:tr>
            </w:sdtContent>
          </w:sdt>
        </w:tbl>
        <w:p w:rsidR="001B618C" w:rsidRDefault="001B618C">
          <w:pPr>
            <w:pStyle w:val="afd"/>
          </w:pPr>
        </w:p>
        <w:p w:rsidR="001B618C" w:rsidRDefault="00107018">
          <w:pPr>
            <w:pStyle w:val="afd"/>
            <w:rPr>
              <w:rFonts w:ascii="仿宋_GB2312" w:eastAsia="仿宋_GB2312"/>
              <w:szCs w:val="21"/>
            </w:rPr>
          </w:pPr>
        </w:p>
      </w:sdtContent>
    </w:sdt>
    <w:sdt>
      <w:sdtPr>
        <w:rPr>
          <w:rFonts w:ascii="宋体" w:eastAsiaTheme="minorEastAsia" w:hAnsi="宋体" w:cs="宋体" w:hint="eastAsia"/>
          <w:b w:val="0"/>
          <w:bCs w:val="0"/>
          <w:kern w:val="2"/>
          <w:sz w:val="21"/>
          <w:szCs w:val="24"/>
        </w:rPr>
        <w:alias w:val="模块:上市公司应付关联方款项"/>
        <w:tag w:val="_SEC_84b9cc5f716e4a019a46df88b355093c"/>
        <w:id w:val="630074"/>
        <w:lock w:val="sdtLocked"/>
        <w:placeholder>
          <w:docPart w:val="GBC22222222222222222222222222222"/>
        </w:placeholder>
      </w:sdtPr>
      <w:sdtEndPr>
        <w:rPr>
          <w:rFonts w:ascii="仿宋_GB2312" w:eastAsia="仿宋_GB2312" w:hAnsiTheme="minorHAnsi" w:cstheme="minorBidi"/>
          <w:szCs w:val="21"/>
        </w:rPr>
      </w:sdtEndPr>
      <w:sdtContent>
        <w:p w:rsidR="001B618C" w:rsidRDefault="001B618C" w:rsidP="005053F8">
          <w:pPr>
            <w:pStyle w:val="aff0"/>
            <w:numPr>
              <w:ilvl w:val="0"/>
              <w:numId w:val="110"/>
            </w:numPr>
            <w:tabs>
              <w:tab w:val="left" w:pos="616"/>
            </w:tabs>
          </w:pPr>
          <w:r>
            <w:rPr>
              <w:rFonts w:hint="eastAsia"/>
            </w:rPr>
            <w:t>应付项目</w:t>
          </w:r>
        </w:p>
        <w:sdt>
          <w:sdtPr>
            <w:rPr>
              <w:rFonts w:hint="eastAsia"/>
              <w:szCs w:val="21"/>
            </w:rPr>
            <w:alias w:val="是否适用：应付项目[双击切换]"/>
            <w:tag w:val="_GBC_41bc31a1fefb4e25918c1ece7c27be62"/>
            <w:id w:val="630056"/>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jc w:val="right"/>
            <w:rPr>
              <w:szCs w:val="21"/>
            </w:rPr>
          </w:pPr>
          <w:r>
            <w:rPr>
              <w:rFonts w:hint="eastAsia"/>
              <w:szCs w:val="21"/>
            </w:rPr>
            <w:t>单位</w:t>
          </w:r>
          <w:r>
            <w:rPr>
              <w:rFonts w:hint="eastAsia"/>
              <w:szCs w:val="21"/>
            </w:rPr>
            <w:t>:</w:t>
          </w:r>
          <w:sdt>
            <w:sdtPr>
              <w:rPr>
                <w:rFonts w:hint="eastAsia"/>
                <w:szCs w:val="21"/>
              </w:rPr>
              <w:alias w:val="单位：上市公司应付关联方款项"/>
              <w:tag w:val="_GBC_dda5edeadff34e4f829b49a813d869a1"/>
              <w:id w:val="6300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r>
            <w:rPr>
              <w:rFonts w:hint="eastAsia"/>
              <w:szCs w:val="21"/>
            </w:rPr>
            <w:t>:</w:t>
          </w:r>
          <w:sdt>
            <w:sdtPr>
              <w:rPr>
                <w:rFonts w:hint="eastAsia"/>
                <w:szCs w:val="21"/>
              </w:rPr>
              <w:alias w:val="币种：上市公司应付关联方款项"/>
              <w:tag w:val="_GBC_5830ef25ff41407f8d8b3fde33e4bdf1"/>
              <w:id w:val="6300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06"/>
            <w:gridCol w:w="3402"/>
            <w:gridCol w:w="2125"/>
            <w:gridCol w:w="2060"/>
          </w:tblGrid>
          <w:tr w:rsidR="001B618C" w:rsidRPr="007C28B9" w:rsidTr="007C28B9">
            <w:sdt>
              <w:sdtPr>
                <w:rPr>
                  <w:rFonts w:asciiTheme="minorEastAsia" w:hAnsiTheme="minorEastAsia"/>
                  <w:szCs w:val="21"/>
                </w:rPr>
                <w:tag w:val="_PLD_e606617d378f48ec942565c9488249ee"/>
                <w:id w:val="630059"/>
                <w:lock w:val="sdtLocked"/>
              </w:sdtPr>
              <w:sdtContent>
                <w:tc>
                  <w:tcPr>
                    <w:tcW w:w="734" w:type="pct"/>
                    <w:tcBorders>
                      <w:top w:val="single" w:sz="4" w:space="0" w:color="auto"/>
                      <w:left w:val="single" w:sz="4" w:space="0" w:color="auto"/>
                      <w:right w:val="single" w:sz="4" w:space="0" w:color="auto"/>
                    </w:tcBorders>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项目名称</w:t>
                    </w:r>
                  </w:p>
                </w:tc>
              </w:sdtContent>
            </w:sdt>
            <w:sdt>
              <w:sdtPr>
                <w:rPr>
                  <w:rFonts w:asciiTheme="minorEastAsia" w:hAnsiTheme="minorEastAsia"/>
                  <w:szCs w:val="21"/>
                </w:rPr>
                <w:tag w:val="_PLD_8c0f65fb9987497db9d8cb750665f14a"/>
                <w:id w:val="630060"/>
                <w:lock w:val="sdtLocked"/>
              </w:sdtPr>
              <w:sdtContent>
                <w:tc>
                  <w:tcPr>
                    <w:tcW w:w="1913" w:type="pct"/>
                    <w:tcBorders>
                      <w:top w:val="single" w:sz="4" w:space="0" w:color="auto"/>
                      <w:left w:val="single" w:sz="4" w:space="0" w:color="auto"/>
                      <w:right w:val="single" w:sz="4" w:space="0" w:color="auto"/>
                    </w:tcBorders>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关联方</w:t>
                    </w:r>
                  </w:p>
                </w:tc>
              </w:sdtContent>
            </w:sdt>
            <w:sdt>
              <w:sdtPr>
                <w:rPr>
                  <w:rFonts w:asciiTheme="minorEastAsia" w:hAnsiTheme="minorEastAsia"/>
                  <w:szCs w:val="21"/>
                </w:rPr>
                <w:tag w:val="_PLD_6abb3a201708442494b9fede0eddf518"/>
                <w:id w:val="630061"/>
                <w:lock w:val="sdtLocked"/>
              </w:sdtPr>
              <w:sdtContent>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期末账面余额</w:t>
                    </w:r>
                  </w:p>
                </w:tc>
              </w:sdtContent>
            </w:sdt>
            <w:sdt>
              <w:sdtPr>
                <w:rPr>
                  <w:rFonts w:asciiTheme="minorEastAsia" w:hAnsiTheme="minorEastAsia"/>
                  <w:szCs w:val="21"/>
                </w:rPr>
                <w:tag w:val="_PLD_55efe2bab54445818fecaf16ed9366f9"/>
                <w:id w:val="630062"/>
                <w:lock w:val="sdtLocked"/>
              </w:sdtPr>
              <w:sdtContent>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期初账面余额</w:t>
                    </w:r>
                  </w:p>
                </w:tc>
              </w:sdtContent>
            </w:sdt>
          </w:tr>
          <w:sdt>
            <w:sdtPr>
              <w:rPr>
                <w:rFonts w:asciiTheme="minorEastAsia" w:hAnsiTheme="minorEastAsia" w:hint="eastAsia"/>
                <w:szCs w:val="21"/>
              </w:rPr>
              <w:alias w:val="上市公司应付关联方款项明细"/>
              <w:tag w:val="_TUP_f8595985c4a74e809f3ab4e90cbed7c1"/>
              <w:id w:val="630063"/>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应付账款</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铜陵市天元新能源科技有限公司</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4,708,550.82</w:t>
                    </w: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3,592,424.15</w:t>
                    </w:r>
                  </w:p>
                </w:tc>
              </w:tr>
            </w:sdtContent>
          </w:sdt>
          <w:sdt>
            <w:sdtPr>
              <w:rPr>
                <w:rFonts w:asciiTheme="minorEastAsia" w:hAnsiTheme="minorEastAsia" w:hint="eastAsia"/>
                <w:szCs w:val="21"/>
              </w:rPr>
              <w:alias w:val="上市公司应付关联方款项明细"/>
              <w:tag w:val="_TUP_f8595985c4a74e809f3ab4e90cbed7c1"/>
              <w:id w:val="630064"/>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应付账款</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韩国SKC株式会社</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3,186,094.73</w:t>
                    </w:r>
                  </w:p>
                </w:tc>
              </w:tr>
            </w:sdtContent>
          </w:sdt>
          <w:sdt>
            <w:sdtPr>
              <w:rPr>
                <w:rFonts w:asciiTheme="minorEastAsia" w:hAnsiTheme="minorEastAsia" w:hint="eastAsia"/>
                <w:szCs w:val="21"/>
              </w:rPr>
              <w:alias w:val="上市公司应付关联方款项明细"/>
              <w:tag w:val="_TUP_f8595985c4a74e809f3ab4e90cbed7c1"/>
              <w:id w:val="630065"/>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应付账款</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铜陵艺林光电科技有限公司</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712,695.69</w:t>
                    </w: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712,695.69</w:t>
                    </w:r>
                  </w:p>
                </w:tc>
              </w:tr>
            </w:sdtContent>
          </w:sdt>
          <w:sdt>
            <w:sdtPr>
              <w:rPr>
                <w:rFonts w:asciiTheme="minorEastAsia" w:hAnsiTheme="minorEastAsia" w:hint="eastAsia"/>
                <w:szCs w:val="21"/>
              </w:rPr>
              <w:alias w:val="上市公司应付关联方款项明细"/>
              <w:tag w:val="_TUP_f8595985c4a74e809f3ab4e90cbed7c1"/>
              <w:id w:val="630066"/>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应付账款</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安徽铜峰信息科技有限责任公司</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208,254.20</w:t>
                    </w: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523,264.60</w:t>
                    </w:r>
                  </w:p>
                </w:tc>
              </w:tr>
            </w:sdtContent>
          </w:sdt>
          <w:sdt>
            <w:sdtPr>
              <w:rPr>
                <w:rFonts w:asciiTheme="minorEastAsia" w:hAnsiTheme="minorEastAsia" w:hint="eastAsia"/>
                <w:szCs w:val="21"/>
              </w:rPr>
              <w:alias w:val="上市公司应付关联方款项明细"/>
              <w:tag w:val="_TUP_f8595985c4a74e809f3ab4e90cbed7c1"/>
              <w:id w:val="630067"/>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应付账款</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proofErr w:type="gramStart"/>
                    <w:r w:rsidRPr="007C28B9">
                      <w:rPr>
                        <w:rFonts w:asciiTheme="minorEastAsia" w:hAnsiTheme="minorEastAsia"/>
                        <w:szCs w:val="21"/>
                      </w:rPr>
                      <w:t>众泰控股</w:t>
                    </w:r>
                    <w:proofErr w:type="gramEnd"/>
                    <w:r w:rsidRPr="007C28B9">
                      <w:rPr>
                        <w:rFonts w:asciiTheme="minorEastAsia" w:hAnsiTheme="minorEastAsia"/>
                        <w:szCs w:val="21"/>
                      </w:rPr>
                      <w:t>集团有限公司</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134,800.00</w:t>
                    </w:r>
                  </w:p>
                </w:tc>
              </w:tr>
            </w:sdtContent>
          </w:sdt>
          <w:sdt>
            <w:sdtPr>
              <w:rPr>
                <w:rFonts w:asciiTheme="minorEastAsia" w:hAnsiTheme="minorEastAsia" w:hint="eastAsia"/>
                <w:szCs w:val="21"/>
              </w:rPr>
              <w:alias w:val="上市公司应付关联方款项明细"/>
              <w:tag w:val="_TUP_f8595985c4a74e809f3ab4e90cbed7c1"/>
              <w:id w:val="630068"/>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应付账款</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铜陵晶能电子股份有限公司</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73,213.40</w:t>
                    </w: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118,003.34</w:t>
                    </w:r>
                  </w:p>
                </w:tc>
              </w:tr>
            </w:sdtContent>
          </w:sdt>
          <w:sdt>
            <w:sdtPr>
              <w:rPr>
                <w:rFonts w:asciiTheme="minorEastAsia" w:hAnsiTheme="minorEastAsia" w:hint="eastAsia"/>
                <w:szCs w:val="21"/>
              </w:rPr>
              <w:alias w:val="上市公司应付关联方款项明细"/>
              <w:tag w:val="_TUP_f8595985c4a74e809f3ab4e90cbed7c1"/>
              <w:id w:val="630069"/>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应付账款</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铜陵市力威电子有限公司</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2,055.00</w:t>
                    </w: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2,055.00</w:t>
                    </w:r>
                  </w:p>
                </w:tc>
              </w:tr>
            </w:sdtContent>
          </w:sdt>
          <w:sdt>
            <w:sdtPr>
              <w:rPr>
                <w:rFonts w:asciiTheme="minorEastAsia" w:hAnsiTheme="minorEastAsia" w:hint="eastAsia"/>
                <w:szCs w:val="21"/>
              </w:rPr>
              <w:alias w:val="上市公司应付关联方款项明细"/>
              <w:tag w:val="_TUP_f8595985c4a74e809f3ab4e90cbed7c1"/>
              <w:id w:val="630070"/>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预收款项</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铜陵晶能电子股份有限公司</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1,114,373.88</w:t>
                    </w: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190,679.26</w:t>
                    </w:r>
                  </w:p>
                </w:tc>
              </w:tr>
            </w:sdtContent>
          </w:sdt>
          <w:sdt>
            <w:sdtPr>
              <w:rPr>
                <w:rFonts w:asciiTheme="minorEastAsia" w:hAnsiTheme="minorEastAsia" w:hint="eastAsia"/>
                <w:szCs w:val="21"/>
              </w:rPr>
              <w:alias w:val="上市公司应付关联方款项明细"/>
              <w:tag w:val="_TUP_f8595985c4a74e809f3ab4e90cbed7c1"/>
              <w:id w:val="630071"/>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预收款项</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proofErr w:type="gramStart"/>
                    <w:r w:rsidRPr="007C28B9">
                      <w:rPr>
                        <w:rFonts w:asciiTheme="minorEastAsia" w:hAnsiTheme="minorEastAsia"/>
                        <w:szCs w:val="21"/>
                      </w:rPr>
                      <w:t>众泰汽车</w:t>
                    </w:r>
                    <w:proofErr w:type="gramEnd"/>
                    <w:r w:rsidRPr="007C28B9">
                      <w:rPr>
                        <w:rFonts w:asciiTheme="minorEastAsia" w:hAnsiTheme="minorEastAsia"/>
                        <w:szCs w:val="21"/>
                      </w:rPr>
                      <w:t>股份有限公司</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2,022.00</w:t>
                    </w: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p>
                </w:tc>
              </w:tr>
            </w:sdtContent>
          </w:sdt>
          <w:sdt>
            <w:sdtPr>
              <w:rPr>
                <w:rFonts w:asciiTheme="minorEastAsia" w:hAnsiTheme="minorEastAsia" w:hint="eastAsia"/>
                <w:szCs w:val="21"/>
              </w:rPr>
              <w:alias w:val="上市公司应付关联方款项明细"/>
              <w:tag w:val="_TUP_f8595985c4a74e809f3ab4e90cbed7c1"/>
              <w:id w:val="630072"/>
              <w:lock w:val="sdtLocked"/>
            </w:sdtPr>
            <w:sdtContent>
              <w:tr w:rsidR="001B618C" w:rsidRPr="007C28B9"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其他应付款</w:t>
                    </w:r>
                  </w:p>
                </w:tc>
                <w:tc>
                  <w:tcPr>
                    <w:tcW w:w="1913"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rPr>
                        <w:rFonts w:asciiTheme="minorEastAsia" w:hAnsiTheme="minorEastAsia"/>
                        <w:szCs w:val="21"/>
                      </w:rPr>
                    </w:pPr>
                    <w:r w:rsidRPr="007C28B9">
                      <w:rPr>
                        <w:rFonts w:asciiTheme="minorEastAsia" w:hAnsiTheme="minorEastAsia"/>
                        <w:szCs w:val="21"/>
                      </w:rPr>
                      <w:t>安徽火炬电子材料产品试验检测有限责任公司</w:t>
                    </w:r>
                  </w:p>
                </w:tc>
                <w:tc>
                  <w:tcPr>
                    <w:tcW w:w="1195"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800,000.00</w:t>
                    </w:r>
                  </w:p>
                </w:tc>
                <w:tc>
                  <w:tcPr>
                    <w:tcW w:w="1158" w:type="pct"/>
                    <w:tcBorders>
                      <w:top w:val="single" w:sz="4" w:space="0" w:color="auto"/>
                      <w:left w:val="single" w:sz="4" w:space="0" w:color="auto"/>
                      <w:bottom w:val="single" w:sz="4" w:space="0" w:color="auto"/>
                      <w:right w:val="single" w:sz="4" w:space="0" w:color="auto"/>
                    </w:tcBorders>
                  </w:tcPr>
                  <w:p w:rsidR="001B618C" w:rsidRPr="007C28B9" w:rsidRDefault="001B618C" w:rsidP="001B618C">
                    <w:pPr>
                      <w:pStyle w:val="afd"/>
                      <w:autoSpaceDE w:val="0"/>
                      <w:autoSpaceDN w:val="0"/>
                      <w:adjustRightInd w:val="0"/>
                      <w:jc w:val="right"/>
                      <w:rPr>
                        <w:rFonts w:asciiTheme="minorEastAsia" w:hAnsiTheme="minorEastAsia"/>
                        <w:szCs w:val="21"/>
                      </w:rPr>
                    </w:pPr>
                    <w:r w:rsidRPr="007C28B9">
                      <w:rPr>
                        <w:rFonts w:asciiTheme="minorEastAsia" w:hAnsiTheme="minorEastAsia"/>
                        <w:szCs w:val="21"/>
                      </w:rPr>
                      <w:t>800,000.00</w:t>
                    </w:r>
                  </w:p>
                </w:tc>
              </w:tr>
            </w:sdtContent>
          </w:sdt>
          <w:sdt>
            <w:sdtPr>
              <w:rPr>
                <w:rFonts w:hint="eastAsia"/>
                <w:szCs w:val="21"/>
              </w:rPr>
              <w:alias w:val="上市公司应付关联方款项明细"/>
              <w:tag w:val="_TUP_f8595985c4a74e809f3ab4e90cbed7c1"/>
              <w:id w:val="630073"/>
              <w:lock w:val="sdtLocked"/>
            </w:sdtPr>
            <w:sdtEndPr>
              <w:rPr>
                <w:rFonts w:asciiTheme="minorEastAsia" w:hAnsiTheme="minorEastAsia"/>
              </w:rPr>
            </w:sdtEndPr>
            <w:sdtContent>
              <w:tr w:rsidR="001B618C" w:rsidTr="007C28B9">
                <w:tc>
                  <w:tcPr>
                    <w:tcW w:w="734" w:type="pct"/>
                    <w:tcBorders>
                      <w:top w:val="single" w:sz="4" w:space="0" w:color="auto"/>
                      <w:left w:val="single" w:sz="4" w:space="0" w:color="auto"/>
                      <w:bottom w:val="single" w:sz="4" w:space="0" w:color="auto"/>
                      <w:right w:val="single" w:sz="4" w:space="0" w:color="auto"/>
                    </w:tcBorders>
                    <w:vAlign w:val="center"/>
                  </w:tcPr>
                  <w:p w:rsidR="001B618C" w:rsidRPr="005F54B4" w:rsidRDefault="001B618C" w:rsidP="001B618C">
                    <w:pPr>
                      <w:pStyle w:val="afd"/>
                      <w:autoSpaceDE w:val="0"/>
                      <w:autoSpaceDN w:val="0"/>
                      <w:adjustRightInd w:val="0"/>
                      <w:rPr>
                        <w:szCs w:val="21"/>
                      </w:rPr>
                    </w:pPr>
                    <w:r w:rsidRPr="005F54B4">
                      <w:rPr>
                        <w:szCs w:val="21"/>
                      </w:rPr>
                      <w:t>其他应付款</w:t>
                    </w:r>
                  </w:p>
                </w:tc>
                <w:tc>
                  <w:tcPr>
                    <w:tcW w:w="1913" w:type="pct"/>
                    <w:tcBorders>
                      <w:top w:val="single" w:sz="4" w:space="0" w:color="auto"/>
                      <w:left w:val="single" w:sz="4" w:space="0" w:color="auto"/>
                      <w:bottom w:val="single" w:sz="4" w:space="0" w:color="auto"/>
                      <w:right w:val="single" w:sz="4" w:space="0" w:color="auto"/>
                    </w:tcBorders>
                  </w:tcPr>
                  <w:p w:rsidR="001B618C" w:rsidRPr="005F54B4" w:rsidRDefault="001B618C" w:rsidP="001B618C">
                    <w:pPr>
                      <w:pStyle w:val="afd"/>
                      <w:autoSpaceDE w:val="0"/>
                      <w:autoSpaceDN w:val="0"/>
                      <w:adjustRightInd w:val="0"/>
                      <w:rPr>
                        <w:szCs w:val="21"/>
                      </w:rPr>
                    </w:pPr>
                    <w:r w:rsidRPr="005F54B4">
                      <w:rPr>
                        <w:szCs w:val="21"/>
                      </w:rPr>
                      <w:t>安徽铜峰电子集团有限公司</w:t>
                    </w:r>
                  </w:p>
                </w:tc>
                <w:tc>
                  <w:tcPr>
                    <w:tcW w:w="1195" w:type="pct"/>
                    <w:tcBorders>
                      <w:top w:val="single" w:sz="4" w:space="0" w:color="auto"/>
                      <w:left w:val="single" w:sz="4" w:space="0" w:color="auto"/>
                      <w:bottom w:val="single" w:sz="4" w:space="0" w:color="auto"/>
                      <w:right w:val="single" w:sz="4" w:space="0" w:color="auto"/>
                    </w:tcBorders>
                  </w:tcPr>
                  <w:p w:rsidR="001B618C" w:rsidRPr="00802C12" w:rsidRDefault="001B618C" w:rsidP="001B618C">
                    <w:pPr>
                      <w:pStyle w:val="afd"/>
                      <w:autoSpaceDE w:val="0"/>
                      <w:autoSpaceDN w:val="0"/>
                      <w:adjustRightInd w:val="0"/>
                      <w:jc w:val="right"/>
                      <w:rPr>
                        <w:rFonts w:asciiTheme="minorEastAsia" w:hAnsiTheme="minorEastAsia"/>
                        <w:szCs w:val="21"/>
                      </w:rPr>
                    </w:pPr>
                    <w:r w:rsidRPr="00802C12">
                      <w:rPr>
                        <w:rFonts w:asciiTheme="minorEastAsia" w:hAnsiTheme="minorEastAsia"/>
                        <w:szCs w:val="21"/>
                      </w:rPr>
                      <w:t>8,978,021.64</w:t>
                    </w:r>
                  </w:p>
                </w:tc>
                <w:tc>
                  <w:tcPr>
                    <w:tcW w:w="1158" w:type="pct"/>
                    <w:tcBorders>
                      <w:top w:val="single" w:sz="4" w:space="0" w:color="auto"/>
                      <w:left w:val="single" w:sz="4" w:space="0" w:color="auto"/>
                      <w:bottom w:val="single" w:sz="4" w:space="0" w:color="auto"/>
                      <w:right w:val="single" w:sz="4" w:space="0" w:color="auto"/>
                    </w:tcBorders>
                  </w:tcPr>
                  <w:p w:rsidR="001B618C" w:rsidRPr="00802C12" w:rsidRDefault="001B618C" w:rsidP="001B618C">
                    <w:pPr>
                      <w:pStyle w:val="afd"/>
                      <w:autoSpaceDE w:val="0"/>
                      <w:autoSpaceDN w:val="0"/>
                      <w:adjustRightInd w:val="0"/>
                      <w:jc w:val="right"/>
                      <w:rPr>
                        <w:rFonts w:asciiTheme="minorEastAsia" w:hAnsiTheme="minorEastAsia"/>
                        <w:szCs w:val="21"/>
                      </w:rPr>
                    </w:pPr>
                    <w:r w:rsidRPr="00802C12">
                      <w:rPr>
                        <w:rFonts w:asciiTheme="minorEastAsia" w:hAnsiTheme="minorEastAsia"/>
                        <w:szCs w:val="21"/>
                      </w:rPr>
                      <w:t>8,978,021.64</w:t>
                    </w:r>
                  </w:p>
                </w:tc>
              </w:tr>
            </w:sdtContent>
          </w:sdt>
        </w:tbl>
        <w:p w:rsidR="001B618C" w:rsidRDefault="00107018">
          <w:pPr>
            <w:pStyle w:val="afd"/>
            <w:rPr>
              <w:rFonts w:ascii="仿宋_GB2312" w:eastAsia="仿宋_GB2312"/>
              <w:szCs w:val="21"/>
            </w:rPr>
          </w:pPr>
        </w:p>
      </w:sdtContent>
    </w:sdt>
    <w:sdt>
      <w:sdtPr>
        <w:rPr>
          <w:rFonts w:ascii="宋体" w:eastAsiaTheme="minorEastAsia" w:hAnsi="宋体" w:cs="宋体" w:hint="eastAsia"/>
          <w:b w:val="0"/>
          <w:bCs w:val="0"/>
          <w:kern w:val="2"/>
          <w:sz w:val="21"/>
          <w:szCs w:val="24"/>
        </w:rPr>
        <w:alias w:val="模块:关联方承诺"/>
        <w:tag w:val="_SEC_af8d9e9e43fe4f6c94313043ab032c00"/>
        <w:id w:val="630076"/>
        <w:lock w:val="sdtLocked"/>
        <w:placeholder>
          <w:docPart w:val="GBC22222222222222222222222222222"/>
        </w:placeholder>
      </w:sdtPr>
      <w:sdtEndPr>
        <w:rPr>
          <w:rFonts w:ascii="Cambria" w:hAnsi="Cambria" w:cs="Cambria"/>
          <w:sz w:val="20"/>
          <w:szCs w:val="20"/>
        </w:rPr>
      </w:sdtEndPr>
      <w:sdtContent>
        <w:p w:rsidR="001B618C" w:rsidRDefault="001B618C" w:rsidP="005053F8">
          <w:pPr>
            <w:pStyle w:val="aff"/>
            <w:numPr>
              <w:ilvl w:val="0"/>
              <w:numId w:val="108"/>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63007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tabs>
              <w:tab w:val="left" w:pos="1134"/>
            </w:tabs>
            <w:rPr>
              <w:rFonts w:ascii="Cambria" w:hAnsi="Cambria" w:cs="Cambria"/>
              <w:sz w:val="20"/>
              <w:szCs w:val="20"/>
            </w:rPr>
          </w:pPr>
        </w:p>
      </w:sdtContent>
    </w:sdt>
    <w:sdt>
      <w:sdtPr>
        <w:rPr>
          <w:rFonts w:ascii="宋体" w:eastAsiaTheme="minorEastAsia" w:hAnsi="宋体" w:cs="Arial" w:hint="eastAsia"/>
          <w:b w:val="0"/>
          <w:bCs w:val="0"/>
          <w:kern w:val="2"/>
          <w:sz w:val="21"/>
          <w:szCs w:val="21"/>
        </w:rPr>
        <w:alias w:val="模块:关联方及关联情况的其他说明"/>
        <w:tag w:val="_SEC_a11f8a68634b4b4a8cc63a6200f2d79c"/>
        <w:id w:val="630078"/>
        <w:lock w:val="sdtLocked"/>
        <w:placeholder>
          <w:docPart w:val="GBC22222222222222222222222222222"/>
        </w:placeholder>
      </w:sdtPr>
      <w:sdtEndPr>
        <w:rPr>
          <w:rFonts w:ascii="Cambria" w:hAnsi="Cambria" w:cs="Cambria"/>
          <w:sz w:val="20"/>
          <w:szCs w:val="20"/>
        </w:rPr>
      </w:sdtEndPr>
      <w:sdtContent>
        <w:p w:rsidR="001B618C" w:rsidRDefault="001B618C" w:rsidP="005053F8">
          <w:pPr>
            <w:pStyle w:val="aff"/>
            <w:numPr>
              <w:ilvl w:val="0"/>
              <w:numId w:val="108"/>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630077"/>
            <w:lock w:val="sdtContentLocked"/>
            <w:placeholder>
              <w:docPart w:val="GBC22222222222222222222222222222"/>
            </w:placeholder>
          </w:sdtPr>
          <w:sdtContent>
            <w:p w:rsidR="001B618C" w:rsidRDefault="00107018" w:rsidP="001B618C">
              <w:pPr>
                <w:pStyle w:val="afd"/>
                <w:tabs>
                  <w:tab w:val="left" w:pos="1134"/>
                </w:tabs>
                <w:rPr>
                  <w:rFonts w:ascii="Cambria" w:hAnsi="Cambria" w:cs="Cambria"/>
                  <w:b/>
                  <w:sz w:val="20"/>
                  <w:szCs w:val="20"/>
                </w:rPr>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tabs>
          <w:tab w:val="left" w:pos="1134"/>
        </w:tabs>
        <w:rPr>
          <w:rFonts w:cs="Cambria"/>
          <w:szCs w:val="21"/>
        </w:rPr>
      </w:pPr>
    </w:p>
    <w:p w:rsidR="001B618C" w:rsidRDefault="001B618C" w:rsidP="005053F8">
      <w:pPr>
        <w:pStyle w:val="2CharCharChar"/>
        <w:numPr>
          <w:ilvl w:val="0"/>
          <w:numId w:val="53"/>
        </w:numPr>
      </w:pPr>
      <w:r>
        <w:rPr>
          <w:rFonts w:hint="eastAsia"/>
        </w:rPr>
        <w:t>股份支付</w:t>
      </w:r>
    </w:p>
    <w:sdt>
      <w:sdtPr>
        <w:rPr>
          <w:rFonts w:ascii="宋体" w:eastAsiaTheme="minorEastAsia" w:hAnsi="宋体" w:cs="宋体" w:hint="eastAsia"/>
          <w:b w:val="0"/>
          <w:bCs w:val="0"/>
          <w:kern w:val="2"/>
          <w:sz w:val="21"/>
          <w:szCs w:val="24"/>
        </w:rPr>
        <w:alias w:val="模块:股份支付总体情况"/>
        <w:tag w:val="_GBC_07972b1f6b5c4904b730c6b344e432ee"/>
        <w:id w:val="630080"/>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
            <w:numPr>
              <w:ilvl w:val="0"/>
              <w:numId w:val="111"/>
            </w:numPr>
          </w:pPr>
          <w:r>
            <w:rPr>
              <w:rFonts w:hint="eastAsia"/>
            </w:rPr>
            <w:t>股份支付总体情况</w:t>
          </w:r>
        </w:p>
        <w:sdt>
          <w:sdtPr>
            <w:alias w:val="是否适用：股份支付总体情况[双击切换]"/>
            <w:tag w:val="_GBC_7d36569622d040fb870ad46d99420cd2"/>
            <w:id w:val="630079"/>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4"/>
        </w:rPr>
        <w:alias w:val="模块:以权益结算的股份支付情况"/>
        <w:tag w:val="_GBC_a6f090c303de426580c058a0a463c95f"/>
        <w:id w:val="630082"/>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
            <w:numPr>
              <w:ilvl w:val="0"/>
              <w:numId w:val="111"/>
            </w:numPr>
          </w:pPr>
          <w:r>
            <w:rPr>
              <w:rFonts w:hint="eastAsia"/>
            </w:rPr>
            <w:t>以权益结算的股份支付情况</w:t>
          </w:r>
        </w:p>
        <w:sdt>
          <w:sdtPr>
            <w:alias w:val="是否适用：以权益结算的股份支付情况[双击切换]"/>
            <w:tag w:val="_GBC_5d901e3b36be4331aac030c8e4b9b1a5"/>
            <w:id w:val="630081"/>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4"/>
        </w:rPr>
        <w:alias w:val="模块:以现金结算的股份支付情况"/>
        <w:tag w:val="_GBC_e8a0c7296300463994744e877be96129"/>
        <w:id w:val="630084"/>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
            <w:numPr>
              <w:ilvl w:val="0"/>
              <w:numId w:val="111"/>
            </w:numPr>
          </w:pPr>
          <w:r>
            <w:rPr>
              <w:rFonts w:hint="eastAsia"/>
            </w:rPr>
            <w:t>以现金结算的股份支付情况</w:t>
          </w:r>
        </w:p>
        <w:sdt>
          <w:sdtPr>
            <w:alias w:val="是否适用：以现金结算的股份支付情况[双击切换]"/>
            <w:tag w:val="_GBC_aa134f611909486bb3a2d6258058f88d"/>
            <w:id w:val="630083"/>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4"/>
        </w:rPr>
        <w:alias w:val="模块:股份支付的修改、终止情况"/>
        <w:tag w:val="_GBC_ae153862caea4ff5a57470b6f594f167"/>
        <w:id w:val="630086"/>
        <w:lock w:val="sdtLocked"/>
        <w:placeholder>
          <w:docPart w:val="GBC22222222222222222222222222222"/>
        </w:placeholder>
      </w:sdtPr>
      <w:sdtEndPr>
        <w:rPr>
          <w:rFonts w:asciiTheme="minorHAnsi" w:hAnsiTheme="minorHAnsi" w:cstheme="minorBidi" w:hint="default"/>
          <w:szCs w:val="21"/>
        </w:rPr>
      </w:sdtEndPr>
      <w:sdtContent>
        <w:p w:rsidR="001B618C" w:rsidRDefault="001B618C" w:rsidP="005053F8">
          <w:pPr>
            <w:pStyle w:val="aff"/>
            <w:numPr>
              <w:ilvl w:val="0"/>
              <w:numId w:val="111"/>
            </w:numPr>
          </w:pPr>
          <w:r>
            <w:rPr>
              <w:rFonts w:hint="eastAsia"/>
            </w:rPr>
            <w:t>股份支付的修改、终止情况</w:t>
          </w:r>
        </w:p>
        <w:sdt>
          <w:sdtPr>
            <w:rPr>
              <w:rFonts w:hint="eastAsia"/>
              <w:szCs w:val="21"/>
            </w:rPr>
            <w:alias w:val="是否适用：股份支付的修改、终止情况[双击切换]"/>
            <w:tag w:val="_GBC_6da986e9834d42b9bb7548673f325962"/>
            <w:id w:val="63008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rsidP="001B618C">
      <w:pPr>
        <w:pStyle w:val="afd"/>
        <w:ind w:firstLineChars="100" w:firstLine="210"/>
        <w:rPr>
          <w:szCs w:val="21"/>
        </w:rPr>
      </w:pPr>
    </w:p>
    <w:sdt>
      <w:sdtPr>
        <w:rPr>
          <w:rFonts w:ascii="宋体" w:eastAsiaTheme="minorEastAsia" w:hAnsi="宋体" w:cs="宋体"/>
          <w:b w:val="0"/>
          <w:bCs w:val="0"/>
          <w:kern w:val="2"/>
          <w:sz w:val="21"/>
          <w:szCs w:val="21"/>
        </w:rPr>
        <w:alias w:val="模块:股份支付的其他情况说明"/>
        <w:tag w:val="_GBC_d9554f13d811474eab6fe8ab0c5c8811"/>
        <w:id w:val="630088"/>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111"/>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630087"/>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p w:rsidR="001B618C" w:rsidRDefault="001B618C" w:rsidP="005053F8">
      <w:pPr>
        <w:pStyle w:val="2CharCharChar"/>
        <w:numPr>
          <w:ilvl w:val="0"/>
          <w:numId w:val="53"/>
        </w:numPr>
      </w:pPr>
      <w:r>
        <w:rPr>
          <w:rFonts w:hint="eastAsia"/>
        </w:rPr>
        <w:t>承诺及或有事项</w:t>
      </w:r>
    </w:p>
    <w:p w:rsidR="001B618C" w:rsidRDefault="001B618C" w:rsidP="005053F8">
      <w:pPr>
        <w:pStyle w:val="aff"/>
        <w:numPr>
          <w:ilvl w:val="0"/>
          <w:numId w:val="112"/>
        </w:numPr>
        <w:rPr>
          <w:rFonts w:ascii="宋体" w:hAnsi="宋体"/>
        </w:rPr>
      </w:pPr>
      <w:r>
        <w:rPr>
          <w:rFonts w:ascii="宋体" w:hAnsi="宋体" w:hint="eastAsia"/>
        </w:rPr>
        <w:t>重要承诺事项</w:t>
      </w:r>
    </w:p>
    <w:sdt>
      <w:sdtPr>
        <w:alias w:val="是否适用：重要承诺事项[双击切换]"/>
        <w:tag w:val="_GBC_568be9a6805040a8b9fbd5c5d07b45dd"/>
        <w:id w:val="630089"/>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pPr>
    </w:p>
    <w:p w:rsidR="001B618C" w:rsidRDefault="001B618C" w:rsidP="005053F8">
      <w:pPr>
        <w:pStyle w:val="aff"/>
        <w:numPr>
          <w:ilvl w:val="0"/>
          <w:numId w:val="112"/>
        </w:numPr>
      </w:pPr>
      <w:r>
        <w:rPr>
          <w:rFonts w:hint="eastAsia"/>
        </w:rPr>
        <w:t>或有事项</w:t>
      </w:r>
    </w:p>
    <w:sdt>
      <w:sdtPr>
        <w:rPr>
          <w:rFonts w:ascii="宋体" w:eastAsiaTheme="minorEastAsia" w:hAnsi="宋体" w:cs="宋体" w:hint="eastAsia"/>
          <w:b w:val="0"/>
          <w:bCs w:val="0"/>
          <w:kern w:val="2"/>
          <w:sz w:val="21"/>
          <w:szCs w:val="24"/>
        </w:rPr>
        <w:alias w:val="模块:资产负债表日存在的或有事项"/>
        <w:tag w:val="_SEC_6da34404b73540309fc9634730ac0066"/>
        <w:id w:val="630091"/>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113"/>
            </w:numPr>
            <w:tabs>
              <w:tab w:val="left" w:pos="616"/>
            </w:tabs>
          </w:pPr>
          <w:r>
            <w:rPr>
              <w:rFonts w:hint="eastAsia"/>
            </w:rPr>
            <w:t>资产负债表</w:t>
          </w:r>
          <w:proofErr w:type="gramStart"/>
          <w:r>
            <w:rPr>
              <w:rFonts w:hint="eastAsia"/>
            </w:rPr>
            <w:t>日存在</w:t>
          </w:r>
          <w:proofErr w:type="gramEnd"/>
          <w:r>
            <w:rPr>
              <w:rFonts w:hint="eastAsia"/>
            </w:rPr>
            <w:t>的重要或有事项</w:t>
          </w:r>
        </w:p>
        <w:sdt>
          <w:sdtPr>
            <w:rPr>
              <w:rFonts w:hint="eastAsia"/>
            </w:rPr>
            <w:alias w:val="是否适用：资产负债表日存在的重要或有事项[双击切换]"/>
            <w:tag w:val="_GBC_d987504ad98e408986b4fc6f62089ffe"/>
            <w:id w:val="630090"/>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pPr>
        </w:p>
      </w:sdtContent>
    </w:sdt>
    <w:sdt>
      <w:sdtPr>
        <w:rPr>
          <w:rFonts w:ascii="宋体" w:eastAsiaTheme="minorEastAsia" w:hAnsi="宋体" w:cs="宋体" w:hint="eastAsia"/>
          <w:b w:val="0"/>
          <w:bCs w:val="0"/>
          <w:kern w:val="2"/>
          <w:sz w:val="21"/>
          <w:szCs w:val="24"/>
        </w:rPr>
        <w:alias w:val="模块:公司没有需要披露的或有事项，也应予以说明"/>
        <w:tag w:val="_SEC_07f5db79000646bfa85b73f1179896b8"/>
        <w:id w:val="630093"/>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113"/>
            </w:numPr>
            <w:tabs>
              <w:tab w:val="left" w:pos="616"/>
            </w:tabs>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630092"/>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07018">
          <w:pPr>
            <w:pStyle w:val="afd"/>
          </w:pPr>
        </w:p>
      </w:sdtContent>
    </w:sdt>
    <w:sdt>
      <w:sdtPr>
        <w:rPr>
          <w:rFonts w:ascii="宋体" w:eastAsiaTheme="minorEastAsia" w:hAnsi="宋体" w:cs="宋体"/>
          <w:b w:val="0"/>
          <w:bCs w:val="0"/>
          <w:kern w:val="2"/>
          <w:sz w:val="21"/>
          <w:szCs w:val="24"/>
        </w:rPr>
        <w:alias w:val="模块:承诺及或有事项的其他情况说明"/>
        <w:tag w:val="_SEC_95ab34fb3b4a4254a4373a5a29c6b84d"/>
        <w:id w:val="630095"/>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112"/>
            </w:numPr>
          </w:pPr>
          <w:r>
            <w:rPr>
              <w:rFonts w:hint="eastAsia"/>
            </w:rPr>
            <w:t>其他</w:t>
          </w:r>
        </w:p>
        <w:sdt>
          <w:sdtPr>
            <w:rPr>
              <w:rFonts w:hint="eastAsia"/>
            </w:rPr>
            <w:alias w:val="是否适用：承诺及或有事项的其他情况说明[双击切换]"/>
            <w:tag w:val="_GBC_cf5b3c02da904b4ea27843983d9a6248"/>
            <w:id w:val="630094"/>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p w:rsidR="001B618C" w:rsidRDefault="001B618C" w:rsidP="005053F8">
      <w:pPr>
        <w:pStyle w:val="2CharCharChar"/>
        <w:numPr>
          <w:ilvl w:val="0"/>
          <w:numId w:val="53"/>
        </w:numPr>
      </w:pPr>
      <w:r>
        <w:rPr>
          <w:rFonts w:hint="eastAsia"/>
        </w:rPr>
        <w:t>资产负债表日后事项</w:t>
      </w:r>
    </w:p>
    <w:sdt>
      <w:sdtPr>
        <w:rPr>
          <w:rFonts w:ascii="宋体" w:eastAsiaTheme="minorEastAsia" w:hAnsi="宋体" w:cs="宋体" w:hint="eastAsia"/>
          <w:b w:val="0"/>
          <w:bCs w:val="0"/>
          <w:kern w:val="2"/>
          <w:sz w:val="21"/>
          <w:szCs w:val="24"/>
        </w:rPr>
        <w:alias w:val="模块:重要的非调整事项"/>
        <w:tag w:val="_SEC_3654dcc239a241d4891042df05a6f256"/>
        <w:id w:val="630097"/>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114"/>
            </w:numPr>
          </w:pPr>
          <w:r>
            <w:rPr>
              <w:rFonts w:hint="eastAsia"/>
            </w:rPr>
            <w:t>重要的非调整事项</w:t>
          </w:r>
        </w:p>
        <w:sdt>
          <w:sdtPr>
            <w:alias w:val="是否适用：重要的非调整事项[双击切换]"/>
            <w:tag w:val="_GBC_5d94a9ce52454687be716014c1894fef"/>
            <w:id w:val="630096"/>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b w:val="0"/>
          <w:bCs w:val="0"/>
          <w:kern w:val="2"/>
          <w:sz w:val="21"/>
          <w:szCs w:val="24"/>
        </w:rPr>
        <w:alias w:val="模块:资产负债表日后利润分配情况说明"/>
        <w:tag w:val="_SEC_a0182471338a435e9bfa33dc5b5d68ed"/>
        <w:id w:val="630103"/>
        <w:lock w:val="sdtLocked"/>
        <w:placeholder>
          <w:docPart w:val="GBC22222222222222222222222222222"/>
        </w:placeholder>
      </w:sdtPr>
      <w:sdtEndPr>
        <w:rPr>
          <w:rFonts w:asciiTheme="minorHAnsi" w:hAnsiTheme="minorHAnsi" w:cstheme="minorBidi" w:hint="default"/>
          <w:szCs w:val="21"/>
        </w:rPr>
      </w:sdtEndPr>
      <w:sdtContent>
        <w:p w:rsidR="001B618C" w:rsidRDefault="001B618C" w:rsidP="005053F8">
          <w:pPr>
            <w:pStyle w:val="aff"/>
            <w:numPr>
              <w:ilvl w:val="0"/>
              <w:numId w:val="114"/>
            </w:numPr>
          </w:pPr>
          <w:r>
            <w:rPr>
              <w:rFonts w:hint="eastAsia"/>
            </w:rPr>
            <w:t>利润分配情况</w:t>
          </w:r>
        </w:p>
        <w:p w:rsidR="001B618C" w:rsidRDefault="00107018" w:rsidP="001B618C">
          <w:pPr>
            <w:pStyle w:val="afd"/>
          </w:pPr>
          <w:sdt>
            <w:sdtPr>
              <w:alias w:val="是否适用：利润分配情况[双击切换]"/>
              <w:tag w:val="_GBC_9a91fb54a6c146e5b9ee1ecff3141237"/>
              <w:id w:val="630098"/>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p w:rsidR="001B618C" w:rsidRDefault="001B618C">
          <w:pPr>
            <w:pStyle w:val="afd"/>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63009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资产负债表日后利润分配情况说明"/>
              <w:tag w:val="_GBC_e75fd1607c614d249844c767ceffa84e"/>
              <w:id w:val="63010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3"/>
            <w:gridCol w:w="5326"/>
          </w:tblGrid>
          <w:tr w:rsidR="001B618C" w:rsidRPr="007C28B9" w:rsidTr="00DE1C41">
            <w:sdt>
              <w:sdtPr>
                <w:rPr>
                  <w:rFonts w:asciiTheme="minorEastAsia" w:hAnsiTheme="minorEastAsia"/>
                  <w:szCs w:val="21"/>
                </w:rPr>
                <w:tag w:val="_PLD_bf262968d8f642798440b0d07b3a1dda"/>
                <w:id w:val="630101"/>
                <w:lock w:val="sdtLocked"/>
              </w:sdtPr>
              <w:sdtContent>
                <w:tc>
                  <w:tcPr>
                    <w:tcW w:w="2057" w:type="pct"/>
                    <w:tcBorders>
                      <w:top w:val="single" w:sz="4" w:space="0" w:color="auto"/>
                      <w:left w:val="single" w:sz="4" w:space="0" w:color="auto"/>
                      <w:bottom w:val="single" w:sz="4" w:space="0" w:color="auto"/>
                      <w:right w:val="single" w:sz="4" w:space="0" w:color="auto"/>
                    </w:tcBorders>
                  </w:tcPr>
                  <w:p w:rsidR="001B618C" w:rsidRPr="007C28B9" w:rsidRDefault="001B618C">
                    <w:pPr>
                      <w:pStyle w:val="afd"/>
                      <w:rPr>
                        <w:rFonts w:asciiTheme="minorEastAsia" w:hAnsiTheme="minorEastAsia"/>
                        <w:szCs w:val="21"/>
                      </w:rPr>
                    </w:pPr>
                    <w:r w:rsidRPr="007C28B9">
                      <w:rPr>
                        <w:rFonts w:asciiTheme="minorEastAsia" w:hAnsiTheme="minorEastAsia"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1B618C" w:rsidRPr="007C28B9" w:rsidRDefault="001B618C">
                <w:pPr>
                  <w:pStyle w:val="afd"/>
                  <w:jc w:val="right"/>
                  <w:rPr>
                    <w:rFonts w:asciiTheme="minorEastAsia" w:hAnsiTheme="minorEastAsia"/>
                    <w:szCs w:val="21"/>
                  </w:rPr>
                </w:pPr>
                <w:r w:rsidRPr="007C28B9">
                  <w:rPr>
                    <w:rFonts w:asciiTheme="minorEastAsia" w:hAnsiTheme="minorEastAsia" w:hint="eastAsia"/>
                    <w:szCs w:val="21"/>
                  </w:rPr>
                  <w:t>0</w:t>
                </w:r>
              </w:p>
            </w:tc>
          </w:tr>
          <w:tr w:rsidR="001B618C" w:rsidRPr="007C28B9" w:rsidTr="00DE1C41">
            <w:sdt>
              <w:sdtPr>
                <w:rPr>
                  <w:rFonts w:asciiTheme="minorEastAsia" w:hAnsiTheme="minorEastAsia"/>
                  <w:szCs w:val="21"/>
                </w:rPr>
                <w:tag w:val="_PLD_3700532321ff4d58acce19d491336488"/>
                <w:id w:val="630102"/>
                <w:lock w:val="sdtLocked"/>
              </w:sdtPr>
              <w:sdtContent>
                <w:tc>
                  <w:tcPr>
                    <w:tcW w:w="2057" w:type="pct"/>
                    <w:tcBorders>
                      <w:top w:val="single" w:sz="4" w:space="0" w:color="auto"/>
                      <w:left w:val="single" w:sz="4" w:space="0" w:color="auto"/>
                      <w:bottom w:val="single" w:sz="4" w:space="0" w:color="auto"/>
                      <w:right w:val="single" w:sz="4" w:space="0" w:color="auto"/>
                    </w:tcBorders>
                  </w:tcPr>
                  <w:p w:rsidR="001B618C" w:rsidRPr="007C28B9" w:rsidRDefault="001B618C">
                    <w:pPr>
                      <w:pStyle w:val="afd"/>
                      <w:rPr>
                        <w:rFonts w:asciiTheme="minorEastAsia" w:hAnsiTheme="minorEastAsia"/>
                        <w:szCs w:val="21"/>
                      </w:rPr>
                    </w:pPr>
                    <w:r w:rsidRPr="007C28B9">
                      <w:rPr>
                        <w:rFonts w:asciiTheme="minorEastAsia" w:hAnsiTheme="minorEastAsia"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1B618C" w:rsidRPr="007C28B9" w:rsidRDefault="001B618C">
                <w:pPr>
                  <w:pStyle w:val="afd"/>
                  <w:jc w:val="right"/>
                  <w:rPr>
                    <w:rFonts w:asciiTheme="minorEastAsia" w:hAnsiTheme="minorEastAsia"/>
                    <w:szCs w:val="21"/>
                  </w:rPr>
                </w:pPr>
                <w:r w:rsidRPr="007C28B9">
                  <w:rPr>
                    <w:rFonts w:asciiTheme="minorEastAsia" w:hAnsiTheme="minorEastAsia" w:hint="eastAsia"/>
                    <w:szCs w:val="21"/>
                  </w:rPr>
                  <w:t>0</w:t>
                </w:r>
              </w:p>
            </w:tc>
          </w:tr>
        </w:tbl>
        <w:p w:rsidR="001B618C" w:rsidRDefault="00107018" w:rsidP="001B618C">
          <w:pPr>
            <w:pStyle w:val="afd"/>
            <w:rPr>
              <w:szCs w:val="21"/>
            </w:rPr>
          </w:pPr>
        </w:p>
      </w:sdtContent>
    </w:sdt>
    <w:sdt>
      <w:sdtPr>
        <w:rPr>
          <w:rFonts w:ascii="宋体" w:eastAsiaTheme="minorEastAsia" w:hAnsi="宋体" w:cs="宋体"/>
          <w:b w:val="0"/>
          <w:bCs w:val="0"/>
          <w:kern w:val="2"/>
          <w:sz w:val="21"/>
          <w:szCs w:val="21"/>
        </w:rPr>
        <w:alias w:val="模块:资产负债表日后事项-销售退回说明"/>
        <w:tag w:val="_SEC_6346fe8809f74901abff74c752033e25"/>
        <w:id w:val="630105"/>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114"/>
            </w:numPr>
          </w:pPr>
          <w:r>
            <w:rPr>
              <w:rFonts w:hint="eastAsia"/>
              <w:szCs w:val="21"/>
            </w:rPr>
            <w:t>销售</w:t>
          </w:r>
          <w:r>
            <w:rPr>
              <w:rFonts w:hint="eastAsia"/>
            </w:rPr>
            <w:t>退回</w:t>
          </w:r>
        </w:p>
        <w:sdt>
          <w:sdtPr>
            <w:alias w:val="是否适用：销售退回[双击切换]"/>
            <w:tag w:val="_GBC_7fb2ecaa1ffb494486f4a8b2e94240d2"/>
            <w:id w:val="630104"/>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4"/>
        </w:rPr>
        <w:alias w:val="模块:其他资产负债表日后事项说明"/>
        <w:tag w:val="_SEC_776c6ddc183543f7a3beb6d8a088d64e"/>
        <w:id w:val="630107"/>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114"/>
            </w:numPr>
          </w:pPr>
          <w:r>
            <w:rPr>
              <w:rFonts w:hint="eastAsia"/>
            </w:rPr>
            <w:t>其他资产负债表日后事项说明</w:t>
          </w:r>
        </w:p>
        <w:sdt>
          <w:sdtPr>
            <w:rPr>
              <w:rFonts w:hint="eastAsia"/>
            </w:rPr>
            <w:alias w:val="是否适用：其他资产负债表日后事项说明[双击切换]"/>
            <w:tag w:val="_GBC_4fc0f824aaea4ed096cae3b9f97ff314"/>
            <w:id w:val="630106"/>
            <w:lock w:val="sdtContentLocked"/>
            <w:placeholder>
              <w:docPart w:val="GBC22222222222222222222222222222"/>
            </w:placeholder>
          </w:sdtPr>
          <w:sdtContent>
            <w:p w:rsidR="001B618C" w:rsidRDefault="00107018" w:rsidP="001B618C">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p w:rsidR="001B618C" w:rsidRDefault="001B618C" w:rsidP="005053F8">
      <w:pPr>
        <w:pStyle w:val="2CharCharChar"/>
        <w:numPr>
          <w:ilvl w:val="0"/>
          <w:numId w:val="53"/>
        </w:numPr>
      </w:pPr>
      <w:r>
        <w:rPr>
          <w:rFonts w:hint="eastAsia"/>
        </w:rPr>
        <w:t>其他重要事项</w:t>
      </w:r>
    </w:p>
    <w:p w:rsidR="001B618C" w:rsidRDefault="001B618C" w:rsidP="005053F8">
      <w:pPr>
        <w:pStyle w:val="aff"/>
        <w:numPr>
          <w:ilvl w:val="0"/>
          <w:numId w:val="115"/>
        </w:numPr>
      </w:pPr>
      <w:r>
        <w:rPr>
          <w:rFonts w:hint="eastAsia"/>
        </w:rPr>
        <w:t>前期会计差错更正</w:t>
      </w:r>
    </w:p>
    <w:sdt>
      <w:sdtPr>
        <w:rPr>
          <w:rFonts w:ascii="宋体" w:eastAsiaTheme="minorEastAsia" w:hAnsi="宋体" w:cs="宋体" w:hint="eastAsia"/>
          <w:b w:val="0"/>
          <w:bCs w:val="0"/>
          <w:kern w:val="2"/>
          <w:sz w:val="21"/>
          <w:szCs w:val="21"/>
        </w:rPr>
        <w:alias w:val="模块:会计差错更正(追溯重述)"/>
        <w:tag w:val="_SEC_4c087918288648c6a9deb057067a9fc5"/>
        <w:id w:val="630109"/>
        <w:lock w:val="sdtLocked"/>
        <w:placeholder>
          <w:docPart w:val="GBC22222222222222222222222222222"/>
        </w:placeholder>
      </w:sdtPr>
      <w:sdtEndPr>
        <w:rPr>
          <w:rFonts w:asciiTheme="minorHAnsi" w:hAnsiTheme="minorHAnsi" w:cstheme="minorBidi"/>
          <w:sz w:val="20"/>
        </w:rPr>
      </w:sdtEndPr>
      <w:sdtContent>
        <w:p w:rsidR="001B618C" w:rsidRDefault="001B618C" w:rsidP="005053F8">
          <w:pPr>
            <w:pStyle w:val="aff0"/>
            <w:numPr>
              <w:ilvl w:val="0"/>
              <w:numId w:val="116"/>
            </w:numPr>
            <w:tabs>
              <w:tab w:val="left" w:pos="602"/>
            </w:tabs>
          </w:pPr>
          <w:r>
            <w:rPr>
              <w:rFonts w:hint="eastAsia"/>
            </w:rPr>
            <w:t>追溯重述法</w:t>
          </w:r>
        </w:p>
        <w:p w:rsidR="001B618C" w:rsidRDefault="00107018" w:rsidP="001B618C">
          <w:pPr>
            <w:pStyle w:val="afd"/>
            <w:rPr>
              <w:szCs w:val="21"/>
            </w:rPr>
          </w:pPr>
          <w:sdt>
            <w:sdtPr>
              <w:rPr>
                <w:rFonts w:hint="eastAsia"/>
                <w:szCs w:val="21"/>
              </w:rPr>
              <w:alias w:val="是否适用：追溯重述法[双击切换]"/>
              <w:tag w:val="_GBC_19d462bfe01047cd87b083dddf885193"/>
              <w:id w:val="630108"/>
              <w:lock w:val="sdtContentLocked"/>
              <w:placeholder>
                <w:docPart w:val="GBC22222222222222222222222222222"/>
              </w:placeholder>
            </w:sdtPr>
            <w:sdtContent>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sdtContent>
          </w:sdt>
        </w:p>
      </w:sdtContent>
    </w:sdt>
    <w:sdt>
      <w:sdtPr>
        <w:rPr>
          <w:rFonts w:ascii="宋体" w:eastAsiaTheme="minorEastAsia" w:hAnsi="宋体" w:cs="宋体" w:hint="eastAsia"/>
          <w:b w:val="0"/>
          <w:bCs w:val="0"/>
          <w:kern w:val="2"/>
          <w:sz w:val="21"/>
          <w:szCs w:val="24"/>
        </w:rPr>
        <w:alias w:val="模块:未来适用法本报告期是否发现采用未来适用法的前期会计差错：（..."/>
        <w:tag w:val="_SEC_77642b56d283484890d54c9ec194b354"/>
        <w:id w:val="630111"/>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0"/>
            <w:numPr>
              <w:ilvl w:val="0"/>
              <w:numId w:val="116"/>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6fd6421ddf524335aa8fac02bc322e70"/>
            <w:id w:val="630110"/>
            <w:lock w:val="sdtContentLocked"/>
            <w:placeholder>
              <w:docPart w:val="GBC22222222222222222222222222222"/>
            </w:placeholder>
          </w:sdtPr>
          <w:sdtContent>
            <w:p w:rsidR="001B618C" w:rsidRDefault="00107018" w:rsidP="001B618C">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sdt>
      <w:sdtPr>
        <w:rPr>
          <w:rFonts w:ascii="宋体" w:eastAsiaTheme="minorEastAsia" w:hAnsi="宋体" w:cs="宋体" w:hint="eastAsia"/>
          <w:b w:val="0"/>
          <w:bCs w:val="0"/>
          <w:kern w:val="2"/>
          <w:sz w:val="21"/>
          <w:szCs w:val="24"/>
        </w:rPr>
        <w:alias w:val="模块:债务重组"/>
        <w:tag w:val="_SEC_010853a024e74ff2955558ced7301626"/>
        <w:id w:val="630113"/>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
            <w:numPr>
              <w:ilvl w:val="0"/>
              <w:numId w:val="115"/>
            </w:numPr>
          </w:pPr>
          <w:r>
            <w:rPr>
              <w:rFonts w:hint="eastAsia"/>
            </w:rPr>
            <w:t>债务重组</w:t>
          </w:r>
        </w:p>
        <w:sdt>
          <w:sdtPr>
            <w:alias w:val="是否适用：债务重组[双击切换]"/>
            <w:tag w:val="_GBC_1697accce6f645f7a5b19e8e900eb26c"/>
            <w:id w:val="630112"/>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p w:rsidR="001B618C" w:rsidRDefault="001B618C" w:rsidP="005053F8">
      <w:pPr>
        <w:pStyle w:val="aff"/>
        <w:numPr>
          <w:ilvl w:val="0"/>
          <w:numId w:val="115"/>
        </w:numPr>
      </w:pPr>
      <w:r>
        <w:rPr>
          <w:rFonts w:hint="eastAsia"/>
        </w:rPr>
        <w:t>资产置换</w:t>
      </w:r>
    </w:p>
    <w:sdt>
      <w:sdtPr>
        <w:rPr>
          <w:rFonts w:ascii="宋体" w:eastAsiaTheme="minorEastAsia" w:hAnsi="宋体" w:cs="宋体" w:hint="eastAsia"/>
          <w:b w:val="0"/>
          <w:bCs w:val="0"/>
          <w:kern w:val="2"/>
          <w:sz w:val="21"/>
          <w:szCs w:val="24"/>
        </w:rPr>
        <w:alias w:val="模块:非货币性资产交换"/>
        <w:tag w:val="_SEC_a959a47edc2446e5acfd29b49364046c"/>
        <w:id w:val="630115"/>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0"/>
            <w:numPr>
              <w:ilvl w:val="0"/>
              <w:numId w:val="117"/>
            </w:numPr>
            <w:tabs>
              <w:tab w:val="left" w:pos="644"/>
            </w:tabs>
          </w:pPr>
          <w:r>
            <w:rPr>
              <w:rFonts w:hint="eastAsia"/>
            </w:rPr>
            <w:t>非货币性资产交换</w:t>
          </w:r>
        </w:p>
        <w:sdt>
          <w:sdtPr>
            <w:rPr>
              <w:rFonts w:hint="eastAsia"/>
              <w:szCs w:val="21"/>
            </w:rPr>
            <w:alias w:val="是否适用：非货币性资产交换[双击切换]"/>
            <w:tag w:val="_GBC_480975ada702478dae8a1468d6e0c3cd"/>
            <w:id w:val="630114"/>
            <w:lock w:val="sdtContentLocked"/>
            <w:placeholder>
              <w:docPart w:val="GBC22222222222222222222222222222"/>
            </w:placeholder>
          </w:sdtPr>
          <w:sdtContent>
            <w:p w:rsidR="001B618C" w:rsidRDefault="00107018" w:rsidP="001B618C">
              <w:pPr>
                <w:pStyle w:val="afd"/>
                <w:spacing w:line="360" w:lineRule="exact"/>
                <w:ind w:right="5"/>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4"/>
        </w:rPr>
        <w:alias w:val="模块:其他资产置换资产说明"/>
        <w:tag w:val="_SEC_1d69b9d18d514fd19619562c4673a46d"/>
        <w:id w:val="630117"/>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117"/>
            </w:numPr>
            <w:tabs>
              <w:tab w:val="left" w:pos="644"/>
            </w:tabs>
          </w:pPr>
          <w:r>
            <w:rPr>
              <w:rFonts w:hint="eastAsia"/>
            </w:rPr>
            <w:t>其他资产置换</w:t>
          </w:r>
        </w:p>
        <w:sdt>
          <w:sdtPr>
            <w:rPr>
              <w:rFonts w:hint="eastAsia"/>
              <w:szCs w:val="21"/>
            </w:rPr>
            <w:alias w:val="是否适用：其他资产置换[双击切换]"/>
            <w:tag w:val="_GBC_d4d75cf02549483681739e6eb10910ff"/>
            <w:id w:val="630116"/>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pPr>
        </w:p>
      </w:sdtContent>
    </w:sdt>
    <w:sdt>
      <w:sdtPr>
        <w:rPr>
          <w:rFonts w:ascii="宋体" w:eastAsiaTheme="minorEastAsia" w:hAnsi="宋体" w:cs="宋体" w:hint="eastAsia"/>
          <w:b w:val="0"/>
          <w:bCs w:val="0"/>
          <w:kern w:val="2"/>
          <w:sz w:val="21"/>
          <w:szCs w:val="24"/>
        </w:rPr>
        <w:alias w:val="模块:年金计划主要内容及重大变化"/>
        <w:tag w:val="_SEC_e99af52cf73147c3943e3f4044942350"/>
        <w:id w:val="630119"/>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
            <w:numPr>
              <w:ilvl w:val="0"/>
              <w:numId w:val="115"/>
            </w:numPr>
          </w:pPr>
          <w:r>
            <w:rPr>
              <w:rFonts w:hint="eastAsia"/>
            </w:rPr>
            <w:t>年金计划</w:t>
          </w:r>
        </w:p>
        <w:sdt>
          <w:sdtPr>
            <w:alias w:val="是否适用：年金计划[双击切换]"/>
            <w:tag w:val="_GBC_7abcd6901bc848d8b58391e0ddd63034"/>
            <w:id w:val="630118"/>
            <w:lock w:val="sdtContentLocked"/>
            <w:placeholder>
              <w:docPart w:val="GBC22222222222222222222222222222"/>
            </w:placeholder>
          </w:sdtPr>
          <w:sdtContent>
            <w:p w:rsidR="001B618C" w:rsidRDefault="00107018" w:rsidP="001B618C">
              <w:pPr>
                <w:pStyle w:val="afd"/>
                <w:rPr>
                  <w:szCs w:val="21"/>
                </w:rPr>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终止经营"/>
        <w:tag w:val="_SEC_83c382ff9499445b86fea4e0e1e5715d"/>
        <w:id w:val="630121"/>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115"/>
            </w:numPr>
            <w:rPr>
              <w:rFonts w:ascii="宋体" w:hAnsi="宋体"/>
              <w:szCs w:val="21"/>
            </w:rPr>
          </w:pPr>
          <w:r>
            <w:rPr>
              <w:rFonts w:ascii="宋体" w:hAnsi="宋体" w:hint="eastAsia"/>
              <w:szCs w:val="21"/>
            </w:rPr>
            <w:t>终止经营</w:t>
          </w:r>
        </w:p>
        <w:p w:rsidR="001B618C" w:rsidRDefault="00107018" w:rsidP="001B618C">
          <w:pPr>
            <w:pStyle w:val="afd"/>
          </w:pPr>
          <w:sdt>
            <w:sdtPr>
              <w:alias w:val="是否适用：终止经营[双击切换]"/>
              <w:tag w:val="_GBC_667e81a5639a48488e957a55e45c7763"/>
              <w:id w:val="630120"/>
              <w:lock w:val="sdtContentLocked"/>
              <w:placeholder>
                <w:docPart w:val="GBC22222222222222222222222222222"/>
              </w:placeholder>
            </w:sdtPr>
            <w:sdtContent>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sdtContent>
          </w:sdt>
        </w:p>
        <w:p w:rsidR="001B618C" w:rsidRDefault="00107018">
          <w:pPr>
            <w:pStyle w:val="afd"/>
            <w:rPr>
              <w:szCs w:val="21"/>
            </w:rPr>
          </w:pPr>
        </w:p>
      </w:sdtContent>
    </w:sdt>
    <w:p w:rsidR="001B618C" w:rsidRDefault="001B618C" w:rsidP="005053F8">
      <w:pPr>
        <w:pStyle w:val="aff"/>
        <w:numPr>
          <w:ilvl w:val="0"/>
          <w:numId w:val="115"/>
        </w:numPr>
        <w:rPr>
          <w:rFonts w:ascii="宋体" w:hAnsi="宋体"/>
          <w:szCs w:val="21"/>
        </w:rPr>
      </w:pPr>
      <w:r>
        <w:rPr>
          <w:rFonts w:ascii="宋体" w:hAnsi="宋体" w:hint="eastAsia"/>
          <w:szCs w:val="21"/>
        </w:rPr>
        <w:t>分部信息</w:t>
      </w:r>
    </w:p>
    <w:sdt>
      <w:sdtPr>
        <w:rPr>
          <w:rFonts w:ascii="宋体" w:eastAsiaTheme="minorEastAsia" w:hAnsi="宋体" w:cs="宋体" w:hint="eastAsia"/>
          <w:b w:val="0"/>
          <w:bCs w:val="0"/>
          <w:kern w:val="2"/>
          <w:sz w:val="21"/>
          <w:szCs w:val="21"/>
        </w:rPr>
        <w:alias w:val="模块:分部信息报告分部的确定依据与会计政策"/>
        <w:tag w:val="_SEC_dfc3b46bd4f54afdb4c7d8f4cdf9baf2"/>
        <w:id w:val="630123"/>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0"/>
            <w:numPr>
              <w:ilvl w:val="1"/>
              <w:numId w:val="118"/>
            </w:numPr>
            <w:tabs>
              <w:tab w:val="left" w:pos="644"/>
            </w:tabs>
            <w:ind w:left="420"/>
            <w:rPr>
              <w:rFonts w:ascii="宋体" w:hAnsi="宋体"/>
              <w:szCs w:val="21"/>
            </w:rPr>
          </w:pPr>
          <w:r>
            <w:rPr>
              <w:rFonts w:ascii="宋体" w:hAnsi="宋体" w:hint="eastAsia"/>
              <w:szCs w:val="21"/>
            </w:rPr>
            <w:t>报告分部的确定依据与会计政策：</w:t>
          </w:r>
        </w:p>
        <w:sdt>
          <w:sdtPr>
            <w:rPr>
              <w:rFonts w:hint="eastAsia"/>
              <w:szCs w:val="21"/>
            </w:rPr>
            <w:alias w:val="是否适用：报告分部的确定依据与会计政策[双击切换]"/>
            <w:tag w:val="_GBC_b3cac5485321452cadb6e7ec2be5d907"/>
            <w:id w:val="630122"/>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hAnsi="宋体" w:cs="宋体" w:hint="eastAsia"/>
          <w:b w:val="0"/>
          <w:bCs w:val="0"/>
          <w:szCs w:val="24"/>
        </w:rPr>
        <w:alias w:val="模块:报告分部的财务信息"/>
        <w:tag w:val="_SEC_c88228a13efc40bf8facbaa3643e4cb3"/>
        <w:id w:val="630125"/>
        <w:lock w:val="sdtLocked"/>
        <w:placeholder>
          <w:docPart w:val="GBC22222222222222222222222222222"/>
        </w:placeholder>
      </w:sdtPr>
      <w:sdtEndPr>
        <w:rPr>
          <w:rFonts w:ascii="Calibri" w:hAnsi="Calibri" w:cs="Times New Roman" w:hint="default"/>
          <w:kern w:val="2"/>
          <w:szCs w:val="21"/>
        </w:rPr>
      </w:sdtEndPr>
      <w:sdtContent>
        <w:p w:rsidR="001B618C" w:rsidRDefault="001B618C" w:rsidP="005053F8">
          <w:pPr>
            <w:pStyle w:val="aff0"/>
            <w:numPr>
              <w:ilvl w:val="1"/>
              <w:numId w:val="118"/>
            </w:numPr>
            <w:tabs>
              <w:tab w:val="left" w:pos="644"/>
            </w:tabs>
            <w:ind w:left="420"/>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630124"/>
            <w:lock w:val="sdtContentLocked"/>
            <w:placeholder>
              <w:docPart w:val="GBC22222222222222222222222222222"/>
            </w:placeholder>
          </w:sdtPr>
          <w:sdtContent>
            <w:p w:rsidR="001B618C" w:rsidRDefault="00107018" w:rsidP="001B618C">
              <w:pPr>
                <w:pStyle w:val="affb"/>
                <w:ind w:firstLineChars="0" w:firstLine="0"/>
              </w:pPr>
              <w:r>
                <w:rPr>
                  <w:rFonts w:ascii="宋体" w:hAnsi="宋体"/>
                  <w:szCs w:val="21"/>
                </w:rPr>
                <w:fldChar w:fldCharType="begin"/>
              </w:r>
              <w:r w:rsidR="001B618C">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B618C">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eastAsiaTheme="minorEastAsia" w:hAnsi="宋体" w:cs="宋体" w:hint="eastAsia"/>
          <w:b w:val="0"/>
          <w:bCs w:val="0"/>
          <w:kern w:val="2"/>
          <w:sz w:val="21"/>
          <w:szCs w:val="21"/>
        </w:rPr>
        <w:alias w:val="模块:公司无报告分部的，或者不能披露各报告分部的资产总额和负债总额的，应说明原因"/>
        <w:tag w:val="_SEC_3849a00c602340b897b4e927f6a3c0d9"/>
        <w:id w:val="630127"/>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1"/>
              <w:numId w:val="118"/>
            </w:numPr>
            <w:tabs>
              <w:tab w:val="left" w:pos="644"/>
            </w:tabs>
            <w:ind w:left="420"/>
            <w:rPr>
              <w:szCs w:val="21"/>
            </w:rPr>
          </w:pPr>
          <w:r>
            <w:rPr>
              <w:szCs w:val="21"/>
            </w:rPr>
            <w:t>公司</w:t>
          </w:r>
          <w:proofErr w:type="gramStart"/>
          <w:r>
            <w:rPr>
              <w:szCs w:val="21"/>
            </w:rPr>
            <w:t>无报告</w:t>
          </w:r>
          <w:proofErr w:type="gramEnd"/>
          <w:r>
            <w:rPr>
              <w:szCs w:val="21"/>
            </w:rP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630126"/>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分部信息其他说明"/>
        <w:tag w:val="_SEC_83dbb92e05854ff09d00691d7141ac0b"/>
        <w:id w:val="630129"/>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1"/>
              <w:numId w:val="118"/>
            </w:numPr>
            <w:tabs>
              <w:tab w:val="left" w:pos="644"/>
            </w:tabs>
            <w:ind w:left="420"/>
            <w:rPr>
              <w:szCs w:val="21"/>
            </w:rPr>
          </w:pPr>
          <w:r>
            <w:rPr>
              <w:rFonts w:hint="eastAsia"/>
              <w:szCs w:val="21"/>
            </w:rPr>
            <w:t>其他</w:t>
          </w:r>
          <w:r>
            <w:rPr>
              <w:rFonts w:hint="eastAsia"/>
            </w:rPr>
            <w:t>说明</w:t>
          </w:r>
          <w:r>
            <w:rPr>
              <w:rFonts w:hint="eastAsia"/>
              <w:szCs w:val="21"/>
            </w:rPr>
            <w:t>：</w:t>
          </w:r>
        </w:p>
        <w:sdt>
          <w:sdtPr>
            <w:rPr>
              <w:rFonts w:hint="eastAsia"/>
              <w:szCs w:val="21"/>
            </w:rPr>
            <w:alias w:val="是否适用：分部信息的其他说明[双击切换]"/>
            <w:tag w:val="_GBC_a7173613038248df8d31b8ffe91e1e27"/>
            <w:id w:val="630128"/>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其他重要事项说明"/>
        <w:tag w:val="_SEC_ba4247a6c1994dc98e0b1c339dfe0f23"/>
        <w:id w:val="630131"/>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115"/>
            </w:numPr>
          </w:pPr>
          <w:r>
            <w:rPr>
              <w:rFonts w:ascii="宋体" w:hAnsi="宋体" w:cs="宋体" w:hint="eastAsia"/>
              <w:bCs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630130"/>
            <w:lock w:val="sdtContentLocked"/>
            <w:placeholder>
              <w:docPart w:val="GBC22222222222222222222222222222"/>
            </w:placeholder>
          </w:sdtPr>
          <w:sdtContent>
            <w:p w:rsidR="001B618C" w:rsidRDefault="00107018" w:rsidP="001B618C">
              <w:pPr>
                <w:pStyle w:val="afd"/>
                <w:spacing w:line="360" w:lineRule="exact"/>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其他"/>
        <w:tag w:val="_SEC_626a705e9bde404ab67dae61d8e62116"/>
        <w:id w:val="630134"/>
        <w:lock w:val="sdtLocked"/>
        <w:placeholder>
          <w:docPart w:val="GBC22222222222222222222222222222"/>
        </w:placeholder>
      </w:sdtPr>
      <w:sdtEndPr>
        <w:rPr>
          <w:rFonts w:asciiTheme="minorEastAsia" w:hAnsiTheme="minorEastAsia" w:cstheme="minorBidi" w:hint="default"/>
        </w:rPr>
      </w:sdtEndPr>
      <w:sdtContent>
        <w:p w:rsidR="001B618C" w:rsidRDefault="001B618C" w:rsidP="005053F8">
          <w:pPr>
            <w:pStyle w:val="aff"/>
            <w:numPr>
              <w:ilvl w:val="0"/>
              <w:numId w:val="115"/>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630132"/>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其他重要事项的说明"/>
            <w:tag w:val="_GBC_9e15ecd4789249ed82657888c33292a4"/>
            <w:id w:val="630133"/>
            <w:lock w:val="sdtLocked"/>
            <w:placeholder>
              <w:docPart w:val="GBC22222222222222222222222222222"/>
            </w:placeholder>
          </w:sdtPr>
          <w:sdtEndPr>
            <w:rPr>
              <w:rFonts w:asciiTheme="minorEastAsia" w:hAnsiTheme="minorEastAsia"/>
            </w:rPr>
          </w:sdtEndPr>
          <w:sdtContent>
            <w:p w:rsidR="001B618C" w:rsidRPr="00EC387D" w:rsidRDefault="001B618C" w:rsidP="007C28B9">
              <w:pPr>
                <w:pStyle w:val="afd"/>
                <w:snapToGrid w:val="0"/>
                <w:ind w:firstLineChars="200" w:firstLine="420"/>
                <w:rPr>
                  <w:rFonts w:asciiTheme="minorEastAsia" w:hAnsiTheme="minorEastAsia" w:cs="Times New Roman"/>
                  <w:szCs w:val="21"/>
                </w:rPr>
              </w:pPr>
              <w:r w:rsidRPr="00EC387D">
                <w:rPr>
                  <w:rFonts w:asciiTheme="minorEastAsia" w:hAnsiTheme="minorEastAsia" w:cs="Times New Roman"/>
                  <w:szCs w:val="21"/>
                </w:rPr>
                <w:t>2017年6月9日安徽铜峰电子集团有限公司将其持有的本公司无限</w:t>
              </w:r>
              <w:proofErr w:type="gramStart"/>
              <w:r w:rsidRPr="00EC387D">
                <w:rPr>
                  <w:rFonts w:asciiTheme="minorEastAsia" w:hAnsiTheme="minorEastAsia" w:cs="Times New Roman"/>
                  <w:szCs w:val="21"/>
                </w:rPr>
                <w:t>售条件</w:t>
              </w:r>
              <w:proofErr w:type="gramEnd"/>
              <w:r w:rsidRPr="00EC387D">
                <w:rPr>
                  <w:rFonts w:asciiTheme="minorEastAsia" w:hAnsiTheme="minorEastAsia" w:cs="Times New Roman"/>
                  <w:szCs w:val="21"/>
                </w:rPr>
                <w:t>流通股1700万股质押给中国农业银行股份有限公司铜陵分行。2017年8月22日安徽铜峰电子集团有限公司将其持有的本公司无限</w:t>
              </w:r>
              <w:proofErr w:type="gramStart"/>
              <w:r w:rsidRPr="00EC387D">
                <w:rPr>
                  <w:rFonts w:asciiTheme="minorEastAsia" w:hAnsiTheme="minorEastAsia" w:cs="Times New Roman"/>
                  <w:szCs w:val="21"/>
                </w:rPr>
                <w:t>售条件</w:t>
              </w:r>
              <w:proofErr w:type="gramEnd"/>
              <w:r w:rsidRPr="00EC387D">
                <w:rPr>
                  <w:rFonts w:asciiTheme="minorEastAsia" w:hAnsiTheme="minorEastAsia" w:cs="Times New Roman"/>
                  <w:szCs w:val="21"/>
                </w:rPr>
                <w:t>流通股1300万股质押给中国农业银行股份有限公司铜陵分行。截至2017年12月31日止，安徽铜峰电子集团有限公司共质押给中国农业银行股份有限公司铜陵分行3000万股。</w:t>
              </w:r>
            </w:p>
            <w:p w:rsidR="001B618C" w:rsidRPr="00EC387D" w:rsidRDefault="001B618C" w:rsidP="007C28B9">
              <w:pPr>
                <w:pStyle w:val="afd"/>
                <w:snapToGrid w:val="0"/>
                <w:ind w:firstLineChars="200" w:firstLine="420"/>
                <w:rPr>
                  <w:rFonts w:asciiTheme="minorEastAsia" w:hAnsiTheme="minorEastAsia" w:cs="Times New Roman"/>
                  <w:szCs w:val="21"/>
                </w:rPr>
              </w:pPr>
              <w:r w:rsidRPr="00EC387D">
                <w:rPr>
                  <w:rFonts w:asciiTheme="minorEastAsia" w:hAnsiTheme="minorEastAsia" w:cs="Times New Roman"/>
                  <w:szCs w:val="21"/>
                </w:rPr>
                <w:t>2016年2月2日本公司第一大股东安徽铜峰电子集团有限公司将其持有的本公司无限</w:t>
              </w:r>
              <w:proofErr w:type="gramStart"/>
              <w:r w:rsidRPr="00EC387D">
                <w:rPr>
                  <w:rFonts w:asciiTheme="minorEastAsia" w:hAnsiTheme="minorEastAsia" w:cs="Times New Roman"/>
                  <w:szCs w:val="21"/>
                </w:rPr>
                <w:t>售条件</w:t>
              </w:r>
              <w:proofErr w:type="gramEnd"/>
              <w:r w:rsidRPr="00EC387D">
                <w:rPr>
                  <w:rFonts w:asciiTheme="minorEastAsia" w:hAnsiTheme="minorEastAsia" w:cs="Times New Roman"/>
                  <w:szCs w:val="21"/>
                </w:rPr>
                <w:t>流通股1600万股质押给中信银行股份有限公司合肥分行。截至2017年12月31日止，安徽铜峰电子集团有限公司共质押给中信银行股份有限公司合肥分行1600万股。</w:t>
              </w:r>
            </w:p>
            <w:p w:rsidR="001B618C" w:rsidRPr="00EC387D" w:rsidRDefault="001B618C" w:rsidP="007C28B9">
              <w:pPr>
                <w:pStyle w:val="afd"/>
                <w:snapToGrid w:val="0"/>
                <w:ind w:firstLineChars="200" w:firstLine="420"/>
                <w:rPr>
                  <w:rFonts w:asciiTheme="minorEastAsia" w:hAnsiTheme="minorEastAsia" w:cs="Times New Roman"/>
                  <w:szCs w:val="21"/>
                </w:rPr>
              </w:pPr>
              <w:r w:rsidRPr="00EC387D">
                <w:rPr>
                  <w:rFonts w:asciiTheme="minorEastAsia" w:hAnsiTheme="minorEastAsia" w:cs="Times New Roman"/>
                  <w:szCs w:val="21"/>
                </w:rPr>
                <w:t>2016年6月28日本公司第一大股东安徽铜峰电子集团有限公司将其持有的本公司无限</w:t>
              </w:r>
              <w:proofErr w:type="gramStart"/>
              <w:r w:rsidRPr="00EC387D">
                <w:rPr>
                  <w:rFonts w:asciiTheme="minorEastAsia" w:hAnsiTheme="minorEastAsia" w:cs="Times New Roman"/>
                  <w:szCs w:val="21"/>
                </w:rPr>
                <w:t>售流通</w:t>
              </w:r>
              <w:proofErr w:type="gramEnd"/>
              <w:r w:rsidRPr="00EC387D">
                <w:rPr>
                  <w:rFonts w:asciiTheme="minorEastAsia" w:hAnsiTheme="minorEastAsia" w:cs="Times New Roman"/>
                  <w:szCs w:val="21"/>
                </w:rPr>
                <w:t>股150万股质押给铜陵皖</w:t>
              </w:r>
              <w:proofErr w:type="gramStart"/>
              <w:r w:rsidRPr="00EC387D">
                <w:rPr>
                  <w:rFonts w:asciiTheme="minorEastAsia" w:hAnsiTheme="minorEastAsia" w:cs="Times New Roman"/>
                  <w:szCs w:val="21"/>
                </w:rPr>
                <w:t>江农村</w:t>
              </w:r>
              <w:proofErr w:type="gramEnd"/>
              <w:r w:rsidRPr="00EC387D">
                <w:rPr>
                  <w:rFonts w:asciiTheme="minorEastAsia" w:hAnsiTheme="minorEastAsia" w:cs="Times New Roman"/>
                  <w:szCs w:val="21"/>
                </w:rPr>
                <w:t>商业银行股份有限公司。截至2017年12月31日止，安徽铜峰电子集团有限公司共质押给铜陵皖</w:t>
              </w:r>
              <w:proofErr w:type="gramStart"/>
              <w:r w:rsidRPr="00EC387D">
                <w:rPr>
                  <w:rFonts w:asciiTheme="minorEastAsia" w:hAnsiTheme="minorEastAsia" w:cs="Times New Roman"/>
                  <w:szCs w:val="21"/>
                </w:rPr>
                <w:t>江农村</w:t>
              </w:r>
              <w:proofErr w:type="gramEnd"/>
              <w:r w:rsidRPr="00EC387D">
                <w:rPr>
                  <w:rFonts w:asciiTheme="minorEastAsia" w:hAnsiTheme="minorEastAsia" w:cs="Times New Roman"/>
                  <w:szCs w:val="21"/>
                </w:rPr>
                <w:t>商业银行股份有限公司150万股。</w:t>
              </w:r>
            </w:p>
            <w:p w:rsidR="001B618C" w:rsidRPr="00EC387D" w:rsidRDefault="001B618C" w:rsidP="007C28B9">
              <w:pPr>
                <w:pStyle w:val="afd"/>
                <w:snapToGrid w:val="0"/>
                <w:ind w:firstLineChars="200" w:firstLine="420"/>
                <w:rPr>
                  <w:rFonts w:asciiTheme="minorEastAsia" w:hAnsiTheme="minorEastAsia" w:cs="Times New Roman"/>
                  <w:szCs w:val="21"/>
                </w:rPr>
              </w:pPr>
              <w:r w:rsidRPr="00EC387D">
                <w:rPr>
                  <w:rFonts w:asciiTheme="minorEastAsia" w:hAnsiTheme="minorEastAsia" w:cs="Times New Roman"/>
                  <w:szCs w:val="21"/>
                </w:rPr>
                <w:t>2017年9月23日安徽铜峰电子集团有限公司将其持有的本公司无限</w:t>
              </w:r>
              <w:proofErr w:type="gramStart"/>
              <w:r w:rsidRPr="00EC387D">
                <w:rPr>
                  <w:rFonts w:asciiTheme="minorEastAsia" w:hAnsiTheme="minorEastAsia" w:cs="Times New Roman"/>
                  <w:szCs w:val="21"/>
                </w:rPr>
                <w:t>售条件</w:t>
              </w:r>
              <w:proofErr w:type="gramEnd"/>
              <w:r w:rsidRPr="00EC387D">
                <w:rPr>
                  <w:rFonts w:asciiTheme="minorEastAsia" w:hAnsiTheme="minorEastAsia" w:cs="Times New Roman"/>
                  <w:szCs w:val="21"/>
                </w:rPr>
                <w:t>流通股1680万股质押给招商证券股份有限公司。截至2017年12月31日止，安徽铜峰电子集团有限公司共质押给招商证券股份有限公司1680万股。</w:t>
              </w:r>
            </w:p>
            <w:p w:rsidR="001B618C" w:rsidRPr="00EC387D" w:rsidRDefault="001B618C" w:rsidP="007C28B9">
              <w:pPr>
                <w:pStyle w:val="afd"/>
                <w:snapToGrid w:val="0"/>
                <w:ind w:firstLineChars="200" w:firstLine="420"/>
                <w:rPr>
                  <w:rFonts w:asciiTheme="minorEastAsia" w:hAnsiTheme="minorEastAsia" w:cs="Times New Roman"/>
                  <w:szCs w:val="21"/>
                </w:rPr>
              </w:pPr>
              <w:r w:rsidRPr="00EC387D">
                <w:rPr>
                  <w:rFonts w:asciiTheme="minorEastAsia" w:hAnsiTheme="minorEastAsia" w:cs="Times New Roman"/>
                  <w:szCs w:val="21"/>
                </w:rPr>
                <w:t>2017年7月12日本公司第一大股东安徽铜峰电子集团有限公司将其持有的本公司无限</w:t>
              </w:r>
              <w:proofErr w:type="gramStart"/>
              <w:r w:rsidRPr="00EC387D">
                <w:rPr>
                  <w:rFonts w:asciiTheme="minorEastAsia" w:hAnsiTheme="minorEastAsia" w:cs="Times New Roman"/>
                  <w:szCs w:val="21"/>
                </w:rPr>
                <w:t>售流通</w:t>
              </w:r>
              <w:proofErr w:type="gramEnd"/>
              <w:r w:rsidRPr="00EC387D">
                <w:rPr>
                  <w:rFonts w:asciiTheme="minorEastAsia" w:hAnsiTheme="minorEastAsia" w:cs="Times New Roman"/>
                  <w:szCs w:val="21"/>
                </w:rPr>
                <w:t>股200万股质押给中国工商银行股份有限公司铜陵分行。截至2017年12月31日止，安徽铜峰电子集团有限公司共质押给中国工商银行股份有限公司铜陵分行200万股。</w:t>
              </w:r>
            </w:p>
            <w:p w:rsidR="001B618C" w:rsidRPr="00EC387D" w:rsidRDefault="001B618C" w:rsidP="007C28B9">
              <w:pPr>
                <w:pStyle w:val="afd"/>
                <w:snapToGrid w:val="0"/>
                <w:ind w:firstLineChars="200" w:firstLine="420"/>
                <w:rPr>
                  <w:rFonts w:asciiTheme="minorEastAsia" w:hAnsiTheme="minorEastAsia" w:cs="Times New Roman"/>
                  <w:szCs w:val="21"/>
                </w:rPr>
              </w:pPr>
              <w:r w:rsidRPr="00EC387D">
                <w:rPr>
                  <w:rFonts w:asciiTheme="minorEastAsia" w:hAnsiTheme="minorEastAsia" w:cs="Times New Roman"/>
                  <w:szCs w:val="21"/>
                </w:rPr>
                <w:t>2017年8月10日本公司第一大股东安徽铜峰电子集团有限公司将其持有的本公司无限</w:t>
              </w:r>
              <w:proofErr w:type="gramStart"/>
              <w:r w:rsidRPr="00EC387D">
                <w:rPr>
                  <w:rFonts w:asciiTheme="minorEastAsia" w:hAnsiTheme="minorEastAsia" w:cs="Times New Roman"/>
                  <w:szCs w:val="21"/>
                </w:rPr>
                <w:t>售流通</w:t>
              </w:r>
              <w:proofErr w:type="gramEnd"/>
              <w:r w:rsidRPr="00EC387D">
                <w:rPr>
                  <w:rFonts w:asciiTheme="minorEastAsia" w:hAnsiTheme="minorEastAsia" w:cs="Times New Roman"/>
                  <w:szCs w:val="21"/>
                </w:rPr>
                <w:t>股900万股质押给</w:t>
              </w:r>
              <w:proofErr w:type="gramStart"/>
              <w:r w:rsidRPr="00EC387D">
                <w:rPr>
                  <w:rFonts w:asciiTheme="minorEastAsia" w:hAnsiTheme="minorEastAsia" w:cs="Times New Roman"/>
                  <w:szCs w:val="21"/>
                </w:rPr>
                <w:t>安徽省皖投融资</w:t>
              </w:r>
              <w:proofErr w:type="gramEnd"/>
              <w:r w:rsidRPr="00EC387D">
                <w:rPr>
                  <w:rFonts w:asciiTheme="minorEastAsia" w:hAnsiTheme="minorEastAsia" w:cs="Times New Roman"/>
                  <w:szCs w:val="21"/>
                </w:rPr>
                <w:t>担保有限责任公司。截至2017年12月31日止，安徽铜峰电子集团有限公司共质押给</w:t>
              </w:r>
              <w:proofErr w:type="gramStart"/>
              <w:r w:rsidRPr="00EC387D">
                <w:rPr>
                  <w:rFonts w:asciiTheme="minorEastAsia" w:hAnsiTheme="minorEastAsia" w:cs="Times New Roman"/>
                  <w:szCs w:val="21"/>
                </w:rPr>
                <w:t>安徽省皖投融资</w:t>
              </w:r>
              <w:proofErr w:type="gramEnd"/>
              <w:r w:rsidRPr="00EC387D">
                <w:rPr>
                  <w:rFonts w:asciiTheme="minorEastAsia" w:hAnsiTheme="minorEastAsia" w:cs="Times New Roman"/>
                  <w:szCs w:val="21"/>
                </w:rPr>
                <w:t>担保有限责任公司900万股。</w:t>
              </w:r>
            </w:p>
            <w:p w:rsidR="001B618C" w:rsidRPr="00EC387D" w:rsidRDefault="001B618C" w:rsidP="007C28B9">
              <w:pPr>
                <w:pStyle w:val="afd"/>
                <w:snapToGrid w:val="0"/>
                <w:ind w:firstLineChars="200" w:firstLine="420"/>
                <w:rPr>
                  <w:rFonts w:asciiTheme="minorEastAsia" w:hAnsiTheme="minorEastAsia" w:cs="Times New Roman"/>
                  <w:szCs w:val="21"/>
                </w:rPr>
              </w:pPr>
              <w:r w:rsidRPr="00EC387D">
                <w:rPr>
                  <w:rFonts w:asciiTheme="minorEastAsia" w:hAnsiTheme="minorEastAsia" w:cs="Times New Roman"/>
                  <w:szCs w:val="21"/>
                </w:rPr>
                <w:t>2017年11月28日本公司第一大股东安徽铜峰电子集团有限公司将其持有的本公司无限</w:t>
              </w:r>
              <w:proofErr w:type="gramStart"/>
              <w:r w:rsidRPr="00EC387D">
                <w:rPr>
                  <w:rFonts w:asciiTheme="minorEastAsia" w:hAnsiTheme="minorEastAsia" w:cs="Times New Roman"/>
                  <w:szCs w:val="21"/>
                </w:rPr>
                <w:t>售条件</w:t>
              </w:r>
              <w:proofErr w:type="gramEnd"/>
              <w:r w:rsidRPr="00EC387D">
                <w:rPr>
                  <w:rFonts w:asciiTheme="minorEastAsia" w:hAnsiTheme="minorEastAsia" w:cs="Times New Roman"/>
                  <w:szCs w:val="21"/>
                </w:rPr>
                <w:t>流通股1800万股质押给安徽合泰融资租赁有限公司。截至2017年12月31日止，安徽铜峰电子集团有限公司共质押给安徽合泰融资租赁有限公司1800万股。</w:t>
              </w:r>
            </w:p>
            <w:p w:rsidR="007C28B9" w:rsidRPr="00EC387D" w:rsidRDefault="001B618C" w:rsidP="007C28B9">
              <w:pPr>
                <w:pStyle w:val="afd"/>
                <w:snapToGrid w:val="0"/>
                <w:rPr>
                  <w:rFonts w:asciiTheme="minorEastAsia" w:hAnsiTheme="minorEastAsia" w:cs="Times New Roman"/>
                  <w:szCs w:val="21"/>
                </w:rPr>
              </w:pPr>
              <w:r w:rsidRPr="00EC387D">
                <w:rPr>
                  <w:rFonts w:asciiTheme="minorEastAsia" w:hAnsiTheme="minorEastAsia" w:cs="Times New Roman" w:hint="eastAsia"/>
                  <w:szCs w:val="21"/>
                </w:rPr>
                <w:t xml:space="preserve">    </w:t>
              </w:r>
              <w:r w:rsidRPr="00EC387D">
                <w:rPr>
                  <w:rFonts w:asciiTheme="minorEastAsia" w:hAnsiTheme="minorEastAsia" w:cs="Times New Roman"/>
                  <w:szCs w:val="21"/>
                </w:rPr>
                <w:t>除上述事项外，截至2017年12月31日止，本公司无需要披露的其他重要事项。</w:t>
              </w:r>
            </w:p>
            <w:p w:rsidR="001B618C" w:rsidRPr="00EC387D" w:rsidRDefault="00107018" w:rsidP="007C28B9">
              <w:pPr>
                <w:pStyle w:val="afd"/>
                <w:snapToGrid w:val="0"/>
                <w:rPr>
                  <w:rFonts w:asciiTheme="minorEastAsia" w:hAnsiTheme="minorEastAsia"/>
                  <w:szCs w:val="21"/>
                </w:rPr>
              </w:pPr>
            </w:p>
          </w:sdtContent>
        </w:sdt>
      </w:sdtContent>
    </w:sdt>
    <w:p w:rsidR="001B618C" w:rsidRDefault="001B618C" w:rsidP="007C28B9">
      <w:pPr>
        <w:pStyle w:val="2CharCharChar"/>
        <w:numPr>
          <w:ilvl w:val="0"/>
          <w:numId w:val="53"/>
        </w:numPr>
        <w:snapToGrid w:val="0"/>
        <w:spacing w:before="0" w:after="0"/>
        <w:rPr>
          <w:rFonts w:ascii="宋体" w:hAnsi="宋体"/>
        </w:rPr>
      </w:pPr>
      <w:r>
        <w:rPr>
          <w:rFonts w:ascii="宋体" w:hAnsi="宋体" w:hint="eastAsia"/>
        </w:rPr>
        <w:t>母公司财务报表主要项目注释</w:t>
      </w:r>
    </w:p>
    <w:p w:rsidR="001B618C" w:rsidRDefault="001B618C" w:rsidP="005053F8">
      <w:pPr>
        <w:pStyle w:val="aff"/>
        <w:numPr>
          <w:ilvl w:val="0"/>
          <w:numId w:val="119"/>
        </w:numPr>
        <w:rPr>
          <w:rFonts w:ascii="宋体" w:hAnsi="宋体"/>
          <w:szCs w:val="21"/>
        </w:rPr>
      </w:pPr>
      <w:r>
        <w:rPr>
          <w:rFonts w:ascii="宋体" w:hAnsi="宋体" w:hint="eastAsia"/>
          <w:szCs w:val="21"/>
        </w:rPr>
        <w:t>应收账款</w:t>
      </w:r>
    </w:p>
    <w:sdt>
      <w:sdtPr>
        <w:rPr>
          <w:rFonts w:ascii="宋体" w:eastAsiaTheme="minorEastAsia" w:hAnsi="宋体" w:cs="宋体"/>
          <w:b w:val="0"/>
          <w:bCs w:val="0"/>
          <w:kern w:val="2"/>
          <w:sz w:val="21"/>
          <w:szCs w:val="21"/>
        </w:rPr>
        <w:alias w:val="模块:应收账款分类披露"/>
        <w:tag w:val="_GBC_b7030f280c0c47f4835cb57286097a50"/>
        <w:id w:val="630159"/>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120"/>
            </w:numPr>
            <w:tabs>
              <w:tab w:val="left" w:pos="630"/>
            </w:tabs>
            <w:rPr>
              <w:rFonts w:ascii="宋体" w:hAnsi="宋体"/>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sdt>
          <w:sdtPr>
            <w:rPr>
              <w:rFonts w:hint="eastAsia"/>
              <w:szCs w:val="21"/>
            </w:rPr>
            <w:alias w:val="是否适用：母公司应收账款分类披露[双击切换]"/>
            <w:tag w:val="_GBC_900790c89e5c4416b8352e128ae028ab"/>
            <w:id w:val="630135"/>
            <w:lock w:val="sdtContentLocked"/>
            <w:placeholder>
              <w:docPart w:val="GBC22222222222222222222222222222"/>
            </w:placeholder>
          </w:sdtPr>
          <w:sdtContent>
            <w:p w:rsidR="001B618C" w:rsidRDefault="00107018">
              <w:pPr>
                <w:pStyle w:val="afd"/>
                <w:autoSpaceDE w:val="0"/>
                <w:autoSpaceDN w:val="0"/>
                <w:adjustRightInd w:val="0"/>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63013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应收账款按种类披露"/>
              <w:tag w:val="_GBC_afa1d6c6904c4f86963e2076436f3977"/>
              <w:id w:val="6301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6215" w:type="pct"/>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845"/>
            <w:gridCol w:w="1134"/>
            <w:gridCol w:w="524"/>
            <w:gridCol w:w="1037"/>
            <w:gridCol w:w="568"/>
            <w:gridCol w:w="1276"/>
            <w:gridCol w:w="1276"/>
            <w:gridCol w:w="522"/>
            <w:gridCol w:w="1037"/>
            <w:gridCol w:w="568"/>
            <w:gridCol w:w="1269"/>
          </w:tblGrid>
          <w:tr w:rsidR="001B618C" w:rsidTr="001B618C">
            <w:trPr>
              <w:cantSplit/>
              <w:trHeight w:val="259"/>
            </w:trPr>
            <w:sdt>
              <w:sdtPr>
                <w:rPr>
                  <w:sz w:val="15"/>
                  <w:szCs w:val="15"/>
                </w:rPr>
                <w:tag w:val="_PLD_604bf3f323474fbd9be1fe8406d32b4b"/>
                <w:id w:val="630138"/>
                <w:lock w:val="sdtLocked"/>
              </w:sdtPr>
              <w:sdtContent>
                <w:tc>
                  <w:tcPr>
                    <w:tcW w:w="834" w:type="pct"/>
                    <w:vMerge w:val="restart"/>
                    <w:tcBorders>
                      <w:top w:val="single" w:sz="4" w:space="0" w:color="auto"/>
                      <w:left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种类</w:t>
                    </w:r>
                  </w:p>
                </w:tc>
              </w:sdtContent>
            </w:sdt>
            <w:sdt>
              <w:sdtPr>
                <w:rPr>
                  <w:sz w:val="15"/>
                  <w:szCs w:val="15"/>
                </w:rPr>
                <w:tag w:val="_PLD_fc6499d2526346848bf9974ab12ae52c"/>
                <w:id w:val="630139"/>
                <w:lock w:val="sdtLocked"/>
              </w:sdtPr>
              <w:sdtContent>
                <w:tc>
                  <w:tcPr>
                    <w:tcW w:w="2053" w:type="pct"/>
                    <w:gridSpan w:val="5"/>
                    <w:tcBorders>
                      <w:top w:val="single" w:sz="4" w:space="0" w:color="auto"/>
                      <w:left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期末余额</w:t>
                    </w:r>
                  </w:p>
                </w:tc>
              </w:sdtContent>
            </w:sdt>
            <w:sdt>
              <w:sdtPr>
                <w:rPr>
                  <w:sz w:val="15"/>
                  <w:szCs w:val="15"/>
                </w:rPr>
                <w:tag w:val="_PLD_81ba502fd44446c7b5eb78d391bb7730"/>
                <w:id w:val="630140"/>
                <w:lock w:val="sdtLocked"/>
              </w:sdtPr>
              <w:sdtContent>
                <w:tc>
                  <w:tcPr>
                    <w:tcW w:w="2113" w:type="pct"/>
                    <w:gridSpan w:val="5"/>
                    <w:tcBorders>
                      <w:top w:val="single" w:sz="4" w:space="0" w:color="auto"/>
                      <w:left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期初余额</w:t>
                    </w:r>
                  </w:p>
                </w:tc>
              </w:sdtContent>
            </w:sdt>
          </w:tr>
          <w:tr w:rsidR="001B618C" w:rsidTr="001B618C">
            <w:trPr>
              <w:cantSplit/>
              <w:trHeight w:val="227"/>
            </w:trPr>
            <w:tc>
              <w:tcPr>
                <w:tcW w:w="834" w:type="pct"/>
                <w:vMerge/>
                <w:tcBorders>
                  <w:left w:val="single" w:sz="4" w:space="0" w:color="auto"/>
                  <w:right w:val="single" w:sz="4" w:space="0" w:color="auto"/>
                </w:tcBorders>
                <w:vAlign w:val="center"/>
              </w:tcPr>
              <w:p w:rsidR="001B618C" w:rsidRPr="009219A1" w:rsidRDefault="001B618C" w:rsidP="001B618C">
                <w:pPr>
                  <w:pStyle w:val="afd"/>
                  <w:rPr>
                    <w:sz w:val="15"/>
                    <w:szCs w:val="15"/>
                  </w:rPr>
                </w:pPr>
              </w:p>
            </w:tc>
            <w:sdt>
              <w:sdtPr>
                <w:rPr>
                  <w:sz w:val="15"/>
                  <w:szCs w:val="15"/>
                </w:rPr>
                <w:tag w:val="_PLD_08cc21719656496e9de7a7a6bc5bf29b"/>
                <w:id w:val="630141"/>
                <w:lock w:val="sdtLocked"/>
              </w:sdtPr>
              <w:sdtContent>
                <w:tc>
                  <w:tcPr>
                    <w:tcW w:w="750" w:type="pct"/>
                    <w:gridSpan w:val="2"/>
                    <w:tcBorders>
                      <w:top w:val="single" w:sz="4" w:space="0" w:color="auto"/>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账面余额</w:t>
                    </w:r>
                  </w:p>
                </w:tc>
              </w:sdtContent>
            </w:sdt>
            <w:sdt>
              <w:sdtPr>
                <w:rPr>
                  <w:sz w:val="15"/>
                  <w:szCs w:val="15"/>
                </w:rPr>
                <w:tag w:val="_PLD_3bf5acf719414a2eb9a1915149536c85"/>
                <w:id w:val="630142"/>
                <w:lock w:val="sdtLocked"/>
              </w:sdtPr>
              <w:sdtContent>
                <w:tc>
                  <w:tcPr>
                    <w:tcW w:w="726" w:type="pct"/>
                    <w:gridSpan w:val="2"/>
                    <w:tcBorders>
                      <w:top w:val="single" w:sz="4" w:space="0" w:color="auto"/>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坏账准备</w:t>
                    </w:r>
                  </w:p>
                </w:tc>
              </w:sdtContent>
            </w:sdt>
            <w:sdt>
              <w:sdtPr>
                <w:rPr>
                  <w:sz w:val="15"/>
                  <w:szCs w:val="15"/>
                </w:rPr>
                <w:tag w:val="_PLD_b2ba0f5e55c84a5bb427192a1f23c6ad"/>
                <w:id w:val="630143"/>
                <w:lock w:val="sdtLocked"/>
              </w:sdtPr>
              <w:sdtContent>
                <w:tc>
                  <w:tcPr>
                    <w:tcW w:w="577" w:type="pct"/>
                    <w:vMerge w:val="restart"/>
                    <w:tcBorders>
                      <w:top w:val="single" w:sz="4" w:space="0" w:color="auto"/>
                      <w:left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账面</w:t>
                    </w:r>
                  </w:p>
                  <w:p w:rsidR="001B618C" w:rsidRPr="009219A1" w:rsidRDefault="001B618C" w:rsidP="001B618C">
                    <w:pPr>
                      <w:pStyle w:val="afd"/>
                      <w:jc w:val="center"/>
                      <w:rPr>
                        <w:sz w:val="15"/>
                        <w:szCs w:val="15"/>
                      </w:rPr>
                    </w:pPr>
                    <w:r w:rsidRPr="009219A1">
                      <w:rPr>
                        <w:rFonts w:hint="eastAsia"/>
                        <w:sz w:val="15"/>
                        <w:szCs w:val="15"/>
                      </w:rPr>
                      <w:t>价值</w:t>
                    </w:r>
                  </w:p>
                </w:tc>
              </w:sdtContent>
            </w:sdt>
            <w:sdt>
              <w:sdtPr>
                <w:rPr>
                  <w:sz w:val="15"/>
                  <w:szCs w:val="15"/>
                </w:rPr>
                <w:tag w:val="_PLD_262e427ee0dd4214aa848822cdc941df"/>
                <w:id w:val="630144"/>
                <w:lock w:val="sdtLocked"/>
              </w:sdtPr>
              <w:sdtContent>
                <w:tc>
                  <w:tcPr>
                    <w:tcW w:w="813" w:type="pct"/>
                    <w:gridSpan w:val="2"/>
                    <w:tcBorders>
                      <w:top w:val="single" w:sz="4" w:space="0" w:color="auto"/>
                      <w:left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账面余额</w:t>
                    </w:r>
                  </w:p>
                </w:tc>
              </w:sdtContent>
            </w:sdt>
            <w:sdt>
              <w:sdtPr>
                <w:rPr>
                  <w:sz w:val="15"/>
                  <w:szCs w:val="15"/>
                </w:rPr>
                <w:tag w:val="_PLD_9bad83aedf6040e39c7f891eacb035a6"/>
                <w:id w:val="630145"/>
                <w:lock w:val="sdtLocked"/>
              </w:sdtPr>
              <w:sdtContent>
                <w:tc>
                  <w:tcPr>
                    <w:tcW w:w="726" w:type="pct"/>
                    <w:gridSpan w:val="2"/>
                    <w:tcBorders>
                      <w:top w:val="single" w:sz="4" w:space="0" w:color="auto"/>
                      <w:left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坏账准备</w:t>
                    </w:r>
                  </w:p>
                </w:tc>
              </w:sdtContent>
            </w:sdt>
            <w:sdt>
              <w:sdtPr>
                <w:rPr>
                  <w:sz w:val="15"/>
                  <w:szCs w:val="15"/>
                </w:rPr>
                <w:tag w:val="_PLD_1180db49870345b8a066b921f769dc6c"/>
                <w:id w:val="630146"/>
                <w:lock w:val="sdtLocked"/>
              </w:sdtPr>
              <w:sdtContent>
                <w:tc>
                  <w:tcPr>
                    <w:tcW w:w="574" w:type="pct"/>
                    <w:vMerge w:val="restart"/>
                    <w:tcBorders>
                      <w:top w:val="single" w:sz="4" w:space="0" w:color="auto"/>
                      <w:left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账面</w:t>
                    </w:r>
                  </w:p>
                  <w:p w:rsidR="001B618C" w:rsidRPr="009219A1" w:rsidRDefault="001B618C" w:rsidP="001B618C">
                    <w:pPr>
                      <w:pStyle w:val="afd"/>
                      <w:jc w:val="center"/>
                      <w:rPr>
                        <w:sz w:val="15"/>
                        <w:szCs w:val="15"/>
                      </w:rPr>
                    </w:pPr>
                    <w:r w:rsidRPr="009219A1">
                      <w:rPr>
                        <w:rFonts w:hint="eastAsia"/>
                        <w:sz w:val="15"/>
                        <w:szCs w:val="15"/>
                      </w:rPr>
                      <w:t>价值</w:t>
                    </w:r>
                  </w:p>
                </w:tc>
              </w:sdtContent>
            </w:sdt>
          </w:tr>
          <w:tr w:rsidR="001B618C" w:rsidTr="001B618C">
            <w:trPr>
              <w:cantSplit/>
              <w:trHeight w:val="375"/>
            </w:trPr>
            <w:tc>
              <w:tcPr>
                <w:tcW w:w="834" w:type="pct"/>
                <w:vMerge/>
                <w:tcBorders>
                  <w:left w:val="single" w:sz="4" w:space="0" w:color="auto"/>
                  <w:bottom w:val="single" w:sz="4" w:space="0" w:color="auto"/>
                  <w:right w:val="single" w:sz="4" w:space="0" w:color="auto"/>
                </w:tcBorders>
                <w:vAlign w:val="center"/>
              </w:tcPr>
              <w:p w:rsidR="001B618C" w:rsidRPr="009219A1" w:rsidRDefault="001B618C" w:rsidP="001B618C">
                <w:pPr>
                  <w:pStyle w:val="afd"/>
                  <w:rPr>
                    <w:sz w:val="15"/>
                    <w:szCs w:val="15"/>
                  </w:rPr>
                </w:pPr>
              </w:p>
            </w:tc>
            <w:sdt>
              <w:sdtPr>
                <w:rPr>
                  <w:sz w:val="15"/>
                  <w:szCs w:val="15"/>
                </w:rPr>
                <w:tag w:val="_PLD_d0d19bdfd4a74ef79861f6e904f14e0f"/>
                <w:id w:val="630147"/>
                <w:lock w:val="sdtLocked"/>
              </w:sdtPr>
              <w:sdtContent>
                <w:tc>
                  <w:tcPr>
                    <w:tcW w:w="513" w:type="pct"/>
                    <w:tcBorders>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金额</w:t>
                    </w:r>
                  </w:p>
                </w:tc>
              </w:sdtContent>
            </w:sdt>
            <w:sdt>
              <w:sdtPr>
                <w:rPr>
                  <w:sz w:val="15"/>
                  <w:szCs w:val="15"/>
                </w:rPr>
                <w:tag w:val="_PLD_29b12e35342d476fb2ec3c822580a391"/>
                <w:id w:val="630148"/>
                <w:lock w:val="sdtLocked"/>
              </w:sdtPr>
              <w:sdtContent>
                <w:tc>
                  <w:tcPr>
                    <w:tcW w:w="237" w:type="pct"/>
                    <w:tcBorders>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比例</w:t>
                    </w:r>
                    <w:r w:rsidRPr="009219A1">
                      <w:rPr>
                        <w:sz w:val="15"/>
                        <w:szCs w:val="15"/>
                      </w:rPr>
                      <w:t>(%)</w:t>
                    </w:r>
                  </w:p>
                </w:tc>
              </w:sdtContent>
            </w:sdt>
            <w:sdt>
              <w:sdtPr>
                <w:rPr>
                  <w:sz w:val="15"/>
                  <w:szCs w:val="15"/>
                </w:rPr>
                <w:tag w:val="_PLD_98dcb54f78f6476eaf182e42f7dac0a1"/>
                <w:id w:val="630149"/>
                <w:lock w:val="sdtLocked"/>
              </w:sdtPr>
              <w:sdtContent>
                <w:tc>
                  <w:tcPr>
                    <w:tcW w:w="469" w:type="pct"/>
                    <w:tcBorders>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金额</w:t>
                    </w:r>
                  </w:p>
                </w:tc>
              </w:sdtContent>
            </w:sdt>
            <w:sdt>
              <w:sdtPr>
                <w:rPr>
                  <w:sz w:val="15"/>
                  <w:szCs w:val="15"/>
                </w:rPr>
                <w:tag w:val="_PLD_769ef23f5e5e454d856f744a0997af44"/>
                <w:id w:val="630150"/>
                <w:lock w:val="sdtLocked"/>
              </w:sdtPr>
              <w:sdtContent>
                <w:tc>
                  <w:tcPr>
                    <w:tcW w:w="257" w:type="pct"/>
                    <w:tcBorders>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计提比例</w:t>
                    </w:r>
                    <w:r w:rsidRPr="009219A1">
                      <w:rPr>
                        <w:sz w:val="15"/>
                        <w:szCs w:val="15"/>
                      </w:rPr>
                      <w:t>(%)</w:t>
                    </w:r>
                  </w:p>
                </w:tc>
              </w:sdtContent>
            </w:sdt>
            <w:tc>
              <w:tcPr>
                <w:tcW w:w="577" w:type="pct"/>
                <w:vMerge/>
                <w:tcBorders>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p>
            </w:tc>
            <w:sdt>
              <w:sdtPr>
                <w:rPr>
                  <w:sz w:val="15"/>
                  <w:szCs w:val="15"/>
                </w:rPr>
                <w:tag w:val="_PLD_fa4899ba197847a7b8f1437e8c2d3e2d"/>
                <w:id w:val="630151"/>
                <w:lock w:val="sdtLocked"/>
              </w:sdtPr>
              <w:sdtContent>
                <w:tc>
                  <w:tcPr>
                    <w:tcW w:w="577" w:type="pct"/>
                    <w:tcBorders>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金额</w:t>
                    </w:r>
                  </w:p>
                </w:tc>
              </w:sdtContent>
            </w:sdt>
            <w:sdt>
              <w:sdtPr>
                <w:rPr>
                  <w:sz w:val="15"/>
                  <w:szCs w:val="15"/>
                </w:rPr>
                <w:tag w:val="_PLD_22dee1483d2741a4a1c29d14ebb4dd73"/>
                <w:id w:val="630152"/>
                <w:lock w:val="sdtLocked"/>
              </w:sdtPr>
              <w:sdtContent>
                <w:tc>
                  <w:tcPr>
                    <w:tcW w:w="236" w:type="pct"/>
                    <w:tcBorders>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比例</w:t>
                    </w:r>
                    <w:r w:rsidRPr="009219A1">
                      <w:rPr>
                        <w:sz w:val="15"/>
                        <w:szCs w:val="15"/>
                      </w:rPr>
                      <w:t>(%)</w:t>
                    </w:r>
                  </w:p>
                </w:tc>
              </w:sdtContent>
            </w:sdt>
            <w:sdt>
              <w:sdtPr>
                <w:rPr>
                  <w:sz w:val="15"/>
                  <w:szCs w:val="15"/>
                </w:rPr>
                <w:tag w:val="_PLD_951bc1144a3a4411ae7980ed6df7ca52"/>
                <w:id w:val="630153"/>
                <w:lock w:val="sdtLocked"/>
              </w:sdtPr>
              <w:sdtContent>
                <w:tc>
                  <w:tcPr>
                    <w:tcW w:w="469" w:type="pct"/>
                    <w:tcBorders>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金额</w:t>
                    </w:r>
                  </w:p>
                </w:tc>
              </w:sdtContent>
            </w:sdt>
            <w:sdt>
              <w:sdtPr>
                <w:rPr>
                  <w:sz w:val="15"/>
                  <w:szCs w:val="15"/>
                </w:rPr>
                <w:tag w:val="_PLD_9b5a2795d3a34ba58f144e8a31609deb"/>
                <w:id w:val="630154"/>
                <w:lock w:val="sdtLocked"/>
              </w:sdtPr>
              <w:sdtContent>
                <w:tc>
                  <w:tcPr>
                    <w:tcW w:w="257" w:type="pct"/>
                    <w:tcBorders>
                      <w:left w:val="single" w:sz="4" w:space="0" w:color="auto"/>
                      <w:bottom w:val="single" w:sz="4" w:space="0" w:color="auto"/>
                      <w:right w:val="single" w:sz="4" w:space="0" w:color="auto"/>
                    </w:tcBorders>
                    <w:vAlign w:val="center"/>
                  </w:tcPr>
                  <w:p w:rsidR="001B618C" w:rsidRPr="009219A1" w:rsidRDefault="001B618C" w:rsidP="001B618C">
                    <w:pPr>
                      <w:pStyle w:val="afd"/>
                      <w:jc w:val="center"/>
                      <w:rPr>
                        <w:sz w:val="15"/>
                        <w:szCs w:val="15"/>
                      </w:rPr>
                    </w:pPr>
                    <w:r w:rsidRPr="009219A1">
                      <w:rPr>
                        <w:rFonts w:hint="eastAsia"/>
                        <w:sz w:val="15"/>
                        <w:szCs w:val="15"/>
                      </w:rPr>
                      <w:t>计提比例</w:t>
                    </w:r>
                    <w:r w:rsidRPr="009219A1">
                      <w:rPr>
                        <w:sz w:val="15"/>
                        <w:szCs w:val="15"/>
                      </w:rPr>
                      <w:t>(%)</w:t>
                    </w:r>
                  </w:p>
                </w:tc>
              </w:sdtContent>
            </w:sdt>
            <w:tc>
              <w:tcPr>
                <w:tcW w:w="574" w:type="pct"/>
                <w:vMerge/>
                <w:tcBorders>
                  <w:left w:val="single" w:sz="4" w:space="0" w:color="auto"/>
                  <w:bottom w:val="single" w:sz="4" w:space="0" w:color="auto"/>
                  <w:right w:val="single" w:sz="4" w:space="0" w:color="auto"/>
                </w:tcBorders>
              </w:tcPr>
              <w:p w:rsidR="001B618C" w:rsidRPr="009219A1" w:rsidRDefault="001B618C" w:rsidP="001B618C">
                <w:pPr>
                  <w:pStyle w:val="afd"/>
                  <w:jc w:val="center"/>
                  <w:rPr>
                    <w:sz w:val="15"/>
                    <w:szCs w:val="15"/>
                  </w:rPr>
                </w:pPr>
              </w:p>
            </w:tc>
          </w:tr>
          <w:tr w:rsidR="001B618C" w:rsidTr="001B618C">
            <w:trPr>
              <w:cantSplit/>
            </w:trPr>
            <w:sdt>
              <w:sdtPr>
                <w:rPr>
                  <w:sz w:val="15"/>
                  <w:szCs w:val="15"/>
                </w:rPr>
                <w:tag w:val="_PLD_3cb98e7cc16f45d38da692e6992c3dfe"/>
                <w:id w:val="630155"/>
                <w:lock w:val="sdtLocked"/>
              </w:sdtPr>
              <w:sdtContent>
                <w:tc>
                  <w:tcPr>
                    <w:tcW w:w="834"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rPr>
                        <w:sz w:val="15"/>
                        <w:szCs w:val="15"/>
                      </w:rPr>
                    </w:pPr>
                    <w:r w:rsidRPr="009219A1">
                      <w:rPr>
                        <w:rFonts w:hint="eastAsia"/>
                        <w:sz w:val="15"/>
                        <w:szCs w:val="15"/>
                      </w:rPr>
                      <w:t>单项金额重大并单独计提坏账准备的应收账款</w:t>
                    </w:r>
                  </w:p>
                </w:tc>
              </w:sdtContent>
            </w:sdt>
            <w:tc>
              <w:tcPr>
                <w:tcW w:w="513"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rFonts w:ascii="Times New Roman" w:hAnsi="Times New Roman" w:cs="Times New Roman"/>
                    <w:sz w:val="15"/>
                    <w:szCs w:val="15"/>
                  </w:rPr>
                  <w:t>13,162,039.90</w:t>
                </w:r>
              </w:p>
            </w:tc>
            <w:tc>
              <w:tcPr>
                <w:tcW w:w="23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rFonts w:ascii="Times New Roman" w:hAnsi="Times New Roman" w:cs="Times New Roman"/>
                    <w:sz w:val="15"/>
                    <w:szCs w:val="15"/>
                  </w:rPr>
                  <w:t>6.99</w:t>
                </w:r>
              </w:p>
            </w:tc>
            <w:tc>
              <w:tcPr>
                <w:tcW w:w="469"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rFonts w:ascii="Times New Roman" w:hAnsi="Times New Roman" w:cs="Times New Roman"/>
                    <w:sz w:val="15"/>
                    <w:szCs w:val="15"/>
                  </w:rPr>
                  <w:t>13,162,039.90</w:t>
                </w:r>
              </w:p>
            </w:tc>
            <w:tc>
              <w:tcPr>
                <w:tcW w:w="25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Pr>
                    <w:rFonts w:hint="eastAsia"/>
                    <w:sz w:val="15"/>
                    <w:szCs w:val="15"/>
                  </w:rPr>
                  <w:t>100</w:t>
                </w:r>
              </w:p>
            </w:tc>
            <w:tc>
              <w:tcPr>
                <w:tcW w:w="57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p>
            </w:tc>
            <w:tc>
              <w:tcPr>
                <w:tcW w:w="57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15,201,242.23</w:t>
                </w:r>
              </w:p>
            </w:tc>
            <w:tc>
              <w:tcPr>
                <w:tcW w:w="236"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8.12</w:t>
                </w:r>
              </w:p>
            </w:tc>
            <w:tc>
              <w:tcPr>
                <w:tcW w:w="469"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15,201,242.23</w:t>
                </w:r>
              </w:p>
            </w:tc>
            <w:tc>
              <w:tcPr>
                <w:tcW w:w="25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100.00</w:t>
                </w:r>
              </w:p>
            </w:tc>
            <w:tc>
              <w:tcPr>
                <w:tcW w:w="574"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p>
            </w:tc>
          </w:tr>
          <w:tr w:rsidR="001B618C" w:rsidTr="001B618C">
            <w:trPr>
              <w:cantSplit/>
            </w:trPr>
            <w:sdt>
              <w:sdtPr>
                <w:rPr>
                  <w:sz w:val="15"/>
                  <w:szCs w:val="15"/>
                </w:rPr>
                <w:tag w:val="_PLD_260c6a8f141f4428a47c802a7660ab2e"/>
                <w:id w:val="630156"/>
                <w:lock w:val="sdtLocked"/>
              </w:sdtPr>
              <w:sdtContent>
                <w:tc>
                  <w:tcPr>
                    <w:tcW w:w="834"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rPr>
                        <w:sz w:val="15"/>
                        <w:szCs w:val="15"/>
                      </w:rPr>
                    </w:pPr>
                    <w:r w:rsidRPr="009219A1">
                      <w:rPr>
                        <w:rFonts w:hint="eastAsia"/>
                        <w:sz w:val="15"/>
                        <w:szCs w:val="15"/>
                      </w:rPr>
                      <w:t>按信用风险特征组合计提坏账准备的应收账款</w:t>
                    </w:r>
                  </w:p>
                </w:tc>
              </w:sdtContent>
            </w:sdt>
            <w:tc>
              <w:tcPr>
                <w:tcW w:w="513"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149,772,314.59</w:t>
                </w:r>
              </w:p>
            </w:tc>
            <w:tc>
              <w:tcPr>
                <w:tcW w:w="23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79.50</w:t>
                </w:r>
              </w:p>
            </w:tc>
            <w:tc>
              <w:tcPr>
                <w:tcW w:w="469"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8,447,477.72</w:t>
                </w:r>
              </w:p>
            </w:tc>
            <w:tc>
              <w:tcPr>
                <w:tcW w:w="25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5.64</w:t>
                </w:r>
              </w:p>
            </w:tc>
            <w:tc>
              <w:tcPr>
                <w:tcW w:w="57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141,324,836.87</w:t>
                </w:r>
              </w:p>
            </w:tc>
            <w:tc>
              <w:tcPr>
                <w:tcW w:w="57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147,044,571.79</w:t>
                </w:r>
              </w:p>
            </w:tc>
            <w:tc>
              <w:tcPr>
                <w:tcW w:w="236"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78.52</w:t>
                </w:r>
              </w:p>
            </w:tc>
            <w:tc>
              <w:tcPr>
                <w:tcW w:w="469"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8,486,893.38</w:t>
                </w:r>
              </w:p>
            </w:tc>
            <w:tc>
              <w:tcPr>
                <w:tcW w:w="25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5.77</w:t>
                </w:r>
              </w:p>
            </w:tc>
            <w:tc>
              <w:tcPr>
                <w:tcW w:w="574"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138,557,678.41</w:t>
                </w:r>
              </w:p>
            </w:tc>
          </w:tr>
          <w:tr w:rsidR="001B618C" w:rsidTr="001B618C">
            <w:trPr>
              <w:cantSplit/>
            </w:trPr>
            <w:sdt>
              <w:sdtPr>
                <w:rPr>
                  <w:sz w:val="15"/>
                  <w:szCs w:val="15"/>
                </w:rPr>
                <w:tag w:val="_PLD_47c6cc15e08a4d3a862a8282cb802548"/>
                <w:id w:val="630157"/>
                <w:lock w:val="sdtLocked"/>
              </w:sdtPr>
              <w:sdtContent>
                <w:tc>
                  <w:tcPr>
                    <w:tcW w:w="834"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rPr>
                        <w:sz w:val="15"/>
                        <w:szCs w:val="15"/>
                      </w:rPr>
                    </w:pPr>
                    <w:r w:rsidRPr="009219A1">
                      <w:rPr>
                        <w:rFonts w:hint="eastAsia"/>
                        <w:sz w:val="15"/>
                        <w:szCs w:val="15"/>
                      </w:rPr>
                      <w:t>单项金额</w:t>
                    </w:r>
                    <w:proofErr w:type="gramStart"/>
                    <w:r w:rsidRPr="009219A1">
                      <w:rPr>
                        <w:rFonts w:hint="eastAsia"/>
                        <w:sz w:val="15"/>
                        <w:szCs w:val="15"/>
                      </w:rPr>
                      <w:t>不重大</w:t>
                    </w:r>
                    <w:proofErr w:type="gramEnd"/>
                    <w:r w:rsidRPr="009219A1">
                      <w:rPr>
                        <w:rFonts w:hint="eastAsia"/>
                        <w:sz w:val="15"/>
                        <w:szCs w:val="15"/>
                      </w:rPr>
                      <w:t>但单独计提坏账准备的应收账款</w:t>
                    </w:r>
                  </w:p>
                </w:tc>
              </w:sdtContent>
            </w:sdt>
            <w:tc>
              <w:tcPr>
                <w:tcW w:w="513"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25,458,226.52</w:t>
                </w:r>
              </w:p>
            </w:tc>
            <w:tc>
              <w:tcPr>
                <w:tcW w:w="23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13.51</w:t>
                </w:r>
              </w:p>
            </w:tc>
            <w:tc>
              <w:tcPr>
                <w:tcW w:w="469"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25,458,226.52</w:t>
                </w:r>
              </w:p>
            </w:tc>
            <w:tc>
              <w:tcPr>
                <w:tcW w:w="25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100.00</w:t>
                </w:r>
              </w:p>
            </w:tc>
            <w:tc>
              <w:tcPr>
                <w:tcW w:w="57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p>
            </w:tc>
            <w:tc>
              <w:tcPr>
                <w:tcW w:w="57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25,014,700.35</w:t>
                </w:r>
              </w:p>
            </w:tc>
            <w:tc>
              <w:tcPr>
                <w:tcW w:w="236"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13.36</w:t>
                </w:r>
              </w:p>
            </w:tc>
            <w:tc>
              <w:tcPr>
                <w:tcW w:w="469"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25,014,700.35</w:t>
                </w:r>
              </w:p>
            </w:tc>
            <w:tc>
              <w:tcPr>
                <w:tcW w:w="25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100.00</w:t>
                </w:r>
              </w:p>
            </w:tc>
            <w:tc>
              <w:tcPr>
                <w:tcW w:w="574"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p>
            </w:tc>
          </w:tr>
          <w:tr w:rsidR="001B618C" w:rsidTr="001B618C">
            <w:trPr>
              <w:cantSplit/>
            </w:trPr>
            <w:sdt>
              <w:sdtPr>
                <w:rPr>
                  <w:sz w:val="15"/>
                  <w:szCs w:val="15"/>
                </w:rPr>
                <w:tag w:val="_PLD_5e4d3fcc589e4188a87419b7cc62dd49"/>
                <w:id w:val="630158"/>
                <w:lock w:val="sdtLocked"/>
              </w:sdtPr>
              <w:sdtContent>
                <w:tc>
                  <w:tcPr>
                    <w:tcW w:w="834" w:type="pct"/>
                    <w:tcBorders>
                      <w:top w:val="single" w:sz="4" w:space="0" w:color="auto"/>
                      <w:left w:val="single" w:sz="4" w:space="0" w:color="auto"/>
                      <w:bottom w:val="single" w:sz="4" w:space="0" w:color="auto"/>
                      <w:right w:val="single" w:sz="4" w:space="0" w:color="auto"/>
                    </w:tcBorders>
                    <w:vAlign w:val="center"/>
                  </w:tcPr>
                  <w:p w:rsidR="001B618C" w:rsidRPr="009219A1" w:rsidRDefault="001B618C" w:rsidP="001B618C">
                    <w:pPr>
                      <w:pStyle w:val="afd"/>
                      <w:autoSpaceDE w:val="0"/>
                      <w:autoSpaceDN w:val="0"/>
                      <w:adjustRightInd w:val="0"/>
                      <w:jc w:val="center"/>
                      <w:rPr>
                        <w:sz w:val="15"/>
                        <w:szCs w:val="15"/>
                      </w:rPr>
                    </w:pPr>
                    <w:r w:rsidRPr="009219A1">
                      <w:rPr>
                        <w:rFonts w:hint="eastAsia"/>
                        <w:sz w:val="15"/>
                        <w:szCs w:val="15"/>
                      </w:rPr>
                      <w:t>合计</w:t>
                    </w:r>
                  </w:p>
                </w:tc>
              </w:sdtContent>
            </w:sdt>
            <w:tc>
              <w:tcPr>
                <w:tcW w:w="513"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188,392,581.01</w:t>
                </w:r>
              </w:p>
            </w:tc>
            <w:tc>
              <w:tcPr>
                <w:tcW w:w="23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center"/>
                  <w:rPr>
                    <w:sz w:val="15"/>
                    <w:szCs w:val="15"/>
                  </w:rPr>
                </w:pPr>
                <w:r w:rsidRPr="009219A1">
                  <w:rPr>
                    <w:rFonts w:hint="eastAsia"/>
                    <w:sz w:val="15"/>
                    <w:szCs w:val="15"/>
                  </w:rPr>
                  <w:t>100.00</w:t>
                </w:r>
              </w:p>
            </w:tc>
            <w:tc>
              <w:tcPr>
                <w:tcW w:w="469"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47,067,744.14</w:t>
                </w:r>
              </w:p>
            </w:tc>
            <w:tc>
              <w:tcPr>
                <w:tcW w:w="25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center"/>
                  <w:rPr>
                    <w:sz w:val="15"/>
                    <w:szCs w:val="15"/>
                  </w:rPr>
                </w:pPr>
                <w:r w:rsidRPr="009219A1">
                  <w:rPr>
                    <w:rFonts w:hint="eastAsia"/>
                    <w:sz w:val="15"/>
                    <w:szCs w:val="15"/>
                  </w:rPr>
                  <w:t>24.98</w:t>
                </w:r>
              </w:p>
            </w:tc>
            <w:tc>
              <w:tcPr>
                <w:tcW w:w="57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141,324,836.87</w:t>
                </w:r>
              </w:p>
            </w:tc>
            <w:tc>
              <w:tcPr>
                <w:tcW w:w="57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187,260,514.37</w:t>
                </w:r>
              </w:p>
            </w:tc>
            <w:tc>
              <w:tcPr>
                <w:tcW w:w="236"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center"/>
                  <w:rPr>
                    <w:sz w:val="15"/>
                    <w:szCs w:val="15"/>
                  </w:rPr>
                </w:pPr>
                <w:r w:rsidRPr="009219A1">
                  <w:rPr>
                    <w:rFonts w:hint="eastAsia"/>
                    <w:sz w:val="15"/>
                    <w:szCs w:val="15"/>
                  </w:rPr>
                  <w:t>100.00</w:t>
                </w:r>
              </w:p>
            </w:tc>
            <w:tc>
              <w:tcPr>
                <w:tcW w:w="469"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48,702,835.96</w:t>
                </w:r>
              </w:p>
            </w:tc>
            <w:tc>
              <w:tcPr>
                <w:tcW w:w="257"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center"/>
                  <w:rPr>
                    <w:sz w:val="15"/>
                    <w:szCs w:val="15"/>
                  </w:rPr>
                </w:pPr>
                <w:r w:rsidRPr="009219A1">
                  <w:rPr>
                    <w:rFonts w:hint="eastAsia"/>
                    <w:sz w:val="15"/>
                    <w:szCs w:val="15"/>
                  </w:rPr>
                  <w:t>26.01</w:t>
                </w:r>
              </w:p>
            </w:tc>
            <w:tc>
              <w:tcPr>
                <w:tcW w:w="574" w:type="pct"/>
                <w:tcBorders>
                  <w:top w:val="single" w:sz="4" w:space="0" w:color="auto"/>
                  <w:left w:val="single" w:sz="4" w:space="0" w:color="auto"/>
                  <w:bottom w:val="single" w:sz="4" w:space="0" w:color="auto"/>
                  <w:right w:val="single" w:sz="4" w:space="0" w:color="auto"/>
                </w:tcBorders>
              </w:tcPr>
              <w:p w:rsidR="001B618C" w:rsidRPr="009219A1" w:rsidRDefault="001B618C" w:rsidP="001B618C">
                <w:pPr>
                  <w:pStyle w:val="afd"/>
                  <w:jc w:val="right"/>
                  <w:rPr>
                    <w:sz w:val="15"/>
                    <w:szCs w:val="15"/>
                  </w:rPr>
                </w:pPr>
                <w:r w:rsidRPr="009219A1">
                  <w:rPr>
                    <w:sz w:val="15"/>
                    <w:szCs w:val="15"/>
                  </w:rPr>
                  <w:t>138,557,678.41</w:t>
                </w:r>
              </w:p>
            </w:tc>
          </w:tr>
        </w:tbl>
        <w:p w:rsidR="001B618C" w:rsidRDefault="001B618C">
          <w:pPr>
            <w:pStyle w:val="afd"/>
          </w:pPr>
        </w:p>
        <w:p w:rsidR="001B618C" w:rsidRDefault="00107018">
          <w:pPr>
            <w:pStyle w:val="afd"/>
            <w:autoSpaceDE w:val="0"/>
            <w:autoSpaceDN w:val="0"/>
            <w:adjustRightInd w:val="0"/>
            <w:rPr>
              <w:szCs w:val="21"/>
            </w:rPr>
          </w:pPr>
        </w:p>
      </w:sdtContent>
    </w:sdt>
    <w:sdt>
      <w:sdtPr>
        <w:rPr>
          <w:rFonts w:asciiTheme="minorHAnsi" w:eastAsiaTheme="minorEastAsia" w:hAnsiTheme="minorHAnsi" w:cstheme="minorBidi" w:hint="eastAsia"/>
          <w:kern w:val="2"/>
          <w:szCs w:val="21"/>
        </w:rPr>
        <w:alias w:val="模块:期末单项金额重大并单项计提坏账准备的应收账款"/>
        <w:tag w:val="_GBC_fc699e47282143dd8c7617426c36d7b0"/>
        <w:id w:val="630173"/>
        <w:lock w:val="sdtLocked"/>
        <w:placeholder>
          <w:docPart w:val="GBC22222222222222222222222222222"/>
        </w:placeholder>
      </w:sdtPr>
      <w:sdtContent>
        <w:p w:rsidR="00C608A7" w:rsidRDefault="00C608A7">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1133484281"/>
            <w:lock w:val="sdtContentLocked"/>
          </w:sdtPr>
          <w:sdtContent>
            <w:p w:rsidR="00C608A7" w:rsidRDefault="00107018">
              <w:pPr>
                <w:rPr>
                  <w:szCs w:val="21"/>
                </w:rPr>
              </w:pPr>
              <w:r>
                <w:rPr>
                  <w:rFonts w:hint="eastAsia"/>
                  <w:szCs w:val="21"/>
                </w:rPr>
                <w:fldChar w:fldCharType="begin"/>
              </w:r>
              <w:r w:rsidR="00C608A7">
                <w:rPr>
                  <w:rFonts w:hint="eastAsia"/>
                  <w:szCs w:val="21"/>
                </w:rPr>
                <w:instrText xml:space="preserve">MACROBUTTON  SnrToggleCheckbox √适用 </w:instrText>
              </w:r>
              <w:r>
                <w:rPr>
                  <w:rFonts w:hint="eastAsia"/>
                  <w:szCs w:val="21"/>
                </w:rPr>
                <w:fldChar w:fldCharType="end"/>
              </w:r>
              <w:r>
                <w:rPr>
                  <w:rFonts w:hint="eastAsia"/>
                  <w:szCs w:val="21"/>
                </w:rPr>
                <w:fldChar w:fldCharType="begin"/>
              </w:r>
              <w:r w:rsidR="00C608A7">
                <w:rPr>
                  <w:rFonts w:hint="eastAsia"/>
                  <w:szCs w:val="21"/>
                </w:rPr>
                <w:instrText>MACROBUTTON  SnrToggleCheckbox □不适用</w:instrText>
              </w:r>
              <w:r>
                <w:rPr>
                  <w:rFonts w:hint="eastAsia"/>
                  <w:szCs w:val="21"/>
                </w:rPr>
                <w:fldChar w:fldCharType="end"/>
              </w:r>
            </w:p>
          </w:sdtContent>
        </w:sdt>
        <w:p w:rsidR="00C608A7" w:rsidRDefault="00C608A7">
          <w:pPr>
            <w:jc w:val="right"/>
            <w:rPr>
              <w:szCs w:val="21"/>
            </w:rPr>
          </w:pPr>
          <w:r>
            <w:rPr>
              <w:rFonts w:hint="eastAsia"/>
              <w:szCs w:val="21"/>
            </w:rPr>
            <w:lastRenderedPageBreak/>
            <w:t>单位：</w:t>
          </w:r>
          <w:sdt>
            <w:sdtPr>
              <w:rPr>
                <w:rFonts w:hint="eastAsia"/>
                <w:szCs w:val="21"/>
              </w:rPr>
              <w:alias w:val="单位：母公司财务附注：单项金额重大并单项计提坏帐准备的应收账款"/>
              <w:tag w:val="_GBC_975a379c5e2948bebe459d172d5c08f7"/>
              <w:id w:val="1228653435"/>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重大并单项计提坏帐准备的应收账款"/>
              <w:tag w:val="_GBC_77c227686b7648e2b3fe98325ba3be1c"/>
              <w:id w:val="-1482228704"/>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1582"/>
            <w:gridCol w:w="1678"/>
            <w:gridCol w:w="1421"/>
            <w:gridCol w:w="2700"/>
          </w:tblGrid>
          <w:tr w:rsidR="00C608A7" w:rsidTr="00C608A7">
            <w:sdt>
              <w:sdtPr>
                <w:tag w:val="_PLD_19a5ff57e9f1455793cb040c49717391"/>
                <w:id w:val="358320701"/>
                <w:lock w:val="sdtLocked"/>
              </w:sdtPr>
              <w:sdtContent>
                <w:tc>
                  <w:tcPr>
                    <w:tcW w:w="922" w:type="pct"/>
                    <w:vMerge w:val="restart"/>
                    <w:shd w:val="clear" w:color="auto" w:fill="auto"/>
                    <w:vAlign w:val="center"/>
                  </w:tcPr>
                  <w:p w:rsidR="00C608A7" w:rsidRDefault="00C608A7">
                    <w:pPr>
                      <w:jc w:val="center"/>
                      <w:rPr>
                        <w:szCs w:val="21"/>
                      </w:rPr>
                    </w:pPr>
                    <w:r>
                      <w:rPr>
                        <w:rFonts w:hint="eastAsia"/>
                        <w:szCs w:val="21"/>
                      </w:rPr>
                      <w:t>应收账款（按单位）</w:t>
                    </w:r>
                  </w:p>
                </w:tc>
              </w:sdtContent>
            </w:sdt>
            <w:sdt>
              <w:sdtPr>
                <w:tag w:val="_PLD_db74520b45c1477db0656368f7acc9ea"/>
                <w:id w:val="1309517062"/>
                <w:lock w:val="sdtLocked"/>
              </w:sdtPr>
              <w:sdtContent>
                <w:tc>
                  <w:tcPr>
                    <w:tcW w:w="4078" w:type="pct"/>
                    <w:gridSpan w:val="4"/>
                    <w:tcBorders>
                      <w:bottom w:val="single" w:sz="4" w:space="0" w:color="auto"/>
                    </w:tcBorders>
                    <w:shd w:val="clear" w:color="auto" w:fill="auto"/>
                    <w:vAlign w:val="center"/>
                  </w:tcPr>
                  <w:p w:rsidR="00C608A7" w:rsidRDefault="00C608A7">
                    <w:pPr>
                      <w:jc w:val="center"/>
                      <w:rPr>
                        <w:szCs w:val="21"/>
                      </w:rPr>
                    </w:pPr>
                    <w:r>
                      <w:rPr>
                        <w:rFonts w:hint="eastAsia"/>
                        <w:szCs w:val="21"/>
                      </w:rPr>
                      <w:t>期末余额</w:t>
                    </w:r>
                  </w:p>
                </w:tc>
              </w:sdtContent>
            </w:sdt>
          </w:tr>
          <w:tr w:rsidR="00C608A7" w:rsidTr="00782B79">
            <w:tc>
              <w:tcPr>
                <w:tcW w:w="922" w:type="pct"/>
                <w:vMerge/>
                <w:shd w:val="clear" w:color="auto" w:fill="auto"/>
                <w:vAlign w:val="center"/>
              </w:tcPr>
              <w:p w:rsidR="00C608A7" w:rsidRDefault="00C608A7">
                <w:pPr>
                  <w:jc w:val="center"/>
                  <w:rPr>
                    <w:szCs w:val="21"/>
                  </w:rPr>
                </w:pPr>
              </w:p>
            </w:tc>
            <w:sdt>
              <w:sdtPr>
                <w:tag w:val="_PLD_d909e69a7a074928a98fa5019cd3d5cd"/>
                <w:id w:val="1174611742"/>
                <w:lock w:val="sdtLocked"/>
              </w:sdtPr>
              <w:sdtContent>
                <w:tc>
                  <w:tcPr>
                    <w:tcW w:w="874" w:type="pct"/>
                    <w:tcBorders>
                      <w:bottom w:val="single" w:sz="4" w:space="0" w:color="auto"/>
                    </w:tcBorders>
                    <w:shd w:val="clear" w:color="auto" w:fill="auto"/>
                    <w:vAlign w:val="center"/>
                  </w:tcPr>
                  <w:p w:rsidR="00C608A7" w:rsidRDefault="00C608A7">
                    <w:pPr>
                      <w:jc w:val="center"/>
                      <w:rPr>
                        <w:szCs w:val="21"/>
                      </w:rPr>
                    </w:pPr>
                    <w:r>
                      <w:rPr>
                        <w:rFonts w:hint="eastAsia"/>
                        <w:szCs w:val="21"/>
                      </w:rPr>
                      <w:t>应收账款</w:t>
                    </w:r>
                  </w:p>
                </w:tc>
              </w:sdtContent>
            </w:sdt>
            <w:sdt>
              <w:sdtPr>
                <w:tag w:val="_PLD_c8c01a7b4a9241edb6dd6522d5190b9f"/>
                <w:id w:val="-292833338"/>
                <w:lock w:val="sdtLocked"/>
              </w:sdtPr>
              <w:sdtContent>
                <w:tc>
                  <w:tcPr>
                    <w:tcW w:w="927" w:type="pct"/>
                    <w:tcBorders>
                      <w:bottom w:val="single" w:sz="4" w:space="0" w:color="auto"/>
                    </w:tcBorders>
                    <w:shd w:val="clear" w:color="auto" w:fill="auto"/>
                    <w:vAlign w:val="center"/>
                  </w:tcPr>
                  <w:p w:rsidR="00C608A7" w:rsidRDefault="00C608A7">
                    <w:pPr>
                      <w:jc w:val="center"/>
                      <w:rPr>
                        <w:szCs w:val="21"/>
                      </w:rPr>
                    </w:pPr>
                    <w:r>
                      <w:rPr>
                        <w:rFonts w:hint="eastAsia"/>
                        <w:szCs w:val="21"/>
                      </w:rPr>
                      <w:t>坏账准备</w:t>
                    </w:r>
                  </w:p>
                </w:tc>
              </w:sdtContent>
            </w:sdt>
            <w:sdt>
              <w:sdtPr>
                <w:tag w:val="_PLD_5e25babb4b4d4816b4d8060f81a00c06"/>
                <w:id w:val="2116014936"/>
                <w:lock w:val="sdtLocked"/>
              </w:sdtPr>
              <w:sdtContent>
                <w:tc>
                  <w:tcPr>
                    <w:tcW w:w="785" w:type="pct"/>
                    <w:shd w:val="clear" w:color="auto" w:fill="auto"/>
                    <w:vAlign w:val="center"/>
                  </w:tcPr>
                  <w:p w:rsidR="00C608A7" w:rsidRDefault="00C608A7">
                    <w:pPr>
                      <w:jc w:val="center"/>
                      <w:rPr>
                        <w:szCs w:val="21"/>
                      </w:rPr>
                    </w:pPr>
                    <w:r>
                      <w:rPr>
                        <w:szCs w:val="21"/>
                      </w:rPr>
                      <w:t>计提比例</w:t>
                    </w:r>
                    <w:r>
                      <w:rPr>
                        <w:rFonts w:cs="Arial" w:hint="eastAsia"/>
                        <w:color w:val="000000"/>
                        <w:szCs w:val="21"/>
                        <w:lang w:val="en-GB"/>
                      </w:rPr>
                      <w:t>（%）</w:t>
                    </w:r>
                  </w:p>
                </w:tc>
              </w:sdtContent>
            </w:sdt>
            <w:sdt>
              <w:sdtPr>
                <w:tag w:val="_PLD_32cfd9f445de47faa0fcfd64ae773df7"/>
                <w:id w:val="1230047958"/>
                <w:lock w:val="sdtLocked"/>
              </w:sdtPr>
              <w:sdtContent>
                <w:tc>
                  <w:tcPr>
                    <w:tcW w:w="1492" w:type="pct"/>
                    <w:shd w:val="clear" w:color="auto" w:fill="auto"/>
                    <w:vAlign w:val="center"/>
                  </w:tcPr>
                  <w:p w:rsidR="00C608A7" w:rsidRDefault="00C608A7">
                    <w:pPr>
                      <w:jc w:val="center"/>
                      <w:rPr>
                        <w:szCs w:val="21"/>
                      </w:rPr>
                    </w:pPr>
                    <w:r>
                      <w:rPr>
                        <w:rFonts w:hint="eastAsia"/>
                        <w:szCs w:val="21"/>
                      </w:rPr>
                      <w:t>计提</w:t>
                    </w:r>
                    <w:r>
                      <w:rPr>
                        <w:szCs w:val="21"/>
                      </w:rPr>
                      <w:t>理由</w:t>
                    </w:r>
                  </w:p>
                </w:tc>
              </w:sdtContent>
            </w:sdt>
          </w:tr>
          <w:sdt>
            <w:sdtPr>
              <w:rPr>
                <w:rFonts w:hint="eastAsia"/>
                <w:szCs w:val="21"/>
              </w:rPr>
              <w:alias w:val="单项金额重大并单项计提坏帐准备的应收账款明细"/>
              <w:tag w:val="_GBC_590231e935164a8e9a38c8f3b647f049"/>
              <w:id w:val="848448231"/>
              <w:lock w:val="sdtLocked"/>
            </w:sdtPr>
            <w:sdtEndPr>
              <w:rPr>
                <w:rFonts w:hint="default"/>
              </w:rPr>
            </w:sdtEndPr>
            <w:sdtContent>
              <w:tr w:rsidR="00C608A7" w:rsidTr="00782B79">
                <w:tc>
                  <w:tcPr>
                    <w:tcW w:w="922" w:type="pct"/>
                    <w:shd w:val="clear" w:color="auto" w:fill="auto"/>
                    <w:vAlign w:val="center"/>
                  </w:tcPr>
                  <w:p w:rsidR="00C608A7" w:rsidRDefault="00C608A7">
                    <w:pPr>
                      <w:rPr>
                        <w:szCs w:val="21"/>
                      </w:rPr>
                    </w:pPr>
                    <w:r>
                      <w:rPr>
                        <w:rFonts w:hint="eastAsia"/>
                        <w:szCs w:val="21"/>
                      </w:rPr>
                      <w:t>单位1</w:t>
                    </w:r>
                  </w:p>
                </w:tc>
                <w:tc>
                  <w:tcPr>
                    <w:tcW w:w="874" w:type="pct"/>
                    <w:shd w:val="clear" w:color="auto" w:fill="auto"/>
                  </w:tcPr>
                  <w:p w:rsidR="00C608A7" w:rsidRDefault="00C608A7">
                    <w:pPr>
                      <w:jc w:val="right"/>
                      <w:rPr>
                        <w:szCs w:val="21"/>
                      </w:rPr>
                    </w:pPr>
                    <w:r>
                      <w:rPr>
                        <w:szCs w:val="21"/>
                      </w:rPr>
                      <w:t>6,760,362.56</w:t>
                    </w:r>
                  </w:p>
                </w:tc>
                <w:tc>
                  <w:tcPr>
                    <w:tcW w:w="927" w:type="pct"/>
                    <w:shd w:val="clear" w:color="auto" w:fill="auto"/>
                  </w:tcPr>
                  <w:p w:rsidR="00C608A7" w:rsidRDefault="00C608A7">
                    <w:pPr>
                      <w:jc w:val="right"/>
                      <w:rPr>
                        <w:szCs w:val="21"/>
                      </w:rPr>
                    </w:pPr>
                    <w:r>
                      <w:rPr>
                        <w:szCs w:val="21"/>
                      </w:rPr>
                      <w:t>6,760,362.56</w:t>
                    </w:r>
                  </w:p>
                </w:tc>
                <w:tc>
                  <w:tcPr>
                    <w:tcW w:w="785" w:type="pct"/>
                    <w:shd w:val="clear" w:color="auto" w:fill="auto"/>
                  </w:tcPr>
                  <w:p w:rsidR="00C608A7" w:rsidRDefault="00C608A7">
                    <w:pPr>
                      <w:jc w:val="right"/>
                      <w:rPr>
                        <w:szCs w:val="21"/>
                      </w:rPr>
                    </w:pPr>
                    <w:r>
                      <w:rPr>
                        <w:szCs w:val="21"/>
                      </w:rPr>
                      <w:t>100.00</w:t>
                    </w:r>
                  </w:p>
                </w:tc>
                <w:tc>
                  <w:tcPr>
                    <w:tcW w:w="1492" w:type="pct"/>
                    <w:shd w:val="clear" w:color="auto" w:fill="auto"/>
                  </w:tcPr>
                  <w:p w:rsidR="00C608A7" w:rsidRDefault="00C608A7">
                    <w:pPr>
                      <w:rPr>
                        <w:szCs w:val="21"/>
                      </w:rPr>
                    </w:pPr>
                    <w:r>
                      <w:rPr>
                        <w:szCs w:val="21"/>
                      </w:rPr>
                      <w:t>客户经营困难已诉讼</w:t>
                    </w:r>
                  </w:p>
                </w:tc>
              </w:tr>
            </w:sdtContent>
          </w:sdt>
          <w:sdt>
            <w:sdtPr>
              <w:rPr>
                <w:rFonts w:hint="eastAsia"/>
                <w:szCs w:val="21"/>
              </w:rPr>
              <w:alias w:val="单项金额重大并单项计提坏帐准备的应收账款明细"/>
              <w:tag w:val="_GBC_590231e935164a8e9a38c8f3b647f049"/>
              <w:id w:val="11557204"/>
              <w:lock w:val="sdtLocked"/>
            </w:sdtPr>
            <w:sdtEndPr>
              <w:rPr>
                <w:rFonts w:hint="default"/>
              </w:rPr>
            </w:sdtEndPr>
            <w:sdtContent>
              <w:tr w:rsidR="00C608A7" w:rsidTr="00782B79">
                <w:tc>
                  <w:tcPr>
                    <w:tcW w:w="922" w:type="pct"/>
                    <w:shd w:val="clear" w:color="auto" w:fill="auto"/>
                    <w:vAlign w:val="center"/>
                  </w:tcPr>
                  <w:p w:rsidR="00C608A7" w:rsidRDefault="00C608A7">
                    <w:pPr>
                      <w:rPr>
                        <w:szCs w:val="21"/>
                      </w:rPr>
                    </w:pPr>
                    <w:r>
                      <w:rPr>
                        <w:rFonts w:hint="eastAsia"/>
                        <w:szCs w:val="21"/>
                      </w:rPr>
                      <w:t>单位2</w:t>
                    </w:r>
                  </w:p>
                </w:tc>
                <w:tc>
                  <w:tcPr>
                    <w:tcW w:w="874" w:type="pct"/>
                    <w:shd w:val="clear" w:color="auto" w:fill="auto"/>
                  </w:tcPr>
                  <w:p w:rsidR="00C608A7" w:rsidRDefault="00C608A7">
                    <w:pPr>
                      <w:jc w:val="right"/>
                      <w:rPr>
                        <w:szCs w:val="21"/>
                      </w:rPr>
                    </w:pPr>
                    <w:r>
                      <w:rPr>
                        <w:szCs w:val="21"/>
                      </w:rPr>
                      <w:t>2,749,952.32</w:t>
                    </w:r>
                  </w:p>
                </w:tc>
                <w:tc>
                  <w:tcPr>
                    <w:tcW w:w="927" w:type="pct"/>
                    <w:shd w:val="clear" w:color="auto" w:fill="auto"/>
                  </w:tcPr>
                  <w:p w:rsidR="00C608A7" w:rsidRDefault="00C608A7">
                    <w:pPr>
                      <w:jc w:val="right"/>
                      <w:rPr>
                        <w:szCs w:val="21"/>
                      </w:rPr>
                    </w:pPr>
                    <w:r>
                      <w:rPr>
                        <w:szCs w:val="21"/>
                      </w:rPr>
                      <w:t>2,749,952.32</w:t>
                    </w:r>
                  </w:p>
                </w:tc>
                <w:tc>
                  <w:tcPr>
                    <w:tcW w:w="785" w:type="pct"/>
                    <w:shd w:val="clear" w:color="auto" w:fill="auto"/>
                  </w:tcPr>
                  <w:p w:rsidR="00C608A7" w:rsidRDefault="00C608A7">
                    <w:pPr>
                      <w:jc w:val="right"/>
                      <w:rPr>
                        <w:szCs w:val="21"/>
                      </w:rPr>
                    </w:pPr>
                    <w:r>
                      <w:rPr>
                        <w:szCs w:val="21"/>
                      </w:rPr>
                      <w:t>100.00</w:t>
                    </w:r>
                  </w:p>
                </w:tc>
                <w:tc>
                  <w:tcPr>
                    <w:tcW w:w="1492" w:type="pct"/>
                    <w:shd w:val="clear" w:color="auto" w:fill="auto"/>
                  </w:tcPr>
                  <w:p w:rsidR="00C608A7" w:rsidRDefault="00C608A7">
                    <w:pPr>
                      <w:rPr>
                        <w:szCs w:val="21"/>
                      </w:rPr>
                    </w:pPr>
                    <w:r>
                      <w:rPr>
                        <w:szCs w:val="21"/>
                      </w:rPr>
                      <w:t>合同纠纷，诉讼阶段</w:t>
                    </w:r>
                  </w:p>
                </w:tc>
              </w:tr>
            </w:sdtContent>
          </w:sdt>
          <w:sdt>
            <w:sdtPr>
              <w:rPr>
                <w:rFonts w:hint="eastAsia"/>
                <w:szCs w:val="21"/>
              </w:rPr>
              <w:alias w:val="单项金额重大并单项计提坏帐准备的应收账款明细"/>
              <w:tag w:val="_GBC_590231e935164a8e9a38c8f3b647f049"/>
              <w:id w:val="11557205"/>
              <w:lock w:val="sdtLocked"/>
            </w:sdtPr>
            <w:sdtEndPr>
              <w:rPr>
                <w:rFonts w:hint="default"/>
              </w:rPr>
            </w:sdtEndPr>
            <w:sdtContent>
              <w:tr w:rsidR="00C608A7" w:rsidTr="00782B79">
                <w:tc>
                  <w:tcPr>
                    <w:tcW w:w="922" w:type="pct"/>
                    <w:shd w:val="clear" w:color="auto" w:fill="auto"/>
                    <w:vAlign w:val="center"/>
                  </w:tcPr>
                  <w:p w:rsidR="00C608A7" w:rsidRDefault="00C608A7">
                    <w:pPr>
                      <w:rPr>
                        <w:szCs w:val="21"/>
                      </w:rPr>
                    </w:pPr>
                    <w:r>
                      <w:rPr>
                        <w:rFonts w:hint="eastAsia"/>
                        <w:szCs w:val="21"/>
                      </w:rPr>
                      <w:t>单位3</w:t>
                    </w:r>
                  </w:p>
                </w:tc>
                <w:tc>
                  <w:tcPr>
                    <w:tcW w:w="874" w:type="pct"/>
                    <w:shd w:val="clear" w:color="auto" w:fill="auto"/>
                  </w:tcPr>
                  <w:p w:rsidR="00C608A7" w:rsidRDefault="00C608A7">
                    <w:pPr>
                      <w:jc w:val="right"/>
                      <w:rPr>
                        <w:szCs w:val="21"/>
                      </w:rPr>
                    </w:pPr>
                    <w:r>
                      <w:rPr>
                        <w:szCs w:val="21"/>
                      </w:rPr>
                      <w:t>3,651,725.02</w:t>
                    </w:r>
                  </w:p>
                </w:tc>
                <w:tc>
                  <w:tcPr>
                    <w:tcW w:w="927" w:type="pct"/>
                    <w:shd w:val="clear" w:color="auto" w:fill="auto"/>
                  </w:tcPr>
                  <w:p w:rsidR="00C608A7" w:rsidRDefault="00C608A7">
                    <w:pPr>
                      <w:jc w:val="right"/>
                      <w:rPr>
                        <w:szCs w:val="21"/>
                      </w:rPr>
                    </w:pPr>
                    <w:r>
                      <w:rPr>
                        <w:szCs w:val="21"/>
                      </w:rPr>
                      <w:t>3,651,725.02</w:t>
                    </w:r>
                  </w:p>
                </w:tc>
                <w:tc>
                  <w:tcPr>
                    <w:tcW w:w="785" w:type="pct"/>
                    <w:shd w:val="clear" w:color="auto" w:fill="auto"/>
                  </w:tcPr>
                  <w:p w:rsidR="00C608A7" w:rsidRDefault="00C608A7">
                    <w:pPr>
                      <w:jc w:val="right"/>
                      <w:rPr>
                        <w:szCs w:val="21"/>
                      </w:rPr>
                    </w:pPr>
                    <w:r>
                      <w:rPr>
                        <w:szCs w:val="21"/>
                      </w:rPr>
                      <w:t>100.00</w:t>
                    </w:r>
                  </w:p>
                </w:tc>
                <w:tc>
                  <w:tcPr>
                    <w:tcW w:w="1492" w:type="pct"/>
                    <w:shd w:val="clear" w:color="auto" w:fill="auto"/>
                  </w:tcPr>
                  <w:p w:rsidR="00C608A7" w:rsidRDefault="00C608A7">
                    <w:pPr>
                      <w:rPr>
                        <w:szCs w:val="21"/>
                      </w:rPr>
                    </w:pPr>
                    <w:r>
                      <w:rPr>
                        <w:szCs w:val="21"/>
                      </w:rPr>
                      <w:t>合同纠纷，诉讼阶段</w:t>
                    </w:r>
                  </w:p>
                </w:tc>
              </w:tr>
            </w:sdtContent>
          </w:sdt>
          <w:tr w:rsidR="00C608A7" w:rsidTr="00782B79">
            <w:sdt>
              <w:sdtPr>
                <w:tag w:val="_PLD_1c98765c7006458292e7d69a3a24e292"/>
                <w:id w:val="-238868422"/>
                <w:lock w:val="sdtLocked"/>
              </w:sdtPr>
              <w:sdtContent>
                <w:tc>
                  <w:tcPr>
                    <w:tcW w:w="922" w:type="pct"/>
                    <w:shd w:val="clear" w:color="auto" w:fill="auto"/>
                    <w:vAlign w:val="center"/>
                  </w:tcPr>
                  <w:p w:rsidR="00C608A7" w:rsidRDefault="00C608A7">
                    <w:pPr>
                      <w:jc w:val="center"/>
                      <w:rPr>
                        <w:szCs w:val="21"/>
                      </w:rPr>
                    </w:pPr>
                    <w:r>
                      <w:rPr>
                        <w:szCs w:val="21"/>
                      </w:rPr>
                      <w:t>合计</w:t>
                    </w:r>
                  </w:p>
                </w:tc>
              </w:sdtContent>
            </w:sdt>
            <w:tc>
              <w:tcPr>
                <w:tcW w:w="874" w:type="pct"/>
                <w:shd w:val="clear" w:color="auto" w:fill="auto"/>
              </w:tcPr>
              <w:p w:rsidR="00C608A7" w:rsidRDefault="00C608A7">
                <w:pPr>
                  <w:jc w:val="right"/>
                  <w:rPr>
                    <w:szCs w:val="21"/>
                  </w:rPr>
                </w:pPr>
                <w:r>
                  <w:rPr>
                    <w:szCs w:val="21"/>
                  </w:rPr>
                  <w:t>13,162,039.90</w:t>
                </w:r>
              </w:p>
            </w:tc>
            <w:tc>
              <w:tcPr>
                <w:tcW w:w="927" w:type="pct"/>
                <w:shd w:val="clear" w:color="auto" w:fill="auto"/>
              </w:tcPr>
              <w:p w:rsidR="00C608A7" w:rsidRDefault="00C608A7">
                <w:pPr>
                  <w:jc w:val="right"/>
                  <w:rPr>
                    <w:szCs w:val="21"/>
                  </w:rPr>
                </w:pPr>
                <w:r>
                  <w:rPr>
                    <w:szCs w:val="21"/>
                  </w:rPr>
                  <w:t>13,162,039.90</w:t>
                </w:r>
              </w:p>
            </w:tc>
            <w:tc>
              <w:tcPr>
                <w:tcW w:w="785" w:type="pct"/>
                <w:shd w:val="clear" w:color="auto" w:fill="auto"/>
              </w:tcPr>
              <w:p w:rsidR="00C608A7" w:rsidRDefault="00C608A7">
                <w:pPr>
                  <w:jc w:val="center"/>
                  <w:rPr>
                    <w:szCs w:val="21"/>
                  </w:rPr>
                </w:pPr>
                <w:r>
                  <w:rPr>
                    <w:rFonts w:hint="eastAsia"/>
                    <w:szCs w:val="21"/>
                  </w:rPr>
                  <w:t>/</w:t>
                </w:r>
              </w:p>
            </w:tc>
            <w:tc>
              <w:tcPr>
                <w:tcW w:w="1492" w:type="pct"/>
                <w:shd w:val="clear" w:color="auto" w:fill="auto"/>
              </w:tcPr>
              <w:p w:rsidR="00C608A7" w:rsidRDefault="00C608A7">
                <w:pPr>
                  <w:jc w:val="center"/>
                  <w:rPr>
                    <w:szCs w:val="21"/>
                  </w:rPr>
                </w:pPr>
                <w:r>
                  <w:rPr>
                    <w:rFonts w:hint="eastAsia"/>
                    <w:szCs w:val="21"/>
                  </w:rPr>
                  <w:t>/</w:t>
                </w:r>
              </w:p>
            </w:tc>
          </w:tr>
        </w:tbl>
        <w:p w:rsidR="001B618C" w:rsidRDefault="00107018" w:rsidP="007C28B9">
          <w:pPr>
            <w:pStyle w:val="afd"/>
            <w:snapToGrid w:val="0"/>
            <w:rPr>
              <w:szCs w:val="21"/>
            </w:rPr>
          </w:pPr>
        </w:p>
      </w:sdtContent>
    </w:sdt>
    <w:sdt>
      <w:sdtPr>
        <w:rPr>
          <w:rFonts w:hint="eastAsia"/>
          <w:szCs w:val="21"/>
        </w:rPr>
        <w:alias w:val="模块:组合中，按账龄分析法计提坏账准备的应收账款"/>
        <w:tag w:val="_GBC_f44cec1af5094a96a29dd8e92ee27b70"/>
        <w:id w:val="630191"/>
        <w:lock w:val="sdtLocked"/>
        <w:placeholder>
          <w:docPart w:val="GBC22222222222222222222222222222"/>
        </w:placeholder>
      </w:sdtPr>
      <w:sdtEndPr>
        <w:rPr>
          <w:rFonts w:hint="default"/>
        </w:rPr>
      </w:sdtEndPr>
      <w:sdtContent>
        <w:p w:rsidR="001B618C" w:rsidRDefault="001B618C">
          <w:pPr>
            <w:pStyle w:val="afd"/>
            <w:spacing w:before="60" w:after="60"/>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分析法计提坏账准备的应收账款：</w:t>
          </w:r>
        </w:p>
        <w:sdt>
          <w:sdtPr>
            <w:rPr>
              <w:szCs w:val="21"/>
            </w:rPr>
            <w:alias w:val="是否适用：母公司组合中，按账龄分析法计提坏账准备的应收账款[双击切换]"/>
            <w:tag w:val="_GBC_0a11a3bd15dd4fa882e7b9f16b5e3b07"/>
            <w:id w:val="630174"/>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630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单项金额不重大但按信用风险特征组合后该组合的风险较大的应收账款"/>
              <w:tag w:val="_GBC_1ea3e296336a485b8444219f6e288f72"/>
              <w:id w:val="6301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4"/>
            <w:gridCol w:w="2165"/>
            <w:gridCol w:w="2114"/>
            <w:gridCol w:w="2096"/>
          </w:tblGrid>
          <w:tr w:rsidR="001B618C" w:rsidRPr="007C28B9" w:rsidTr="001B618C">
            <w:trPr>
              <w:trHeight w:val="298"/>
              <w:jc w:val="center"/>
            </w:trPr>
            <w:sdt>
              <w:sdtPr>
                <w:rPr>
                  <w:rFonts w:asciiTheme="minorEastAsia" w:hAnsiTheme="minorEastAsia"/>
                  <w:szCs w:val="21"/>
                </w:rPr>
                <w:tag w:val="_PLD_9ef5da7c57794569ad851db713967b75"/>
                <w:id w:val="630177"/>
                <w:lock w:val="sdtLocked"/>
              </w:sdtPr>
              <w:sdtContent>
                <w:tc>
                  <w:tcPr>
                    <w:tcW w:w="1478" w:type="pct"/>
                    <w:vMerge w:val="restart"/>
                    <w:tcBorders>
                      <w:bottom w:val="single" w:sz="4" w:space="0" w:color="auto"/>
                    </w:tcBorders>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szCs w:val="21"/>
                      </w:rPr>
                      <w:t>账龄</w:t>
                    </w:r>
                  </w:p>
                </w:tc>
              </w:sdtContent>
            </w:sdt>
            <w:sdt>
              <w:sdtPr>
                <w:rPr>
                  <w:rFonts w:asciiTheme="minorEastAsia" w:hAnsiTheme="minorEastAsia"/>
                  <w:szCs w:val="21"/>
                </w:rPr>
                <w:tag w:val="_PLD_a4b9d3fdf4b94d21978dfe563901c1a0"/>
                <w:id w:val="630178"/>
                <w:lock w:val="sdtLocked"/>
              </w:sdtPr>
              <w:sdtContent>
                <w:tc>
                  <w:tcPr>
                    <w:tcW w:w="3522" w:type="pct"/>
                    <w:gridSpan w:val="3"/>
                    <w:tcBorders>
                      <w:bottom w:val="single" w:sz="4" w:space="0" w:color="auto"/>
                    </w:tcBorders>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szCs w:val="21"/>
                      </w:rPr>
                      <w:t>期末余额</w:t>
                    </w:r>
                  </w:p>
                </w:tc>
              </w:sdtContent>
            </w:sdt>
          </w:tr>
          <w:tr w:rsidR="001B618C" w:rsidRPr="007C28B9" w:rsidTr="001B618C">
            <w:trPr>
              <w:jc w:val="center"/>
            </w:trPr>
            <w:tc>
              <w:tcPr>
                <w:tcW w:w="1478" w:type="pct"/>
                <w:vMerge/>
                <w:shd w:val="clear" w:color="auto" w:fill="auto"/>
                <w:vAlign w:val="center"/>
              </w:tcPr>
              <w:p w:rsidR="001B618C" w:rsidRPr="007C28B9" w:rsidRDefault="001B618C" w:rsidP="001B618C">
                <w:pPr>
                  <w:pStyle w:val="afd"/>
                  <w:jc w:val="center"/>
                  <w:rPr>
                    <w:rFonts w:asciiTheme="minorEastAsia" w:hAnsiTheme="minorEastAsia"/>
                    <w:szCs w:val="21"/>
                  </w:rPr>
                </w:pPr>
              </w:p>
            </w:tc>
            <w:sdt>
              <w:sdtPr>
                <w:rPr>
                  <w:rFonts w:asciiTheme="minorEastAsia" w:hAnsiTheme="minorEastAsia"/>
                  <w:szCs w:val="21"/>
                </w:rPr>
                <w:tag w:val="_PLD_fab55bcb90b14191926c6330a13b9e22"/>
                <w:id w:val="630179"/>
                <w:lock w:val="sdtLocked"/>
              </w:sdtPr>
              <w:sdtContent>
                <w:tc>
                  <w:tcPr>
                    <w:tcW w:w="1196" w:type="pct"/>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应收账款</w:t>
                    </w:r>
                  </w:p>
                </w:tc>
              </w:sdtContent>
            </w:sdt>
            <w:sdt>
              <w:sdtPr>
                <w:rPr>
                  <w:rFonts w:asciiTheme="minorEastAsia" w:hAnsiTheme="minorEastAsia"/>
                  <w:szCs w:val="21"/>
                </w:rPr>
                <w:tag w:val="_PLD_5574881427314cb08d6ef92d08a9a1fa"/>
                <w:id w:val="630180"/>
                <w:lock w:val="sdtLocked"/>
              </w:sdtPr>
              <w:sdtContent>
                <w:tc>
                  <w:tcPr>
                    <w:tcW w:w="1168" w:type="pct"/>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坏账</w:t>
                    </w:r>
                    <w:r w:rsidRPr="007C28B9">
                      <w:rPr>
                        <w:rFonts w:asciiTheme="minorEastAsia" w:hAnsiTheme="minorEastAsia"/>
                        <w:szCs w:val="21"/>
                      </w:rPr>
                      <w:t>准备</w:t>
                    </w:r>
                  </w:p>
                </w:tc>
              </w:sdtContent>
            </w:sdt>
            <w:sdt>
              <w:sdtPr>
                <w:rPr>
                  <w:rFonts w:asciiTheme="minorEastAsia" w:hAnsiTheme="minorEastAsia"/>
                  <w:szCs w:val="21"/>
                </w:rPr>
                <w:tag w:val="_PLD_b997b8e042104892998ec5bb256e1817"/>
                <w:id w:val="630181"/>
                <w:lock w:val="sdtLocked"/>
              </w:sdtPr>
              <w:sdtContent>
                <w:tc>
                  <w:tcPr>
                    <w:tcW w:w="1158" w:type="pct"/>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计提比例</w:t>
                    </w:r>
                    <w:r w:rsidRPr="007C28B9">
                      <w:rPr>
                        <w:rFonts w:asciiTheme="minorEastAsia" w:hAnsiTheme="minorEastAsia" w:cs="Arial" w:hint="eastAsia"/>
                        <w:color w:val="000000"/>
                        <w:szCs w:val="21"/>
                        <w:lang w:val="en-GB"/>
                      </w:rPr>
                      <w:t>（%）</w:t>
                    </w:r>
                  </w:p>
                </w:tc>
              </w:sdtContent>
            </w:sdt>
          </w:tr>
          <w:tr w:rsidR="001B618C" w:rsidRPr="007C28B9" w:rsidTr="001B618C">
            <w:trPr>
              <w:jc w:val="center"/>
            </w:trPr>
            <w:sdt>
              <w:sdtPr>
                <w:rPr>
                  <w:rFonts w:asciiTheme="minorEastAsia" w:hAnsiTheme="minorEastAsia"/>
                  <w:szCs w:val="21"/>
                </w:rPr>
                <w:tag w:val="_PLD_7648ba66b4254ea99a207647a9cb1973"/>
                <w:id w:val="630182"/>
                <w:lock w:val="sdtLocked"/>
              </w:sdtPr>
              <w:sdtContent>
                <w:tc>
                  <w:tcPr>
                    <w:tcW w:w="1478" w:type="pct"/>
                    <w:shd w:val="clear" w:color="auto" w:fill="auto"/>
                  </w:tcPr>
                  <w:p w:rsidR="001B618C" w:rsidRPr="007C28B9" w:rsidRDefault="001B618C" w:rsidP="001B618C">
                    <w:pPr>
                      <w:pStyle w:val="afd"/>
                      <w:rPr>
                        <w:rFonts w:asciiTheme="minorEastAsia" w:hAnsiTheme="minorEastAsia"/>
                        <w:szCs w:val="21"/>
                      </w:rPr>
                    </w:pPr>
                    <w:proofErr w:type="gramStart"/>
                    <w:r w:rsidRPr="007C28B9">
                      <w:rPr>
                        <w:rFonts w:asciiTheme="minorEastAsia" w:hAnsiTheme="minorEastAsia" w:hint="eastAsia"/>
                        <w:szCs w:val="21"/>
                      </w:rPr>
                      <w:t>1</w:t>
                    </w:r>
                    <w:r w:rsidRPr="007C28B9">
                      <w:rPr>
                        <w:rFonts w:asciiTheme="minorEastAsia" w:hAnsiTheme="minorEastAsia"/>
                        <w:szCs w:val="21"/>
                      </w:rPr>
                      <w:t>年以内</w:t>
                    </w:r>
                    <w:proofErr w:type="gramEnd"/>
                  </w:p>
                </w:tc>
              </w:sdtContent>
            </w:sdt>
            <w:tc>
              <w:tcPr>
                <w:tcW w:w="1196"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130,684,570.74</w:t>
                </w:r>
              </w:p>
            </w:tc>
            <w:tc>
              <w:tcPr>
                <w:tcW w:w="116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6,534,228.53</w:t>
                </w:r>
              </w:p>
            </w:tc>
            <w:tc>
              <w:tcPr>
                <w:tcW w:w="115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5.00</w:t>
                </w:r>
              </w:p>
            </w:tc>
          </w:tr>
          <w:tr w:rsidR="001B618C" w:rsidRPr="007C28B9" w:rsidTr="001B618C">
            <w:trPr>
              <w:jc w:val="center"/>
            </w:trPr>
            <w:sdt>
              <w:sdtPr>
                <w:rPr>
                  <w:rFonts w:asciiTheme="minorEastAsia" w:hAnsiTheme="minorEastAsia"/>
                  <w:szCs w:val="21"/>
                </w:rPr>
                <w:tag w:val="_PLD_ff4a4d3815854fe7875bb22d2c818abb"/>
                <w:id w:val="630183"/>
                <w:lock w:val="sdtLocked"/>
              </w:sdtPr>
              <w:sdtContent>
                <w:tc>
                  <w:tcPr>
                    <w:tcW w:w="1478"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1年以内小计</w:t>
                    </w:r>
                  </w:p>
                </w:tc>
              </w:sdtContent>
            </w:sdt>
            <w:tc>
              <w:tcPr>
                <w:tcW w:w="1196"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130,684,570.74</w:t>
                </w:r>
              </w:p>
            </w:tc>
            <w:tc>
              <w:tcPr>
                <w:tcW w:w="116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6,534,228.53</w:t>
                </w:r>
              </w:p>
            </w:tc>
            <w:tc>
              <w:tcPr>
                <w:tcW w:w="115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5.00</w:t>
                </w:r>
              </w:p>
            </w:tc>
          </w:tr>
          <w:tr w:rsidR="001B618C" w:rsidRPr="007C28B9" w:rsidTr="001B618C">
            <w:trPr>
              <w:jc w:val="center"/>
            </w:trPr>
            <w:sdt>
              <w:sdtPr>
                <w:rPr>
                  <w:rFonts w:asciiTheme="minorEastAsia" w:hAnsiTheme="minorEastAsia"/>
                  <w:szCs w:val="21"/>
                </w:rPr>
                <w:tag w:val="_PLD_510c2fb1473949fda368c5c8281fdcc9"/>
                <w:id w:val="630184"/>
                <w:lock w:val="sdtLocked"/>
              </w:sdtPr>
              <w:sdtContent>
                <w:tc>
                  <w:tcPr>
                    <w:tcW w:w="1478"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1</w:t>
                    </w:r>
                    <w:r w:rsidRPr="007C28B9">
                      <w:rPr>
                        <w:rFonts w:asciiTheme="minorEastAsia" w:hAnsiTheme="minorEastAsia"/>
                        <w:szCs w:val="21"/>
                      </w:rPr>
                      <w:t>至</w:t>
                    </w:r>
                    <w:r w:rsidRPr="007C28B9">
                      <w:rPr>
                        <w:rFonts w:asciiTheme="minorEastAsia" w:hAnsiTheme="minorEastAsia" w:hint="eastAsia"/>
                        <w:szCs w:val="21"/>
                      </w:rPr>
                      <w:t>2</w:t>
                    </w:r>
                    <w:r w:rsidRPr="007C28B9">
                      <w:rPr>
                        <w:rFonts w:asciiTheme="minorEastAsia" w:hAnsiTheme="minorEastAsia"/>
                        <w:szCs w:val="21"/>
                      </w:rPr>
                      <w:t>年</w:t>
                    </w:r>
                  </w:p>
                </w:tc>
              </w:sdtContent>
            </w:sdt>
            <w:tc>
              <w:tcPr>
                <w:tcW w:w="1196"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7,886,109.73</w:t>
                </w:r>
              </w:p>
            </w:tc>
            <w:tc>
              <w:tcPr>
                <w:tcW w:w="116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788,610.98</w:t>
                </w:r>
              </w:p>
            </w:tc>
            <w:tc>
              <w:tcPr>
                <w:tcW w:w="115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10.00</w:t>
                </w:r>
              </w:p>
            </w:tc>
          </w:tr>
          <w:tr w:rsidR="001B618C" w:rsidRPr="007C28B9" w:rsidTr="001B618C">
            <w:trPr>
              <w:jc w:val="center"/>
            </w:trPr>
            <w:sdt>
              <w:sdtPr>
                <w:rPr>
                  <w:rFonts w:asciiTheme="minorEastAsia" w:hAnsiTheme="minorEastAsia"/>
                  <w:szCs w:val="21"/>
                </w:rPr>
                <w:tag w:val="_PLD_2e0e6e1408e44867b5075e273826ed28"/>
                <w:id w:val="630185"/>
                <w:lock w:val="sdtLocked"/>
              </w:sdtPr>
              <w:sdtContent>
                <w:tc>
                  <w:tcPr>
                    <w:tcW w:w="1478"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2</w:t>
                    </w:r>
                    <w:r w:rsidRPr="007C28B9">
                      <w:rPr>
                        <w:rFonts w:asciiTheme="minorEastAsia" w:hAnsiTheme="minorEastAsia"/>
                        <w:szCs w:val="21"/>
                      </w:rPr>
                      <w:t>至</w:t>
                    </w:r>
                    <w:r w:rsidRPr="007C28B9">
                      <w:rPr>
                        <w:rFonts w:asciiTheme="minorEastAsia" w:hAnsiTheme="minorEastAsia" w:hint="eastAsia"/>
                        <w:szCs w:val="21"/>
                      </w:rPr>
                      <w:t>3</w:t>
                    </w:r>
                    <w:r w:rsidRPr="007C28B9">
                      <w:rPr>
                        <w:rFonts w:asciiTheme="minorEastAsia" w:hAnsiTheme="minorEastAsia"/>
                        <w:szCs w:val="21"/>
                      </w:rPr>
                      <w:t>年</w:t>
                    </w:r>
                  </w:p>
                </w:tc>
              </w:sdtContent>
            </w:sdt>
            <w:tc>
              <w:tcPr>
                <w:tcW w:w="1196"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1,630,108.93</w:t>
                </w:r>
              </w:p>
            </w:tc>
            <w:tc>
              <w:tcPr>
                <w:tcW w:w="116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489,032.68</w:t>
                </w:r>
              </w:p>
            </w:tc>
            <w:tc>
              <w:tcPr>
                <w:tcW w:w="115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30.00</w:t>
                </w:r>
              </w:p>
            </w:tc>
          </w:tr>
          <w:tr w:rsidR="001B618C" w:rsidRPr="007C28B9" w:rsidTr="001B618C">
            <w:trPr>
              <w:jc w:val="center"/>
            </w:trPr>
            <w:sdt>
              <w:sdtPr>
                <w:rPr>
                  <w:rFonts w:asciiTheme="minorEastAsia" w:hAnsiTheme="minorEastAsia"/>
                  <w:szCs w:val="21"/>
                </w:rPr>
                <w:tag w:val="_PLD_8b3404fcf45b4d31a48ddb2cd056b650"/>
                <w:id w:val="630186"/>
                <w:lock w:val="sdtLocked"/>
              </w:sdtPr>
              <w:sdtContent>
                <w:tc>
                  <w:tcPr>
                    <w:tcW w:w="1478"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3</w:t>
                    </w:r>
                    <w:r w:rsidRPr="007C28B9">
                      <w:rPr>
                        <w:rFonts w:asciiTheme="minorEastAsia" w:hAnsiTheme="minorEastAsia"/>
                        <w:szCs w:val="21"/>
                      </w:rPr>
                      <w:t>至</w:t>
                    </w:r>
                    <w:r w:rsidRPr="007C28B9">
                      <w:rPr>
                        <w:rFonts w:asciiTheme="minorEastAsia" w:hAnsiTheme="minorEastAsia" w:hint="eastAsia"/>
                        <w:szCs w:val="21"/>
                      </w:rPr>
                      <w:t>4</w:t>
                    </w:r>
                    <w:r w:rsidRPr="007C28B9">
                      <w:rPr>
                        <w:rFonts w:asciiTheme="minorEastAsia" w:hAnsiTheme="minorEastAsia"/>
                        <w:szCs w:val="21"/>
                      </w:rPr>
                      <w:t>年</w:t>
                    </w:r>
                  </w:p>
                </w:tc>
              </w:sdtContent>
            </w:sdt>
            <w:tc>
              <w:tcPr>
                <w:tcW w:w="1196"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360,485.66</w:t>
                </w:r>
              </w:p>
            </w:tc>
            <w:tc>
              <w:tcPr>
                <w:tcW w:w="116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180,242.83</w:t>
                </w:r>
              </w:p>
            </w:tc>
            <w:tc>
              <w:tcPr>
                <w:tcW w:w="115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50.00</w:t>
                </w:r>
              </w:p>
            </w:tc>
          </w:tr>
          <w:tr w:rsidR="001B618C" w:rsidRPr="007C28B9" w:rsidTr="001B618C">
            <w:trPr>
              <w:jc w:val="center"/>
            </w:trPr>
            <w:sdt>
              <w:sdtPr>
                <w:rPr>
                  <w:rFonts w:asciiTheme="minorEastAsia" w:hAnsiTheme="minorEastAsia"/>
                  <w:szCs w:val="21"/>
                </w:rPr>
                <w:tag w:val="_PLD_2f33d41b1ba348d48021f4478e3fd59a"/>
                <w:id w:val="630187"/>
                <w:lock w:val="sdtLocked"/>
              </w:sdtPr>
              <w:sdtContent>
                <w:tc>
                  <w:tcPr>
                    <w:tcW w:w="1478"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4</w:t>
                    </w:r>
                    <w:r w:rsidRPr="007C28B9">
                      <w:rPr>
                        <w:rFonts w:asciiTheme="minorEastAsia" w:hAnsiTheme="minorEastAsia"/>
                        <w:szCs w:val="21"/>
                      </w:rPr>
                      <w:t>至</w:t>
                    </w:r>
                    <w:r w:rsidRPr="007C28B9">
                      <w:rPr>
                        <w:rFonts w:asciiTheme="minorEastAsia" w:hAnsiTheme="minorEastAsia" w:hint="eastAsia"/>
                        <w:szCs w:val="21"/>
                      </w:rPr>
                      <w:t>5</w:t>
                    </w:r>
                    <w:r w:rsidRPr="007C28B9">
                      <w:rPr>
                        <w:rFonts w:asciiTheme="minorEastAsia" w:hAnsiTheme="minorEastAsia"/>
                        <w:szCs w:val="21"/>
                      </w:rPr>
                      <w:t>年</w:t>
                    </w:r>
                  </w:p>
                </w:tc>
              </w:sdtContent>
            </w:sdt>
            <w:tc>
              <w:tcPr>
                <w:tcW w:w="1196"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369,179.82</w:t>
                </w:r>
              </w:p>
            </w:tc>
            <w:tc>
              <w:tcPr>
                <w:tcW w:w="116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295,343.86</w:t>
                </w:r>
              </w:p>
            </w:tc>
            <w:tc>
              <w:tcPr>
                <w:tcW w:w="115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80.00</w:t>
                </w:r>
              </w:p>
            </w:tc>
          </w:tr>
          <w:tr w:rsidR="001B618C" w:rsidRPr="007C28B9" w:rsidTr="001B618C">
            <w:trPr>
              <w:jc w:val="center"/>
            </w:trPr>
            <w:sdt>
              <w:sdtPr>
                <w:rPr>
                  <w:rFonts w:asciiTheme="minorEastAsia" w:hAnsiTheme="minorEastAsia"/>
                  <w:szCs w:val="21"/>
                </w:rPr>
                <w:tag w:val="_PLD_3ab38134f3ec450c842de1e1908dd669"/>
                <w:id w:val="630188"/>
                <w:lock w:val="sdtLocked"/>
              </w:sdtPr>
              <w:sdtContent>
                <w:tc>
                  <w:tcPr>
                    <w:tcW w:w="1478" w:type="pct"/>
                    <w:shd w:val="clear" w:color="auto" w:fill="auto"/>
                  </w:tcPr>
                  <w:p w:rsidR="001B618C" w:rsidRPr="007C28B9" w:rsidRDefault="001B618C" w:rsidP="001B618C">
                    <w:pPr>
                      <w:pStyle w:val="afd"/>
                      <w:rPr>
                        <w:rFonts w:asciiTheme="minorEastAsia" w:hAnsiTheme="minorEastAsia"/>
                        <w:szCs w:val="21"/>
                      </w:rPr>
                    </w:pPr>
                    <w:proofErr w:type="gramStart"/>
                    <w:r w:rsidRPr="007C28B9">
                      <w:rPr>
                        <w:rFonts w:asciiTheme="minorEastAsia" w:hAnsiTheme="minorEastAsia" w:hint="eastAsia"/>
                        <w:szCs w:val="21"/>
                      </w:rPr>
                      <w:t>5</w:t>
                    </w:r>
                    <w:r w:rsidRPr="007C28B9">
                      <w:rPr>
                        <w:rFonts w:asciiTheme="minorEastAsia" w:hAnsiTheme="minorEastAsia"/>
                        <w:szCs w:val="21"/>
                      </w:rPr>
                      <w:t>年以上</w:t>
                    </w:r>
                    <w:proofErr w:type="gramEnd"/>
                  </w:p>
                </w:tc>
              </w:sdtContent>
            </w:sdt>
            <w:tc>
              <w:tcPr>
                <w:tcW w:w="1196"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160,018.84</w:t>
                </w:r>
              </w:p>
            </w:tc>
            <w:tc>
              <w:tcPr>
                <w:tcW w:w="116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160,018.84</w:t>
                </w:r>
              </w:p>
            </w:tc>
            <w:tc>
              <w:tcPr>
                <w:tcW w:w="115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100.00</w:t>
                </w:r>
              </w:p>
            </w:tc>
          </w:tr>
          <w:tr w:rsidR="001B618C" w:rsidRPr="007C28B9" w:rsidTr="001B618C">
            <w:trPr>
              <w:jc w:val="center"/>
            </w:trPr>
            <w:sdt>
              <w:sdtPr>
                <w:rPr>
                  <w:rFonts w:asciiTheme="minorEastAsia" w:hAnsiTheme="minorEastAsia"/>
                  <w:szCs w:val="21"/>
                </w:rPr>
                <w:tag w:val="_PLD_7f2583be71b24e09aa8e85909639b83e"/>
                <w:id w:val="630189"/>
                <w:lock w:val="sdtLocked"/>
              </w:sdtPr>
              <w:sdtContent>
                <w:tc>
                  <w:tcPr>
                    <w:tcW w:w="1478" w:type="pct"/>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szCs w:val="21"/>
                      </w:rPr>
                      <w:t>合计</w:t>
                    </w:r>
                  </w:p>
                </w:tc>
              </w:sdtContent>
            </w:sdt>
            <w:tc>
              <w:tcPr>
                <w:tcW w:w="1196"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141,090,473.72</w:t>
                </w:r>
              </w:p>
            </w:tc>
            <w:tc>
              <w:tcPr>
                <w:tcW w:w="116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8,447,477.72</w:t>
                </w:r>
              </w:p>
            </w:tc>
            <w:tc>
              <w:tcPr>
                <w:tcW w:w="1158"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5.99</w:t>
                </w:r>
              </w:p>
            </w:tc>
          </w:tr>
        </w:tbl>
      </w:sdtContent>
    </w:sdt>
    <w:p w:rsidR="001B618C" w:rsidRDefault="001B618C">
      <w:pPr>
        <w:pStyle w:val="afd"/>
        <w:snapToGrid w:val="0"/>
        <w:spacing w:line="240" w:lineRule="atLeast"/>
        <w:rPr>
          <w:szCs w:val="21"/>
        </w:rPr>
      </w:pPr>
    </w:p>
    <w:sdt>
      <w:sdtPr>
        <w:rPr>
          <w:rFonts w:hint="eastAsia"/>
          <w:szCs w:val="21"/>
        </w:rPr>
        <w:alias w:val="模块:组合中，采用余额百分比法计提坏账准备的应收账款"/>
        <w:tag w:val="_GBC_58c6b137334b4fceabab328538b47f7a"/>
        <w:id w:val="630193"/>
        <w:lock w:val="sdtLocked"/>
        <w:placeholder>
          <w:docPart w:val="GBC22222222222222222222222222222"/>
        </w:placeholder>
      </w:sdtPr>
      <w:sdtEndPr>
        <w:rPr>
          <w:rFonts w:hint="default"/>
        </w:rPr>
      </w:sdtEndPr>
      <w:sdtContent>
        <w:p w:rsidR="001B618C" w:rsidRDefault="001B618C">
          <w:pPr>
            <w:pStyle w:val="afd"/>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630192"/>
            <w:lock w:val="sdtContentLocked"/>
            <w:placeholder>
              <w:docPart w:val="GBC22222222222222222222222222222"/>
            </w:placeholder>
          </w:sdtPr>
          <w:sdtContent>
            <w:p w:rsidR="001B618C" w:rsidRDefault="00107018" w:rsidP="001B618C">
              <w:pPr>
                <w:pStyle w:val="afd"/>
                <w:tabs>
                  <w:tab w:val="left" w:pos="9720"/>
                </w:tabs>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rFonts w:hint="eastAsia"/>
          <w:szCs w:val="21"/>
        </w:rPr>
        <w:alias w:val="模块:组合中，采用其他方法计提坏账准备的应收账款"/>
        <w:tag w:val="_GBC_cbcaac7ffb204fbba40a134988cfd7c3"/>
        <w:id w:val="630195"/>
        <w:lock w:val="sdtLocked"/>
        <w:placeholder>
          <w:docPart w:val="GBC22222222222222222222222222222"/>
        </w:placeholder>
      </w:sdtPr>
      <w:sdtEndPr>
        <w:rPr>
          <w:rFonts w:hint="default"/>
        </w:rPr>
      </w:sdtEndPr>
      <w:sdtContent>
        <w:p w:rsidR="001B618C" w:rsidRDefault="001B618C">
          <w:pPr>
            <w:pStyle w:val="afd"/>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1b15e2019e0a401ca50f1f8c4ff4b935"/>
            <w:id w:val="630194"/>
            <w:lock w:val="sdtContentLocked"/>
            <w:placeholder>
              <w:docPart w:val="GBC22222222222222222222222222222"/>
            </w:placeholder>
          </w:sdtPr>
          <w:sdtContent>
            <w:p w:rsidR="001B618C" w:rsidRDefault="00107018" w:rsidP="001B618C">
              <w:pPr>
                <w:pStyle w:val="afd"/>
                <w:spacing w:before="60" w:after="60"/>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本期计提、收回或转回的坏账准备情况："/>
        <w:tag w:val="_GBC_8fa92faa63844ae7a3080f8591c6ff70"/>
        <w:id w:val="630198"/>
        <w:lock w:val="sdtLocked"/>
        <w:placeholder>
          <w:docPart w:val="GBC22222222222222222222222222222"/>
        </w:placeholder>
      </w:sdtPr>
      <w:sdtEndPr>
        <w:rPr>
          <w:rFonts w:asciiTheme="minorEastAsia" w:hAnsiTheme="minorEastAsia" w:cstheme="minorBidi"/>
        </w:rPr>
      </w:sdtEndPr>
      <w:sdtContent>
        <w:p w:rsidR="001B618C" w:rsidRDefault="001B618C" w:rsidP="005053F8">
          <w:pPr>
            <w:pStyle w:val="aff0"/>
            <w:numPr>
              <w:ilvl w:val="0"/>
              <w:numId w:val="120"/>
            </w:numPr>
            <w:tabs>
              <w:tab w:val="left" w:pos="630"/>
            </w:tabs>
            <w:rPr>
              <w:szCs w:val="21"/>
            </w:rPr>
          </w:pPr>
          <w:r>
            <w:rPr>
              <w:rFonts w:hint="eastAsia"/>
              <w:szCs w:val="21"/>
            </w:rPr>
            <w:t>本期计提、收回或转回的坏账准备情况：</w:t>
          </w:r>
        </w:p>
        <w:p w:rsidR="001B618C" w:rsidRPr="002637A2" w:rsidRDefault="001B618C">
          <w:pPr>
            <w:pStyle w:val="afd"/>
            <w:rPr>
              <w:rFonts w:asciiTheme="minorEastAsia" w:hAnsiTheme="minorEastAsia"/>
              <w:szCs w:val="21"/>
            </w:rPr>
          </w:pPr>
          <w:r w:rsidRPr="002637A2">
            <w:rPr>
              <w:rFonts w:asciiTheme="minorEastAsia" w:hAnsiTheme="minorEastAsia" w:hint="eastAsia"/>
              <w:szCs w:val="21"/>
            </w:rPr>
            <w:t>本期计提坏账准备金额</w:t>
          </w:r>
          <w:sdt>
            <w:sdtPr>
              <w:rPr>
                <w:rFonts w:asciiTheme="minorEastAsia" w:hAnsiTheme="minorEastAsia" w:hint="eastAsia"/>
                <w:szCs w:val="21"/>
              </w:rPr>
              <w:alias w:val="应收账款计提坏账准备金额"/>
              <w:tag w:val="_GBC_5d66d4ead5644a0f9552ada8febbe358"/>
              <w:id w:val="630196"/>
              <w:lock w:val="sdtLocked"/>
              <w:placeholder>
                <w:docPart w:val="GBC22222222222222222222222222222"/>
              </w:placeholder>
            </w:sdtPr>
            <w:sdtContent>
              <w:r w:rsidR="002637A2" w:rsidRPr="002637A2">
                <w:rPr>
                  <w:rFonts w:asciiTheme="minorEastAsia" w:hAnsiTheme="minorEastAsia" w:hint="eastAsia"/>
                  <w:szCs w:val="21"/>
                </w:rPr>
                <w:t>149,831.42</w:t>
              </w:r>
            </w:sdtContent>
          </w:sdt>
          <w:r w:rsidRPr="002637A2">
            <w:rPr>
              <w:rFonts w:asciiTheme="minorEastAsia" w:hAnsiTheme="minorEastAsia"/>
              <w:szCs w:val="21"/>
            </w:rPr>
            <w:t>元；本期收回或转回坏账准备金额</w:t>
          </w:r>
          <w:sdt>
            <w:sdtPr>
              <w:rPr>
                <w:rFonts w:asciiTheme="minorEastAsia" w:hAnsiTheme="minorEastAsia"/>
                <w:szCs w:val="21"/>
              </w:rPr>
              <w:alias w:val="应收账款收回或转回坏账准备金额"/>
              <w:tag w:val="_GBC_68a875f420e244ebac4213daab60d778"/>
              <w:id w:val="630197"/>
              <w:lock w:val="sdtLocked"/>
              <w:placeholder>
                <w:docPart w:val="GBC22222222222222222222222222222"/>
              </w:placeholder>
            </w:sdtPr>
            <w:sdtContent>
              <w:r w:rsidR="002637A2" w:rsidRPr="002637A2">
                <w:rPr>
                  <w:rFonts w:asciiTheme="minorEastAsia" w:hAnsiTheme="minorEastAsia" w:cs="Times New Roman"/>
                  <w:szCs w:val="21"/>
                </w:rPr>
                <w:t>1,</w:t>
              </w:r>
              <w:r w:rsidR="002637A2" w:rsidRPr="002637A2">
                <w:rPr>
                  <w:rFonts w:asciiTheme="minorEastAsia" w:hAnsiTheme="minorEastAsia" w:cs="Times New Roman" w:hint="eastAsia"/>
                  <w:szCs w:val="21"/>
                </w:rPr>
                <w:t>554</w:t>
              </w:r>
              <w:r w:rsidR="002637A2" w:rsidRPr="002637A2">
                <w:rPr>
                  <w:rFonts w:asciiTheme="minorEastAsia" w:hAnsiTheme="minorEastAsia" w:cs="Times New Roman"/>
                  <w:szCs w:val="21"/>
                </w:rPr>
                <w:t>,</w:t>
              </w:r>
              <w:r w:rsidR="002637A2" w:rsidRPr="002637A2">
                <w:rPr>
                  <w:rFonts w:asciiTheme="minorEastAsia" w:hAnsiTheme="minorEastAsia" w:cs="Times New Roman" w:hint="eastAsia"/>
                  <w:szCs w:val="21"/>
                </w:rPr>
                <w:t>847</w:t>
              </w:r>
              <w:r w:rsidRPr="002637A2">
                <w:rPr>
                  <w:rFonts w:asciiTheme="minorEastAsia" w:hAnsiTheme="minorEastAsia" w:cs="Times New Roman"/>
                  <w:szCs w:val="21"/>
                </w:rPr>
                <w:t>.</w:t>
              </w:r>
              <w:r w:rsidR="002637A2" w:rsidRPr="002637A2">
                <w:rPr>
                  <w:rFonts w:asciiTheme="minorEastAsia" w:hAnsiTheme="minorEastAsia" w:cs="Times New Roman" w:hint="eastAsia"/>
                  <w:szCs w:val="21"/>
                </w:rPr>
                <w:t>17</w:t>
              </w:r>
            </w:sdtContent>
          </w:sdt>
          <w:r w:rsidRPr="002637A2">
            <w:rPr>
              <w:rFonts w:asciiTheme="minorEastAsia" w:hAnsiTheme="minorEastAsia"/>
              <w:szCs w:val="21"/>
            </w:rPr>
            <w:t>元。</w:t>
          </w:r>
        </w:p>
      </w:sdtContent>
    </w:sdt>
    <w:p w:rsidR="001B618C" w:rsidRDefault="001B618C">
      <w:pPr>
        <w:pStyle w:val="afd"/>
        <w:rPr>
          <w:szCs w:val="21"/>
        </w:rPr>
      </w:pPr>
    </w:p>
    <w:sdt>
      <w:sdtPr>
        <w:rPr>
          <w:b/>
          <w:bCs/>
        </w:rPr>
        <w:alias w:val="模块:本期转回或收回情况"/>
        <w:tag w:val="_GBC_4659654dc3bf4a4eba447daf2829f609"/>
        <w:id w:val="630208"/>
        <w:lock w:val="sdtLocked"/>
        <w:placeholder>
          <w:docPart w:val="GBC22222222222222222222222222222"/>
        </w:placeholder>
      </w:sdtPr>
      <w:sdtEndPr>
        <w:rPr>
          <w:rFonts w:ascii="Times New Roman" w:hAnsi="Times New Roman" w:cs="Times New Roman"/>
          <w:b w:val="0"/>
          <w:bCs w:val="0"/>
        </w:rPr>
      </w:sdtEndPr>
      <w:sdtContent>
        <w:p w:rsidR="001B618C" w:rsidRDefault="001B618C">
          <w:pPr>
            <w:pStyle w:val="afd"/>
          </w:pPr>
          <w:r>
            <w:rPr>
              <w:rFonts w:hint="eastAsia"/>
            </w:rPr>
            <w:t>其中本期坏账准备收回或转回金额重要的：</w:t>
          </w:r>
        </w:p>
        <w:sdt>
          <w:sdtPr>
            <w:alias w:val="是否适用：母公司其中本期坏账准备收回或转回金额重要的[双击切换]"/>
            <w:tag w:val="_GBC_5f9ff028d97f4757bc779516f257bedd"/>
            <w:id w:val="630199"/>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highlight w:val="yellow"/>
            </w:rPr>
          </w:pPr>
          <w:r>
            <w:rPr>
              <w:rFonts w:hint="eastAsia"/>
              <w:szCs w:val="21"/>
            </w:rPr>
            <w:t>单位：</w:t>
          </w:r>
          <w:sdt>
            <w:sdtPr>
              <w:rPr>
                <w:rFonts w:hint="eastAsia"/>
                <w:szCs w:val="21"/>
              </w:rPr>
              <w:alias w:val="单位：母公司转回或收回情况"/>
              <w:tag w:val="_GBC_821730b6671c46159bb85e972d88c646"/>
              <w:id w:val="6302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转回或收回情况"/>
              <w:tag w:val="_GBC_de354f345efd473ca4709514358f5f86"/>
              <w:id w:val="6302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3430"/>
            <w:gridCol w:w="3430"/>
          </w:tblGrid>
          <w:tr w:rsidR="001B618C" w:rsidTr="001B618C">
            <w:sdt>
              <w:sdtPr>
                <w:rPr>
                  <w:szCs w:val="21"/>
                </w:rPr>
                <w:tag w:val="_PLD_0f8704c91ea347e9a1c12ec3957f5b18"/>
                <w:id w:val="630202"/>
                <w:lock w:val="sdtLocked"/>
              </w:sdtPr>
              <w:sdtContent>
                <w:tc>
                  <w:tcPr>
                    <w:tcW w:w="1210" w:type="pct"/>
                    <w:vAlign w:val="center"/>
                  </w:tcPr>
                  <w:p w:rsidR="001B618C" w:rsidRPr="007C0B34" w:rsidRDefault="001B618C" w:rsidP="001B618C">
                    <w:pPr>
                      <w:pStyle w:val="afd"/>
                      <w:jc w:val="center"/>
                      <w:rPr>
                        <w:szCs w:val="21"/>
                      </w:rPr>
                    </w:pPr>
                    <w:r w:rsidRPr="007C0B34">
                      <w:rPr>
                        <w:rFonts w:hint="eastAsia"/>
                        <w:szCs w:val="21"/>
                      </w:rPr>
                      <w:t>单位名称</w:t>
                    </w:r>
                  </w:p>
                </w:tc>
              </w:sdtContent>
            </w:sdt>
            <w:sdt>
              <w:sdtPr>
                <w:rPr>
                  <w:szCs w:val="21"/>
                </w:rPr>
                <w:tag w:val="_PLD_5c7fd5fe36d64156b8c6d290bbd17ec2"/>
                <w:id w:val="630203"/>
                <w:lock w:val="sdtLocked"/>
              </w:sdtPr>
              <w:sdtContent>
                <w:tc>
                  <w:tcPr>
                    <w:tcW w:w="1895" w:type="pct"/>
                    <w:vAlign w:val="center"/>
                  </w:tcPr>
                  <w:p w:rsidR="001B618C" w:rsidRPr="007C0B34" w:rsidRDefault="001B618C" w:rsidP="001B618C">
                    <w:pPr>
                      <w:pStyle w:val="afd"/>
                      <w:jc w:val="center"/>
                      <w:rPr>
                        <w:szCs w:val="21"/>
                      </w:rPr>
                    </w:pPr>
                    <w:r w:rsidRPr="007C0B34">
                      <w:rPr>
                        <w:rFonts w:hint="eastAsia"/>
                        <w:szCs w:val="21"/>
                      </w:rPr>
                      <w:t>收回或转回金额</w:t>
                    </w:r>
                  </w:p>
                </w:tc>
              </w:sdtContent>
            </w:sdt>
            <w:sdt>
              <w:sdtPr>
                <w:rPr>
                  <w:szCs w:val="21"/>
                </w:rPr>
                <w:tag w:val="_PLD_3e7524b1b0ac4663b79669d1f610050a"/>
                <w:id w:val="630204"/>
                <w:lock w:val="sdtLocked"/>
              </w:sdtPr>
              <w:sdtContent>
                <w:tc>
                  <w:tcPr>
                    <w:tcW w:w="1895" w:type="pct"/>
                    <w:vAlign w:val="center"/>
                  </w:tcPr>
                  <w:p w:rsidR="001B618C" w:rsidRPr="007C0B34" w:rsidRDefault="001B618C" w:rsidP="001B618C">
                    <w:pPr>
                      <w:pStyle w:val="afd"/>
                      <w:jc w:val="center"/>
                      <w:rPr>
                        <w:szCs w:val="21"/>
                      </w:rPr>
                    </w:pPr>
                    <w:r w:rsidRPr="007C0B34">
                      <w:rPr>
                        <w:rFonts w:hint="eastAsia"/>
                        <w:szCs w:val="21"/>
                      </w:rPr>
                      <w:t>收回方式</w:t>
                    </w:r>
                  </w:p>
                </w:tc>
              </w:sdtContent>
            </w:sdt>
          </w:tr>
          <w:sdt>
            <w:sdtPr>
              <w:rPr>
                <w:rFonts w:asciiTheme="minorEastAsia" w:hAnsiTheme="minorEastAsia"/>
                <w:szCs w:val="21"/>
              </w:rPr>
              <w:alias w:val="转回或收回的应收账款明细"/>
              <w:tag w:val="_GBC_e9de91a80940408bb0c8c2006a81c268"/>
              <w:id w:val="630205"/>
              <w:lock w:val="sdtLocked"/>
            </w:sdtPr>
            <w:sdtContent>
              <w:tr w:rsidR="001B618C" w:rsidRPr="007C28B9" w:rsidTr="001B618C">
                <w:tc>
                  <w:tcPr>
                    <w:tcW w:w="1210" w:type="pct"/>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单位1</w:t>
                    </w:r>
                  </w:p>
                </w:tc>
                <w:tc>
                  <w:tcPr>
                    <w:tcW w:w="1895"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1,267,225.94</w:t>
                    </w:r>
                  </w:p>
                </w:tc>
                <w:tc>
                  <w:tcPr>
                    <w:tcW w:w="1895" w:type="pct"/>
                  </w:tcPr>
                  <w:p w:rsidR="001B618C" w:rsidRPr="007C28B9" w:rsidRDefault="001B618C" w:rsidP="001B618C">
                    <w:pPr>
                      <w:pStyle w:val="afd"/>
                      <w:rPr>
                        <w:rFonts w:asciiTheme="minorEastAsia" w:hAnsiTheme="minorEastAsia"/>
                        <w:szCs w:val="21"/>
                      </w:rPr>
                    </w:pPr>
                    <w:r w:rsidRPr="007C28B9">
                      <w:rPr>
                        <w:rFonts w:asciiTheme="minorEastAsia" w:hAnsiTheme="minorEastAsia"/>
                        <w:szCs w:val="21"/>
                      </w:rPr>
                      <w:t>法院判决</w:t>
                    </w:r>
                  </w:p>
                </w:tc>
              </w:tr>
            </w:sdtContent>
          </w:sdt>
          <w:tr w:rsidR="001B618C" w:rsidRPr="007C28B9" w:rsidTr="001B618C">
            <w:sdt>
              <w:sdtPr>
                <w:rPr>
                  <w:rFonts w:asciiTheme="minorEastAsia" w:hAnsiTheme="minorEastAsia"/>
                  <w:szCs w:val="21"/>
                </w:rPr>
                <w:tag w:val="_PLD_4e8845c4c243405bb334a1e567495c6a"/>
                <w:id w:val="630206"/>
                <w:lock w:val="sdtLocked"/>
              </w:sdtPr>
              <w:sdtContent>
                <w:tc>
                  <w:tcPr>
                    <w:tcW w:w="1210" w:type="pct"/>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szCs w:val="21"/>
                      </w:rPr>
                      <w:t>合计</w:t>
                    </w:r>
                  </w:p>
                </w:tc>
              </w:sdtContent>
            </w:sdt>
            <w:tc>
              <w:tcPr>
                <w:tcW w:w="1895"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1,267,225.94</w:t>
                </w:r>
              </w:p>
            </w:tc>
            <w:tc>
              <w:tcPr>
                <w:tcW w:w="1895" w:type="pct"/>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w:t>
                </w:r>
              </w:p>
            </w:tc>
          </w:tr>
        </w:tbl>
      </w:sdtContent>
    </w:sdt>
    <w:p w:rsidR="001B618C" w:rsidRDefault="001B618C">
      <w:pPr>
        <w:pStyle w:val="afd"/>
      </w:pPr>
    </w:p>
    <w:sdt>
      <w:sdtPr>
        <w:rPr>
          <w:rFonts w:ascii="Times New Roman" w:eastAsiaTheme="minorEastAsia" w:hAnsi="Times New Roman" w:cs="宋体" w:hint="eastAsia"/>
          <w:b w:val="0"/>
          <w:bCs w:val="0"/>
          <w:kern w:val="2"/>
          <w:sz w:val="21"/>
          <w:szCs w:val="24"/>
        </w:rPr>
        <w:alias w:val="模块:本报告期实际核销的应收账款情况"/>
        <w:tag w:val="_GBC_72fe1bcd09e2470f910107f1e159af49"/>
        <w:id w:val="630228"/>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0"/>
            <w:numPr>
              <w:ilvl w:val="0"/>
              <w:numId w:val="120"/>
            </w:numPr>
            <w:tabs>
              <w:tab w:val="left" w:pos="630"/>
            </w:tabs>
          </w:pPr>
          <w:r>
            <w:t>本期实际核销的应收</w:t>
          </w:r>
          <w:r>
            <w:rPr>
              <w:rFonts w:hint="eastAsia"/>
            </w:rPr>
            <w:t>账款</w:t>
          </w:r>
          <w:r>
            <w:t>情况</w:t>
          </w:r>
        </w:p>
        <w:sdt>
          <w:sdtPr>
            <w:alias w:val="是否适用：母公司本期实际核销的应收账款情况[双击切换]"/>
            <w:tag w:val="_GBC_a30d476ac6184bc98f9b334fa55067ac"/>
            <w:id w:val="630209"/>
            <w:lock w:val="sdtContentLocked"/>
            <w:placeholder>
              <w:docPart w:val="GBC22222222222222222222222222222"/>
            </w:placeholder>
          </w:sdtPr>
          <w:sdtContent>
            <w:p w:rsidR="001B618C" w:rsidRDefault="00107018">
              <w:pPr>
                <w:pStyle w:val="afd"/>
              </w:pPr>
              <w:r>
                <w:fldChar w:fldCharType="begin"/>
              </w:r>
              <w:r w:rsidR="001B618C">
                <w:instrText>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母公司财务附注：本报告期实际核销的应收款项情况"/>
              <w:tag w:val="_GBC_a5c3b5e8c8bf477abc83c1766768abf2"/>
              <w:id w:val="630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本报告期实际核销的应收款项情况"/>
              <w:tag w:val="_GBC_c46c6c481aca4428892d83e0d45ec77c"/>
              <w:id w:val="630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1B618C" w:rsidTr="00CA6943">
            <w:sdt>
              <w:sdtPr>
                <w:tag w:val="_PLD_5c7267345db44379846ba86d759302da"/>
                <w:id w:val="630212"/>
                <w:lock w:val="sdtLocked"/>
              </w:sdtPr>
              <w:sdtContent>
                <w:tc>
                  <w:tcPr>
                    <w:tcW w:w="2361" w:type="pct"/>
                    <w:vAlign w:val="center"/>
                  </w:tcPr>
                  <w:p w:rsidR="001B618C" w:rsidRDefault="001B618C">
                    <w:pPr>
                      <w:pStyle w:val="afd"/>
                      <w:jc w:val="center"/>
                      <w:rPr>
                        <w:szCs w:val="21"/>
                      </w:rPr>
                    </w:pPr>
                    <w:r>
                      <w:rPr>
                        <w:rFonts w:hint="eastAsia"/>
                        <w:szCs w:val="21"/>
                      </w:rPr>
                      <w:t>项目</w:t>
                    </w:r>
                  </w:p>
                </w:tc>
              </w:sdtContent>
            </w:sdt>
            <w:sdt>
              <w:sdtPr>
                <w:tag w:val="_PLD_99874d480e864cddaf845b554cb24ccb"/>
                <w:id w:val="630213"/>
                <w:lock w:val="sdtLocked"/>
              </w:sdtPr>
              <w:sdtContent>
                <w:tc>
                  <w:tcPr>
                    <w:tcW w:w="2639" w:type="pct"/>
                  </w:tcPr>
                  <w:p w:rsidR="001B618C" w:rsidRDefault="001B618C">
                    <w:pPr>
                      <w:pStyle w:val="afd"/>
                      <w:jc w:val="center"/>
                      <w:rPr>
                        <w:szCs w:val="21"/>
                      </w:rPr>
                    </w:pPr>
                    <w:r>
                      <w:rPr>
                        <w:rFonts w:hint="eastAsia"/>
                        <w:szCs w:val="21"/>
                      </w:rPr>
                      <w:t>核销金额</w:t>
                    </w:r>
                  </w:p>
                </w:tc>
              </w:sdtContent>
            </w:sdt>
          </w:tr>
          <w:tr w:rsidR="001B618C" w:rsidTr="00CA6943">
            <w:sdt>
              <w:sdtPr>
                <w:tag w:val="_PLD_3480556ab3314cc6b4ebb3dffc625a1e"/>
                <w:id w:val="630214"/>
                <w:lock w:val="sdtLocked"/>
              </w:sdtPr>
              <w:sdtContent>
                <w:tc>
                  <w:tcPr>
                    <w:tcW w:w="2361" w:type="pct"/>
                  </w:tcPr>
                  <w:p w:rsidR="001B618C" w:rsidRDefault="001B618C">
                    <w:pPr>
                      <w:pStyle w:val="afd"/>
                      <w:rPr>
                        <w:szCs w:val="21"/>
                      </w:rPr>
                    </w:pPr>
                    <w:r>
                      <w:rPr>
                        <w:rFonts w:hint="eastAsia"/>
                        <w:szCs w:val="21"/>
                      </w:rPr>
                      <w:t>实际核销的应收账款</w:t>
                    </w:r>
                  </w:p>
                </w:tc>
              </w:sdtContent>
            </w:sdt>
            <w:tc>
              <w:tcPr>
                <w:tcW w:w="2639" w:type="pct"/>
              </w:tcPr>
              <w:p w:rsidR="001B618C" w:rsidRPr="00FD69BB" w:rsidRDefault="001B618C">
                <w:pPr>
                  <w:pStyle w:val="afd"/>
                  <w:jc w:val="right"/>
                  <w:rPr>
                    <w:rFonts w:asciiTheme="minorEastAsia" w:hAnsiTheme="minorEastAsia"/>
                    <w:szCs w:val="21"/>
                  </w:rPr>
                </w:pPr>
                <w:r w:rsidRPr="00FD69BB">
                  <w:rPr>
                    <w:rFonts w:asciiTheme="minorEastAsia" w:hAnsiTheme="minorEastAsia" w:cs="Times New Roman"/>
                    <w:szCs w:val="21"/>
                  </w:rPr>
                  <w:t>230,076.06</w:t>
                </w:r>
              </w:p>
            </w:tc>
          </w:tr>
        </w:tbl>
        <w:p w:rsidR="001B618C" w:rsidRDefault="001B618C">
          <w:pPr>
            <w:pStyle w:val="afd"/>
            <w:rPr>
              <w:szCs w:val="21"/>
            </w:rPr>
          </w:pPr>
        </w:p>
        <w:p w:rsidR="001B618C" w:rsidRDefault="001B618C">
          <w:pPr>
            <w:pStyle w:val="afd"/>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630215"/>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母公司财务附注：重要的应收账款核销情况"/>
              <w:tag w:val="_GBC_00a50eb0f69d49f38104aea09cfe632b"/>
              <w:id w:val="6302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重要的应收账款核销情况"/>
              <w:tag w:val="_GBC_e25c115617324a93949598680908bd5e"/>
              <w:id w:val="6302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0"/>
            <w:gridCol w:w="1361"/>
            <w:gridCol w:w="1359"/>
            <w:gridCol w:w="1361"/>
            <w:gridCol w:w="1727"/>
            <w:gridCol w:w="1727"/>
          </w:tblGrid>
          <w:tr w:rsidR="001B618C" w:rsidRPr="00A045E4" w:rsidTr="001B618C">
            <w:trPr>
              <w:cantSplit/>
            </w:trPr>
            <w:sdt>
              <w:sdtPr>
                <w:rPr>
                  <w:szCs w:val="21"/>
                </w:rPr>
                <w:tag w:val="_PLD_6d8b2f27c3af437aa1f61389950fc2e5"/>
                <w:id w:val="630218"/>
                <w:lock w:val="sdtLocked"/>
              </w:sdtPr>
              <w:sdtContent>
                <w:tc>
                  <w:tcPr>
                    <w:tcW w:w="764" w:type="pct"/>
                    <w:vAlign w:val="center"/>
                  </w:tcPr>
                  <w:p w:rsidR="001B618C" w:rsidRPr="00A045E4" w:rsidRDefault="001B618C" w:rsidP="001B618C">
                    <w:pPr>
                      <w:pStyle w:val="afd"/>
                      <w:ind w:right="73"/>
                      <w:jc w:val="center"/>
                      <w:rPr>
                        <w:szCs w:val="21"/>
                      </w:rPr>
                    </w:pPr>
                    <w:r w:rsidRPr="00A045E4">
                      <w:rPr>
                        <w:rFonts w:hint="eastAsia"/>
                        <w:szCs w:val="21"/>
                      </w:rPr>
                      <w:t>单位名称</w:t>
                    </w:r>
                  </w:p>
                </w:tc>
              </w:sdtContent>
            </w:sdt>
            <w:sdt>
              <w:sdtPr>
                <w:rPr>
                  <w:szCs w:val="21"/>
                </w:rPr>
                <w:tag w:val="_PLD_81411c1f41714bcd9cb3cf100585748d"/>
                <w:id w:val="630219"/>
                <w:lock w:val="sdtLocked"/>
              </w:sdtPr>
              <w:sdtContent>
                <w:tc>
                  <w:tcPr>
                    <w:tcW w:w="765" w:type="pct"/>
                    <w:vAlign w:val="center"/>
                  </w:tcPr>
                  <w:p w:rsidR="001B618C" w:rsidRPr="00A045E4" w:rsidRDefault="001B618C" w:rsidP="001B618C">
                    <w:pPr>
                      <w:pStyle w:val="afd"/>
                      <w:ind w:right="73"/>
                      <w:jc w:val="center"/>
                      <w:rPr>
                        <w:szCs w:val="21"/>
                      </w:rPr>
                    </w:pPr>
                    <w:r w:rsidRPr="00A045E4">
                      <w:rPr>
                        <w:rFonts w:hint="eastAsia"/>
                        <w:szCs w:val="21"/>
                      </w:rPr>
                      <w:t>应收账款性质</w:t>
                    </w:r>
                  </w:p>
                </w:tc>
              </w:sdtContent>
            </w:sdt>
            <w:sdt>
              <w:sdtPr>
                <w:rPr>
                  <w:szCs w:val="21"/>
                </w:rPr>
                <w:tag w:val="_PLD_9464adcb31694679a2c7be78c666043f"/>
                <w:id w:val="630220"/>
                <w:lock w:val="sdtLocked"/>
              </w:sdtPr>
              <w:sdtContent>
                <w:tc>
                  <w:tcPr>
                    <w:tcW w:w="764" w:type="pct"/>
                    <w:vAlign w:val="center"/>
                  </w:tcPr>
                  <w:p w:rsidR="001B618C" w:rsidRPr="00A045E4" w:rsidRDefault="001B618C" w:rsidP="001B618C">
                    <w:pPr>
                      <w:pStyle w:val="afd"/>
                      <w:ind w:right="73"/>
                      <w:jc w:val="center"/>
                      <w:rPr>
                        <w:szCs w:val="21"/>
                      </w:rPr>
                    </w:pPr>
                    <w:r w:rsidRPr="00A045E4">
                      <w:rPr>
                        <w:rFonts w:hint="eastAsia"/>
                        <w:szCs w:val="21"/>
                      </w:rPr>
                      <w:t>核销金额</w:t>
                    </w:r>
                  </w:p>
                </w:tc>
              </w:sdtContent>
            </w:sdt>
            <w:sdt>
              <w:sdtPr>
                <w:rPr>
                  <w:szCs w:val="21"/>
                </w:rPr>
                <w:tag w:val="_PLD_7bc9f923b19a419e8b2594ccec99e166"/>
                <w:id w:val="630221"/>
                <w:lock w:val="sdtLocked"/>
              </w:sdtPr>
              <w:sdtContent>
                <w:tc>
                  <w:tcPr>
                    <w:tcW w:w="765" w:type="pct"/>
                    <w:vAlign w:val="center"/>
                  </w:tcPr>
                  <w:p w:rsidR="001B618C" w:rsidRPr="00A045E4" w:rsidRDefault="001B618C" w:rsidP="001B618C">
                    <w:pPr>
                      <w:pStyle w:val="afd"/>
                      <w:jc w:val="center"/>
                      <w:rPr>
                        <w:szCs w:val="21"/>
                      </w:rPr>
                    </w:pPr>
                    <w:r w:rsidRPr="00A045E4">
                      <w:rPr>
                        <w:rFonts w:hint="eastAsia"/>
                        <w:szCs w:val="21"/>
                      </w:rPr>
                      <w:t>核销原因</w:t>
                    </w:r>
                  </w:p>
                </w:tc>
              </w:sdtContent>
            </w:sdt>
            <w:sdt>
              <w:sdtPr>
                <w:rPr>
                  <w:szCs w:val="21"/>
                </w:rPr>
                <w:tag w:val="_PLD_735176379fe04d09b1306897d5e16f32"/>
                <w:id w:val="630222"/>
                <w:lock w:val="sdtLocked"/>
              </w:sdtPr>
              <w:sdtContent>
                <w:tc>
                  <w:tcPr>
                    <w:tcW w:w="971" w:type="pct"/>
                    <w:vAlign w:val="center"/>
                  </w:tcPr>
                  <w:p w:rsidR="001B618C" w:rsidRPr="00A045E4" w:rsidRDefault="001B618C" w:rsidP="001B618C">
                    <w:pPr>
                      <w:pStyle w:val="afd"/>
                      <w:tabs>
                        <w:tab w:val="left" w:pos="225"/>
                        <w:tab w:val="center" w:pos="938"/>
                      </w:tabs>
                      <w:jc w:val="center"/>
                      <w:rPr>
                        <w:szCs w:val="21"/>
                      </w:rPr>
                    </w:pPr>
                    <w:r w:rsidRPr="00A045E4">
                      <w:rPr>
                        <w:rFonts w:hint="eastAsia"/>
                        <w:szCs w:val="21"/>
                      </w:rPr>
                      <w:t>履行的核销程序</w:t>
                    </w:r>
                  </w:p>
                </w:tc>
              </w:sdtContent>
            </w:sdt>
            <w:sdt>
              <w:sdtPr>
                <w:rPr>
                  <w:szCs w:val="21"/>
                </w:rPr>
                <w:tag w:val="_PLD_5387c25e63ee449b8ad0652b669e8127"/>
                <w:id w:val="630223"/>
                <w:lock w:val="sdtLocked"/>
              </w:sdtPr>
              <w:sdtContent>
                <w:tc>
                  <w:tcPr>
                    <w:tcW w:w="971" w:type="pct"/>
                    <w:vAlign w:val="center"/>
                  </w:tcPr>
                  <w:p w:rsidR="001B618C" w:rsidRPr="00A045E4" w:rsidRDefault="001B618C" w:rsidP="001B618C">
                    <w:pPr>
                      <w:pStyle w:val="afd"/>
                      <w:tabs>
                        <w:tab w:val="left" w:pos="225"/>
                        <w:tab w:val="center" w:pos="938"/>
                      </w:tabs>
                      <w:jc w:val="center"/>
                      <w:rPr>
                        <w:szCs w:val="21"/>
                      </w:rPr>
                    </w:pPr>
                    <w:r w:rsidRPr="00A045E4">
                      <w:rPr>
                        <w:rFonts w:hint="eastAsia"/>
                        <w:szCs w:val="21"/>
                      </w:rPr>
                      <w:t>款项是否由关联交易产生</w:t>
                    </w:r>
                  </w:p>
                </w:tc>
              </w:sdtContent>
            </w:sdt>
          </w:tr>
          <w:sdt>
            <w:sdtPr>
              <w:rPr>
                <w:rFonts w:hint="eastAsia"/>
                <w:szCs w:val="21"/>
              </w:rPr>
              <w:alias w:val="应收帐款冲销坏帐欠款户"/>
              <w:tag w:val="_GBC_d1d881e486594c84b53fba8ecf651c49"/>
              <w:id w:val="630225"/>
              <w:lock w:val="sdtLocked"/>
            </w:sdtPr>
            <w:sdtContent>
              <w:tr w:rsidR="001B618C" w:rsidRPr="00A045E4" w:rsidTr="001B618C">
                <w:trPr>
                  <w:cantSplit/>
                </w:trPr>
                <w:tc>
                  <w:tcPr>
                    <w:tcW w:w="764" w:type="pct"/>
                  </w:tcPr>
                  <w:p w:rsidR="001B618C" w:rsidRPr="00A045E4" w:rsidRDefault="001B618C" w:rsidP="001B618C">
                    <w:pPr>
                      <w:pStyle w:val="afd"/>
                      <w:ind w:right="73"/>
                      <w:rPr>
                        <w:szCs w:val="21"/>
                      </w:rPr>
                    </w:pPr>
                    <w:r w:rsidRPr="00A045E4">
                      <w:rPr>
                        <w:rFonts w:hint="eastAsia"/>
                        <w:szCs w:val="21"/>
                      </w:rPr>
                      <w:t>单位</w:t>
                    </w:r>
                    <w:r w:rsidRPr="00A045E4">
                      <w:rPr>
                        <w:rFonts w:hint="eastAsia"/>
                        <w:szCs w:val="21"/>
                      </w:rPr>
                      <w:t>1</w:t>
                    </w:r>
                  </w:p>
                </w:tc>
                <w:tc>
                  <w:tcPr>
                    <w:tcW w:w="765" w:type="pct"/>
                  </w:tcPr>
                  <w:p w:rsidR="001B618C" w:rsidRPr="00A045E4" w:rsidRDefault="001B618C" w:rsidP="001B618C">
                    <w:pPr>
                      <w:pStyle w:val="afd"/>
                      <w:ind w:right="73"/>
                      <w:rPr>
                        <w:szCs w:val="21"/>
                      </w:rPr>
                    </w:pPr>
                    <w:r w:rsidRPr="00A045E4">
                      <w:rPr>
                        <w:szCs w:val="21"/>
                      </w:rPr>
                      <w:t>货款</w:t>
                    </w:r>
                  </w:p>
                </w:tc>
                <w:tc>
                  <w:tcPr>
                    <w:tcW w:w="764" w:type="pct"/>
                  </w:tcPr>
                  <w:p w:rsidR="001B618C" w:rsidRPr="00A045E4" w:rsidRDefault="001B618C" w:rsidP="001B618C">
                    <w:pPr>
                      <w:pStyle w:val="afd"/>
                      <w:ind w:right="73"/>
                      <w:jc w:val="right"/>
                      <w:rPr>
                        <w:szCs w:val="21"/>
                      </w:rPr>
                    </w:pPr>
                    <w:r w:rsidRPr="00A045E4">
                      <w:rPr>
                        <w:szCs w:val="21"/>
                      </w:rPr>
                      <w:t>230,076.06</w:t>
                    </w:r>
                  </w:p>
                </w:tc>
                <w:tc>
                  <w:tcPr>
                    <w:tcW w:w="765" w:type="pct"/>
                  </w:tcPr>
                  <w:p w:rsidR="001B618C" w:rsidRPr="00A045E4" w:rsidRDefault="001B618C" w:rsidP="001B618C">
                    <w:pPr>
                      <w:pStyle w:val="afd"/>
                      <w:rPr>
                        <w:szCs w:val="21"/>
                      </w:rPr>
                    </w:pPr>
                    <w:r w:rsidRPr="00A045E4">
                      <w:rPr>
                        <w:szCs w:val="21"/>
                      </w:rPr>
                      <w:t>据判决核销坏账准备</w:t>
                    </w:r>
                  </w:p>
                </w:tc>
                <w:tc>
                  <w:tcPr>
                    <w:tcW w:w="971" w:type="pct"/>
                  </w:tcPr>
                  <w:p w:rsidR="001B618C" w:rsidRPr="00A045E4" w:rsidRDefault="001B618C" w:rsidP="001B618C">
                    <w:pPr>
                      <w:pStyle w:val="afd"/>
                      <w:rPr>
                        <w:szCs w:val="21"/>
                      </w:rPr>
                    </w:pPr>
                    <w:r w:rsidRPr="00A045E4">
                      <w:rPr>
                        <w:szCs w:val="21"/>
                      </w:rPr>
                      <w:t>管理层审批</w:t>
                    </w:r>
                  </w:p>
                </w:tc>
                <w:sdt>
                  <w:sdtPr>
                    <w:rPr>
                      <w:szCs w:val="21"/>
                    </w:rPr>
                    <w:alias w:val="重要的应收账款核销明细-款项是否因关联交易产生"/>
                    <w:tag w:val="_GBC_9a428960de2141f49e75f4e15b55eb8e"/>
                    <w:id w:val="630224"/>
                    <w:lock w:val="sdtLocked"/>
                    <w:comboBox>
                      <w:listItem w:displayText="是" w:value="true"/>
                      <w:listItem w:displayText="否" w:value="false"/>
                    </w:comboBox>
                  </w:sdtPr>
                  <w:sdtContent>
                    <w:tc>
                      <w:tcPr>
                        <w:tcW w:w="971" w:type="pct"/>
                      </w:tcPr>
                      <w:p w:rsidR="001B618C" w:rsidRPr="00A045E4" w:rsidRDefault="001B618C" w:rsidP="001B618C">
                        <w:pPr>
                          <w:pStyle w:val="afd"/>
                          <w:rPr>
                            <w:szCs w:val="21"/>
                          </w:rPr>
                        </w:pPr>
                        <w:proofErr w:type="gramStart"/>
                        <w:r w:rsidRPr="00A045E4">
                          <w:rPr>
                            <w:szCs w:val="21"/>
                          </w:rPr>
                          <w:t>否</w:t>
                        </w:r>
                        <w:proofErr w:type="gramEnd"/>
                      </w:p>
                    </w:tc>
                  </w:sdtContent>
                </w:sdt>
              </w:tr>
            </w:sdtContent>
          </w:sdt>
          <w:tr w:rsidR="001B618C" w:rsidRPr="00A045E4" w:rsidTr="001B618C">
            <w:trPr>
              <w:cantSplit/>
            </w:trPr>
            <w:sdt>
              <w:sdtPr>
                <w:rPr>
                  <w:szCs w:val="21"/>
                </w:rPr>
                <w:tag w:val="_PLD_0bc9c09f1a03439a91aeda2a842ead85"/>
                <w:id w:val="630226"/>
                <w:lock w:val="sdtLocked"/>
              </w:sdtPr>
              <w:sdtContent>
                <w:tc>
                  <w:tcPr>
                    <w:tcW w:w="764" w:type="pct"/>
                    <w:vAlign w:val="center"/>
                  </w:tcPr>
                  <w:p w:rsidR="001B618C" w:rsidRPr="00A045E4" w:rsidRDefault="001B618C" w:rsidP="001B618C">
                    <w:pPr>
                      <w:pStyle w:val="afd"/>
                      <w:ind w:right="73"/>
                      <w:jc w:val="center"/>
                      <w:rPr>
                        <w:szCs w:val="21"/>
                      </w:rPr>
                    </w:pPr>
                    <w:r w:rsidRPr="00A045E4">
                      <w:rPr>
                        <w:rFonts w:hint="eastAsia"/>
                        <w:szCs w:val="21"/>
                      </w:rPr>
                      <w:t>合计</w:t>
                    </w:r>
                  </w:p>
                </w:tc>
              </w:sdtContent>
            </w:sdt>
            <w:tc>
              <w:tcPr>
                <w:tcW w:w="765" w:type="pct"/>
              </w:tcPr>
              <w:p w:rsidR="001B618C" w:rsidRPr="00A045E4" w:rsidRDefault="001B618C" w:rsidP="001B618C">
                <w:pPr>
                  <w:pStyle w:val="afd"/>
                  <w:ind w:right="73" w:firstLine="840"/>
                  <w:rPr>
                    <w:szCs w:val="21"/>
                  </w:rPr>
                </w:pPr>
                <w:r w:rsidRPr="00A045E4">
                  <w:rPr>
                    <w:szCs w:val="21"/>
                  </w:rPr>
                  <w:t>/</w:t>
                </w:r>
              </w:p>
            </w:tc>
            <w:tc>
              <w:tcPr>
                <w:tcW w:w="764" w:type="pct"/>
              </w:tcPr>
              <w:p w:rsidR="001B618C" w:rsidRPr="00A045E4" w:rsidRDefault="001B618C" w:rsidP="001B618C">
                <w:pPr>
                  <w:pStyle w:val="afd"/>
                  <w:ind w:right="73"/>
                  <w:jc w:val="right"/>
                  <w:rPr>
                    <w:szCs w:val="21"/>
                  </w:rPr>
                </w:pPr>
                <w:r w:rsidRPr="00A045E4">
                  <w:rPr>
                    <w:szCs w:val="21"/>
                  </w:rPr>
                  <w:t>230,076.06</w:t>
                </w:r>
              </w:p>
            </w:tc>
            <w:tc>
              <w:tcPr>
                <w:tcW w:w="765" w:type="pct"/>
              </w:tcPr>
              <w:p w:rsidR="001B618C" w:rsidRPr="00A045E4" w:rsidRDefault="001B618C" w:rsidP="001B618C">
                <w:pPr>
                  <w:pStyle w:val="afd"/>
                  <w:jc w:val="center"/>
                  <w:rPr>
                    <w:szCs w:val="21"/>
                  </w:rPr>
                </w:pPr>
                <w:r w:rsidRPr="00A045E4">
                  <w:rPr>
                    <w:szCs w:val="21"/>
                  </w:rPr>
                  <w:t>/</w:t>
                </w:r>
              </w:p>
            </w:tc>
            <w:tc>
              <w:tcPr>
                <w:tcW w:w="971" w:type="pct"/>
              </w:tcPr>
              <w:p w:rsidR="001B618C" w:rsidRPr="00A045E4" w:rsidRDefault="001B618C" w:rsidP="001B618C">
                <w:pPr>
                  <w:pStyle w:val="afd"/>
                  <w:jc w:val="center"/>
                  <w:rPr>
                    <w:szCs w:val="21"/>
                  </w:rPr>
                </w:pPr>
                <w:r w:rsidRPr="00A045E4">
                  <w:rPr>
                    <w:rFonts w:hint="eastAsia"/>
                    <w:szCs w:val="21"/>
                  </w:rPr>
                  <w:t>/</w:t>
                </w:r>
              </w:p>
            </w:tc>
            <w:tc>
              <w:tcPr>
                <w:tcW w:w="971" w:type="pct"/>
              </w:tcPr>
              <w:p w:rsidR="001B618C" w:rsidRPr="00A045E4" w:rsidRDefault="001B618C" w:rsidP="001B618C">
                <w:pPr>
                  <w:pStyle w:val="afd"/>
                  <w:jc w:val="center"/>
                  <w:rPr>
                    <w:szCs w:val="21"/>
                  </w:rPr>
                </w:pPr>
                <w:r w:rsidRPr="00A045E4">
                  <w:rPr>
                    <w:szCs w:val="21"/>
                  </w:rPr>
                  <w:t>/</w:t>
                </w:r>
              </w:p>
            </w:tc>
          </w:tr>
        </w:tbl>
        <w:p w:rsidR="001B618C" w:rsidRPr="00A045E4" w:rsidRDefault="001B618C">
          <w:pPr>
            <w:pStyle w:val="afd"/>
            <w:rPr>
              <w:szCs w:val="21"/>
            </w:rPr>
          </w:pPr>
        </w:p>
        <w:p w:rsidR="001B618C" w:rsidRDefault="001B618C">
          <w:pPr>
            <w:pStyle w:val="afd"/>
            <w:snapToGrid w:val="0"/>
            <w:spacing w:line="240" w:lineRule="atLeast"/>
            <w:rPr>
              <w:szCs w:val="21"/>
            </w:rPr>
          </w:pPr>
          <w:r>
            <w:rPr>
              <w:rFonts w:hint="eastAsia"/>
              <w:szCs w:val="21"/>
            </w:rPr>
            <w:t>应收账款核销说明：</w:t>
          </w:r>
        </w:p>
        <w:sdt>
          <w:sdtPr>
            <w:rPr>
              <w:rFonts w:hint="eastAsia"/>
              <w:szCs w:val="21"/>
            </w:rPr>
            <w:alias w:val="是否适用：母公司应收账款核销说明[双击切换]"/>
            <w:tag w:val="_GBC_2ba809c9e31c411795d7353d4b11a774"/>
            <w:id w:val="630227"/>
            <w:lock w:val="sdtContentLocked"/>
            <w:placeholder>
              <w:docPart w:val="GBC22222222222222222222222222222"/>
            </w:placeholder>
          </w:sdtPr>
          <w:sdtContent>
            <w:p w:rsidR="001B618C" w:rsidRDefault="00107018" w:rsidP="001B618C">
              <w:pPr>
                <w:pStyle w:val="afd"/>
                <w:snapToGrid w:val="0"/>
                <w:spacing w:line="240" w:lineRule="atLeast"/>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pPr>
        </w:p>
      </w:sdtContent>
    </w:sdt>
    <w:sdt>
      <w:sdtPr>
        <w:rPr>
          <w:rFonts w:ascii="宋体" w:eastAsiaTheme="minorEastAsia" w:hAnsi="宋体" w:cs="宋体" w:hint="eastAsia"/>
          <w:b w:val="0"/>
          <w:bCs w:val="0"/>
          <w:kern w:val="2"/>
          <w:sz w:val="21"/>
          <w:szCs w:val="24"/>
        </w:rPr>
        <w:alias w:val="模块:按欠款方归集的期末余额前五名的应收账款情况"/>
        <w:tag w:val="_GBC_60192a235b1d4a9bb5f69fafe3ab6f87"/>
        <w:id w:val="630231"/>
        <w:lock w:val="sdtLocked"/>
        <w:placeholder>
          <w:docPart w:val="GBC22222222222222222222222222222"/>
        </w:placeholder>
      </w:sdtPr>
      <w:sdtEndPr>
        <w:rPr>
          <w:rFonts w:asciiTheme="minorHAnsi" w:hAnsiTheme="minorHAnsi" w:cstheme="minorBidi" w:hint="default"/>
          <w:szCs w:val="22"/>
        </w:rPr>
      </w:sdtEndPr>
      <w:sdtContent>
        <w:p w:rsidR="001B618C" w:rsidRDefault="001B618C" w:rsidP="005053F8">
          <w:pPr>
            <w:pStyle w:val="aff0"/>
            <w:numPr>
              <w:ilvl w:val="0"/>
              <w:numId w:val="120"/>
            </w:numPr>
            <w:tabs>
              <w:tab w:val="left" w:pos="630"/>
            </w:tabs>
          </w:pPr>
          <w:r>
            <w:rPr>
              <w:rFonts w:hint="eastAsia"/>
            </w:rPr>
            <w:t>按欠款方归集的期末余额前五名的应收账款情况：</w:t>
          </w:r>
        </w:p>
        <w:sdt>
          <w:sdtPr>
            <w:rPr>
              <w:rFonts w:hint="eastAsia"/>
              <w:szCs w:val="21"/>
            </w:rPr>
            <w:alias w:val="是否适用：母公司按欠款方归集的期末余额前五名的应收账款情况[双击切换]"/>
            <w:tag w:val="_GBC_cbabb95d8e1348419e781d8896cafe32"/>
            <w:id w:val="630229"/>
            <w:lock w:val="sdtContentLocked"/>
            <w:placeholder>
              <w:docPart w:val="GBC22222222222222222222222222222"/>
            </w:placeholder>
          </w:sdtPr>
          <w:sdtContent>
            <w:p w:rsidR="001B618C" w:rsidRDefault="00107018">
              <w:pPr>
                <w:pStyle w:val="afd"/>
                <w:snapToGrid w:val="0"/>
                <w:spacing w:line="240" w:lineRule="atLeast"/>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sdt>
          <w:sdtPr>
            <w:rPr>
              <w:szCs w:val="21"/>
            </w:rPr>
            <w:alias w:val="按欠款方归集的期末余额前五名的应收账款情况的说明"/>
            <w:tag w:val="_GBC_fb5c8a787a404b5f93e696afb6756e6c"/>
            <w:id w:val="630230"/>
            <w:lock w:val="sdtLocked"/>
            <w:placeholder>
              <w:docPart w:val="GBC22222222222222222222222222222"/>
            </w:placeholder>
          </w:sdtPr>
          <w:sdtEndPr>
            <w:rPr>
              <w:szCs w:val="22"/>
            </w:rPr>
          </w:sdtEndPr>
          <w:sdtContent>
            <w:p w:rsidR="001B618C" w:rsidRDefault="001B618C" w:rsidP="007C28B9">
              <w:pPr>
                <w:pStyle w:val="afd"/>
                <w:snapToGrid w:val="0"/>
                <w:rPr>
                  <w:szCs w:val="2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1"/>
                <w:gridCol w:w="2127"/>
                <w:gridCol w:w="2499"/>
                <w:gridCol w:w="1622"/>
              </w:tblGrid>
              <w:tr w:rsidR="001B618C" w:rsidRPr="007C28B9" w:rsidTr="007C28B9">
                <w:trPr>
                  <w:trHeight w:val="170"/>
                </w:trPr>
                <w:tc>
                  <w:tcPr>
                    <w:tcW w:w="1548" w:type="pct"/>
                    <w:shd w:val="clear" w:color="auto" w:fill="auto"/>
                    <w:vAlign w:val="center"/>
                    <w:hideMark/>
                  </w:tcPr>
                  <w:p w:rsidR="001B618C" w:rsidRPr="007C28B9" w:rsidRDefault="001B618C" w:rsidP="007C28B9">
                    <w:pPr>
                      <w:pStyle w:val="afd"/>
                      <w:widowControl/>
                      <w:snapToGrid w:val="0"/>
                      <w:jc w:val="center"/>
                      <w:rPr>
                        <w:rFonts w:asciiTheme="minorEastAsia" w:hAnsiTheme="minorEastAsia"/>
                        <w:kern w:val="0"/>
                        <w:szCs w:val="21"/>
                      </w:rPr>
                    </w:pPr>
                    <w:r w:rsidRPr="007C28B9">
                      <w:rPr>
                        <w:rFonts w:asciiTheme="minorEastAsia" w:hAnsiTheme="minorEastAsia" w:hint="eastAsia"/>
                        <w:kern w:val="0"/>
                        <w:szCs w:val="21"/>
                      </w:rPr>
                      <w:t>单位名称</w:t>
                    </w:r>
                  </w:p>
                </w:tc>
                <w:tc>
                  <w:tcPr>
                    <w:tcW w:w="1175" w:type="pct"/>
                    <w:shd w:val="clear" w:color="auto" w:fill="auto"/>
                    <w:vAlign w:val="center"/>
                    <w:hideMark/>
                  </w:tcPr>
                  <w:p w:rsidR="001B618C" w:rsidRPr="007C28B9" w:rsidRDefault="001B618C" w:rsidP="007C28B9">
                    <w:pPr>
                      <w:pStyle w:val="afd"/>
                      <w:widowControl/>
                      <w:snapToGrid w:val="0"/>
                      <w:jc w:val="center"/>
                      <w:rPr>
                        <w:rFonts w:asciiTheme="minorEastAsia" w:hAnsiTheme="minorEastAsia"/>
                        <w:kern w:val="0"/>
                        <w:szCs w:val="21"/>
                      </w:rPr>
                    </w:pPr>
                    <w:r w:rsidRPr="007C28B9">
                      <w:rPr>
                        <w:rFonts w:asciiTheme="minorEastAsia" w:hAnsiTheme="minorEastAsia"/>
                        <w:color w:val="000000"/>
                        <w:kern w:val="0"/>
                        <w:szCs w:val="21"/>
                      </w:rPr>
                      <w:t>期末余额</w:t>
                    </w:r>
                  </w:p>
                </w:tc>
                <w:tc>
                  <w:tcPr>
                    <w:tcW w:w="1381" w:type="pct"/>
                  </w:tcPr>
                  <w:p w:rsidR="001B618C" w:rsidRPr="007C28B9" w:rsidRDefault="001B618C" w:rsidP="007C28B9">
                    <w:pPr>
                      <w:pStyle w:val="afd"/>
                      <w:widowControl/>
                      <w:snapToGrid w:val="0"/>
                      <w:jc w:val="center"/>
                      <w:rPr>
                        <w:rFonts w:asciiTheme="minorEastAsia" w:hAnsiTheme="minorEastAsia"/>
                        <w:color w:val="000000"/>
                        <w:kern w:val="0"/>
                        <w:szCs w:val="21"/>
                      </w:rPr>
                    </w:pPr>
                    <w:r w:rsidRPr="007C28B9">
                      <w:rPr>
                        <w:rFonts w:asciiTheme="minorEastAsia" w:hAnsiTheme="minorEastAsia" w:hint="eastAsia"/>
                        <w:color w:val="000000"/>
                        <w:kern w:val="0"/>
                        <w:szCs w:val="21"/>
                      </w:rPr>
                      <w:t>占应收账款期末余额合计数的比例（%）</w:t>
                    </w:r>
                  </w:p>
                </w:tc>
                <w:tc>
                  <w:tcPr>
                    <w:tcW w:w="896" w:type="pct"/>
                    <w:shd w:val="clear" w:color="auto" w:fill="auto"/>
                    <w:vAlign w:val="bottom"/>
                    <w:hideMark/>
                  </w:tcPr>
                  <w:p w:rsidR="001B618C" w:rsidRPr="007C28B9" w:rsidRDefault="001B618C" w:rsidP="007C28B9">
                    <w:pPr>
                      <w:pStyle w:val="afd"/>
                      <w:widowControl/>
                      <w:snapToGrid w:val="0"/>
                      <w:jc w:val="center"/>
                      <w:rPr>
                        <w:rFonts w:asciiTheme="minorEastAsia" w:hAnsiTheme="minorEastAsia"/>
                        <w:color w:val="000000"/>
                        <w:kern w:val="0"/>
                        <w:szCs w:val="21"/>
                      </w:rPr>
                    </w:pPr>
                    <w:r w:rsidRPr="007C28B9">
                      <w:rPr>
                        <w:rFonts w:asciiTheme="minorEastAsia" w:hAnsiTheme="minorEastAsia" w:hint="eastAsia"/>
                        <w:color w:val="000000"/>
                        <w:kern w:val="0"/>
                        <w:szCs w:val="21"/>
                      </w:rPr>
                      <w:t>坏账准备</w:t>
                    </w:r>
                  </w:p>
                  <w:p w:rsidR="001B618C" w:rsidRPr="007C28B9" w:rsidRDefault="001B618C" w:rsidP="007C28B9">
                    <w:pPr>
                      <w:pStyle w:val="afd"/>
                      <w:widowControl/>
                      <w:snapToGrid w:val="0"/>
                      <w:jc w:val="center"/>
                      <w:rPr>
                        <w:rFonts w:asciiTheme="minorEastAsia" w:hAnsiTheme="minorEastAsia"/>
                        <w:kern w:val="0"/>
                        <w:szCs w:val="21"/>
                      </w:rPr>
                    </w:pPr>
                    <w:r w:rsidRPr="007C28B9">
                      <w:rPr>
                        <w:rFonts w:asciiTheme="minorEastAsia" w:hAnsiTheme="minorEastAsia" w:hint="eastAsia"/>
                        <w:color w:val="000000"/>
                        <w:kern w:val="0"/>
                        <w:szCs w:val="21"/>
                      </w:rPr>
                      <w:t>期末余额</w:t>
                    </w:r>
                  </w:p>
                </w:tc>
              </w:tr>
              <w:tr w:rsidR="001B618C" w:rsidRPr="007C28B9" w:rsidTr="007C28B9">
                <w:trPr>
                  <w:trHeight w:val="170"/>
                </w:trPr>
                <w:tc>
                  <w:tcPr>
                    <w:tcW w:w="1548" w:type="pct"/>
                    <w:shd w:val="clear" w:color="auto" w:fill="auto"/>
                    <w:vAlign w:val="center"/>
                    <w:hideMark/>
                  </w:tcPr>
                  <w:p w:rsidR="001B618C" w:rsidRPr="007C28B9" w:rsidRDefault="001B618C" w:rsidP="007C28B9">
                    <w:pPr>
                      <w:pStyle w:val="afd"/>
                      <w:widowControl/>
                      <w:snapToGrid w:val="0"/>
                      <w:jc w:val="left"/>
                      <w:rPr>
                        <w:rFonts w:asciiTheme="minorEastAsia" w:hAnsiTheme="minorEastAsia" w:cs="Times New Roman"/>
                        <w:kern w:val="0"/>
                        <w:szCs w:val="21"/>
                      </w:rPr>
                    </w:pPr>
                    <w:r w:rsidRPr="007C28B9">
                      <w:rPr>
                        <w:rFonts w:asciiTheme="minorEastAsia" w:hAnsiTheme="minorEastAsia" w:cs="Times New Roman"/>
                        <w:szCs w:val="21"/>
                      </w:rPr>
                      <w:t>第一名</w:t>
                    </w:r>
                  </w:p>
                </w:tc>
                <w:tc>
                  <w:tcPr>
                    <w:tcW w:w="1175"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7,701,155.74</w:t>
                    </w:r>
                  </w:p>
                </w:tc>
                <w:tc>
                  <w:tcPr>
                    <w:tcW w:w="1381" w:type="pct"/>
                    <w:vAlign w:val="center"/>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4.09</w:t>
                    </w:r>
                  </w:p>
                </w:tc>
                <w:tc>
                  <w:tcPr>
                    <w:tcW w:w="896"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kern w:val="0"/>
                        <w:szCs w:val="21"/>
                      </w:rPr>
                      <w:t>385,057.79</w:t>
                    </w:r>
                  </w:p>
                </w:tc>
              </w:tr>
              <w:tr w:rsidR="001B618C" w:rsidRPr="007C28B9" w:rsidTr="007C28B9">
                <w:trPr>
                  <w:trHeight w:val="170"/>
                </w:trPr>
                <w:tc>
                  <w:tcPr>
                    <w:tcW w:w="1548" w:type="pct"/>
                    <w:shd w:val="clear" w:color="auto" w:fill="auto"/>
                    <w:vAlign w:val="center"/>
                    <w:hideMark/>
                  </w:tcPr>
                  <w:p w:rsidR="001B618C" w:rsidRPr="007C28B9" w:rsidRDefault="001B618C" w:rsidP="007C28B9">
                    <w:pPr>
                      <w:pStyle w:val="afd"/>
                      <w:widowControl/>
                      <w:snapToGrid w:val="0"/>
                      <w:jc w:val="left"/>
                      <w:rPr>
                        <w:rFonts w:asciiTheme="minorEastAsia" w:hAnsiTheme="minorEastAsia" w:cs="Times New Roman"/>
                        <w:kern w:val="0"/>
                        <w:szCs w:val="21"/>
                      </w:rPr>
                    </w:pPr>
                    <w:r w:rsidRPr="007C28B9">
                      <w:rPr>
                        <w:rFonts w:asciiTheme="minorEastAsia" w:hAnsiTheme="minorEastAsia" w:cs="Times New Roman"/>
                        <w:szCs w:val="21"/>
                      </w:rPr>
                      <w:t>第二名</w:t>
                    </w:r>
                  </w:p>
                </w:tc>
                <w:tc>
                  <w:tcPr>
                    <w:tcW w:w="1175"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6,760,362.56</w:t>
                    </w:r>
                  </w:p>
                </w:tc>
                <w:tc>
                  <w:tcPr>
                    <w:tcW w:w="1381" w:type="pct"/>
                    <w:vAlign w:val="center"/>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3.59</w:t>
                    </w:r>
                  </w:p>
                </w:tc>
                <w:tc>
                  <w:tcPr>
                    <w:tcW w:w="896"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kern w:val="0"/>
                        <w:szCs w:val="21"/>
                      </w:rPr>
                      <w:t>6,760,362.56</w:t>
                    </w:r>
                  </w:p>
                </w:tc>
              </w:tr>
              <w:tr w:rsidR="001B618C" w:rsidRPr="007C28B9" w:rsidTr="007C28B9">
                <w:trPr>
                  <w:trHeight w:val="170"/>
                </w:trPr>
                <w:tc>
                  <w:tcPr>
                    <w:tcW w:w="1548" w:type="pct"/>
                    <w:shd w:val="clear" w:color="auto" w:fill="auto"/>
                    <w:vAlign w:val="center"/>
                    <w:hideMark/>
                  </w:tcPr>
                  <w:p w:rsidR="001B618C" w:rsidRPr="007C28B9" w:rsidRDefault="001B618C" w:rsidP="007C28B9">
                    <w:pPr>
                      <w:pStyle w:val="afd"/>
                      <w:widowControl/>
                      <w:snapToGrid w:val="0"/>
                      <w:jc w:val="left"/>
                      <w:rPr>
                        <w:rFonts w:asciiTheme="minorEastAsia" w:hAnsiTheme="minorEastAsia" w:cs="Times New Roman"/>
                        <w:kern w:val="0"/>
                        <w:szCs w:val="21"/>
                      </w:rPr>
                    </w:pPr>
                    <w:r w:rsidRPr="007C28B9">
                      <w:rPr>
                        <w:rFonts w:asciiTheme="minorEastAsia" w:hAnsiTheme="minorEastAsia" w:cs="Times New Roman"/>
                        <w:szCs w:val="21"/>
                      </w:rPr>
                      <w:t>第三名</w:t>
                    </w:r>
                  </w:p>
                </w:tc>
                <w:tc>
                  <w:tcPr>
                    <w:tcW w:w="1175"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6,087,567.22</w:t>
                    </w:r>
                  </w:p>
                </w:tc>
                <w:tc>
                  <w:tcPr>
                    <w:tcW w:w="1381" w:type="pct"/>
                    <w:vAlign w:val="center"/>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3.23</w:t>
                    </w:r>
                  </w:p>
                </w:tc>
                <w:tc>
                  <w:tcPr>
                    <w:tcW w:w="896"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304,378.36</w:t>
                    </w:r>
                  </w:p>
                </w:tc>
              </w:tr>
              <w:tr w:rsidR="001B618C" w:rsidRPr="007C28B9" w:rsidTr="007C28B9">
                <w:trPr>
                  <w:trHeight w:val="170"/>
                </w:trPr>
                <w:tc>
                  <w:tcPr>
                    <w:tcW w:w="1548" w:type="pct"/>
                    <w:shd w:val="clear" w:color="auto" w:fill="auto"/>
                    <w:vAlign w:val="center"/>
                    <w:hideMark/>
                  </w:tcPr>
                  <w:p w:rsidR="001B618C" w:rsidRPr="007C28B9" w:rsidRDefault="001B618C" w:rsidP="007C28B9">
                    <w:pPr>
                      <w:pStyle w:val="afd"/>
                      <w:widowControl/>
                      <w:snapToGrid w:val="0"/>
                      <w:jc w:val="left"/>
                      <w:rPr>
                        <w:rFonts w:asciiTheme="minorEastAsia" w:hAnsiTheme="minorEastAsia" w:cs="Times New Roman"/>
                        <w:kern w:val="0"/>
                        <w:szCs w:val="21"/>
                      </w:rPr>
                    </w:pPr>
                    <w:r w:rsidRPr="007C28B9">
                      <w:rPr>
                        <w:rFonts w:asciiTheme="minorEastAsia" w:hAnsiTheme="minorEastAsia" w:cs="Times New Roman"/>
                        <w:szCs w:val="21"/>
                      </w:rPr>
                      <w:t>第四名</w:t>
                    </w:r>
                  </w:p>
                </w:tc>
                <w:tc>
                  <w:tcPr>
                    <w:tcW w:w="1175"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5,701,913.25</w:t>
                    </w:r>
                  </w:p>
                </w:tc>
                <w:tc>
                  <w:tcPr>
                    <w:tcW w:w="1381" w:type="pct"/>
                    <w:vAlign w:val="center"/>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3.03</w:t>
                    </w:r>
                  </w:p>
                </w:tc>
                <w:tc>
                  <w:tcPr>
                    <w:tcW w:w="896"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285,095.66</w:t>
                    </w:r>
                  </w:p>
                </w:tc>
              </w:tr>
              <w:tr w:rsidR="001B618C" w:rsidRPr="007C28B9" w:rsidTr="007C28B9">
                <w:trPr>
                  <w:trHeight w:val="170"/>
                </w:trPr>
                <w:tc>
                  <w:tcPr>
                    <w:tcW w:w="1548" w:type="pct"/>
                    <w:shd w:val="clear" w:color="auto" w:fill="auto"/>
                    <w:vAlign w:val="center"/>
                    <w:hideMark/>
                  </w:tcPr>
                  <w:p w:rsidR="001B618C" w:rsidRPr="007C28B9" w:rsidRDefault="001B618C" w:rsidP="007C28B9">
                    <w:pPr>
                      <w:pStyle w:val="afd"/>
                      <w:widowControl/>
                      <w:snapToGrid w:val="0"/>
                      <w:jc w:val="left"/>
                      <w:rPr>
                        <w:rFonts w:asciiTheme="minorEastAsia" w:hAnsiTheme="minorEastAsia" w:cs="Times New Roman"/>
                        <w:kern w:val="0"/>
                        <w:szCs w:val="21"/>
                      </w:rPr>
                    </w:pPr>
                    <w:r w:rsidRPr="007C28B9">
                      <w:rPr>
                        <w:rFonts w:asciiTheme="minorEastAsia" w:hAnsiTheme="minorEastAsia" w:cs="Times New Roman"/>
                        <w:szCs w:val="21"/>
                      </w:rPr>
                      <w:t>第五名</w:t>
                    </w:r>
                  </w:p>
                </w:tc>
                <w:tc>
                  <w:tcPr>
                    <w:tcW w:w="1175"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4,467,589.23</w:t>
                    </w:r>
                  </w:p>
                </w:tc>
                <w:tc>
                  <w:tcPr>
                    <w:tcW w:w="1381" w:type="pct"/>
                    <w:vAlign w:val="center"/>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2.37</w:t>
                    </w:r>
                  </w:p>
                </w:tc>
                <w:tc>
                  <w:tcPr>
                    <w:tcW w:w="896"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223,379.46</w:t>
                    </w:r>
                  </w:p>
                </w:tc>
              </w:tr>
              <w:tr w:rsidR="001B618C" w:rsidRPr="007C28B9" w:rsidTr="007C28B9">
                <w:trPr>
                  <w:trHeight w:val="170"/>
                </w:trPr>
                <w:tc>
                  <w:tcPr>
                    <w:tcW w:w="1548" w:type="pct"/>
                    <w:shd w:val="clear" w:color="auto" w:fill="auto"/>
                    <w:vAlign w:val="center"/>
                    <w:hideMark/>
                  </w:tcPr>
                  <w:p w:rsidR="001B618C" w:rsidRPr="007C28B9" w:rsidRDefault="001B618C" w:rsidP="007C28B9">
                    <w:pPr>
                      <w:pStyle w:val="afd"/>
                      <w:widowControl/>
                      <w:snapToGrid w:val="0"/>
                      <w:jc w:val="center"/>
                      <w:rPr>
                        <w:rFonts w:asciiTheme="minorEastAsia" w:hAnsiTheme="minorEastAsia" w:cs="Times New Roman"/>
                        <w:kern w:val="0"/>
                        <w:szCs w:val="21"/>
                      </w:rPr>
                    </w:pPr>
                    <w:r w:rsidRPr="007C28B9">
                      <w:rPr>
                        <w:rFonts w:asciiTheme="minorEastAsia" w:hAnsiTheme="minorEastAsia" w:cs="Times New Roman"/>
                        <w:kern w:val="0"/>
                        <w:szCs w:val="21"/>
                      </w:rPr>
                      <w:t>合计</w:t>
                    </w:r>
                  </w:p>
                </w:tc>
                <w:tc>
                  <w:tcPr>
                    <w:tcW w:w="1175"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30,718,588.00</w:t>
                    </w:r>
                  </w:p>
                </w:tc>
                <w:tc>
                  <w:tcPr>
                    <w:tcW w:w="1381" w:type="pct"/>
                    <w:vAlign w:val="center"/>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16.31</w:t>
                    </w:r>
                  </w:p>
                </w:tc>
                <w:tc>
                  <w:tcPr>
                    <w:tcW w:w="896" w:type="pct"/>
                    <w:shd w:val="clear" w:color="auto" w:fill="auto"/>
                    <w:vAlign w:val="center"/>
                    <w:hideMark/>
                  </w:tcPr>
                  <w:p w:rsidR="001B618C" w:rsidRPr="007C28B9" w:rsidRDefault="001B618C" w:rsidP="007C28B9">
                    <w:pPr>
                      <w:pStyle w:val="afd"/>
                      <w:widowControl/>
                      <w:snapToGrid w:val="0"/>
                      <w:jc w:val="right"/>
                      <w:rPr>
                        <w:rFonts w:asciiTheme="minorEastAsia" w:hAnsiTheme="minorEastAsia" w:cs="Times New Roman"/>
                        <w:kern w:val="0"/>
                        <w:szCs w:val="21"/>
                      </w:rPr>
                    </w:pPr>
                    <w:r w:rsidRPr="007C28B9">
                      <w:rPr>
                        <w:rFonts w:asciiTheme="minorEastAsia" w:hAnsiTheme="minorEastAsia" w:cs="Times New Roman"/>
                        <w:szCs w:val="21"/>
                      </w:rPr>
                      <w:t>7,958,273.83</w:t>
                    </w:r>
                  </w:p>
                </w:tc>
              </w:tr>
            </w:tbl>
            <w:p w:rsidR="001B618C" w:rsidRPr="007C0B34" w:rsidRDefault="00107018" w:rsidP="001B618C">
              <w:pPr>
                <w:pStyle w:val="afd"/>
              </w:pPr>
            </w:p>
          </w:sdtContent>
        </w:sdt>
      </w:sdtContent>
    </w:sdt>
    <w:sdt>
      <w:sdtPr>
        <w:rPr>
          <w:rFonts w:ascii="Times New Roman" w:eastAsiaTheme="minorEastAsia" w:hAnsi="Times New Roman" w:cs="宋体" w:hint="eastAsia"/>
          <w:b w:val="0"/>
          <w:bCs w:val="0"/>
          <w:kern w:val="2"/>
          <w:sz w:val="21"/>
          <w:szCs w:val="24"/>
        </w:rPr>
        <w:alias w:val="模块:因金融资产转移而终止确认的应收账款"/>
        <w:tag w:val="_GBC_ab73666b561d47cbb383aa21715b406f"/>
        <w:id w:val="630233"/>
        <w:lock w:val="sdtLocked"/>
        <w:placeholder>
          <w:docPart w:val="GBC22222222222222222222222222222"/>
        </w:placeholder>
      </w:sdtPr>
      <w:sdtEndPr>
        <w:rPr>
          <w:rFonts w:cstheme="minorBidi"/>
          <w:szCs w:val="22"/>
        </w:rPr>
      </w:sdtEndPr>
      <w:sdtContent>
        <w:p w:rsidR="001B618C" w:rsidRDefault="001B618C" w:rsidP="005053F8">
          <w:pPr>
            <w:pStyle w:val="aff0"/>
            <w:numPr>
              <w:ilvl w:val="0"/>
              <w:numId w:val="120"/>
            </w:numPr>
            <w:tabs>
              <w:tab w:val="left" w:pos="630"/>
            </w:tabs>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630232"/>
            <w:lock w:val="sdtContentLocked"/>
            <w:placeholder>
              <w:docPart w:val="GBC22222222222222222222222222222"/>
            </w:placeholder>
          </w:sdtPr>
          <w:sdtContent>
            <w:p w:rsidR="001B618C" w:rsidRDefault="00107018" w:rsidP="001B618C">
              <w:pPr>
                <w:pStyle w:val="afd"/>
                <w:snapToGrid w:val="0"/>
                <w:spacing w:line="240" w:lineRule="atLeast"/>
                <w:rPr>
                  <w:szCs w:val="21"/>
                </w:rPr>
              </w:pPr>
              <w:r>
                <w:rPr>
                  <w:szCs w:val="21"/>
                </w:rPr>
                <w:fldChar w:fldCharType="begin"/>
              </w:r>
              <w:r w:rsidR="001B618C">
                <w:rPr>
                  <w:szCs w:val="21"/>
                </w:rPr>
                <w:instrText xml:space="preserve"> 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snapToGrid w:val="0"/>
            <w:spacing w:line="240" w:lineRule="atLeast"/>
            <w:rPr>
              <w:rFonts w:ascii="Times New Roman" w:hAnsi="Times New Roman"/>
            </w:rPr>
          </w:pPr>
        </w:p>
      </w:sdtContent>
    </w:sdt>
    <w:sdt>
      <w:sdtPr>
        <w:rPr>
          <w:rFonts w:ascii="Times New Roman" w:eastAsiaTheme="minorEastAsia" w:hAnsi="Times New Roman" w:cs="宋体" w:hint="eastAsia"/>
          <w:b w:val="0"/>
          <w:bCs w:val="0"/>
          <w:kern w:val="2"/>
          <w:sz w:val="21"/>
          <w:szCs w:val="24"/>
        </w:rPr>
        <w:alias w:val="模块:转移应收账款且继续涉入的，分项列示继续涉入形成的资产、负债的金额"/>
        <w:tag w:val="_GBC_0fefb2630375419f8e496c310f6ec9ee"/>
        <w:id w:val="630235"/>
        <w:lock w:val="sdtLocked"/>
        <w:placeholder>
          <w:docPart w:val="GBC22222222222222222222222222222"/>
        </w:placeholder>
      </w:sdtPr>
      <w:sdtEndPr>
        <w:rPr>
          <w:rFonts w:cstheme="minorBidi"/>
          <w:szCs w:val="22"/>
        </w:rPr>
      </w:sdtEndPr>
      <w:sdtContent>
        <w:p w:rsidR="001B618C" w:rsidRDefault="001B618C" w:rsidP="005053F8">
          <w:pPr>
            <w:pStyle w:val="aff0"/>
            <w:numPr>
              <w:ilvl w:val="0"/>
              <w:numId w:val="120"/>
            </w:numPr>
            <w:tabs>
              <w:tab w:val="left" w:pos="630"/>
            </w:tabs>
            <w:rPr>
              <w:rFonts w:ascii="宋体" w:hAnsi="宋体"/>
            </w:rPr>
          </w:pPr>
          <w:r>
            <w:rPr>
              <w:rFonts w:ascii="宋体" w:hAnsi="宋体" w:hint="eastAsia"/>
              <w:szCs w:val="21"/>
            </w:rPr>
            <w:t>转移应收</w:t>
          </w:r>
          <w:proofErr w:type="gramStart"/>
          <w:r>
            <w:rPr>
              <w:rFonts w:ascii="宋体" w:hAnsi="宋体" w:hint="eastAsia"/>
              <w:szCs w:val="21"/>
            </w:rPr>
            <w:t>账款且</w:t>
          </w:r>
          <w:proofErr w:type="gramEnd"/>
          <w:r>
            <w:rPr>
              <w:rFonts w:ascii="宋体" w:hAnsi="宋体" w:hint="eastAsia"/>
            </w:rPr>
            <w:t>继续</w:t>
          </w:r>
          <w:r>
            <w:rPr>
              <w:rFonts w:ascii="宋体" w:hAnsi="宋体" w:hint="eastAsia"/>
              <w:szCs w:val="21"/>
            </w:rPr>
            <w:t>涉</w:t>
          </w:r>
          <w:proofErr w:type="gramStart"/>
          <w:r>
            <w:rPr>
              <w:rFonts w:ascii="宋体" w:hAnsi="宋体" w:hint="eastAsia"/>
              <w:szCs w:val="21"/>
            </w:rPr>
            <w:t>入形成</w:t>
          </w:r>
          <w:proofErr w:type="gramEnd"/>
          <w:r>
            <w:rPr>
              <w:rFonts w:ascii="宋体" w:hAnsi="宋体" w:hint="eastAsia"/>
              <w:szCs w:val="21"/>
            </w:rPr>
            <w:t>的资产、负债金额：</w:t>
          </w:r>
        </w:p>
        <w:sdt>
          <w:sdtPr>
            <w:rPr>
              <w:rFonts w:hint="eastAsia"/>
            </w:rPr>
            <w:alias w:val="是否适用：母公司转移应收账款且继续涉入形成的资产、负债金额[双击切换]"/>
            <w:tag w:val="_GBC_b5cedca581884fa7882254e959e44358"/>
            <w:id w:val="630234"/>
            <w:lock w:val="sdtContentLocked"/>
            <w:placeholder>
              <w:docPart w:val="GBC22222222222222222222222222222"/>
            </w:placeholder>
          </w:sdtPr>
          <w:sdtContent>
            <w:p w:rsidR="001B618C" w:rsidRDefault="00107018" w:rsidP="001B618C">
              <w:pPr>
                <w:pStyle w:val="afd"/>
                <w:snapToGrid w:val="0"/>
                <w:spacing w:line="240" w:lineRule="atLeast"/>
                <w:rPr>
                  <w:rFonts w:ascii="Times New Roman" w:hAnsi="Times New Roman"/>
                </w:rPr>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sdtContent>
    </w:sdt>
    <w:p w:rsidR="001B618C" w:rsidRDefault="001B618C" w:rsidP="001B618C">
      <w:pPr>
        <w:pStyle w:val="afd"/>
        <w:snapToGrid w:val="0"/>
        <w:spacing w:line="240" w:lineRule="atLeast"/>
        <w:ind w:leftChars="-50" w:left="-105"/>
        <w:rPr>
          <w:rFonts w:ascii="Times New Roman" w:hAnsi="Times New Roman"/>
        </w:rPr>
      </w:pPr>
    </w:p>
    <w:sdt>
      <w:sdtPr>
        <w:rPr>
          <w:rFonts w:ascii="Times New Roman" w:eastAsia="宋体" w:hAnsi="Times New Roman" w:cs="宋体" w:hint="eastAsia"/>
          <w:b/>
          <w:bCs/>
          <w:kern w:val="0"/>
          <w:szCs w:val="24"/>
        </w:rPr>
        <w:alias w:val="模块:其他说明："/>
        <w:tag w:val="_GBC_eac4abdf299a4312a10e680c5fc79ef9"/>
        <w:id w:val="630237"/>
        <w:lock w:val="sdtLocked"/>
        <w:placeholder>
          <w:docPart w:val="GBC22222222222222222222222222222"/>
        </w:placeholder>
      </w:sdtPr>
      <w:sdtEndPr>
        <w:rPr>
          <w:rFonts w:hint="default"/>
          <w:b w:val="0"/>
          <w:bCs w:val="0"/>
        </w:rPr>
      </w:sdtEndPr>
      <w:sdtContent>
        <w:p w:rsidR="001B618C" w:rsidRDefault="001B618C">
          <w:pPr>
            <w:pStyle w:val="afd"/>
          </w:pPr>
          <w:r>
            <w:rPr>
              <w:rFonts w:hint="eastAsia"/>
            </w:rPr>
            <w:t>其他</w:t>
          </w:r>
          <w:r>
            <w:t>说明：</w:t>
          </w:r>
        </w:p>
        <w:sdt>
          <w:sdtPr>
            <w:alias w:val="是否适用：母公司应收账款其他说明[双击切换]"/>
            <w:tag w:val="_GBC_4765684a53b9474f898fa6c2bd313427"/>
            <w:id w:val="630236"/>
            <w:lock w:val="sdtContentLocked"/>
            <w:placeholder>
              <w:docPart w:val="GBC22222222222222222222222222222"/>
            </w:placeholder>
          </w:sdtPr>
          <w:sdtContent>
            <w:p w:rsidR="008E3801" w:rsidRDefault="00107018" w:rsidP="001B618C">
              <w:pPr>
                <w:pStyle w:val="afd"/>
              </w:pPr>
              <w:r>
                <w:fldChar w:fldCharType="begin"/>
              </w:r>
              <w:r w:rsidR="008E3801">
                <w:rPr>
                  <w:rFonts w:hint="eastAsia"/>
                </w:rPr>
                <w:instrText xml:space="preserve">MACROBUTTON  SnrToggleCheckbox </w:instrText>
              </w:r>
              <w:r w:rsidR="008E3801">
                <w:rPr>
                  <w:rFonts w:hint="eastAsia"/>
                </w:rPr>
                <w:instrText>√适用</w:instrText>
              </w:r>
              <w:r w:rsidR="008E3801">
                <w:rPr>
                  <w:rFonts w:hint="eastAsia"/>
                </w:rPr>
                <w:instrText xml:space="preserve"> </w:instrText>
              </w:r>
              <w:r>
                <w:fldChar w:fldCharType="end"/>
              </w:r>
              <w:r>
                <w:fldChar w:fldCharType="begin"/>
              </w:r>
              <w:r w:rsidR="008E3801">
                <w:rPr>
                  <w:rFonts w:hint="eastAsia"/>
                </w:rPr>
                <w:instrText xml:space="preserve"> MACROBUTTON  SnrToggleCheckbox </w:instrText>
              </w:r>
              <w:r w:rsidR="008E3801">
                <w:rPr>
                  <w:rFonts w:hint="eastAsia"/>
                </w:rPr>
                <w:instrText>□不适用</w:instrText>
              </w:r>
              <w:r w:rsidR="008E3801">
                <w:rPr>
                  <w:rFonts w:hint="eastAsia"/>
                </w:rPr>
                <w:instrText xml:space="preserve"> </w:instrText>
              </w:r>
              <w:r>
                <w:fldChar w:fldCharType="end"/>
              </w:r>
            </w:p>
          </w:sdtContent>
        </w:sdt>
        <w:sdt>
          <w:sdtPr>
            <w:rPr>
              <w:rFonts w:hint="eastAsia"/>
            </w:rPr>
            <w:alias w:val="应收账款其他说明"/>
            <w:tag w:val="_GBC_050ad4436a034bc991ef13e9e868e8f8"/>
            <w:id w:val="1396006656"/>
            <w:lock w:val="sdtLocked"/>
          </w:sdtPr>
          <w:sdtContent>
            <w:p w:rsidR="008E3801" w:rsidRPr="00814FDD" w:rsidRDefault="008E3801" w:rsidP="00F865F9">
              <w:pPr>
                <w:autoSpaceDE w:val="0"/>
                <w:autoSpaceDN w:val="0"/>
                <w:adjustRightInd w:val="0"/>
                <w:spacing w:beforeLines="50" w:line="360" w:lineRule="auto"/>
                <w:ind w:left="840"/>
                <w:outlineLvl w:val="3"/>
                <w:rPr>
                  <w:color w:val="000000"/>
                </w:rPr>
              </w:pPr>
              <w:r>
                <w:rPr>
                  <w:rFonts w:hint="eastAsia"/>
                  <w:color w:val="000000"/>
                </w:rPr>
                <w:t>单项金额</w:t>
              </w:r>
              <w:proofErr w:type="gramStart"/>
              <w:r w:rsidRPr="00606E69">
                <w:rPr>
                  <w:rFonts w:hint="eastAsia"/>
                  <w:color w:val="000000"/>
                </w:rPr>
                <w:t>不重大</w:t>
              </w:r>
              <w:proofErr w:type="gramEnd"/>
              <w:r w:rsidRPr="00606E69">
                <w:rPr>
                  <w:rFonts w:hint="eastAsia"/>
                  <w:color w:val="000000"/>
                </w:rPr>
                <w:t>但单项计提坏账准备的应收账款</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3"/>
                <w:gridCol w:w="1692"/>
                <w:gridCol w:w="1953"/>
                <w:gridCol w:w="1120"/>
                <w:gridCol w:w="1841"/>
              </w:tblGrid>
              <w:tr w:rsidR="008E3801" w:rsidRPr="00814FDD" w:rsidTr="009A7A67">
                <w:tc>
                  <w:tcPr>
                    <w:tcW w:w="1350" w:type="pct"/>
                    <w:vMerge w:val="restar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应收账款（按单位）</w:t>
                    </w:r>
                  </w:p>
                </w:tc>
                <w:tc>
                  <w:tcPr>
                    <w:tcW w:w="3650" w:type="pct"/>
                    <w:gridSpan w:val="4"/>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期末余额</w:t>
                    </w:r>
                  </w:p>
                </w:tc>
              </w:tr>
              <w:tr w:rsidR="008E3801" w:rsidRPr="00814FDD" w:rsidTr="009A7A67">
                <w:tc>
                  <w:tcPr>
                    <w:tcW w:w="1350" w:type="pct"/>
                    <w:vMerge/>
                    <w:shd w:val="clear" w:color="auto" w:fill="auto"/>
                  </w:tcPr>
                  <w:p w:rsidR="008E3801" w:rsidRPr="00814FDD" w:rsidRDefault="008E3801" w:rsidP="009A7A67">
                    <w:pPr>
                      <w:snapToGrid w:val="0"/>
                      <w:jc w:val="center"/>
                      <w:rPr>
                        <w:rFonts w:asciiTheme="minorEastAsia" w:hAnsiTheme="minorEastAsia" w:cs="Times New Roman"/>
                        <w:szCs w:val="21"/>
                      </w:rPr>
                    </w:pPr>
                  </w:p>
                </w:tc>
                <w:tc>
                  <w:tcPr>
                    <w:tcW w:w="935" w:type="pct"/>
                    <w:shd w:val="clear" w:color="auto" w:fill="auto"/>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应收账款</w:t>
                    </w:r>
                  </w:p>
                </w:tc>
                <w:tc>
                  <w:tcPr>
                    <w:tcW w:w="1079" w:type="pct"/>
                    <w:shd w:val="clear" w:color="auto" w:fill="auto"/>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坏账准备</w:t>
                    </w:r>
                  </w:p>
                </w:tc>
                <w:tc>
                  <w:tcPr>
                    <w:tcW w:w="619" w:type="pct"/>
                    <w:shd w:val="clear" w:color="auto" w:fill="auto"/>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计提比例</w:t>
                    </w:r>
                    <w:r w:rsidRPr="00814FDD">
                      <w:rPr>
                        <w:rFonts w:asciiTheme="minorEastAsia" w:hAnsiTheme="minorEastAsia" w:cs="Times New Roman" w:hint="eastAsia"/>
                        <w:szCs w:val="21"/>
                      </w:rPr>
                      <w:t>（%）</w:t>
                    </w:r>
                  </w:p>
                </w:tc>
                <w:tc>
                  <w:tcPr>
                    <w:tcW w:w="1017" w:type="pct"/>
                    <w:shd w:val="clear" w:color="auto" w:fill="auto"/>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计提理由</w:t>
                    </w: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w:t>
                    </w:r>
                    <w:r w:rsidRPr="00814FDD">
                      <w:rPr>
                        <w:rFonts w:asciiTheme="minorEastAsia" w:hAnsiTheme="minorEastAsia" w:cs="Times New Roman" w:hint="eastAsia"/>
                        <w:szCs w:val="21"/>
                      </w:rPr>
                      <w:t>4</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1,833,422.61</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1,833,422.61</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val="restart"/>
                    <w:shd w:val="clear" w:color="auto" w:fill="auto"/>
                    <w:vAlign w:val="center"/>
                  </w:tcPr>
                  <w:p w:rsidR="008E3801" w:rsidRPr="00841F19" w:rsidRDefault="008E3801" w:rsidP="009A7A67">
                    <w:pPr>
                      <w:adjustRightInd w:val="0"/>
                      <w:snapToGrid w:val="0"/>
                      <w:rPr>
                        <w:rFonts w:asciiTheme="minorEastAsia" w:hAnsiTheme="minorEastAsia" w:cs="Times New Roman"/>
                        <w:sz w:val="18"/>
                        <w:szCs w:val="18"/>
                      </w:rPr>
                    </w:pPr>
                    <w:r w:rsidRPr="00841F19">
                      <w:rPr>
                        <w:rFonts w:asciiTheme="minorEastAsia" w:hAnsiTheme="minorEastAsia" w:cs="Times New Roman" w:hint="eastAsia"/>
                        <w:sz w:val="18"/>
                        <w:szCs w:val="18"/>
                      </w:rPr>
                      <w:t>按照账龄分析计提坏账不足以弥补回收风险</w:t>
                    </w:r>
                  </w:p>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单位5</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1,531,149.87</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1,531,149.87</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单位6</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1,417,143.43</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1,417,143.43</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单位7</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1,222,529.18</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1,222,529.18</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单位8</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1,162,513.82</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1,162,513.82</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单位9</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1,141,855.81</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1,141,855.81</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单位10</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1,098,019.00</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1,098,019.00</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单位11</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1,000,000.00</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1,000,000.00</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单位12</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999,991.67</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999,991.67</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单位13</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943,661.53</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943,661.53</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单位14</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879,279.05</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879,279.05</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单位15</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874,612.39</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874,612.39</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单位16</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870,700.00</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870,700.00</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单位17</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720,620.83</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720,620.83</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lastRenderedPageBreak/>
                      <w:t>单位18</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711,939.93</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711,939.93</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单位19</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688,906.56</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688,906.56</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单位20</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617,154.56</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617,154.56</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单位21</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600,920.21</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600,920.21</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单位22</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556,633.25</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556,633.25</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单位23</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523,690.45</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523,690.45</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单位24</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496,898.60</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496,898.60</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单位25</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486,199.20</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486,199.20</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单位26</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472,999.71</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472,999.71</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单位27</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404,585.83</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404,585.83</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单位28</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401,130.21</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401,130.21</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单位29</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380,725.19</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380,725.19</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单位30</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365,698.50</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365,698.50</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单位31</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364,787.93</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364,787.93</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单位32</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296,786.88</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296,786.88</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单位33</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283,803.98</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283,803.98</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单位34</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262,605.41</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262,605.41</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单位35</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251,594.11</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251,594.11</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单位36</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240,085.00</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240,085.00</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单位37</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174,054.35</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174,054.35</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单位38</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116,650.18</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116,650.18</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单位39</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101,187.12</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101,187.12</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hint="eastAsia"/>
                        <w:szCs w:val="21"/>
                      </w:rPr>
                      <w:t>单位40</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100,378.93</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100,378.93</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rPr>
                        <w:rFonts w:asciiTheme="minorEastAsia" w:hAnsiTheme="minorEastAsia" w:cs="Times New Roman"/>
                        <w:szCs w:val="21"/>
                      </w:rPr>
                    </w:pPr>
                    <w:r w:rsidRPr="00814FDD">
                      <w:rPr>
                        <w:rFonts w:asciiTheme="minorEastAsia" w:hAnsiTheme="minorEastAsia" w:cs="Times New Roman"/>
                        <w:szCs w:val="21"/>
                      </w:rPr>
                      <w:t>其他明细</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863,311.24</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863,311.24</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vMerge/>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r w:rsidR="008E3801" w:rsidRPr="00814FDD" w:rsidTr="009A7A67">
                <w:tc>
                  <w:tcPr>
                    <w:tcW w:w="1350"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合计</w:t>
                    </w:r>
                  </w:p>
                </w:tc>
                <w:tc>
                  <w:tcPr>
                    <w:tcW w:w="935"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25,458,226.52</w:t>
                    </w:r>
                  </w:p>
                </w:tc>
                <w:tc>
                  <w:tcPr>
                    <w:tcW w:w="1079" w:type="pct"/>
                    <w:shd w:val="clear" w:color="auto" w:fill="auto"/>
                    <w:vAlign w:val="center"/>
                  </w:tcPr>
                  <w:p w:rsidR="008E3801" w:rsidRPr="00814FDD" w:rsidRDefault="008E3801" w:rsidP="009A7A67">
                    <w:pPr>
                      <w:snapToGrid w:val="0"/>
                      <w:jc w:val="right"/>
                      <w:rPr>
                        <w:rFonts w:asciiTheme="minorEastAsia" w:hAnsiTheme="minorEastAsia" w:cs="Times New Roman"/>
                        <w:szCs w:val="21"/>
                      </w:rPr>
                    </w:pPr>
                    <w:r w:rsidRPr="00814FDD">
                      <w:rPr>
                        <w:rFonts w:asciiTheme="minorEastAsia" w:hAnsiTheme="minorEastAsia" w:cs="Times New Roman"/>
                        <w:szCs w:val="21"/>
                      </w:rPr>
                      <w:t>25,458,226.52</w:t>
                    </w:r>
                  </w:p>
                </w:tc>
                <w:tc>
                  <w:tcPr>
                    <w:tcW w:w="619"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r w:rsidRPr="00814FDD">
                      <w:rPr>
                        <w:rFonts w:asciiTheme="minorEastAsia" w:hAnsiTheme="minorEastAsia" w:cs="Times New Roman"/>
                        <w:szCs w:val="21"/>
                      </w:rPr>
                      <w:t>100.00</w:t>
                    </w:r>
                  </w:p>
                </w:tc>
                <w:tc>
                  <w:tcPr>
                    <w:tcW w:w="1017" w:type="pct"/>
                    <w:shd w:val="clear" w:color="auto" w:fill="auto"/>
                    <w:vAlign w:val="center"/>
                  </w:tcPr>
                  <w:p w:rsidR="008E3801" w:rsidRPr="00814FDD" w:rsidRDefault="008E3801" w:rsidP="009A7A67">
                    <w:pPr>
                      <w:snapToGrid w:val="0"/>
                      <w:jc w:val="center"/>
                      <w:rPr>
                        <w:rFonts w:asciiTheme="minorEastAsia" w:hAnsiTheme="minorEastAsia" w:cs="Times New Roman"/>
                        <w:szCs w:val="21"/>
                      </w:rPr>
                    </w:pPr>
                  </w:p>
                </w:tc>
              </w:tr>
            </w:tbl>
            <w:p w:rsidR="008E3801" w:rsidRDefault="008E3801" w:rsidP="008E3801">
              <w:pPr>
                <w:snapToGrid w:val="0"/>
                <w:spacing w:line="240" w:lineRule="atLeast"/>
              </w:pPr>
            </w:p>
            <w:p w:rsidR="001B618C" w:rsidRDefault="00107018" w:rsidP="008E3801">
              <w:pPr>
                <w:snapToGrid w:val="0"/>
                <w:spacing w:line="240" w:lineRule="atLeast"/>
              </w:pPr>
            </w:p>
          </w:sdtContent>
        </w:sdt>
      </w:sdtContent>
    </w:sdt>
    <w:p w:rsidR="001B618C" w:rsidRDefault="001B618C" w:rsidP="005053F8">
      <w:pPr>
        <w:pStyle w:val="aff"/>
        <w:numPr>
          <w:ilvl w:val="0"/>
          <w:numId w:val="119"/>
        </w:numPr>
        <w:rPr>
          <w:rFonts w:ascii="宋体" w:hAnsi="宋体"/>
          <w:szCs w:val="21"/>
        </w:rPr>
      </w:pPr>
      <w:r>
        <w:rPr>
          <w:rFonts w:ascii="宋体" w:hAnsi="宋体" w:hint="eastAsia"/>
          <w:szCs w:val="21"/>
        </w:rPr>
        <w:t>其他应收款</w:t>
      </w:r>
    </w:p>
    <w:sdt>
      <w:sdtPr>
        <w:rPr>
          <w:rFonts w:ascii="宋体" w:eastAsiaTheme="minorEastAsia" w:hAnsi="宋体" w:cstheme="minorBidi"/>
          <w:b w:val="0"/>
          <w:bCs w:val="0"/>
          <w:kern w:val="2"/>
          <w:sz w:val="21"/>
          <w:szCs w:val="21"/>
        </w:rPr>
        <w:alias w:val="模块:其他应收款分类披露"/>
        <w:tag w:val="_GBC_5eba58c6d1994af2bc8a413fdb6fbf2c"/>
        <w:id w:val="630262"/>
        <w:lock w:val="sdtLocked"/>
        <w:placeholder>
          <w:docPart w:val="GBC22222222222222222222222222222"/>
        </w:placeholder>
      </w:sdtPr>
      <w:sdtEndPr>
        <w:rPr>
          <w:rFonts w:asciiTheme="minorHAnsi" w:hAnsiTheme="minorHAnsi"/>
        </w:rPr>
      </w:sdtEndPr>
      <w:sdtContent>
        <w:p w:rsidR="001B618C" w:rsidRDefault="001B618C" w:rsidP="005053F8">
          <w:pPr>
            <w:pStyle w:val="aff0"/>
            <w:numPr>
              <w:ilvl w:val="0"/>
              <w:numId w:val="121"/>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sdt>
          <w:sdtPr>
            <w:rPr>
              <w:rFonts w:hint="eastAsia"/>
            </w:rPr>
            <w:alias w:val="是否适用：母公司其他应收款分类披露[双击切换]"/>
            <w:tag w:val="_GBC_6cddf42260de4e05bcb32deac12733ef"/>
            <w:id w:val="630238"/>
            <w:lock w:val="sdtContentLocked"/>
            <w:placeholder>
              <w:docPart w:val="GBC22222222222222222222222222222"/>
            </w:placeholder>
          </w:sdtPr>
          <w:sdtContent>
            <w:p w:rsidR="001B618C" w:rsidRDefault="00107018">
              <w:pPr>
                <w:pStyle w:val="afd"/>
              </w:pPr>
              <w:r>
                <w:fldChar w:fldCharType="begin"/>
              </w:r>
              <w:r w:rsidR="001B618C">
                <w:instrText xml:space="preserve"> MACROBUTTON  SnrToggleCheckbox √</w:instrText>
              </w:r>
              <w:r w:rsidR="001B618C">
                <w:instrText>适用</w:instrText>
              </w:r>
              <w:r w:rsidR="001B618C">
                <w:instrText xml:space="preserve">  </w:instrText>
              </w:r>
              <w:r>
                <w:fldChar w:fldCharType="end"/>
              </w:r>
              <w:r>
                <w:fldChar w:fldCharType="begin"/>
              </w:r>
              <w:r w:rsidR="001B618C">
                <w:instrText xml:space="preserve"> MACROBUTTON  SnrToggleCheckbox □</w:instrText>
              </w:r>
              <w:r w:rsidR="001B618C">
                <w:instrText>不适用</w:instrText>
              </w:r>
              <w:r w:rsidR="001B618C">
                <w:instrText xml:space="preserve"> </w:instrText>
              </w:r>
              <w:r>
                <w:fldChar w:fldCharType="end"/>
              </w:r>
            </w:p>
          </w:sdtContent>
        </w:sdt>
        <w:p w:rsidR="001B618C" w:rsidRDefault="001B618C">
          <w:pPr>
            <w:pStyle w:val="afd"/>
            <w:jc w:val="right"/>
          </w:pPr>
          <w:r>
            <w:rPr>
              <w:rFonts w:hint="eastAsia"/>
            </w:rPr>
            <w:t>单位：</w:t>
          </w:r>
          <w:sdt>
            <w:sdtPr>
              <w:rPr>
                <w:rFonts w:hint="eastAsia"/>
              </w:rPr>
              <w:alias w:val="单位：母公司财务附注：其他应收账款按种类披露"/>
              <w:tag w:val="_GBC_510fb804fd404f6eb85cbf5789cd3cc8"/>
              <w:id w:val="6302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其他应收账款按种类披露"/>
              <w:tag w:val="_GBC_ee5f5508d18242d7b58fccce5eee6882"/>
              <w:id w:val="630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6056"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88"/>
            <w:gridCol w:w="1308"/>
            <w:gridCol w:w="569"/>
            <w:gridCol w:w="993"/>
            <w:gridCol w:w="569"/>
            <w:gridCol w:w="1278"/>
            <w:gridCol w:w="1252"/>
            <w:gridCol w:w="629"/>
            <w:gridCol w:w="961"/>
            <w:gridCol w:w="640"/>
            <w:gridCol w:w="1187"/>
          </w:tblGrid>
          <w:tr w:rsidR="001B618C" w:rsidTr="001B618C">
            <w:trPr>
              <w:cantSplit/>
              <w:trHeight w:val="283"/>
            </w:trPr>
            <w:sdt>
              <w:sdtPr>
                <w:rPr>
                  <w:sz w:val="15"/>
                  <w:szCs w:val="15"/>
                </w:rPr>
                <w:tag w:val="_PLD_5065183135dc4348aead8a7821bf8632"/>
                <w:id w:val="630241"/>
                <w:lock w:val="sdtLocked"/>
              </w:sdtPr>
              <w:sdtContent>
                <w:tc>
                  <w:tcPr>
                    <w:tcW w:w="644" w:type="pct"/>
                    <w:vMerge w:val="restart"/>
                    <w:tcBorders>
                      <w:top w:val="single" w:sz="4" w:space="0" w:color="auto"/>
                      <w:left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类别</w:t>
                    </w:r>
                  </w:p>
                </w:tc>
              </w:sdtContent>
            </w:sdt>
            <w:sdt>
              <w:sdtPr>
                <w:rPr>
                  <w:sz w:val="15"/>
                  <w:szCs w:val="15"/>
                </w:rPr>
                <w:tag w:val="_PLD_a6d5d35bbfbf4ea68055b98a0c7b024b"/>
                <w:id w:val="630242"/>
                <w:lock w:val="sdtLocked"/>
              </w:sdtPr>
              <w:sdtContent>
                <w:tc>
                  <w:tcPr>
                    <w:tcW w:w="2189" w:type="pct"/>
                    <w:gridSpan w:val="5"/>
                    <w:tcBorders>
                      <w:top w:val="single" w:sz="4" w:space="0" w:color="auto"/>
                      <w:left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期末余额</w:t>
                    </w:r>
                  </w:p>
                </w:tc>
              </w:sdtContent>
            </w:sdt>
            <w:sdt>
              <w:sdtPr>
                <w:rPr>
                  <w:sz w:val="15"/>
                  <w:szCs w:val="15"/>
                </w:rPr>
                <w:tag w:val="_PLD_1b1ab592d1dc4de49943bb6dd53de2cc"/>
                <w:id w:val="630243"/>
                <w:lock w:val="sdtLocked"/>
              </w:sdtPr>
              <w:sdtContent>
                <w:tc>
                  <w:tcPr>
                    <w:tcW w:w="2167" w:type="pct"/>
                    <w:gridSpan w:val="5"/>
                    <w:tcBorders>
                      <w:top w:val="single" w:sz="4" w:space="0" w:color="auto"/>
                      <w:left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期初余额</w:t>
                    </w:r>
                  </w:p>
                </w:tc>
              </w:sdtContent>
            </w:sdt>
          </w:tr>
          <w:tr w:rsidR="001B618C" w:rsidTr="001B618C">
            <w:trPr>
              <w:cantSplit/>
              <w:trHeight w:val="150"/>
            </w:trPr>
            <w:tc>
              <w:tcPr>
                <w:tcW w:w="644" w:type="pct"/>
                <w:vMerge/>
                <w:tcBorders>
                  <w:left w:val="single" w:sz="4" w:space="0" w:color="auto"/>
                  <w:right w:val="single" w:sz="4" w:space="0" w:color="auto"/>
                </w:tcBorders>
                <w:vAlign w:val="center"/>
              </w:tcPr>
              <w:p w:rsidR="001B618C" w:rsidRPr="00103BA1" w:rsidRDefault="001B618C" w:rsidP="001B618C">
                <w:pPr>
                  <w:pStyle w:val="afd"/>
                  <w:rPr>
                    <w:sz w:val="15"/>
                    <w:szCs w:val="15"/>
                  </w:rPr>
                </w:pPr>
              </w:p>
            </w:tc>
            <w:sdt>
              <w:sdtPr>
                <w:rPr>
                  <w:sz w:val="15"/>
                  <w:szCs w:val="15"/>
                </w:rPr>
                <w:tag w:val="_PLD_5f9a44b516f044c0b895d33028ba9175"/>
                <w:id w:val="630244"/>
                <w:lock w:val="sdtLocked"/>
              </w:sdtPr>
              <w:sdtContent>
                <w:tc>
                  <w:tcPr>
                    <w:tcW w:w="871" w:type="pct"/>
                    <w:gridSpan w:val="2"/>
                    <w:tcBorders>
                      <w:top w:val="single" w:sz="4" w:space="0" w:color="auto"/>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账面余额</w:t>
                    </w:r>
                  </w:p>
                </w:tc>
              </w:sdtContent>
            </w:sdt>
            <w:sdt>
              <w:sdtPr>
                <w:rPr>
                  <w:sz w:val="15"/>
                  <w:szCs w:val="15"/>
                </w:rPr>
                <w:tag w:val="_PLD_f03a3540440e4712965494cf57af9844"/>
                <w:id w:val="630245"/>
                <w:lock w:val="sdtLocked"/>
              </w:sdtPr>
              <w:sdtContent>
                <w:tc>
                  <w:tcPr>
                    <w:tcW w:w="725" w:type="pct"/>
                    <w:gridSpan w:val="2"/>
                    <w:tcBorders>
                      <w:top w:val="single" w:sz="4" w:space="0" w:color="auto"/>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坏账准备</w:t>
                    </w:r>
                  </w:p>
                </w:tc>
              </w:sdtContent>
            </w:sdt>
            <w:sdt>
              <w:sdtPr>
                <w:rPr>
                  <w:sz w:val="15"/>
                  <w:szCs w:val="15"/>
                </w:rPr>
                <w:tag w:val="_PLD_2ebde0a14848410485077518a123c975"/>
                <w:id w:val="630246"/>
                <w:lock w:val="sdtLocked"/>
              </w:sdtPr>
              <w:sdtContent>
                <w:tc>
                  <w:tcPr>
                    <w:tcW w:w="593" w:type="pct"/>
                    <w:vMerge w:val="restart"/>
                    <w:tcBorders>
                      <w:top w:val="single" w:sz="4" w:space="0" w:color="auto"/>
                      <w:left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账面</w:t>
                    </w:r>
                  </w:p>
                  <w:p w:rsidR="001B618C" w:rsidRPr="00103BA1" w:rsidRDefault="001B618C" w:rsidP="001B618C">
                    <w:pPr>
                      <w:pStyle w:val="afd"/>
                      <w:jc w:val="center"/>
                      <w:rPr>
                        <w:sz w:val="15"/>
                        <w:szCs w:val="15"/>
                      </w:rPr>
                    </w:pPr>
                    <w:r w:rsidRPr="00103BA1">
                      <w:rPr>
                        <w:rFonts w:hint="eastAsia"/>
                        <w:sz w:val="15"/>
                        <w:szCs w:val="15"/>
                      </w:rPr>
                      <w:t>价值</w:t>
                    </w:r>
                  </w:p>
                </w:tc>
              </w:sdtContent>
            </w:sdt>
            <w:sdt>
              <w:sdtPr>
                <w:rPr>
                  <w:sz w:val="15"/>
                  <w:szCs w:val="15"/>
                </w:rPr>
                <w:tag w:val="_PLD_0cc52088923944969729ef2f611738c3"/>
                <w:id w:val="630247"/>
                <w:lock w:val="sdtLocked"/>
              </w:sdtPr>
              <w:sdtContent>
                <w:tc>
                  <w:tcPr>
                    <w:tcW w:w="873" w:type="pct"/>
                    <w:gridSpan w:val="2"/>
                    <w:tcBorders>
                      <w:top w:val="single" w:sz="4" w:space="0" w:color="auto"/>
                      <w:left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账面余额</w:t>
                    </w:r>
                  </w:p>
                </w:tc>
              </w:sdtContent>
            </w:sdt>
            <w:sdt>
              <w:sdtPr>
                <w:rPr>
                  <w:sz w:val="15"/>
                  <w:szCs w:val="15"/>
                </w:rPr>
                <w:tag w:val="_PLD_799c5de9ca094842b741ac72684d138c"/>
                <w:id w:val="630248"/>
                <w:lock w:val="sdtLocked"/>
              </w:sdtPr>
              <w:sdtContent>
                <w:tc>
                  <w:tcPr>
                    <w:tcW w:w="743" w:type="pct"/>
                    <w:gridSpan w:val="2"/>
                    <w:tcBorders>
                      <w:top w:val="single" w:sz="4" w:space="0" w:color="auto"/>
                      <w:left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坏账准备</w:t>
                    </w:r>
                  </w:p>
                </w:tc>
              </w:sdtContent>
            </w:sdt>
            <w:sdt>
              <w:sdtPr>
                <w:rPr>
                  <w:sz w:val="15"/>
                  <w:szCs w:val="15"/>
                </w:rPr>
                <w:tag w:val="_PLD_9de1dd766a5043b890228927fc4300e8"/>
                <w:id w:val="630249"/>
                <w:lock w:val="sdtLocked"/>
              </w:sdtPr>
              <w:sdtContent>
                <w:tc>
                  <w:tcPr>
                    <w:tcW w:w="551" w:type="pct"/>
                    <w:vMerge w:val="restart"/>
                    <w:tcBorders>
                      <w:top w:val="single" w:sz="4" w:space="0" w:color="auto"/>
                      <w:left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账面</w:t>
                    </w:r>
                  </w:p>
                  <w:p w:rsidR="001B618C" w:rsidRPr="00103BA1" w:rsidRDefault="001B618C" w:rsidP="001B618C">
                    <w:pPr>
                      <w:pStyle w:val="afd"/>
                      <w:jc w:val="center"/>
                      <w:rPr>
                        <w:sz w:val="15"/>
                        <w:szCs w:val="15"/>
                      </w:rPr>
                    </w:pPr>
                    <w:r w:rsidRPr="00103BA1">
                      <w:rPr>
                        <w:rFonts w:hint="eastAsia"/>
                        <w:sz w:val="15"/>
                        <w:szCs w:val="15"/>
                      </w:rPr>
                      <w:t>价值</w:t>
                    </w:r>
                  </w:p>
                </w:tc>
              </w:sdtContent>
            </w:sdt>
          </w:tr>
          <w:tr w:rsidR="001B618C" w:rsidTr="001B618C">
            <w:trPr>
              <w:cantSplit/>
              <w:trHeight w:val="135"/>
            </w:trPr>
            <w:tc>
              <w:tcPr>
                <w:tcW w:w="644" w:type="pct"/>
                <w:vMerge/>
                <w:tcBorders>
                  <w:left w:val="single" w:sz="4" w:space="0" w:color="auto"/>
                  <w:bottom w:val="single" w:sz="4" w:space="0" w:color="auto"/>
                  <w:right w:val="single" w:sz="4" w:space="0" w:color="auto"/>
                </w:tcBorders>
                <w:vAlign w:val="center"/>
              </w:tcPr>
              <w:p w:rsidR="001B618C" w:rsidRPr="00103BA1" w:rsidRDefault="001B618C" w:rsidP="001B618C">
                <w:pPr>
                  <w:pStyle w:val="afd"/>
                  <w:rPr>
                    <w:sz w:val="15"/>
                    <w:szCs w:val="15"/>
                  </w:rPr>
                </w:pPr>
              </w:p>
            </w:tc>
            <w:sdt>
              <w:sdtPr>
                <w:rPr>
                  <w:sz w:val="15"/>
                  <w:szCs w:val="15"/>
                </w:rPr>
                <w:tag w:val="_PLD_b1685dc9958b4bc68ee4d0a1f59f108c"/>
                <w:id w:val="630250"/>
                <w:lock w:val="sdtLocked"/>
              </w:sdtPr>
              <w:sdtContent>
                <w:tc>
                  <w:tcPr>
                    <w:tcW w:w="607" w:type="pct"/>
                    <w:tcBorders>
                      <w:top w:val="single" w:sz="4" w:space="0" w:color="auto"/>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金额</w:t>
                    </w:r>
                  </w:p>
                </w:tc>
              </w:sdtContent>
            </w:sdt>
            <w:sdt>
              <w:sdtPr>
                <w:rPr>
                  <w:sz w:val="15"/>
                  <w:szCs w:val="15"/>
                </w:rPr>
                <w:tag w:val="_PLD_bdec0774b38d48358f69ca0b0abaa556"/>
                <w:id w:val="630251"/>
                <w:lock w:val="sdtLocked"/>
              </w:sdtPr>
              <w:sdtContent>
                <w:tc>
                  <w:tcPr>
                    <w:tcW w:w="264" w:type="pct"/>
                    <w:tcBorders>
                      <w:top w:val="single" w:sz="4" w:space="0" w:color="auto"/>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比例</w:t>
                    </w:r>
                    <w:r w:rsidRPr="00103BA1">
                      <w:rPr>
                        <w:sz w:val="15"/>
                        <w:szCs w:val="15"/>
                      </w:rPr>
                      <w:t>(%)</w:t>
                    </w:r>
                  </w:p>
                </w:tc>
              </w:sdtContent>
            </w:sdt>
            <w:sdt>
              <w:sdtPr>
                <w:rPr>
                  <w:sz w:val="15"/>
                  <w:szCs w:val="15"/>
                </w:rPr>
                <w:tag w:val="_PLD_c0a16555649146018592a4e9742c8413"/>
                <w:id w:val="630252"/>
                <w:lock w:val="sdtLocked"/>
              </w:sdtPr>
              <w:sdtContent>
                <w:tc>
                  <w:tcPr>
                    <w:tcW w:w="461" w:type="pct"/>
                    <w:tcBorders>
                      <w:top w:val="single" w:sz="4" w:space="0" w:color="auto"/>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金额</w:t>
                    </w:r>
                  </w:p>
                </w:tc>
              </w:sdtContent>
            </w:sdt>
            <w:sdt>
              <w:sdtPr>
                <w:rPr>
                  <w:sz w:val="15"/>
                  <w:szCs w:val="15"/>
                </w:rPr>
                <w:tag w:val="_PLD_8c6638eeb1124b748d459ad5bc61c362"/>
                <w:id w:val="630253"/>
                <w:lock w:val="sdtLocked"/>
              </w:sdtPr>
              <w:sdtContent>
                <w:tc>
                  <w:tcPr>
                    <w:tcW w:w="264" w:type="pct"/>
                    <w:tcBorders>
                      <w:top w:val="single" w:sz="4" w:space="0" w:color="auto"/>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计提比例</w:t>
                    </w:r>
                    <w:r w:rsidRPr="00103BA1">
                      <w:rPr>
                        <w:sz w:val="15"/>
                        <w:szCs w:val="15"/>
                      </w:rPr>
                      <w:t>(%)</w:t>
                    </w:r>
                  </w:p>
                </w:tc>
              </w:sdtContent>
            </w:sdt>
            <w:tc>
              <w:tcPr>
                <w:tcW w:w="593" w:type="pct"/>
                <w:vMerge/>
                <w:tcBorders>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p>
            </w:tc>
            <w:sdt>
              <w:sdtPr>
                <w:rPr>
                  <w:sz w:val="15"/>
                  <w:szCs w:val="15"/>
                </w:rPr>
                <w:tag w:val="_PLD_e21e7339c88f4484b505ed11e016aadd"/>
                <w:id w:val="630254"/>
                <w:lock w:val="sdtLocked"/>
              </w:sdtPr>
              <w:sdtContent>
                <w:tc>
                  <w:tcPr>
                    <w:tcW w:w="581" w:type="pct"/>
                    <w:tcBorders>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金额</w:t>
                    </w:r>
                  </w:p>
                </w:tc>
              </w:sdtContent>
            </w:sdt>
            <w:sdt>
              <w:sdtPr>
                <w:rPr>
                  <w:sz w:val="15"/>
                  <w:szCs w:val="15"/>
                </w:rPr>
                <w:tag w:val="_PLD_2d43dd9105d74a34be9b2f066cdaef96"/>
                <w:id w:val="630255"/>
                <w:lock w:val="sdtLocked"/>
              </w:sdtPr>
              <w:sdtContent>
                <w:tc>
                  <w:tcPr>
                    <w:tcW w:w="292" w:type="pct"/>
                    <w:tcBorders>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比例</w:t>
                    </w:r>
                    <w:r w:rsidRPr="00103BA1">
                      <w:rPr>
                        <w:sz w:val="15"/>
                        <w:szCs w:val="15"/>
                      </w:rPr>
                      <w:t>(%)</w:t>
                    </w:r>
                  </w:p>
                </w:tc>
              </w:sdtContent>
            </w:sdt>
            <w:sdt>
              <w:sdtPr>
                <w:rPr>
                  <w:sz w:val="15"/>
                  <w:szCs w:val="15"/>
                </w:rPr>
                <w:tag w:val="_PLD_fa9be8665022406caabaa87879dc79af"/>
                <w:id w:val="630256"/>
                <w:lock w:val="sdtLocked"/>
              </w:sdtPr>
              <w:sdtContent>
                <w:tc>
                  <w:tcPr>
                    <w:tcW w:w="446" w:type="pct"/>
                    <w:tcBorders>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金额</w:t>
                    </w:r>
                  </w:p>
                </w:tc>
              </w:sdtContent>
            </w:sdt>
            <w:sdt>
              <w:sdtPr>
                <w:rPr>
                  <w:sz w:val="15"/>
                  <w:szCs w:val="15"/>
                </w:rPr>
                <w:tag w:val="_PLD_bd44d0f76ccc486fb9d1570640e0e8db"/>
                <w:id w:val="630257"/>
                <w:lock w:val="sdtLocked"/>
              </w:sdtPr>
              <w:sdtContent>
                <w:tc>
                  <w:tcPr>
                    <w:tcW w:w="297" w:type="pct"/>
                    <w:tcBorders>
                      <w:left w:val="single" w:sz="4" w:space="0" w:color="auto"/>
                      <w:bottom w:val="single" w:sz="4" w:space="0" w:color="auto"/>
                      <w:right w:val="single" w:sz="4" w:space="0" w:color="auto"/>
                    </w:tcBorders>
                    <w:vAlign w:val="center"/>
                  </w:tcPr>
                  <w:p w:rsidR="001B618C" w:rsidRPr="00103BA1" w:rsidRDefault="001B618C" w:rsidP="001B618C">
                    <w:pPr>
                      <w:pStyle w:val="afd"/>
                      <w:jc w:val="center"/>
                      <w:rPr>
                        <w:sz w:val="15"/>
                        <w:szCs w:val="15"/>
                      </w:rPr>
                    </w:pPr>
                    <w:r w:rsidRPr="00103BA1">
                      <w:rPr>
                        <w:rFonts w:hint="eastAsia"/>
                        <w:sz w:val="15"/>
                        <w:szCs w:val="15"/>
                      </w:rPr>
                      <w:t>计提比例</w:t>
                    </w:r>
                    <w:r w:rsidRPr="00103BA1">
                      <w:rPr>
                        <w:sz w:val="15"/>
                        <w:szCs w:val="15"/>
                      </w:rPr>
                      <w:t>(%)</w:t>
                    </w:r>
                  </w:p>
                </w:tc>
              </w:sdtContent>
            </w:sdt>
            <w:tc>
              <w:tcPr>
                <w:tcW w:w="551" w:type="pct"/>
                <w:vMerge/>
                <w:tcBorders>
                  <w:left w:val="single" w:sz="4" w:space="0" w:color="auto"/>
                  <w:bottom w:val="single" w:sz="4" w:space="0" w:color="auto"/>
                  <w:right w:val="single" w:sz="4" w:space="0" w:color="auto"/>
                </w:tcBorders>
              </w:tcPr>
              <w:p w:rsidR="001B618C" w:rsidRPr="00103BA1" w:rsidRDefault="001B618C" w:rsidP="001B618C">
                <w:pPr>
                  <w:pStyle w:val="afd"/>
                  <w:jc w:val="center"/>
                  <w:rPr>
                    <w:sz w:val="15"/>
                    <w:szCs w:val="15"/>
                  </w:rPr>
                </w:pPr>
              </w:p>
            </w:tc>
          </w:tr>
          <w:tr w:rsidR="001B618C" w:rsidTr="001B618C">
            <w:trPr>
              <w:cantSplit/>
            </w:trPr>
            <w:sdt>
              <w:sdtPr>
                <w:rPr>
                  <w:sz w:val="15"/>
                  <w:szCs w:val="15"/>
                </w:rPr>
                <w:tag w:val="_PLD_d2c1d1179aed4ebf9311c8ee7c274268"/>
                <w:id w:val="630258"/>
                <w:lock w:val="sdtLocked"/>
              </w:sdtPr>
              <w:sdtContent>
                <w:tc>
                  <w:tcPr>
                    <w:tcW w:w="64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autoSpaceDE w:val="0"/>
                      <w:autoSpaceDN w:val="0"/>
                      <w:adjustRightInd w:val="0"/>
                      <w:rPr>
                        <w:sz w:val="15"/>
                        <w:szCs w:val="15"/>
                      </w:rPr>
                    </w:pPr>
                    <w:r w:rsidRPr="00103BA1">
                      <w:rPr>
                        <w:rFonts w:hint="eastAsia"/>
                        <w:sz w:val="15"/>
                        <w:szCs w:val="15"/>
                      </w:rPr>
                      <w:t>单项金额重大并单独计提坏账准备的其他应收款</w:t>
                    </w:r>
                  </w:p>
                </w:tc>
              </w:sdtContent>
            </w:sdt>
            <w:tc>
              <w:tcPr>
                <w:tcW w:w="607"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rFonts w:ascii="Times New Roman" w:hAnsi="Times New Roman" w:cs="Times New Roman"/>
                    <w:sz w:val="15"/>
                    <w:szCs w:val="15"/>
                  </w:rPr>
                  <w:t>5,000,000.00</w:t>
                </w:r>
              </w:p>
            </w:tc>
            <w:tc>
              <w:tcPr>
                <w:tcW w:w="26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rFonts w:ascii="Times New Roman" w:hAnsi="Times New Roman" w:cs="Times New Roman"/>
                    <w:sz w:val="15"/>
                    <w:szCs w:val="15"/>
                  </w:rPr>
                  <w:t>3.77</w:t>
                </w:r>
              </w:p>
            </w:tc>
            <w:tc>
              <w:tcPr>
                <w:tcW w:w="461"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p>
            </w:tc>
            <w:tc>
              <w:tcPr>
                <w:tcW w:w="593"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rFonts w:ascii="Times New Roman" w:hAnsi="Times New Roman" w:cs="Times New Roman"/>
                    <w:sz w:val="15"/>
                    <w:szCs w:val="15"/>
                  </w:rPr>
                  <w:t>5,000,000.00</w:t>
                </w:r>
              </w:p>
            </w:tc>
            <w:tc>
              <w:tcPr>
                <w:tcW w:w="581"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5,000,000.00</w:t>
                </w:r>
              </w:p>
            </w:tc>
            <w:tc>
              <w:tcPr>
                <w:tcW w:w="292"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4.49</w:t>
                </w:r>
              </w:p>
            </w:tc>
            <w:tc>
              <w:tcPr>
                <w:tcW w:w="446"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w:t>
                </w:r>
              </w:p>
            </w:tc>
            <w:tc>
              <w:tcPr>
                <w:tcW w:w="297"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w:t>
                </w:r>
              </w:p>
            </w:tc>
            <w:tc>
              <w:tcPr>
                <w:tcW w:w="551"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5,000,000.00</w:t>
                </w:r>
              </w:p>
            </w:tc>
          </w:tr>
          <w:tr w:rsidR="001B618C" w:rsidTr="001B618C">
            <w:trPr>
              <w:cantSplit/>
            </w:trPr>
            <w:sdt>
              <w:sdtPr>
                <w:rPr>
                  <w:sz w:val="15"/>
                  <w:szCs w:val="15"/>
                </w:rPr>
                <w:tag w:val="_PLD_c23dd47d46d641e9b67dfd3359f759f4"/>
                <w:id w:val="630259"/>
                <w:lock w:val="sdtLocked"/>
              </w:sdtPr>
              <w:sdtContent>
                <w:tc>
                  <w:tcPr>
                    <w:tcW w:w="64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autoSpaceDE w:val="0"/>
                      <w:autoSpaceDN w:val="0"/>
                      <w:adjustRightInd w:val="0"/>
                      <w:rPr>
                        <w:sz w:val="15"/>
                        <w:szCs w:val="15"/>
                      </w:rPr>
                    </w:pPr>
                    <w:r w:rsidRPr="00103BA1">
                      <w:rPr>
                        <w:rFonts w:hint="eastAsia"/>
                        <w:sz w:val="15"/>
                        <w:szCs w:val="15"/>
                      </w:rPr>
                      <w:t>按信用风险特征组合计提坏账准备的其他应收款</w:t>
                    </w:r>
                  </w:p>
                </w:tc>
              </w:sdtContent>
            </w:sdt>
            <w:tc>
              <w:tcPr>
                <w:tcW w:w="607"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127,052,942.71</w:t>
                </w:r>
              </w:p>
            </w:tc>
            <w:tc>
              <w:tcPr>
                <w:tcW w:w="26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95.81</w:t>
                </w:r>
              </w:p>
            </w:tc>
            <w:tc>
              <w:tcPr>
                <w:tcW w:w="461"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1,468,108.53</w:t>
                </w:r>
              </w:p>
            </w:tc>
            <w:tc>
              <w:tcPr>
                <w:tcW w:w="26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1.16</w:t>
                </w:r>
              </w:p>
            </w:tc>
            <w:tc>
              <w:tcPr>
                <w:tcW w:w="593"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125,584,834.18</w:t>
                </w:r>
              </w:p>
            </w:tc>
            <w:tc>
              <w:tcPr>
                <w:tcW w:w="581"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105,900,912.52</w:t>
                </w:r>
              </w:p>
            </w:tc>
            <w:tc>
              <w:tcPr>
                <w:tcW w:w="292"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95.01</w:t>
                </w:r>
              </w:p>
            </w:tc>
            <w:tc>
              <w:tcPr>
                <w:tcW w:w="446"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1,561,826.02</w:t>
                </w:r>
              </w:p>
            </w:tc>
            <w:tc>
              <w:tcPr>
                <w:tcW w:w="297"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1.47</w:t>
                </w:r>
              </w:p>
            </w:tc>
            <w:tc>
              <w:tcPr>
                <w:tcW w:w="551"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104,339,086.50</w:t>
                </w:r>
              </w:p>
            </w:tc>
          </w:tr>
          <w:tr w:rsidR="001B618C" w:rsidTr="001B618C">
            <w:trPr>
              <w:cantSplit/>
            </w:trPr>
            <w:sdt>
              <w:sdtPr>
                <w:rPr>
                  <w:sz w:val="15"/>
                  <w:szCs w:val="15"/>
                </w:rPr>
                <w:tag w:val="_PLD_4e03f55d48e04612b4037bba10975a97"/>
                <w:id w:val="630260"/>
                <w:lock w:val="sdtLocked"/>
              </w:sdtPr>
              <w:sdtContent>
                <w:tc>
                  <w:tcPr>
                    <w:tcW w:w="64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autoSpaceDE w:val="0"/>
                      <w:autoSpaceDN w:val="0"/>
                      <w:adjustRightInd w:val="0"/>
                      <w:rPr>
                        <w:sz w:val="15"/>
                        <w:szCs w:val="15"/>
                      </w:rPr>
                    </w:pPr>
                    <w:r w:rsidRPr="00103BA1">
                      <w:rPr>
                        <w:rFonts w:hint="eastAsia"/>
                        <w:sz w:val="15"/>
                        <w:szCs w:val="15"/>
                      </w:rPr>
                      <w:t>单项金额</w:t>
                    </w:r>
                    <w:proofErr w:type="gramStart"/>
                    <w:r w:rsidRPr="00103BA1">
                      <w:rPr>
                        <w:rFonts w:hint="eastAsia"/>
                        <w:sz w:val="15"/>
                        <w:szCs w:val="15"/>
                      </w:rPr>
                      <w:t>不重大</w:t>
                    </w:r>
                    <w:proofErr w:type="gramEnd"/>
                    <w:r w:rsidRPr="00103BA1">
                      <w:rPr>
                        <w:rFonts w:hint="eastAsia"/>
                        <w:sz w:val="15"/>
                        <w:szCs w:val="15"/>
                      </w:rPr>
                      <w:t>但单独计提坏账准备的其他应收款</w:t>
                    </w:r>
                  </w:p>
                </w:tc>
              </w:sdtContent>
            </w:sdt>
            <w:tc>
              <w:tcPr>
                <w:tcW w:w="607"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561,458.38</w:t>
                </w:r>
              </w:p>
            </w:tc>
            <w:tc>
              <w:tcPr>
                <w:tcW w:w="26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0.42</w:t>
                </w:r>
              </w:p>
            </w:tc>
            <w:tc>
              <w:tcPr>
                <w:tcW w:w="461"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561,458.38</w:t>
                </w:r>
              </w:p>
            </w:tc>
            <w:tc>
              <w:tcPr>
                <w:tcW w:w="26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100.00</w:t>
                </w:r>
              </w:p>
            </w:tc>
            <w:tc>
              <w:tcPr>
                <w:tcW w:w="593"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561,458.38</w:t>
                </w:r>
              </w:p>
            </w:tc>
            <w:tc>
              <w:tcPr>
                <w:tcW w:w="292"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0.50</w:t>
                </w:r>
              </w:p>
            </w:tc>
            <w:tc>
              <w:tcPr>
                <w:tcW w:w="446"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561,458.38</w:t>
                </w:r>
              </w:p>
            </w:tc>
            <w:tc>
              <w:tcPr>
                <w:tcW w:w="297"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100.00</w:t>
                </w:r>
              </w:p>
            </w:tc>
            <w:tc>
              <w:tcPr>
                <w:tcW w:w="551"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w:t>
                </w:r>
              </w:p>
            </w:tc>
          </w:tr>
          <w:tr w:rsidR="001B618C" w:rsidTr="001B618C">
            <w:trPr>
              <w:cantSplit/>
            </w:trPr>
            <w:sdt>
              <w:sdtPr>
                <w:rPr>
                  <w:sz w:val="15"/>
                  <w:szCs w:val="15"/>
                </w:rPr>
                <w:tag w:val="_PLD_b1fbf59a1cf749bc8fbd7aced0c6778c"/>
                <w:id w:val="630261"/>
                <w:lock w:val="sdtLocked"/>
              </w:sdtPr>
              <w:sdtContent>
                <w:tc>
                  <w:tcPr>
                    <w:tcW w:w="644" w:type="pct"/>
                    <w:tcBorders>
                      <w:top w:val="single" w:sz="4" w:space="0" w:color="auto"/>
                      <w:left w:val="single" w:sz="4" w:space="0" w:color="auto"/>
                      <w:bottom w:val="single" w:sz="4" w:space="0" w:color="auto"/>
                      <w:right w:val="single" w:sz="4" w:space="0" w:color="auto"/>
                    </w:tcBorders>
                    <w:vAlign w:val="center"/>
                  </w:tcPr>
                  <w:p w:rsidR="001B618C" w:rsidRPr="00103BA1" w:rsidRDefault="001B618C" w:rsidP="001B618C">
                    <w:pPr>
                      <w:pStyle w:val="afd"/>
                      <w:autoSpaceDE w:val="0"/>
                      <w:autoSpaceDN w:val="0"/>
                      <w:adjustRightInd w:val="0"/>
                      <w:jc w:val="center"/>
                      <w:rPr>
                        <w:sz w:val="15"/>
                        <w:szCs w:val="15"/>
                      </w:rPr>
                    </w:pPr>
                    <w:r w:rsidRPr="00103BA1">
                      <w:rPr>
                        <w:rFonts w:hint="eastAsia"/>
                        <w:sz w:val="15"/>
                        <w:szCs w:val="15"/>
                      </w:rPr>
                      <w:t>合计</w:t>
                    </w:r>
                  </w:p>
                </w:tc>
              </w:sdtContent>
            </w:sdt>
            <w:tc>
              <w:tcPr>
                <w:tcW w:w="607"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132,614,401.09</w:t>
                </w:r>
              </w:p>
            </w:tc>
            <w:tc>
              <w:tcPr>
                <w:tcW w:w="26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center"/>
                  <w:rPr>
                    <w:sz w:val="15"/>
                    <w:szCs w:val="15"/>
                  </w:rPr>
                </w:pPr>
                <w:r w:rsidRPr="00103BA1">
                  <w:rPr>
                    <w:rFonts w:hint="eastAsia"/>
                    <w:sz w:val="15"/>
                    <w:szCs w:val="15"/>
                  </w:rPr>
                  <w:t>100.00</w:t>
                </w:r>
              </w:p>
            </w:tc>
            <w:tc>
              <w:tcPr>
                <w:tcW w:w="461"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2,029,566.91</w:t>
                </w:r>
              </w:p>
            </w:tc>
            <w:tc>
              <w:tcPr>
                <w:tcW w:w="264"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center"/>
                  <w:rPr>
                    <w:sz w:val="15"/>
                    <w:szCs w:val="15"/>
                  </w:rPr>
                </w:pPr>
                <w:r w:rsidRPr="00103BA1">
                  <w:rPr>
                    <w:rFonts w:hint="eastAsia"/>
                    <w:sz w:val="15"/>
                    <w:szCs w:val="15"/>
                  </w:rPr>
                  <w:t>1.53</w:t>
                </w:r>
              </w:p>
            </w:tc>
            <w:tc>
              <w:tcPr>
                <w:tcW w:w="593" w:type="pct"/>
                <w:tcBorders>
                  <w:top w:val="single" w:sz="4" w:space="0" w:color="auto"/>
                  <w:left w:val="single" w:sz="4" w:space="0" w:color="auto"/>
                  <w:bottom w:val="single" w:sz="4" w:space="0" w:color="auto"/>
                  <w:right w:val="single" w:sz="4" w:space="0" w:color="auto"/>
                </w:tcBorders>
              </w:tcPr>
              <w:p w:rsidR="001B618C" w:rsidRPr="00103BA1" w:rsidRDefault="001B618C" w:rsidP="001B618C">
                <w:pPr>
                  <w:pStyle w:val="afd"/>
                  <w:jc w:val="right"/>
                  <w:rPr>
                    <w:sz w:val="15"/>
                    <w:szCs w:val="15"/>
                  </w:rPr>
                </w:pPr>
                <w:r w:rsidRPr="00103BA1">
                  <w:rPr>
                    <w:sz w:val="15"/>
                    <w:szCs w:val="15"/>
                  </w:rPr>
                  <w:t>130,584,834.18</w:t>
                </w:r>
              </w:p>
            </w:tc>
            <w:tc>
              <w:tcPr>
                <w:tcW w:w="581"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111,462,370.90</w:t>
                </w:r>
              </w:p>
            </w:tc>
            <w:tc>
              <w:tcPr>
                <w:tcW w:w="292"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center"/>
                  <w:rPr>
                    <w:sz w:val="15"/>
                    <w:szCs w:val="15"/>
                  </w:rPr>
                </w:pPr>
                <w:r w:rsidRPr="008E51FE">
                  <w:rPr>
                    <w:rFonts w:hint="eastAsia"/>
                    <w:sz w:val="15"/>
                    <w:szCs w:val="15"/>
                  </w:rPr>
                  <w:t>100.00</w:t>
                </w:r>
              </w:p>
            </w:tc>
            <w:tc>
              <w:tcPr>
                <w:tcW w:w="446"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2,123,284.40</w:t>
                </w:r>
              </w:p>
            </w:tc>
            <w:tc>
              <w:tcPr>
                <w:tcW w:w="297"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center"/>
                  <w:rPr>
                    <w:sz w:val="15"/>
                    <w:szCs w:val="15"/>
                  </w:rPr>
                </w:pPr>
                <w:r w:rsidRPr="008E51FE">
                  <w:rPr>
                    <w:rFonts w:hint="eastAsia"/>
                    <w:sz w:val="15"/>
                    <w:szCs w:val="15"/>
                  </w:rPr>
                  <w:t>1.90</w:t>
                </w:r>
              </w:p>
            </w:tc>
            <w:tc>
              <w:tcPr>
                <w:tcW w:w="551" w:type="pct"/>
                <w:tcBorders>
                  <w:top w:val="single" w:sz="4" w:space="0" w:color="auto"/>
                  <w:left w:val="single" w:sz="4" w:space="0" w:color="auto"/>
                  <w:bottom w:val="single" w:sz="4" w:space="0" w:color="auto"/>
                  <w:right w:val="single" w:sz="4" w:space="0" w:color="auto"/>
                </w:tcBorders>
              </w:tcPr>
              <w:p w:rsidR="001B618C" w:rsidRPr="008E51FE" w:rsidRDefault="001B618C" w:rsidP="001B618C">
                <w:pPr>
                  <w:pStyle w:val="afd"/>
                  <w:jc w:val="right"/>
                  <w:rPr>
                    <w:sz w:val="15"/>
                    <w:szCs w:val="15"/>
                  </w:rPr>
                </w:pPr>
                <w:r w:rsidRPr="008E51FE">
                  <w:rPr>
                    <w:sz w:val="15"/>
                    <w:szCs w:val="15"/>
                  </w:rPr>
                  <w:t>109,339,086.50</w:t>
                </w:r>
              </w:p>
            </w:tc>
          </w:tr>
        </w:tbl>
        <w:p w:rsidR="001B618C" w:rsidRDefault="001B618C">
          <w:pPr>
            <w:pStyle w:val="afd"/>
          </w:pPr>
        </w:p>
        <w:p w:rsidR="001B618C" w:rsidRDefault="00107018">
          <w:pPr>
            <w:pStyle w:val="afd"/>
            <w:rPr>
              <w:szCs w:val="21"/>
            </w:rPr>
          </w:pPr>
        </w:p>
      </w:sdtContent>
    </w:sdt>
    <w:sdt>
      <w:sdtPr>
        <w:rPr>
          <w:rFonts w:asciiTheme="minorHAnsi" w:eastAsiaTheme="minorEastAsia" w:hAnsiTheme="minorHAnsi" w:cstheme="minorBidi"/>
          <w:kern w:val="2"/>
          <w:szCs w:val="21"/>
        </w:rPr>
        <w:alias w:val="模块:期末单项金额重大并单项计提坏账准备的其他应收款"/>
        <w:tag w:val="_GBC_caea0b13e636429d96ab6e2bffd5aeb0"/>
        <w:id w:val="630274"/>
        <w:lock w:val="sdtLocked"/>
        <w:placeholder>
          <w:docPart w:val="GBC22222222222222222222222222222"/>
        </w:placeholder>
      </w:sdtPr>
      <w:sdtContent>
        <w:p w:rsidR="00032410" w:rsidRDefault="00032410">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631545144"/>
            <w:lock w:val="sdtContentLocked"/>
          </w:sdtPr>
          <w:sdtContent>
            <w:p w:rsidR="00032410" w:rsidRDefault="00107018">
              <w:pPr>
                <w:rPr>
                  <w:szCs w:val="21"/>
                </w:rPr>
              </w:pPr>
              <w:r>
                <w:rPr>
                  <w:rFonts w:hint="eastAsia"/>
                  <w:szCs w:val="21"/>
                </w:rPr>
                <w:fldChar w:fldCharType="begin"/>
              </w:r>
              <w:r w:rsidR="00032410">
                <w:rPr>
                  <w:rFonts w:hint="eastAsia"/>
                  <w:szCs w:val="21"/>
                </w:rPr>
                <w:instrText xml:space="preserve">MACROBUTTON  SnrToggleCheckbox √适用  </w:instrText>
              </w:r>
              <w:r>
                <w:rPr>
                  <w:rFonts w:hint="eastAsia"/>
                  <w:szCs w:val="21"/>
                </w:rPr>
                <w:fldChar w:fldCharType="end"/>
              </w:r>
              <w:r>
                <w:rPr>
                  <w:rFonts w:hint="eastAsia"/>
                  <w:szCs w:val="21"/>
                </w:rPr>
                <w:fldChar w:fldCharType="begin"/>
              </w:r>
              <w:r w:rsidR="00032410">
                <w:rPr>
                  <w:rFonts w:hint="eastAsia"/>
                  <w:szCs w:val="21"/>
                </w:rPr>
                <w:instrText xml:space="preserve">MACROBUTTON  SnrToggleCheckbox □不适用 </w:instrText>
              </w:r>
              <w:r>
                <w:rPr>
                  <w:rFonts w:hint="eastAsia"/>
                  <w:szCs w:val="21"/>
                </w:rPr>
                <w:fldChar w:fldCharType="end"/>
              </w:r>
            </w:p>
          </w:sdtContent>
        </w:sdt>
        <w:p w:rsidR="00032410" w:rsidRDefault="00032410">
          <w:pPr>
            <w:jc w:val="right"/>
            <w:rPr>
              <w:szCs w:val="21"/>
            </w:rPr>
          </w:pPr>
          <w:r>
            <w:rPr>
              <w:rFonts w:hint="eastAsia"/>
              <w:szCs w:val="21"/>
            </w:rPr>
            <w:t>单位：</w:t>
          </w:r>
          <w:sdt>
            <w:sdtPr>
              <w:rPr>
                <w:rFonts w:hint="eastAsia"/>
                <w:szCs w:val="21"/>
              </w:rPr>
              <w:alias w:val="单位：母公司财务附注：单项金额重大并单项计提坏帐准备的其他应收账款"/>
              <w:tag w:val="_GBC_ade140b2020c43c3a014cc787ddc009a"/>
              <w:id w:val="-107744647"/>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重大并单项计提坏帐准备的其他应收账款"/>
              <w:tag w:val="_GBC_07430de43862480db8757d60817b8916"/>
              <w:id w:val="2129660376"/>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1756"/>
            <w:gridCol w:w="1089"/>
            <w:gridCol w:w="1370"/>
            <w:gridCol w:w="2937"/>
          </w:tblGrid>
          <w:tr w:rsidR="00032410" w:rsidTr="00032410">
            <w:sdt>
              <w:sdtPr>
                <w:tag w:val="_PLD_1d4a99f9f3184611ac4a30e7471183e0"/>
                <w:id w:val="-1902055729"/>
                <w:lock w:val="sdtLocked"/>
              </w:sdtPr>
              <w:sdtContent>
                <w:tc>
                  <w:tcPr>
                    <w:tcW w:w="1048" w:type="pct"/>
                    <w:vMerge w:val="restart"/>
                    <w:shd w:val="clear" w:color="auto" w:fill="auto"/>
                    <w:vAlign w:val="center"/>
                  </w:tcPr>
                  <w:p w:rsidR="00032410" w:rsidRDefault="00032410">
                    <w:pPr>
                      <w:jc w:val="center"/>
                      <w:rPr>
                        <w:szCs w:val="21"/>
                      </w:rPr>
                    </w:pPr>
                    <w:r>
                      <w:rPr>
                        <w:rFonts w:hint="eastAsia"/>
                        <w:szCs w:val="21"/>
                      </w:rPr>
                      <w:t>其他应收款（按单</w:t>
                    </w:r>
                    <w:r>
                      <w:rPr>
                        <w:rFonts w:hint="eastAsia"/>
                        <w:szCs w:val="21"/>
                      </w:rPr>
                      <w:lastRenderedPageBreak/>
                      <w:t>位）</w:t>
                    </w:r>
                  </w:p>
                </w:tc>
              </w:sdtContent>
            </w:sdt>
            <w:sdt>
              <w:sdtPr>
                <w:tag w:val="_PLD_eefad78daeca4a16ab34ece1b1f3d1a9"/>
                <w:id w:val="-682827558"/>
                <w:lock w:val="sdtLocked"/>
              </w:sdtPr>
              <w:sdtContent>
                <w:tc>
                  <w:tcPr>
                    <w:tcW w:w="3952" w:type="pct"/>
                    <w:gridSpan w:val="4"/>
                    <w:tcBorders>
                      <w:bottom w:val="single" w:sz="4" w:space="0" w:color="auto"/>
                    </w:tcBorders>
                    <w:shd w:val="clear" w:color="auto" w:fill="auto"/>
                    <w:vAlign w:val="center"/>
                  </w:tcPr>
                  <w:p w:rsidR="00032410" w:rsidRDefault="00032410">
                    <w:pPr>
                      <w:jc w:val="center"/>
                      <w:rPr>
                        <w:szCs w:val="21"/>
                      </w:rPr>
                    </w:pPr>
                    <w:r>
                      <w:rPr>
                        <w:rFonts w:hint="eastAsia"/>
                        <w:szCs w:val="21"/>
                      </w:rPr>
                      <w:t>期末余额</w:t>
                    </w:r>
                  </w:p>
                </w:tc>
              </w:sdtContent>
            </w:sdt>
          </w:tr>
          <w:tr w:rsidR="00032410" w:rsidTr="00032410">
            <w:tc>
              <w:tcPr>
                <w:tcW w:w="1048" w:type="pct"/>
                <w:vMerge/>
                <w:shd w:val="clear" w:color="auto" w:fill="auto"/>
              </w:tcPr>
              <w:p w:rsidR="00032410" w:rsidRDefault="00032410">
                <w:pPr>
                  <w:jc w:val="center"/>
                  <w:rPr>
                    <w:szCs w:val="21"/>
                  </w:rPr>
                </w:pPr>
              </w:p>
            </w:tc>
            <w:sdt>
              <w:sdtPr>
                <w:tag w:val="_PLD_965983ae224145e4bf6b5d2b8a6092a4"/>
                <w:id w:val="-2083984473"/>
                <w:lock w:val="sdtLocked"/>
              </w:sdtPr>
              <w:sdtContent>
                <w:tc>
                  <w:tcPr>
                    <w:tcW w:w="970" w:type="pct"/>
                    <w:tcBorders>
                      <w:bottom w:val="single" w:sz="4" w:space="0" w:color="auto"/>
                    </w:tcBorders>
                    <w:shd w:val="clear" w:color="auto" w:fill="auto"/>
                    <w:vAlign w:val="center"/>
                  </w:tcPr>
                  <w:p w:rsidR="00032410" w:rsidRDefault="00032410">
                    <w:pPr>
                      <w:jc w:val="center"/>
                      <w:rPr>
                        <w:szCs w:val="21"/>
                      </w:rPr>
                    </w:pPr>
                    <w:r>
                      <w:rPr>
                        <w:rFonts w:hint="eastAsia"/>
                        <w:szCs w:val="21"/>
                      </w:rPr>
                      <w:t>其他应收款</w:t>
                    </w:r>
                  </w:p>
                </w:tc>
              </w:sdtContent>
            </w:sdt>
            <w:sdt>
              <w:sdtPr>
                <w:tag w:val="_PLD_c7dae13c460640e39215ea1df544ff28"/>
                <w:id w:val="-664093839"/>
                <w:lock w:val="sdtLocked"/>
              </w:sdtPr>
              <w:sdtContent>
                <w:tc>
                  <w:tcPr>
                    <w:tcW w:w="602" w:type="pct"/>
                    <w:tcBorders>
                      <w:bottom w:val="single" w:sz="4" w:space="0" w:color="auto"/>
                    </w:tcBorders>
                    <w:shd w:val="clear" w:color="auto" w:fill="auto"/>
                    <w:vAlign w:val="center"/>
                  </w:tcPr>
                  <w:p w:rsidR="00032410" w:rsidRDefault="00032410">
                    <w:pPr>
                      <w:jc w:val="center"/>
                      <w:rPr>
                        <w:szCs w:val="21"/>
                      </w:rPr>
                    </w:pPr>
                    <w:r>
                      <w:rPr>
                        <w:rFonts w:hint="eastAsia"/>
                        <w:szCs w:val="21"/>
                      </w:rPr>
                      <w:t>坏账准备</w:t>
                    </w:r>
                  </w:p>
                </w:tc>
              </w:sdtContent>
            </w:sdt>
            <w:sdt>
              <w:sdtPr>
                <w:tag w:val="_PLD_40c8093adab84b2288225c0e0dda26b8"/>
                <w:id w:val="963235338"/>
                <w:lock w:val="sdtLocked"/>
              </w:sdtPr>
              <w:sdtContent>
                <w:tc>
                  <w:tcPr>
                    <w:tcW w:w="757" w:type="pct"/>
                    <w:shd w:val="clear" w:color="auto" w:fill="auto"/>
                    <w:vAlign w:val="center"/>
                  </w:tcPr>
                  <w:p w:rsidR="00032410" w:rsidRDefault="00032410">
                    <w:pPr>
                      <w:jc w:val="center"/>
                      <w:rPr>
                        <w:szCs w:val="21"/>
                      </w:rPr>
                    </w:pPr>
                    <w:r>
                      <w:rPr>
                        <w:szCs w:val="21"/>
                      </w:rPr>
                      <w:t>计提比例</w:t>
                    </w:r>
                    <w:r>
                      <w:rPr>
                        <w:rFonts w:cs="Arial" w:hint="eastAsia"/>
                        <w:color w:val="000000"/>
                        <w:szCs w:val="21"/>
                        <w:lang w:val="en-GB"/>
                      </w:rPr>
                      <w:t>（%）</w:t>
                    </w:r>
                  </w:p>
                </w:tc>
              </w:sdtContent>
            </w:sdt>
            <w:sdt>
              <w:sdtPr>
                <w:tag w:val="_PLD_99204d9f8c4b4728888fcf0d13714640"/>
                <w:id w:val="-1347560378"/>
                <w:lock w:val="sdtLocked"/>
              </w:sdtPr>
              <w:sdtContent>
                <w:tc>
                  <w:tcPr>
                    <w:tcW w:w="1623" w:type="pct"/>
                    <w:shd w:val="clear" w:color="auto" w:fill="auto"/>
                    <w:vAlign w:val="center"/>
                  </w:tcPr>
                  <w:p w:rsidR="00032410" w:rsidRDefault="00032410">
                    <w:pPr>
                      <w:jc w:val="center"/>
                      <w:rPr>
                        <w:szCs w:val="21"/>
                      </w:rPr>
                    </w:pPr>
                    <w:r>
                      <w:rPr>
                        <w:rFonts w:hint="eastAsia"/>
                        <w:szCs w:val="21"/>
                      </w:rPr>
                      <w:t>计提</w:t>
                    </w:r>
                    <w:r>
                      <w:rPr>
                        <w:szCs w:val="21"/>
                      </w:rPr>
                      <w:t>理由</w:t>
                    </w:r>
                  </w:p>
                </w:tc>
              </w:sdtContent>
            </w:sdt>
          </w:tr>
          <w:sdt>
            <w:sdtPr>
              <w:rPr>
                <w:rFonts w:hint="eastAsia"/>
                <w:szCs w:val="21"/>
              </w:rPr>
              <w:alias w:val="单项金额重大并单项计提坏帐准备的其他应收账款明细"/>
              <w:tag w:val="_GBC_1f5f8ab1d4164988b3049cc89d02e22c"/>
              <w:id w:val="788632677"/>
              <w:lock w:val="sdtLocked"/>
            </w:sdtPr>
            <w:sdtEndPr>
              <w:rPr>
                <w:rFonts w:hint="default"/>
              </w:rPr>
            </w:sdtEndPr>
            <w:sdtContent>
              <w:tr w:rsidR="00032410" w:rsidTr="00032410">
                <w:tc>
                  <w:tcPr>
                    <w:tcW w:w="1048" w:type="pct"/>
                    <w:vAlign w:val="center"/>
                  </w:tcPr>
                  <w:p w:rsidR="00032410" w:rsidRDefault="00032410">
                    <w:pPr>
                      <w:rPr>
                        <w:szCs w:val="21"/>
                      </w:rPr>
                    </w:pPr>
                    <w:r>
                      <w:rPr>
                        <w:rFonts w:hint="eastAsia"/>
                        <w:szCs w:val="21"/>
                      </w:rPr>
                      <w:t>单位1</w:t>
                    </w:r>
                  </w:p>
                </w:tc>
                <w:tc>
                  <w:tcPr>
                    <w:tcW w:w="970" w:type="pct"/>
                  </w:tcPr>
                  <w:p w:rsidR="00032410" w:rsidRDefault="00032410">
                    <w:pPr>
                      <w:jc w:val="right"/>
                      <w:rPr>
                        <w:szCs w:val="21"/>
                      </w:rPr>
                    </w:pPr>
                    <w:r>
                      <w:rPr>
                        <w:szCs w:val="21"/>
                      </w:rPr>
                      <w:t>5,000,000</w:t>
                    </w:r>
                    <w:r>
                      <w:rPr>
                        <w:rFonts w:hint="eastAsia"/>
                        <w:szCs w:val="21"/>
                      </w:rPr>
                      <w:t>.00</w:t>
                    </w:r>
                  </w:p>
                </w:tc>
                <w:tc>
                  <w:tcPr>
                    <w:tcW w:w="602" w:type="pct"/>
                  </w:tcPr>
                  <w:p w:rsidR="00032410" w:rsidRDefault="00032410">
                    <w:pPr>
                      <w:jc w:val="right"/>
                      <w:rPr>
                        <w:szCs w:val="21"/>
                      </w:rPr>
                    </w:pPr>
                  </w:p>
                </w:tc>
                <w:tc>
                  <w:tcPr>
                    <w:tcW w:w="757" w:type="pct"/>
                  </w:tcPr>
                  <w:p w:rsidR="00032410" w:rsidRDefault="00032410">
                    <w:pPr>
                      <w:jc w:val="right"/>
                      <w:rPr>
                        <w:szCs w:val="21"/>
                      </w:rPr>
                    </w:pPr>
                  </w:p>
                </w:tc>
                <w:tc>
                  <w:tcPr>
                    <w:tcW w:w="1623" w:type="pct"/>
                  </w:tcPr>
                  <w:p w:rsidR="00032410" w:rsidRDefault="00032410">
                    <w:pPr>
                      <w:rPr>
                        <w:szCs w:val="21"/>
                      </w:rPr>
                    </w:pPr>
                    <w:r>
                      <w:rPr>
                        <w:szCs w:val="21"/>
                      </w:rPr>
                      <w:t>融资租赁保证金无收回风险</w:t>
                    </w:r>
                  </w:p>
                </w:tc>
              </w:tr>
            </w:sdtContent>
          </w:sdt>
          <w:tr w:rsidR="00032410" w:rsidTr="00032410">
            <w:sdt>
              <w:sdtPr>
                <w:tag w:val="_PLD_b2716fe1e59442b58578f6def1265631"/>
                <w:id w:val="-898667393"/>
                <w:lock w:val="sdtLocked"/>
              </w:sdtPr>
              <w:sdtContent>
                <w:tc>
                  <w:tcPr>
                    <w:tcW w:w="1048" w:type="pct"/>
                    <w:vAlign w:val="center"/>
                  </w:tcPr>
                  <w:p w:rsidR="00032410" w:rsidRDefault="00032410">
                    <w:pPr>
                      <w:jc w:val="center"/>
                      <w:rPr>
                        <w:szCs w:val="21"/>
                      </w:rPr>
                    </w:pPr>
                    <w:r>
                      <w:rPr>
                        <w:szCs w:val="21"/>
                      </w:rPr>
                      <w:t>合计</w:t>
                    </w:r>
                  </w:p>
                </w:tc>
              </w:sdtContent>
            </w:sdt>
            <w:tc>
              <w:tcPr>
                <w:tcW w:w="970" w:type="pct"/>
              </w:tcPr>
              <w:p w:rsidR="00032410" w:rsidRDefault="00032410">
                <w:pPr>
                  <w:jc w:val="right"/>
                  <w:rPr>
                    <w:szCs w:val="21"/>
                  </w:rPr>
                </w:pPr>
                <w:r>
                  <w:rPr>
                    <w:szCs w:val="21"/>
                  </w:rPr>
                  <w:t>5,000,000</w:t>
                </w:r>
                <w:r>
                  <w:rPr>
                    <w:rFonts w:hint="eastAsia"/>
                    <w:szCs w:val="21"/>
                  </w:rPr>
                  <w:t>.00</w:t>
                </w:r>
              </w:p>
            </w:tc>
            <w:tc>
              <w:tcPr>
                <w:tcW w:w="602" w:type="pct"/>
              </w:tcPr>
              <w:p w:rsidR="00032410" w:rsidRDefault="00032410">
                <w:pPr>
                  <w:jc w:val="right"/>
                  <w:rPr>
                    <w:szCs w:val="21"/>
                  </w:rPr>
                </w:pPr>
              </w:p>
            </w:tc>
            <w:tc>
              <w:tcPr>
                <w:tcW w:w="757" w:type="pct"/>
              </w:tcPr>
              <w:p w:rsidR="00032410" w:rsidRDefault="00032410">
                <w:pPr>
                  <w:jc w:val="center"/>
                  <w:rPr>
                    <w:szCs w:val="21"/>
                  </w:rPr>
                </w:pPr>
                <w:r>
                  <w:rPr>
                    <w:rFonts w:hint="eastAsia"/>
                    <w:szCs w:val="21"/>
                  </w:rPr>
                  <w:t>/</w:t>
                </w:r>
              </w:p>
            </w:tc>
            <w:tc>
              <w:tcPr>
                <w:tcW w:w="1623" w:type="pct"/>
              </w:tcPr>
              <w:p w:rsidR="00032410" w:rsidRDefault="00032410">
                <w:pPr>
                  <w:jc w:val="center"/>
                  <w:rPr>
                    <w:szCs w:val="21"/>
                  </w:rPr>
                </w:pPr>
                <w:r>
                  <w:rPr>
                    <w:rFonts w:hint="eastAsia"/>
                    <w:szCs w:val="21"/>
                  </w:rPr>
                  <w:t>/</w:t>
                </w:r>
              </w:p>
            </w:tc>
          </w:tr>
        </w:tbl>
        <w:p w:rsidR="00032410" w:rsidRDefault="00032410">
          <w:pPr>
            <w:rPr>
              <w:szCs w:val="21"/>
            </w:rPr>
          </w:pPr>
        </w:p>
        <w:p w:rsidR="001B618C" w:rsidRDefault="00107018" w:rsidP="007C28B9">
          <w:pPr>
            <w:pStyle w:val="afd"/>
            <w:snapToGrid w:val="0"/>
            <w:rPr>
              <w:szCs w:val="21"/>
            </w:rPr>
          </w:pPr>
        </w:p>
      </w:sdtContent>
    </w:sdt>
    <w:sdt>
      <w:sdtPr>
        <w:rPr>
          <w:szCs w:val="21"/>
        </w:rPr>
        <w:alias w:val="模块:组合中，按账龄分析法计提坏账准备的其他应收款"/>
        <w:tag w:val="_GBC_7633445fb4f445e9a99e716971900a22"/>
        <w:id w:val="630292"/>
        <w:lock w:val="sdtLocked"/>
        <w:placeholder>
          <w:docPart w:val="GBC22222222222222222222222222222"/>
        </w:placeholder>
      </w:sdtPr>
      <w:sdtContent>
        <w:p w:rsidR="001B618C" w:rsidRDefault="001B618C">
          <w:pPr>
            <w:pStyle w:val="afd"/>
            <w:spacing w:before="60" w:after="60"/>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分析法计提坏账准备的其他应收款：</w:t>
          </w:r>
        </w:p>
        <w:p w:rsidR="001B618C" w:rsidRDefault="00107018" w:rsidP="001B618C">
          <w:pPr>
            <w:pStyle w:val="afd"/>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630275"/>
              <w:lock w:val="sdtContentLocked"/>
              <w:placeholder>
                <w:docPart w:val="GBC22222222222222222222222222222"/>
              </w:placeholder>
            </w:sdtPr>
            <w:sdtContent>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sdtContent>
          </w:sdt>
        </w:p>
        <w:p w:rsidR="001B618C" w:rsidRDefault="001B618C">
          <w:pPr>
            <w:pStyle w:val="afd"/>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6302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单项金额不重大但按信用风险特征组合后该组合的风险较大的其他应收账款"/>
              <w:tag w:val="_GBC_f568e72906c2467eaad01f9cc2c58e38"/>
              <w:id w:val="6302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3"/>
            <w:gridCol w:w="1822"/>
            <w:gridCol w:w="1822"/>
            <w:gridCol w:w="1832"/>
          </w:tblGrid>
          <w:tr w:rsidR="001B618C" w:rsidRPr="007C28B9" w:rsidTr="001B618C">
            <w:trPr>
              <w:trHeight w:val="273"/>
              <w:jc w:val="center"/>
            </w:trPr>
            <w:sdt>
              <w:sdtPr>
                <w:rPr>
                  <w:rFonts w:asciiTheme="minorEastAsia" w:hAnsiTheme="minorEastAsia"/>
                  <w:szCs w:val="21"/>
                </w:rPr>
                <w:tag w:val="_PLD_aec04b3572a94439bfcc4372a3e94f52"/>
                <w:id w:val="630278"/>
                <w:lock w:val="sdtLocked"/>
              </w:sdtPr>
              <w:sdtContent>
                <w:tc>
                  <w:tcPr>
                    <w:tcW w:w="1974" w:type="pct"/>
                    <w:vMerge w:val="restart"/>
                    <w:tcBorders>
                      <w:bottom w:val="single" w:sz="4" w:space="0" w:color="auto"/>
                    </w:tcBorders>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szCs w:val="21"/>
                      </w:rPr>
                      <w:t>账龄</w:t>
                    </w:r>
                  </w:p>
                </w:tc>
              </w:sdtContent>
            </w:sdt>
            <w:sdt>
              <w:sdtPr>
                <w:rPr>
                  <w:rFonts w:asciiTheme="minorEastAsia" w:hAnsiTheme="minorEastAsia"/>
                  <w:szCs w:val="21"/>
                </w:rPr>
                <w:tag w:val="_PLD_7ee540519fd84cc39e6c3a093dc9343a"/>
                <w:id w:val="630279"/>
                <w:lock w:val="sdtLocked"/>
              </w:sdtPr>
              <w:sdtContent>
                <w:tc>
                  <w:tcPr>
                    <w:tcW w:w="3026" w:type="pct"/>
                    <w:gridSpan w:val="3"/>
                    <w:tcBorders>
                      <w:bottom w:val="single" w:sz="4" w:space="0" w:color="auto"/>
                    </w:tcBorders>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szCs w:val="21"/>
                      </w:rPr>
                      <w:t>期末余额</w:t>
                    </w:r>
                  </w:p>
                </w:tc>
              </w:sdtContent>
            </w:sdt>
          </w:tr>
          <w:tr w:rsidR="001B618C" w:rsidRPr="007C28B9" w:rsidTr="001B618C">
            <w:trPr>
              <w:jc w:val="center"/>
            </w:trPr>
            <w:tc>
              <w:tcPr>
                <w:tcW w:w="1974" w:type="pct"/>
                <w:vMerge/>
                <w:shd w:val="clear" w:color="auto" w:fill="auto"/>
                <w:vAlign w:val="center"/>
              </w:tcPr>
              <w:p w:rsidR="001B618C" w:rsidRPr="007C28B9" w:rsidRDefault="001B618C" w:rsidP="001B618C">
                <w:pPr>
                  <w:pStyle w:val="afd"/>
                  <w:jc w:val="center"/>
                  <w:rPr>
                    <w:rFonts w:asciiTheme="minorEastAsia" w:hAnsiTheme="minorEastAsia"/>
                    <w:szCs w:val="21"/>
                  </w:rPr>
                </w:pPr>
              </w:p>
            </w:tc>
            <w:sdt>
              <w:sdtPr>
                <w:rPr>
                  <w:rFonts w:asciiTheme="minorEastAsia" w:hAnsiTheme="minorEastAsia"/>
                  <w:szCs w:val="21"/>
                </w:rPr>
                <w:tag w:val="_PLD_d18ba602a99d4b32a5f1132cc3896789"/>
                <w:id w:val="630280"/>
                <w:lock w:val="sdtLocked"/>
              </w:sdtPr>
              <w:sdtContent>
                <w:tc>
                  <w:tcPr>
                    <w:tcW w:w="1007" w:type="pct"/>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其他应收款</w:t>
                    </w:r>
                  </w:p>
                </w:tc>
              </w:sdtContent>
            </w:sdt>
            <w:sdt>
              <w:sdtPr>
                <w:rPr>
                  <w:rFonts w:asciiTheme="minorEastAsia" w:hAnsiTheme="minorEastAsia"/>
                  <w:szCs w:val="21"/>
                </w:rPr>
                <w:tag w:val="_PLD_40230f41e1864943b59251122deba6e8"/>
                <w:id w:val="630281"/>
                <w:lock w:val="sdtLocked"/>
              </w:sdtPr>
              <w:sdtContent>
                <w:tc>
                  <w:tcPr>
                    <w:tcW w:w="1007" w:type="pct"/>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坏账</w:t>
                    </w:r>
                    <w:r w:rsidRPr="007C28B9">
                      <w:rPr>
                        <w:rFonts w:asciiTheme="minorEastAsia" w:hAnsiTheme="minorEastAsia"/>
                        <w:szCs w:val="21"/>
                      </w:rPr>
                      <w:t>准备</w:t>
                    </w:r>
                  </w:p>
                </w:tc>
              </w:sdtContent>
            </w:sdt>
            <w:sdt>
              <w:sdtPr>
                <w:rPr>
                  <w:rFonts w:asciiTheme="minorEastAsia" w:hAnsiTheme="minorEastAsia"/>
                  <w:szCs w:val="21"/>
                </w:rPr>
                <w:tag w:val="_PLD_b444ab7f761e490a93cfbafd038841ba"/>
                <w:id w:val="630282"/>
                <w:lock w:val="sdtLocked"/>
              </w:sdtPr>
              <w:sdtContent>
                <w:tc>
                  <w:tcPr>
                    <w:tcW w:w="1012" w:type="pct"/>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hint="eastAsia"/>
                        <w:szCs w:val="21"/>
                      </w:rPr>
                      <w:t>计提比例</w:t>
                    </w:r>
                    <w:r w:rsidRPr="007C28B9">
                      <w:rPr>
                        <w:rFonts w:asciiTheme="minorEastAsia" w:hAnsiTheme="minorEastAsia" w:cs="Arial" w:hint="eastAsia"/>
                        <w:color w:val="000000"/>
                        <w:szCs w:val="21"/>
                        <w:lang w:val="en-GB"/>
                      </w:rPr>
                      <w:t>（%）</w:t>
                    </w:r>
                  </w:p>
                </w:tc>
              </w:sdtContent>
            </w:sdt>
          </w:tr>
          <w:tr w:rsidR="001B618C" w:rsidRPr="007C28B9" w:rsidTr="001B618C">
            <w:trPr>
              <w:jc w:val="center"/>
            </w:trPr>
            <w:sdt>
              <w:sdtPr>
                <w:rPr>
                  <w:rFonts w:asciiTheme="minorEastAsia" w:hAnsiTheme="minorEastAsia"/>
                  <w:szCs w:val="21"/>
                </w:rPr>
                <w:tag w:val="_PLD_572938ed36f04b879cd56ff986e4c2c3"/>
                <w:id w:val="630283"/>
                <w:lock w:val="sdtLocked"/>
              </w:sdtPr>
              <w:sdtContent>
                <w:tc>
                  <w:tcPr>
                    <w:tcW w:w="1974" w:type="pct"/>
                    <w:shd w:val="clear" w:color="auto" w:fill="auto"/>
                  </w:tcPr>
                  <w:p w:rsidR="001B618C" w:rsidRPr="007C28B9" w:rsidRDefault="001B618C" w:rsidP="001B618C">
                    <w:pPr>
                      <w:pStyle w:val="afd"/>
                      <w:rPr>
                        <w:rFonts w:asciiTheme="minorEastAsia" w:hAnsiTheme="minorEastAsia"/>
                        <w:szCs w:val="21"/>
                      </w:rPr>
                    </w:pPr>
                    <w:proofErr w:type="gramStart"/>
                    <w:r w:rsidRPr="007C28B9">
                      <w:rPr>
                        <w:rFonts w:asciiTheme="minorEastAsia" w:hAnsiTheme="minorEastAsia" w:hint="eastAsia"/>
                        <w:szCs w:val="21"/>
                      </w:rPr>
                      <w:t>1</w:t>
                    </w:r>
                    <w:r w:rsidRPr="007C28B9">
                      <w:rPr>
                        <w:rFonts w:asciiTheme="minorEastAsia" w:hAnsiTheme="minorEastAsia"/>
                        <w:szCs w:val="21"/>
                      </w:rPr>
                      <w:t>年以内</w:t>
                    </w:r>
                    <w:proofErr w:type="gramEnd"/>
                  </w:p>
                </w:tc>
              </w:sdtContent>
            </w:sdt>
            <w:tc>
              <w:tcPr>
                <w:tcW w:w="1007"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 1,404,203.92</w:t>
                </w:r>
              </w:p>
            </w:tc>
            <w:tc>
              <w:tcPr>
                <w:tcW w:w="1007"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 70,210.19</w:t>
                </w:r>
              </w:p>
            </w:tc>
            <w:tc>
              <w:tcPr>
                <w:tcW w:w="1012"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5.00</w:t>
                </w:r>
              </w:p>
            </w:tc>
          </w:tr>
          <w:tr w:rsidR="001B618C" w:rsidRPr="007C28B9" w:rsidTr="001B618C">
            <w:trPr>
              <w:jc w:val="center"/>
            </w:trPr>
            <w:sdt>
              <w:sdtPr>
                <w:rPr>
                  <w:rFonts w:asciiTheme="minorEastAsia" w:hAnsiTheme="minorEastAsia"/>
                  <w:szCs w:val="21"/>
                </w:rPr>
                <w:tag w:val="_PLD_a927cc930cbf42968f141645f9b1d794"/>
                <w:id w:val="630284"/>
                <w:lock w:val="sdtLocked"/>
              </w:sdtPr>
              <w:sdtContent>
                <w:tc>
                  <w:tcPr>
                    <w:tcW w:w="1974"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1年以内小计</w:t>
                    </w:r>
                  </w:p>
                </w:tc>
              </w:sdtContent>
            </w:sdt>
            <w:tc>
              <w:tcPr>
                <w:tcW w:w="1007"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1,404,203.92</w:t>
                </w:r>
              </w:p>
            </w:tc>
            <w:tc>
              <w:tcPr>
                <w:tcW w:w="1007"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70,210.19</w:t>
                </w:r>
              </w:p>
            </w:tc>
            <w:tc>
              <w:tcPr>
                <w:tcW w:w="1012"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5.00</w:t>
                </w:r>
              </w:p>
            </w:tc>
          </w:tr>
          <w:tr w:rsidR="001B618C" w:rsidRPr="007C28B9" w:rsidTr="001B618C">
            <w:trPr>
              <w:jc w:val="center"/>
            </w:trPr>
            <w:sdt>
              <w:sdtPr>
                <w:rPr>
                  <w:rFonts w:asciiTheme="minorEastAsia" w:hAnsiTheme="minorEastAsia"/>
                  <w:szCs w:val="21"/>
                </w:rPr>
                <w:tag w:val="_PLD_6fae93ee15e3489f94aea2870194bde0"/>
                <w:id w:val="630285"/>
                <w:lock w:val="sdtLocked"/>
              </w:sdtPr>
              <w:sdtContent>
                <w:tc>
                  <w:tcPr>
                    <w:tcW w:w="1974"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1</w:t>
                    </w:r>
                    <w:r w:rsidRPr="007C28B9">
                      <w:rPr>
                        <w:rFonts w:asciiTheme="minorEastAsia" w:hAnsiTheme="minorEastAsia"/>
                        <w:szCs w:val="21"/>
                      </w:rPr>
                      <w:t>至</w:t>
                    </w:r>
                    <w:r w:rsidRPr="007C28B9">
                      <w:rPr>
                        <w:rFonts w:asciiTheme="minorEastAsia" w:hAnsiTheme="minorEastAsia" w:hint="eastAsia"/>
                        <w:szCs w:val="21"/>
                      </w:rPr>
                      <w:t>2</w:t>
                    </w:r>
                    <w:r w:rsidRPr="007C28B9">
                      <w:rPr>
                        <w:rFonts w:asciiTheme="minorEastAsia" w:hAnsiTheme="minorEastAsia"/>
                        <w:szCs w:val="21"/>
                      </w:rPr>
                      <w:t>年</w:t>
                    </w:r>
                  </w:p>
                </w:tc>
              </w:sdtContent>
            </w:sdt>
            <w:tc>
              <w:tcPr>
                <w:tcW w:w="1007"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189,996.79</w:t>
                </w:r>
              </w:p>
            </w:tc>
            <w:tc>
              <w:tcPr>
                <w:tcW w:w="1007"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18,999.68</w:t>
                </w:r>
              </w:p>
            </w:tc>
            <w:tc>
              <w:tcPr>
                <w:tcW w:w="1012"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10.00</w:t>
                </w:r>
              </w:p>
            </w:tc>
          </w:tr>
          <w:tr w:rsidR="001B618C" w:rsidRPr="007C28B9" w:rsidTr="001B618C">
            <w:trPr>
              <w:jc w:val="center"/>
            </w:trPr>
            <w:sdt>
              <w:sdtPr>
                <w:rPr>
                  <w:rFonts w:asciiTheme="minorEastAsia" w:hAnsiTheme="minorEastAsia"/>
                  <w:szCs w:val="21"/>
                </w:rPr>
                <w:tag w:val="_PLD_fa3741d7e7c14dc1b0557cd59d05b565"/>
                <w:id w:val="630286"/>
                <w:lock w:val="sdtLocked"/>
              </w:sdtPr>
              <w:sdtContent>
                <w:tc>
                  <w:tcPr>
                    <w:tcW w:w="1974"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2</w:t>
                    </w:r>
                    <w:r w:rsidRPr="007C28B9">
                      <w:rPr>
                        <w:rFonts w:asciiTheme="minorEastAsia" w:hAnsiTheme="minorEastAsia"/>
                        <w:szCs w:val="21"/>
                      </w:rPr>
                      <w:t>至</w:t>
                    </w:r>
                    <w:r w:rsidRPr="007C28B9">
                      <w:rPr>
                        <w:rFonts w:asciiTheme="minorEastAsia" w:hAnsiTheme="minorEastAsia" w:hint="eastAsia"/>
                        <w:szCs w:val="21"/>
                      </w:rPr>
                      <w:t>3</w:t>
                    </w:r>
                    <w:r w:rsidRPr="007C28B9">
                      <w:rPr>
                        <w:rFonts w:asciiTheme="minorEastAsia" w:hAnsiTheme="minorEastAsia"/>
                        <w:szCs w:val="21"/>
                      </w:rPr>
                      <w:t>年</w:t>
                    </w:r>
                  </w:p>
                </w:tc>
              </w:sdtContent>
            </w:sdt>
            <w:tc>
              <w:tcPr>
                <w:tcW w:w="1007"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121,009.92</w:t>
                </w:r>
              </w:p>
            </w:tc>
            <w:tc>
              <w:tcPr>
                <w:tcW w:w="1007"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36,302.98</w:t>
                </w:r>
              </w:p>
            </w:tc>
            <w:tc>
              <w:tcPr>
                <w:tcW w:w="1012"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30.00</w:t>
                </w:r>
              </w:p>
            </w:tc>
          </w:tr>
          <w:tr w:rsidR="001B618C" w:rsidRPr="007C28B9" w:rsidTr="001B618C">
            <w:trPr>
              <w:jc w:val="center"/>
            </w:trPr>
            <w:sdt>
              <w:sdtPr>
                <w:rPr>
                  <w:rFonts w:asciiTheme="minorEastAsia" w:hAnsiTheme="minorEastAsia"/>
                  <w:szCs w:val="21"/>
                </w:rPr>
                <w:tag w:val="_PLD_f165662659574fa5922d1c56cbaf5c0c"/>
                <w:id w:val="630287"/>
                <w:lock w:val="sdtLocked"/>
              </w:sdtPr>
              <w:sdtContent>
                <w:tc>
                  <w:tcPr>
                    <w:tcW w:w="1974"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3</w:t>
                    </w:r>
                    <w:r w:rsidRPr="007C28B9">
                      <w:rPr>
                        <w:rFonts w:asciiTheme="minorEastAsia" w:hAnsiTheme="minorEastAsia"/>
                        <w:szCs w:val="21"/>
                      </w:rPr>
                      <w:t>至</w:t>
                    </w:r>
                    <w:r w:rsidRPr="007C28B9">
                      <w:rPr>
                        <w:rFonts w:asciiTheme="minorEastAsia" w:hAnsiTheme="minorEastAsia" w:hint="eastAsia"/>
                        <w:szCs w:val="21"/>
                      </w:rPr>
                      <w:t>4</w:t>
                    </w:r>
                    <w:r w:rsidRPr="007C28B9">
                      <w:rPr>
                        <w:rFonts w:asciiTheme="minorEastAsia" w:hAnsiTheme="minorEastAsia"/>
                        <w:szCs w:val="21"/>
                      </w:rPr>
                      <w:t>年</w:t>
                    </w:r>
                  </w:p>
                </w:tc>
              </w:sdtContent>
            </w:sdt>
            <w:tc>
              <w:tcPr>
                <w:tcW w:w="1007"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122,624.60</w:t>
                </w:r>
              </w:p>
            </w:tc>
            <w:tc>
              <w:tcPr>
                <w:tcW w:w="1007"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61,312.30</w:t>
                </w:r>
              </w:p>
            </w:tc>
            <w:tc>
              <w:tcPr>
                <w:tcW w:w="1012"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50.00</w:t>
                </w:r>
              </w:p>
            </w:tc>
          </w:tr>
          <w:tr w:rsidR="001B618C" w:rsidRPr="007C28B9" w:rsidTr="001B618C">
            <w:trPr>
              <w:jc w:val="center"/>
            </w:trPr>
            <w:sdt>
              <w:sdtPr>
                <w:rPr>
                  <w:rFonts w:asciiTheme="minorEastAsia" w:hAnsiTheme="minorEastAsia"/>
                  <w:szCs w:val="21"/>
                </w:rPr>
                <w:tag w:val="_PLD_2309c32f8d5144199edc2d20688412c6"/>
                <w:id w:val="630288"/>
                <w:lock w:val="sdtLocked"/>
              </w:sdtPr>
              <w:sdtContent>
                <w:tc>
                  <w:tcPr>
                    <w:tcW w:w="1974" w:type="pct"/>
                    <w:shd w:val="clear" w:color="auto" w:fill="auto"/>
                  </w:tcPr>
                  <w:p w:rsidR="001B618C" w:rsidRPr="007C28B9" w:rsidRDefault="001B618C" w:rsidP="001B618C">
                    <w:pPr>
                      <w:pStyle w:val="afd"/>
                      <w:rPr>
                        <w:rFonts w:asciiTheme="minorEastAsia" w:hAnsiTheme="minorEastAsia"/>
                        <w:szCs w:val="21"/>
                      </w:rPr>
                    </w:pPr>
                    <w:r w:rsidRPr="007C28B9">
                      <w:rPr>
                        <w:rFonts w:asciiTheme="minorEastAsia" w:hAnsiTheme="minorEastAsia" w:hint="eastAsia"/>
                        <w:szCs w:val="21"/>
                      </w:rPr>
                      <w:t>4</w:t>
                    </w:r>
                    <w:r w:rsidRPr="007C28B9">
                      <w:rPr>
                        <w:rFonts w:asciiTheme="minorEastAsia" w:hAnsiTheme="minorEastAsia"/>
                        <w:szCs w:val="21"/>
                      </w:rPr>
                      <w:t>至</w:t>
                    </w:r>
                    <w:r w:rsidRPr="007C28B9">
                      <w:rPr>
                        <w:rFonts w:asciiTheme="minorEastAsia" w:hAnsiTheme="minorEastAsia" w:hint="eastAsia"/>
                        <w:szCs w:val="21"/>
                      </w:rPr>
                      <w:t>5</w:t>
                    </w:r>
                    <w:r w:rsidRPr="007C28B9">
                      <w:rPr>
                        <w:rFonts w:asciiTheme="minorEastAsia" w:hAnsiTheme="minorEastAsia"/>
                        <w:szCs w:val="21"/>
                      </w:rPr>
                      <w:t>年</w:t>
                    </w:r>
                  </w:p>
                </w:tc>
              </w:sdtContent>
            </w:sdt>
            <w:tc>
              <w:tcPr>
                <w:tcW w:w="1007"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111,219.62</w:t>
                </w:r>
              </w:p>
            </w:tc>
            <w:tc>
              <w:tcPr>
                <w:tcW w:w="1007"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88,975.70</w:t>
                </w:r>
              </w:p>
            </w:tc>
            <w:tc>
              <w:tcPr>
                <w:tcW w:w="1012"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80.00</w:t>
                </w:r>
              </w:p>
            </w:tc>
          </w:tr>
          <w:tr w:rsidR="001B618C" w:rsidRPr="007C28B9" w:rsidTr="001B618C">
            <w:trPr>
              <w:jc w:val="center"/>
            </w:trPr>
            <w:sdt>
              <w:sdtPr>
                <w:rPr>
                  <w:rFonts w:asciiTheme="minorEastAsia" w:hAnsiTheme="minorEastAsia"/>
                  <w:szCs w:val="21"/>
                </w:rPr>
                <w:tag w:val="_PLD_8d953277b5694463b61f90e7de8b4ca9"/>
                <w:id w:val="630289"/>
                <w:lock w:val="sdtLocked"/>
              </w:sdtPr>
              <w:sdtContent>
                <w:tc>
                  <w:tcPr>
                    <w:tcW w:w="1974" w:type="pct"/>
                    <w:shd w:val="clear" w:color="auto" w:fill="auto"/>
                  </w:tcPr>
                  <w:p w:rsidR="001B618C" w:rsidRPr="007C28B9" w:rsidRDefault="001B618C" w:rsidP="001B618C">
                    <w:pPr>
                      <w:pStyle w:val="afd"/>
                      <w:rPr>
                        <w:rFonts w:asciiTheme="minorEastAsia" w:hAnsiTheme="minorEastAsia"/>
                        <w:szCs w:val="21"/>
                      </w:rPr>
                    </w:pPr>
                    <w:proofErr w:type="gramStart"/>
                    <w:r w:rsidRPr="007C28B9">
                      <w:rPr>
                        <w:rFonts w:asciiTheme="minorEastAsia" w:hAnsiTheme="minorEastAsia" w:hint="eastAsia"/>
                        <w:szCs w:val="21"/>
                      </w:rPr>
                      <w:t>5</w:t>
                    </w:r>
                    <w:r w:rsidRPr="007C28B9">
                      <w:rPr>
                        <w:rFonts w:asciiTheme="minorEastAsia" w:hAnsiTheme="minorEastAsia"/>
                        <w:szCs w:val="21"/>
                      </w:rPr>
                      <w:t>年以上</w:t>
                    </w:r>
                    <w:proofErr w:type="gramEnd"/>
                  </w:p>
                </w:tc>
              </w:sdtContent>
            </w:sdt>
            <w:tc>
              <w:tcPr>
                <w:tcW w:w="1007"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1,192,307.68</w:t>
                </w:r>
              </w:p>
            </w:tc>
            <w:tc>
              <w:tcPr>
                <w:tcW w:w="1007"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1,192,307.68</w:t>
                </w:r>
              </w:p>
            </w:tc>
            <w:tc>
              <w:tcPr>
                <w:tcW w:w="1012"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100.00</w:t>
                </w:r>
              </w:p>
            </w:tc>
          </w:tr>
          <w:tr w:rsidR="001B618C" w:rsidRPr="007C28B9" w:rsidTr="001B618C">
            <w:trPr>
              <w:jc w:val="center"/>
            </w:trPr>
            <w:sdt>
              <w:sdtPr>
                <w:rPr>
                  <w:rFonts w:asciiTheme="minorEastAsia" w:hAnsiTheme="minorEastAsia"/>
                  <w:szCs w:val="21"/>
                </w:rPr>
                <w:tag w:val="_PLD_b2f9cf165b8142bd92832ef21e09975f"/>
                <w:id w:val="630290"/>
                <w:lock w:val="sdtLocked"/>
              </w:sdtPr>
              <w:sdtContent>
                <w:tc>
                  <w:tcPr>
                    <w:tcW w:w="1974" w:type="pct"/>
                    <w:shd w:val="clear" w:color="auto" w:fill="auto"/>
                    <w:vAlign w:val="center"/>
                  </w:tcPr>
                  <w:p w:rsidR="001B618C" w:rsidRPr="007C28B9" w:rsidRDefault="001B618C" w:rsidP="001B618C">
                    <w:pPr>
                      <w:pStyle w:val="afd"/>
                      <w:jc w:val="center"/>
                      <w:rPr>
                        <w:rFonts w:asciiTheme="minorEastAsia" w:hAnsiTheme="minorEastAsia"/>
                        <w:szCs w:val="21"/>
                      </w:rPr>
                    </w:pPr>
                    <w:r w:rsidRPr="007C28B9">
                      <w:rPr>
                        <w:rFonts w:asciiTheme="minorEastAsia" w:hAnsiTheme="minorEastAsia"/>
                        <w:szCs w:val="21"/>
                      </w:rPr>
                      <w:t>合计</w:t>
                    </w:r>
                  </w:p>
                </w:tc>
              </w:sdtContent>
            </w:sdt>
            <w:tc>
              <w:tcPr>
                <w:tcW w:w="1007" w:type="pct"/>
                <w:shd w:val="clear" w:color="auto" w:fill="auto"/>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3,141,362.53</w:t>
                </w:r>
              </w:p>
            </w:tc>
            <w:tc>
              <w:tcPr>
                <w:tcW w:w="1007"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1,468,108.53</w:t>
                </w:r>
              </w:p>
            </w:tc>
            <w:tc>
              <w:tcPr>
                <w:tcW w:w="1012" w:type="pct"/>
              </w:tcPr>
              <w:p w:rsidR="001B618C" w:rsidRPr="007C28B9" w:rsidRDefault="001B618C" w:rsidP="001B618C">
                <w:pPr>
                  <w:pStyle w:val="afd"/>
                  <w:jc w:val="right"/>
                  <w:rPr>
                    <w:rFonts w:asciiTheme="minorEastAsia" w:hAnsiTheme="minorEastAsia"/>
                    <w:szCs w:val="21"/>
                  </w:rPr>
                </w:pPr>
                <w:r w:rsidRPr="007C28B9">
                  <w:rPr>
                    <w:rFonts w:asciiTheme="minorEastAsia" w:hAnsiTheme="minorEastAsia"/>
                    <w:szCs w:val="21"/>
                  </w:rPr>
                  <w:t>46.73</w:t>
                </w:r>
              </w:p>
            </w:tc>
          </w:tr>
        </w:tbl>
        <w:p w:rsidR="001B618C" w:rsidRDefault="00107018">
          <w:pPr>
            <w:pStyle w:val="afd"/>
            <w:rPr>
              <w:szCs w:val="21"/>
            </w:rPr>
          </w:pPr>
        </w:p>
      </w:sdtContent>
    </w:sdt>
    <w:sdt>
      <w:sdtPr>
        <w:rPr>
          <w:szCs w:val="21"/>
        </w:rPr>
        <w:alias w:val="模块:组合中，采用余额百分比法计提坏账准备的其他应收款"/>
        <w:tag w:val="_GBC_05f8c9f11b8c4595a6380f2f337f34c8"/>
        <w:id w:val="630294"/>
        <w:lock w:val="sdtLocked"/>
        <w:placeholder>
          <w:docPart w:val="GBC22222222222222222222222222222"/>
        </w:placeholder>
      </w:sdtPr>
      <w:sdtContent>
        <w:p w:rsidR="001B618C" w:rsidRDefault="001B618C">
          <w:pPr>
            <w:pStyle w:val="afd"/>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630293"/>
            <w:lock w:val="sdtContentLocked"/>
            <w:placeholder>
              <w:docPart w:val="GBC22222222222222222222222222222"/>
            </w:placeholder>
          </w:sdtPr>
          <w:sdtContent>
            <w:p w:rsidR="001B618C" w:rsidRDefault="00107018" w:rsidP="001B618C">
              <w:pPr>
                <w:pStyle w:val="afd"/>
                <w:tabs>
                  <w:tab w:val="left" w:pos="9720"/>
                </w:tabs>
                <w:ind w:rightChars="-673" w:right="-1413"/>
                <w:rPr>
                  <w:szCs w:val="21"/>
                </w:rPr>
              </w:pPr>
              <w:r>
                <w:rPr>
                  <w:szCs w:val="21"/>
                </w:rPr>
                <w:fldChar w:fldCharType="begin"/>
              </w:r>
              <w:r w:rsidR="001B618C">
                <w:rPr>
                  <w:szCs w:val="21"/>
                </w:rPr>
                <w:instrText>MACROBUTTON  SnrToggleCheckbox □</w:instrText>
              </w:r>
              <w:r w:rsidR="001B618C">
                <w:rPr>
                  <w:szCs w:val="21"/>
                </w:rPr>
                <w:instrText>适用</w:instrText>
              </w:r>
              <w:r w:rsidR="001B618C">
                <w:rPr>
                  <w:szCs w:val="21"/>
                </w:rPr>
                <w:instrText xml:space="preserve"> </w:instrText>
              </w:r>
              <w:r>
                <w:rPr>
                  <w:szCs w:val="21"/>
                </w:rPr>
                <w:fldChar w:fldCharType="end"/>
              </w:r>
              <w:r>
                <w:rPr>
                  <w:szCs w:val="21"/>
                </w:rPr>
                <w:fldChar w:fldCharType="begin"/>
              </w:r>
              <w:r w:rsidR="001B618C">
                <w:rPr>
                  <w:szCs w:val="21"/>
                </w:rPr>
                <w:instrText xml:space="preserve"> MACROBUTTON  SnrToggleCheckbox √</w:instrText>
              </w:r>
              <w:r w:rsidR="001B618C">
                <w:rPr>
                  <w:szCs w:val="21"/>
                </w:rPr>
                <w:instrText>不适用</w:instrText>
              </w:r>
              <w:r w:rsidR="001B618C">
                <w:rPr>
                  <w:szCs w:val="21"/>
                </w:rPr>
                <w:instrText xml:space="preserve"> </w:instrText>
              </w:r>
              <w:r>
                <w:rPr>
                  <w:szCs w:val="21"/>
                </w:rPr>
                <w:fldChar w:fldCharType="end"/>
              </w:r>
            </w:p>
          </w:sdtContent>
        </w:sdt>
        <w:p w:rsidR="001B618C" w:rsidRDefault="00107018">
          <w:pPr>
            <w:pStyle w:val="afd"/>
            <w:rPr>
              <w:szCs w:val="21"/>
            </w:rPr>
          </w:pPr>
        </w:p>
      </w:sdtContent>
    </w:sdt>
    <w:sdt>
      <w:sdtPr>
        <w:rPr>
          <w:szCs w:val="21"/>
        </w:rPr>
        <w:alias w:val="模块:组合中，采用其他方法计提坏账准备的其他应收款"/>
        <w:tag w:val="_GBC_a5e67ce8345a4a69b6cd65bd1a534d71"/>
        <w:id w:val="630296"/>
        <w:lock w:val="sdtLocked"/>
        <w:placeholder>
          <w:docPart w:val="GBC22222222222222222222222222222"/>
        </w:placeholder>
      </w:sdtPr>
      <w:sdtContent>
        <w:p w:rsidR="001B618C" w:rsidRDefault="001B618C">
          <w:pPr>
            <w:pStyle w:val="afd"/>
            <w:spacing w:before="60" w:after="60"/>
            <w:rPr>
              <w:szCs w:val="21"/>
            </w:rPr>
          </w:pPr>
          <w:r>
            <w:rPr>
              <w:rFonts w:hint="eastAsia"/>
              <w:szCs w:val="21"/>
            </w:rPr>
            <w:t>组合中，采用其他方法计提坏账准备的其他应收款：</w:t>
          </w:r>
        </w:p>
        <w:sdt>
          <w:sdtPr>
            <w:rPr>
              <w:rFonts w:hint="eastAsia"/>
              <w:szCs w:val="21"/>
            </w:rPr>
            <w:alias w:val="是否适用：母公司采用其他方法计提坏账准备的其他应收款[双击切换]"/>
            <w:tag w:val="_GBC_25e1e59c96ab48e1819ace087e98469f"/>
            <w:id w:val="63029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rFonts w:hint="eastAsia"/>
                  <w:szCs w:val="21"/>
                </w:rPr>
                <w:instrText xml:space="preserve"> MACROBUTTON  SnrToggleCheckbox </w:instrText>
              </w:r>
              <w:r w:rsidR="001B618C">
                <w:rPr>
                  <w:rFonts w:hint="eastAsia"/>
                  <w:szCs w:val="21"/>
                </w:rPr>
                <w:instrText>□适用</w:instrText>
              </w:r>
              <w:r w:rsidR="001B618C">
                <w:rPr>
                  <w:rFonts w:hint="eastAsia"/>
                  <w:szCs w:val="21"/>
                </w:rPr>
                <w:instrText xml:space="preserve">  </w:instrText>
              </w:r>
              <w:r>
                <w:rPr>
                  <w:szCs w:val="21"/>
                </w:rPr>
                <w:fldChar w:fldCharType="end"/>
              </w:r>
              <w:r>
                <w:rPr>
                  <w:szCs w:val="21"/>
                </w:rPr>
                <w:fldChar w:fldCharType="begin"/>
              </w:r>
              <w:r w:rsidR="001B618C">
                <w:rPr>
                  <w:rFonts w:hint="eastAsia"/>
                  <w:szCs w:val="21"/>
                </w:rPr>
                <w:instrText xml:space="preserve"> MACROBUTTON  SnrToggleCheckbox </w:instrText>
              </w:r>
              <w:r w:rsidR="001B618C">
                <w:rPr>
                  <w:rFonts w:hint="eastAsia"/>
                  <w:szCs w:val="21"/>
                </w:rPr>
                <w:instrText>√不适用</w:instrText>
              </w:r>
              <w:r w:rsidR="001B618C">
                <w:rPr>
                  <w:rFonts w:hint="eastAsia"/>
                  <w:szCs w:val="21"/>
                </w:rPr>
                <w:instrText xml:space="preserve"> </w:instrText>
              </w:r>
              <w:r>
                <w:rPr>
                  <w:szCs w:val="21"/>
                </w:rPr>
                <w:fldChar w:fldCharType="end"/>
              </w:r>
            </w:p>
          </w:sdtContent>
        </w:sdt>
      </w:sdtContent>
    </w:sdt>
    <w:p w:rsidR="001B618C" w:rsidRDefault="001B618C">
      <w:pPr>
        <w:pStyle w:val="afd"/>
        <w:rPr>
          <w:szCs w:val="21"/>
        </w:rPr>
      </w:pPr>
    </w:p>
    <w:sdt>
      <w:sdtPr>
        <w:rPr>
          <w:rFonts w:ascii="宋体" w:eastAsiaTheme="minorEastAsia" w:hAnsi="宋体" w:cs="宋体"/>
          <w:b w:val="0"/>
          <w:bCs w:val="0"/>
          <w:kern w:val="2"/>
          <w:sz w:val="21"/>
          <w:szCs w:val="24"/>
        </w:rPr>
        <w:alias w:val="模块:本期转回或收回情况"/>
        <w:tag w:val="_GBC_84be6eef0da64b17b21c4f88ae994780"/>
        <w:id w:val="630300"/>
        <w:lock w:val="sdtLocked"/>
        <w:placeholder>
          <w:docPart w:val="GBC22222222222222222222222222222"/>
        </w:placeholder>
      </w:sdtPr>
      <w:sdtEndPr>
        <w:rPr>
          <w:rFonts w:ascii="Times New Roman" w:hAnsi="Times New Roman" w:cstheme="minorBidi" w:hint="eastAsia"/>
          <w:szCs w:val="22"/>
        </w:rPr>
      </w:sdtEndPr>
      <w:sdtContent>
        <w:p w:rsidR="001B618C" w:rsidRDefault="001B618C" w:rsidP="005053F8">
          <w:pPr>
            <w:pStyle w:val="aff0"/>
            <w:numPr>
              <w:ilvl w:val="0"/>
              <w:numId w:val="121"/>
            </w:numPr>
          </w:pPr>
          <w:r>
            <w:rPr>
              <w:rFonts w:hint="eastAsia"/>
            </w:rPr>
            <w:t>本期</w:t>
          </w:r>
          <w:r>
            <w:rPr>
              <w:rFonts w:ascii="宋体" w:hAnsi="宋体" w:hint="eastAsia"/>
              <w:szCs w:val="21"/>
            </w:rPr>
            <w:t>计提</w:t>
          </w:r>
          <w:r>
            <w:rPr>
              <w:rFonts w:hint="eastAsia"/>
            </w:rPr>
            <w:t>、收回或转回的坏账准备情况：</w:t>
          </w:r>
        </w:p>
        <w:p w:rsidR="001B618C" w:rsidRPr="002637A2" w:rsidRDefault="001B618C">
          <w:pPr>
            <w:pStyle w:val="afd"/>
            <w:rPr>
              <w:rFonts w:asciiTheme="minorEastAsia" w:hAnsiTheme="minorEastAsia"/>
            </w:rPr>
          </w:pPr>
          <w:r w:rsidRPr="002637A2">
            <w:rPr>
              <w:rFonts w:asciiTheme="minorEastAsia" w:hAnsiTheme="minorEastAsia" w:hint="eastAsia"/>
            </w:rPr>
            <w:t>本期计提坏账准备金额</w:t>
          </w:r>
          <w:sdt>
            <w:sdtPr>
              <w:rPr>
                <w:rFonts w:asciiTheme="minorEastAsia" w:hAnsiTheme="minorEastAsia" w:hint="eastAsia"/>
              </w:rPr>
              <w:alias w:val="其他应收款计提坏账准备金额"/>
              <w:tag w:val="_GBC_9ee5ac973b3844d69e723dc76bd41558"/>
              <w:id w:val="630297"/>
              <w:lock w:val="sdtLocked"/>
              <w:placeholder>
                <w:docPart w:val="GBC22222222222222222222222222222"/>
              </w:placeholder>
            </w:sdtPr>
            <w:sdtContent>
              <w:r w:rsidR="00982E01">
                <w:rPr>
                  <w:rFonts w:asciiTheme="minorEastAsia" w:hAnsiTheme="minorEastAsia" w:hint="eastAsia"/>
                </w:rPr>
                <w:t>622</w:t>
              </w:r>
              <w:r w:rsidR="002637A2" w:rsidRPr="002637A2">
                <w:rPr>
                  <w:rFonts w:asciiTheme="minorEastAsia" w:hAnsiTheme="minorEastAsia" w:hint="eastAsia"/>
                </w:rPr>
                <w:t>.</w:t>
              </w:r>
              <w:r w:rsidR="00982E01">
                <w:rPr>
                  <w:rFonts w:asciiTheme="minorEastAsia" w:hAnsiTheme="minorEastAsia" w:hint="eastAsia"/>
                </w:rPr>
                <w:t>7</w:t>
              </w:r>
              <w:r w:rsidR="002637A2" w:rsidRPr="002637A2">
                <w:rPr>
                  <w:rFonts w:asciiTheme="minorEastAsia" w:hAnsiTheme="minorEastAsia" w:hint="eastAsia"/>
                </w:rPr>
                <w:t>2</w:t>
              </w:r>
            </w:sdtContent>
          </w:sdt>
          <w:r w:rsidRPr="002637A2">
            <w:rPr>
              <w:rFonts w:asciiTheme="minorEastAsia" w:hAnsiTheme="minorEastAsia"/>
            </w:rPr>
            <w:t>元；本期收回或转回坏账准备金额</w:t>
          </w:r>
          <w:sdt>
            <w:sdtPr>
              <w:rPr>
                <w:rFonts w:asciiTheme="minorEastAsia" w:hAnsiTheme="minorEastAsia"/>
              </w:rPr>
              <w:alias w:val="其他应收款收回或转回坏账准备金额"/>
              <w:tag w:val="_GBC_fef53e5b79bf43f9878633e38b272fd0"/>
              <w:id w:val="630298"/>
              <w:lock w:val="sdtLocked"/>
              <w:placeholder>
                <w:docPart w:val="GBC22222222222222222222222222222"/>
              </w:placeholder>
            </w:sdtPr>
            <w:sdtContent>
              <w:r w:rsidR="00982E01">
                <w:rPr>
                  <w:rFonts w:asciiTheme="minorEastAsia" w:hAnsiTheme="minorEastAsia" w:hint="eastAsia"/>
                </w:rPr>
                <w:t>94,340</w:t>
              </w:r>
              <w:r w:rsidR="002637A2" w:rsidRPr="002637A2">
                <w:rPr>
                  <w:rFonts w:asciiTheme="minorEastAsia" w:hAnsiTheme="minorEastAsia"/>
                </w:rPr>
                <w:t>.</w:t>
              </w:r>
              <w:r w:rsidR="00982E01">
                <w:rPr>
                  <w:rFonts w:asciiTheme="minorEastAsia" w:hAnsiTheme="minorEastAsia" w:hint="eastAsia"/>
                </w:rPr>
                <w:t>2</w:t>
              </w:r>
              <w:r w:rsidR="002637A2" w:rsidRPr="002637A2">
                <w:rPr>
                  <w:rFonts w:asciiTheme="minorEastAsia" w:hAnsiTheme="minorEastAsia" w:hint="eastAsia"/>
                </w:rPr>
                <w:t>1</w:t>
              </w:r>
            </w:sdtContent>
          </w:sdt>
          <w:r w:rsidRPr="002637A2">
            <w:rPr>
              <w:rFonts w:asciiTheme="minorEastAsia" w:hAnsiTheme="minorEastAsia"/>
            </w:rPr>
            <w:t>元。</w:t>
          </w:r>
        </w:p>
        <w:p w:rsidR="001B618C" w:rsidRPr="002637A2" w:rsidRDefault="001B618C">
          <w:pPr>
            <w:pStyle w:val="afd"/>
            <w:rPr>
              <w:rFonts w:asciiTheme="minorEastAsia" w:hAnsiTheme="minorEastAsia"/>
            </w:rPr>
          </w:pPr>
          <w:r w:rsidRPr="002637A2">
            <w:rPr>
              <w:rFonts w:asciiTheme="minorEastAsia" w:hAnsiTheme="minorEastAsia" w:hint="eastAsia"/>
            </w:rPr>
            <w:t>其中本期坏账准备转回或收回金额重要的：</w:t>
          </w:r>
        </w:p>
        <w:sdt>
          <w:sdtPr>
            <w:alias w:val="是否适用：母公司其中本期其他应收账款坏账准备收回或转回金额重要的[双击切换]"/>
            <w:tag w:val="_GBC_2d22f42bd839451e88fd3fd9a64a8536"/>
            <w:id w:val="630299"/>
            <w:lock w:val="sdtContentLocked"/>
            <w:placeholder>
              <w:docPart w:val="GBC22222222222222222222222222222"/>
            </w:placeholder>
          </w:sdtPr>
          <w:sdtContent>
            <w:p w:rsidR="001B618C" w:rsidRDefault="00107018" w:rsidP="001B618C">
              <w:pPr>
                <w:pStyle w:val="afd"/>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p w:rsidR="001B618C" w:rsidRDefault="00107018" w:rsidP="007C28B9">
          <w:pPr>
            <w:pStyle w:val="afd"/>
            <w:snapToGrid w:val="0"/>
            <w:spacing w:line="240" w:lineRule="atLeast"/>
            <w:ind w:rightChars="12" w:right="25"/>
            <w:rPr>
              <w:szCs w:val="21"/>
            </w:rPr>
          </w:pPr>
        </w:p>
      </w:sdtContent>
    </w:sdt>
    <w:sdt>
      <w:sdtPr>
        <w:rPr>
          <w:rFonts w:asciiTheme="minorHAnsi" w:eastAsiaTheme="minorEastAsia" w:hAnsiTheme="minorHAnsi" w:cs="宋体" w:hint="eastAsia"/>
          <w:b w:val="0"/>
          <w:bCs w:val="0"/>
          <w:kern w:val="2"/>
          <w:sz w:val="21"/>
          <w:szCs w:val="22"/>
        </w:rPr>
        <w:alias w:val="模块:本报告期实际核销的其他应收款情况"/>
        <w:tag w:val="_SEC_95497f8a3ba04097840502fb3e809791"/>
        <w:id w:val="630302"/>
        <w:lock w:val="sdtLocked"/>
        <w:placeholder>
          <w:docPart w:val="GBC22222222222222222222222222222"/>
        </w:placeholder>
      </w:sdtPr>
      <w:sdtEndPr>
        <w:rPr>
          <w:rFonts w:ascii="Times New Roman" w:hAnsi="Times New Roman" w:cs="Times New Roman"/>
        </w:rPr>
      </w:sdtEndPr>
      <w:sdtContent>
        <w:p w:rsidR="001B618C" w:rsidRDefault="001B618C" w:rsidP="005053F8">
          <w:pPr>
            <w:pStyle w:val="aff0"/>
            <w:numPr>
              <w:ilvl w:val="0"/>
              <w:numId w:val="121"/>
            </w:numPr>
          </w:pPr>
          <w:r>
            <w:rPr>
              <w:rFonts w:hint="eastAsia"/>
            </w:rPr>
            <w:t>本期实际核销的其他应收款情况</w:t>
          </w:r>
        </w:p>
        <w:sdt>
          <w:sdtPr>
            <w:alias w:val="是否适用：母公司本期实际核销的其他应收款情况[双击切换]"/>
            <w:tag w:val="_GBC_1513ed448adb4dda8e855e090428591f"/>
            <w:id w:val="630301"/>
            <w:lock w:val="sdtContentLocked"/>
            <w:placeholder>
              <w:docPart w:val="GBC22222222222222222222222222222"/>
            </w:placeholder>
          </w:sdtPr>
          <w:sdtContent>
            <w:p w:rsidR="001B618C" w:rsidRDefault="00107018" w:rsidP="001B618C">
              <w:pPr>
                <w:pStyle w:val="afd"/>
                <w:rPr>
                  <w:szCs w:val="21"/>
                </w:rPr>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p w:rsidR="001B618C" w:rsidRDefault="00107018">
          <w:pPr>
            <w:pStyle w:val="afd"/>
          </w:pPr>
        </w:p>
      </w:sdtContent>
    </w:sdt>
    <w:sdt>
      <w:sdtPr>
        <w:rPr>
          <w:rFonts w:ascii="宋体" w:eastAsiaTheme="minorEastAsia" w:hAnsi="宋体" w:cs="宋体" w:hint="eastAsia"/>
          <w:b w:val="0"/>
          <w:bCs w:val="0"/>
          <w:kern w:val="2"/>
          <w:sz w:val="21"/>
          <w:szCs w:val="24"/>
        </w:rPr>
        <w:alias w:val="模块:其他应收款按款项性质分类情况"/>
        <w:tag w:val="_SEC_71c0adb787a04266be2102ec385a07d9"/>
        <w:id w:val="630314"/>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121"/>
            </w:numPr>
          </w:pPr>
          <w:r>
            <w:rPr>
              <w:rFonts w:hint="eastAsia"/>
            </w:rPr>
            <w:t>其他应收款按款项性质分类情况</w:t>
          </w:r>
        </w:p>
        <w:p w:rsidR="001B618C" w:rsidRDefault="00107018">
          <w:pPr>
            <w:pStyle w:val="afd"/>
          </w:pPr>
          <w:sdt>
            <w:sdtPr>
              <w:alias w:val="是否适用：母公司其他应收款按款项性质分类情况[双击切换]"/>
              <w:tag w:val="_GBC_a5e5418d19394a1c8f8093184d9b360a"/>
              <w:id w:val="630303"/>
              <w:lock w:val="sdtContentLocked"/>
              <w:placeholder>
                <w:docPart w:val="GBC22222222222222222222222222222"/>
              </w:placeholder>
            </w:sdtPr>
            <w:sdtContent>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sdtContent>
          </w:sdt>
        </w:p>
        <w:p w:rsidR="001B618C" w:rsidRDefault="001B618C">
          <w:pPr>
            <w:pStyle w:val="afd"/>
            <w:jc w:val="right"/>
          </w:pPr>
          <w:r>
            <w:rPr>
              <w:rFonts w:hint="eastAsia"/>
            </w:rPr>
            <w:t>单位：</w:t>
          </w:r>
          <w:sdt>
            <w:sdtPr>
              <w:rPr>
                <w:rFonts w:hint="eastAsia"/>
              </w:rPr>
              <w:alias w:val="单位：财务附注：母公司其他应收款按款项性质分类情况"/>
              <w:tag w:val="_GBC_451485fc33dc4b2c9be5a44730242ca7"/>
              <w:id w:val="6303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财务附注：母公司其他应收款按款项性质分类情况"/>
              <w:tag w:val="_GBC_f3e8ad411fc545a19718a43203281efd"/>
              <w:id w:val="6303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2547"/>
            <w:gridCol w:w="2992"/>
          </w:tblGrid>
          <w:tr w:rsidR="001B618C" w:rsidRPr="00931265" w:rsidTr="00B6523D">
            <w:sdt>
              <w:sdtPr>
                <w:rPr>
                  <w:rFonts w:asciiTheme="minorEastAsia" w:hAnsiTheme="minorEastAsia"/>
                  <w:szCs w:val="21"/>
                </w:rPr>
                <w:tag w:val="_PLD_fa2a2127303b4deebb2bcaea193eb6d9"/>
                <w:id w:val="630306"/>
                <w:lock w:val="sdtLocked"/>
              </w:sdtPr>
              <w:sdtContent>
                <w:tc>
                  <w:tcPr>
                    <w:tcW w:w="1939" w:type="pct"/>
                    <w:shd w:val="clear" w:color="auto" w:fill="auto"/>
                    <w:vAlign w:val="center"/>
                  </w:tcPr>
                  <w:p w:rsidR="001B618C" w:rsidRPr="00931265" w:rsidRDefault="001B618C" w:rsidP="001B618C">
                    <w:pPr>
                      <w:pStyle w:val="afd"/>
                      <w:jc w:val="center"/>
                      <w:rPr>
                        <w:rFonts w:asciiTheme="minorEastAsia" w:hAnsiTheme="minorEastAsia"/>
                        <w:szCs w:val="21"/>
                      </w:rPr>
                    </w:pPr>
                    <w:r w:rsidRPr="00931265">
                      <w:rPr>
                        <w:rFonts w:asciiTheme="minorEastAsia" w:hAnsiTheme="minorEastAsia" w:hint="eastAsia"/>
                        <w:szCs w:val="21"/>
                      </w:rPr>
                      <w:t>款项性质</w:t>
                    </w:r>
                  </w:p>
                </w:tc>
              </w:sdtContent>
            </w:sdt>
            <w:sdt>
              <w:sdtPr>
                <w:rPr>
                  <w:rFonts w:asciiTheme="minorEastAsia" w:hAnsiTheme="minorEastAsia"/>
                  <w:szCs w:val="21"/>
                </w:rPr>
                <w:tag w:val="_PLD_aa55d719329144e5a0eafd36222d0851"/>
                <w:id w:val="630307"/>
                <w:lock w:val="sdtLocked"/>
              </w:sdtPr>
              <w:sdtContent>
                <w:tc>
                  <w:tcPr>
                    <w:tcW w:w="1407" w:type="pct"/>
                    <w:shd w:val="clear" w:color="auto" w:fill="auto"/>
                    <w:vAlign w:val="center"/>
                  </w:tcPr>
                  <w:p w:rsidR="001B618C" w:rsidRPr="00931265" w:rsidRDefault="001B618C" w:rsidP="001B618C">
                    <w:pPr>
                      <w:pStyle w:val="afd"/>
                      <w:jc w:val="center"/>
                      <w:rPr>
                        <w:rFonts w:asciiTheme="minorEastAsia" w:hAnsiTheme="minorEastAsia"/>
                        <w:szCs w:val="21"/>
                      </w:rPr>
                    </w:pPr>
                    <w:r w:rsidRPr="00931265">
                      <w:rPr>
                        <w:rFonts w:asciiTheme="minorEastAsia" w:hAnsiTheme="minorEastAsia" w:hint="eastAsia"/>
                        <w:szCs w:val="21"/>
                      </w:rPr>
                      <w:t>期末账面余额</w:t>
                    </w:r>
                  </w:p>
                </w:tc>
              </w:sdtContent>
            </w:sdt>
            <w:sdt>
              <w:sdtPr>
                <w:rPr>
                  <w:rFonts w:asciiTheme="minorEastAsia" w:hAnsiTheme="minorEastAsia"/>
                  <w:szCs w:val="21"/>
                </w:rPr>
                <w:tag w:val="_PLD_146282129b6a4b52a6963dad9647679a"/>
                <w:id w:val="630308"/>
                <w:lock w:val="sdtLocked"/>
              </w:sdtPr>
              <w:sdtContent>
                <w:tc>
                  <w:tcPr>
                    <w:tcW w:w="1653" w:type="pct"/>
                    <w:shd w:val="clear" w:color="auto" w:fill="auto"/>
                    <w:vAlign w:val="center"/>
                  </w:tcPr>
                  <w:p w:rsidR="001B618C" w:rsidRPr="00931265" w:rsidRDefault="001B618C" w:rsidP="001B618C">
                    <w:pPr>
                      <w:pStyle w:val="afd"/>
                      <w:jc w:val="center"/>
                      <w:rPr>
                        <w:rFonts w:asciiTheme="minorEastAsia" w:hAnsiTheme="minorEastAsia"/>
                        <w:szCs w:val="21"/>
                      </w:rPr>
                    </w:pPr>
                    <w:r w:rsidRPr="00931265">
                      <w:rPr>
                        <w:rFonts w:asciiTheme="minorEastAsia" w:hAnsiTheme="minorEastAsia" w:hint="eastAsia"/>
                        <w:szCs w:val="21"/>
                      </w:rPr>
                      <w:t>期初账面余额</w:t>
                    </w:r>
                  </w:p>
                </w:tc>
              </w:sdtContent>
            </w:sdt>
          </w:tr>
          <w:sdt>
            <w:sdtPr>
              <w:rPr>
                <w:rFonts w:asciiTheme="minorEastAsia" w:hAnsiTheme="minorEastAsia" w:hint="eastAsia"/>
                <w:szCs w:val="21"/>
              </w:rPr>
              <w:alias w:val="其他应收款按款项性质分类情况明细"/>
              <w:tag w:val="_TUP_48f6c039e4a84e3fbd2e75f4cdeeeb67"/>
              <w:id w:val="630309"/>
              <w:lock w:val="sdtLocked"/>
            </w:sdtPr>
            <w:sdtContent>
              <w:tr w:rsidR="001B618C" w:rsidRPr="00931265" w:rsidTr="00B6523D">
                <w:tc>
                  <w:tcPr>
                    <w:tcW w:w="1939" w:type="pct"/>
                    <w:shd w:val="clear" w:color="auto" w:fill="auto"/>
                  </w:tcPr>
                  <w:p w:rsidR="001B618C" w:rsidRPr="00931265" w:rsidRDefault="001B618C" w:rsidP="001B618C">
                    <w:pPr>
                      <w:pStyle w:val="afd"/>
                      <w:rPr>
                        <w:rFonts w:asciiTheme="minorEastAsia" w:hAnsiTheme="minorEastAsia"/>
                        <w:szCs w:val="21"/>
                        <w:highlight w:val="yellow"/>
                      </w:rPr>
                    </w:pPr>
                    <w:r w:rsidRPr="00931265">
                      <w:rPr>
                        <w:rFonts w:asciiTheme="minorEastAsia" w:hAnsiTheme="minorEastAsia"/>
                        <w:szCs w:val="21"/>
                      </w:rPr>
                      <w:t>往来款</w:t>
                    </w:r>
                  </w:p>
                </w:tc>
                <w:tc>
                  <w:tcPr>
                    <w:tcW w:w="1407"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125,625,097.38</w:t>
                    </w:r>
                  </w:p>
                </w:tc>
                <w:tc>
                  <w:tcPr>
                    <w:tcW w:w="1653"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104,248,613.44</w:t>
                    </w:r>
                  </w:p>
                </w:tc>
              </w:tr>
            </w:sdtContent>
          </w:sdt>
          <w:sdt>
            <w:sdtPr>
              <w:rPr>
                <w:rFonts w:asciiTheme="minorEastAsia" w:hAnsiTheme="minorEastAsia" w:hint="eastAsia"/>
                <w:szCs w:val="21"/>
              </w:rPr>
              <w:alias w:val="其他应收款按款项性质分类情况明细"/>
              <w:tag w:val="_TUP_48f6c039e4a84e3fbd2e75f4cdeeeb67"/>
              <w:id w:val="630310"/>
              <w:lock w:val="sdtLocked"/>
            </w:sdtPr>
            <w:sdtContent>
              <w:tr w:rsidR="001B618C" w:rsidRPr="00931265" w:rsidTr="00B6523D">
                <w:tc>
                  <w:tcPr>
                    <w:tcW w:w="1939" w:type="pct"/>
                    <w:shd w:val="clear" w:color="auto" w:fill="auto"/>
                  </w:tcPr>
                  <w:p w:rsidR="001B618C" w:rsidRPr="00931265" w:rsidRDefault="001B618C" w:rsidP="001B618C">
                    <w:pPr>
                      <w:pStyle w:val="afd"/>
                      <w:rPr>
                        <w:rFonts w:asciiTheme="minorEastAsia" w:hAnsiTheme="minorEastAsia"/>
                        <w:szCs w:val="21"/>
                        <w:highlight w:val="yellow"/>
                      </w:rPr>
                    </w:pPr>
                    <w:r w:rsidRPr="00931265">
                      <w:rPr>
                        <w:rFonts w:asciiTheme="minorEastAsia" w:hAnsiTheme="minorEastAsia"/>
                        <w:szCs w:val="21"/>
                      </w:rPr>
                      <w:t>保证金</w:t>
                    </w:r>
                  </w:p>
                </w:tc>
                <w:tc>
                  <w:tcPr>
                    <w:tcW w:w="1407"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5,565,979.00</w:t>
                    </w:r>
                  </w:p>
                </w:tc>
                <w:tc>
                  <w:tcPr>
                    <w:tcW w:w="1653"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5,688,679.00</w:t>
                    </w:r>
                  </w:p>
                </w:tc>
              </w:tr>
            </w:sdtContent>
          </w:sdt>
          <w:sdt>
            <w:sdtPr>
              <w:rPr>
                <w:rFonts w:asciiTheme="minorEastAsia" w:hAnsiTheme="minorEastAsia" w:hint="eastAsia"/>
                <w:szCs w:val="21"/>
              </w:rPr>
              <w:alias w:val="其他应收款按款项性质分类情况明细"/>
              <w:tag w:val="_TUP_48f6c039e4a84e3fbd2e75f4cdeeeb67"/>
              <w:id w:val="630311"/>
              <w:lock w:val="sdtLocked"/>
            </w:sdtPr>
            <w:sdtContent>
              <w:tr w:rsidR="001B618C" w:rsidRPr="00931265" w:rsidTr="00B6523D">
                <w:tc>
                  <w:tcPr>
                    <w:tcW w:w="1939" w:type="pct"/>
                    <w:shd w:val="clear" w:color="auto" w:fill="auto"/>
                  </w:tcPr>
                  <w:p w:rsidR="001B618C" w:rsidRPr="00931265" w:rsidRDefault="001B618C" w:rsidP="001B618C">
                    <w:pPr>
                      <w:pStyle w:val="afd"/>
                      <w:rPr>
                        <w:rFonts w:asciiTheme="minorEastAsia" w:hAnsiTheme="minorEastAsia"/>
                        <w:szCs w:val="21"/>
                        <w:highlight w:val="yellow"/>
                      </w:rPr>
                    </w:pPr>
                    <w:r w:rsidRPr="00931265">
                      <w:rPr>
                        <w:rFonts w:asciiTheme="minorEastAsia" w:hAnsiTheme="minorEastAsia"/>
                        <w:szCs w:val="21"/>
                      </w:rPr>
                      <w:t>备用金</w:t>
                    </w:r>
                  </w:p>
                </w:tc>
                <w:tc>
                  <w:tcPr>
                    <w:tcW w:w="1407"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1,069,479.15</w:t>
                    </w:r>
                  </w:p>
                </w:tc>
                <w:tc>
                  <w:tcPr>
                    <w:tcW w:w="1653"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1,284,641.50</w:t>
                    </w:r>
                  </w:p>
                </w:tc>
              </w:tr>
            </w:sdtContent>
          </w:sdt>
          <w:sdt>
            <w:sdtPr>
              <w:rPr>
                <w:rFonts w:asciiTheme="minorEastAsia" w:hAnsiTheme="minorEastAsia" w:hint="eastAsia"/>
                <w:szCs w:val="21"/>
              </w:rPr>
              <w:alias w:val="其他应收款按款项性质分类情况明细"/>
              <w:tag w:val="_TUP_48f6c039e4a84e3fbd2e75f4cdeeeb67"/>
              <w:id w:val="630312"/>
              <w:lock w:val="sdtLocked"/>
            </w:sdtPr>
            <w:sdtContent>
              <w:tr w:rsidR="001B618C" w:rsidRPr="00931265" w:rsidTr="00B6523D">
                <w:tc>
                  <w:tcPr>
                    <w:tcW w:w="1939" w:type="pct"/>
                    <w:shd w:val="clear" w:color="auto" w:fill="auto"/>
                  </w:tcPr>
                  <w:p w:rsidR="001B618C" w:rsidRPr="00931265" w:rsidRDefault="001B618C" w:rsidP="001B618C">
                    <w:pPr>
                      <w:pStyle w:val="afd"/>
                      <w:rPr>
                        <w:rFonts w:asciiTheme="minorEastAsia" w:hAnsiTheme="minorEastAsia"/>
                        <w:szCs w:val="21"/>
                        <w:highlight w:val="yellow"/>
                      </w:rPr>
                    </w:pPr>
                    <w:r w:rsidRPr="00931265">
                      <w:rPr>
                        <w:rFonts w:asciiTheme="minorEastAsia" w:hAnsiTheme="minorEastAsia"/>
                        <w:szCs w:val="21"/>
                      </w:rPr>
                      <w:t>其他</w:t>
                    </w:r>
                  </w:p>
                </w:tc>
                <w:tc>
                  <w:tcPr>
                    <w:tcW w:w="1407"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353,845.56</w:t>
                    </w:r>
                  </w:p>
                </w:tc>
                <w:tc>
                  <w:tcPr>
                    <w:tcW w:w="1653"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240,436.96</w:t>
                    </w:r>
                  </w:p>
                </w:tc>
              </w:tr>
            </w:sdtContent>
          </w:sdt>
          <w:tr w:rsidR="001B618C" w:rsidRPr="00931265" w:rsidTr="00B6523D">
            <w:sdt>
              <w:sdtPr>
                <w:rPr>
                  <w:rFonts w:asciiTheme="minorEastAsia" w:hAnsiTheme="minorEastAsia"/>
                  <w:szCs w:val="21"/>
                </w:rPr>
                <w:tag w:val="_PLD_1f66553994c94872937c5863bb704857"/>
                <w:id w:val="630313"/>
                <w:lock w:val="sdtLocked"/>
              </w:sdtPr>
              <w:sdtContent>
                <w:tc>
                  <w:tcPr>
                    <w:tcW w:w="1939" w:type="pct"/>
                    <w:shd w:val="clear" w:color="auto" w:fill="auto"/>
                  </w:tcPr>
                  <w:p w:rsidR="001B618C" w:rsidRPr="00931265" w:rsidRDefault="001B618C" w:rsidP="001B618C">
                    <w:pPr>
                      <w:pStyle w:val="afd"/>
                      <w:jc w:val="center"/>
                      <w:rPr>
                        <w:rFonts w:asciiTheme="minorEastAsia" w:hAnsiTheme="minorEastAsia"/>
                        <w:szCs w:val="21"/>
                      </w:rPr>
                    </w:pPr>
                    <w:r w:rsidRPr="00931265">
                      <w:rPr>
                        <w:rFonts w:asciiTheme="minorEastAsia" w:hAnsiTheme="minorEastAsia"/>
                        <w:szCs w:val="21"/>
                      </w:rPr>
                      <w:t>合计</w:t>
                    </w:r>
                  </w:p>
                </w:tc>
              </w:sdtContent>
            </w:sdt>
            <w:tc>
              <w:tcPr>
                <w:tcW w:w="1407"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132,614,401.09</w:t>
                </w:r>
              </w:p>
            </w:tc>
            <w:tc>
              <w:tcPr>
                <w:tcW w:w="1653" w:type="pct"/>
                <w:shd w:val="clear" w:color="auto" w:fill="auto"/>
              </w:tcPr>
              <w:p w:rsidR="001B618C" w:rsidRPr="00931265" w:rsidRDefault="001B618C" w:rsidP="001B618C">
                <w:pPr>
                  <w:pStyle w:val="afd"/>
                  <w:jc w:val="right"/>
                  <w:rPr>
                    <w:rFonts w:asciiTheme="minorEastAsia" w:hAnsiTheme="minorEastAsia"/>
                    <w:szCs w:val="21"/>
                  </w:rPr>
                </w:pPr>
                <w:r w:rsidRPr="00931265">
                  <w:rPr>
                    <w:rFonts w:asciiTheme="minorEastAsia" w:hAnsiTheme="minorEastAsia"/>
                    <w:szCs w:val="21"/>
                  </w:rPr>
                  <w:t>111,462,370.90</w:t>
                </w:r>
              </w:p>
            </w:tc>
          </w:tr>
        </w:tbl>
        <w:p w:rsidR="001B618C" w:rsidRPr="00931265" w:rsidRDefault="001B618C">
          <w:pPr>
            <w:pStyle w:val="afd"/>
            <w:rPr>
              <w:rFonts w:asciiTheme="minorEastAsia" w:hAnsiTheme="minorEastAsia"/>
              <w:szCs w:val="21"/>
            </w:rPr>
          </w:pPr>
        </w:p>
        <w:p w:rsidR="001B618C" w:rsidRDefault="00107018">
          <w:pPr>
            <w:pStyle w:val="afd"/>
          </w:pPr>
        </w:p>
      </w:sdtContent>
    </w:sdt>
    <w:sdt>
      <w:sdtPr>
        <w:rPr>
          <w:rFonts w:ascii="宋体" w:eastAsiaTheme="minorEastAsia" w:hAnsi="宋体" w:cs="宋体" w:hint="eastAsia"/>
          <w:b w:val="0"/>
          <w:bCs w:val="0"/>
          <w:kern w:val="2"/>
          <w:sz w:val="21"/>
          <w:szCs w:val="24"/>
        </w:rPr>
        <w:alias w:val="模块:按欠款方归集的期末余额前五名的其他应收款情况"/>
        <w:tag w:val="_SEC_6f759e5be9a9426cadf575a65a7d3434"/>
        <w:id w:val="630330"/>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0"/>
            <w:numPr>
              <w:ilvl w:val="0"/>
              <w:numId w:val="121"/>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630315"/>
            <w:lock w:val="sdtContentLocked"/>
            <w:placeholder>
              <w:docPart w:val="GBC22222222222222222222222222222"/>
            </w:placeholder>
          </w:sdtPr>
          <w:sdtContent>
            <w:p w:rsidR="001B618C" w:rsidRDefault="00107018">
              <w:pPr>
                <w:pStyle w:val="afd"/>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p w:rsidR="001B618C" w:rsidRDefault="001B618C">
          <w:pPr>
            <w:pStyle w:val="afd"/>
            <w:jc w:val="right"/>
          </w:pPr>
          <w:r>
            <w:rPr>
              <w:rFonts w:hint="eastAsia"/>
            </w:rPr>
            <w:t>单位：</w:t>
          </w:r>
          <w:sdt>
            <w:sdtPr>
              <w:rPr>
                <w:rFonts w:hint="eastAsia"/>
              </w:rPr>
              <w:alias w:val="单位：母公司财务附注：其他应收账款前五名欠款情况"/>
              <w:tag w:val="_GBC_a5049697dafb47839070e9dec68636fd"/>
              <w:id w:val="63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其他应收账款前五名欠款情况"/>
              <w:tag w:val="_GBC_6c4661b2d22f41aeb2f5a016fbe1a3ac"/>
              <w:id w:val="630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63"/>
            <w:gridCol w:w="1280"/>
            <w:gridCol w:w="1605"/>
            <w:gridCol w:w="1255"/>
            <w:gridCol w:w="1689"/>
            <w:gridCol w:w="1603"/>
          </w:tblGrid>
          <w:tr w:rsidR="001E41B5" w:rsidTr="00514DA8">
            <w:trPr>
              <w:cantSplit/>
            </w:trPr>
            <w:sdt>
              <w:sdtPr>
                <w:rPr>
                  <w:rFonts w:asciiTheme="minorEastAsia" w:hAnsiTheme="minorEastAsia"/>
                  <w:szCs w:val="21"/>
                </w:rPr>
                <w:tag w:val="_PLD_5d9d48950c334f3ebe69358594de6f5a"/>
                <w:id w:val="1484285"/>
                <w:lock w:val="sdtLocked"/>
              </w:sdtPr>
              <w:sdtContent>
                <w:tc>
                  <w:tcPr>
                    <w:tcW w:w="865" w:type="pct"/>
                    <w:vAlign w:val="center"/>
                  </w:tcPr>
                  <w:p w:rsidR="001E41B5" w:rsidRPr="00C825CF" w:rsidRDefault="001E41B5" w:rsidP="00514DA8">
                    <w:pPr>
                      <w:ind w:right="105"/>
                      <w:jc w:val="center"/>
                      <w:rPr>
                        <w:rFonts w:asciiTheme="minorEastAsia" w:hAnsiTheme="minorEastAsia"/>
                        <w:szCs w:val="21"/>
                      </w:rPr>
                    </w:pPr>
                    <w:r w:rsidRPr="00C825CF">
                      <w:rPr>
                        <w:rFonts w:asciiTheme="minorEastAsia" w:hAnsiTheme="minorEastAsia" w:hint="eastAsia"/>
                        <w:szCs w:val="21"/>
                      </w:rPr>
                      <w:t>单位名称</w:t>
                    </w:r>
                  </w:p>
                </w:tc>
              </w:sdtContent>
            </w:sdt>
            <w:sdt>
              <w:sdtPr>
                <w:rPr>
                  <w:rFonts w:asciiTheme="minorEastAsia" w:hAnsiTheme="minorEastAsia"/>
                  <w:szCs w:val="21"/>
                </w:rPr>
                <w:tag w:val="_PLD_df4099a15e4547eca8a8712932025d41"/>
                <w:id w:val="1484286"/>
                <w:lock w:val="sdtLocked"/>
              </w:sdtPr>
              <w:sdtContent>
                <w:tc>
                  <w:tcPr>
                    <w:tcW w:w="762" w:type="pct"/>
                    <w:vAlign w:val="center"/>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hint="eastAsia"/>
                        <w:szCs w:val="21"/>
                      </w:rPr>
                      <w:t>款项的性质</w:t>
                    </w:r>
                  </w:p>
                </w:tc>
              </w:sdtContent>
            </w:sdt>
            <w:sdt>
              <w:sdtPr>
                <w:rPr>
                  <w:rFonts w:asciiTheme="minorEastAsia" w:hAnsiTheme="minorEastAsia"/>
                  <w:szCs w:val="21"/>
                </w:rPr>
                <w:tag w:val="_PLD_bddd90579b9f4693b33fb01a34a3cc74"/>
                <w:id w:val="1484287"/>
                <w:lock w:val="sdtLocked"/>
              </w:sdtPr>
              <w:sdtContent>
                <w:tc>
                  <w:tcPr>
                    <w:tcW w:w="690" w:type="pct"/>
                    <w:vAlign w:val="center"/>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hint="eastAsia"/>
                        <w:szCs w:val="21"/>
                      </w:rPr>
                      <w:t>期末余额</w:t>
                    </w:r>
                  </w:p>
                </w:tc>
              </w:sdtContent>
            </w:sdt>
            <w:sdt>
              <w:sdtPr>
                <w:rPr>
                  <w:rFonts w:asciiTheme="minorEastAsia" w:hAnsiTheme="minorEastAsia"/>
                  <w:szCs w:val="21"/>
                </w:rPr>
                <w:tag w:val="_PLD_ebce2f2b8a5b44c0a8efa1f8472d726f"/>
                <w:id w:val="1484288"/>
                <w:lock w:val="sdtLocked"/>
              </w:sdtPr>
              <w:sdtContent>
                <w:tc>
                  <w:tcPr>
                    <w:tcW w:w="748" w:type="pct"/>
                    <w:vAlign w:val="center"/>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hint="eastAsia"/>
                        <w:szCs w:val="21"/>
                      </w:rPr>
                      <w:t>账龄</w:t>
                    </w:r>
                  </w:p>
                </w:tc>
              </w:sdtContent>
            </w:sdt>
            <w:sdt>
              <w:sdtPr>
                <w:rPr>
                  <w:rFonts w:asciiTheme="minorEastAsia" w:hAnsiTheme="minorEastAsia"/>
                  <w:szCs w:val="21"/>
                </w:rPr>
                <w:tag w:val="_PLD_4ee275521dbe4dc2baaaf49d9294de38"/>
                <w:id w:val="1484289"/>
                <w:lock w:val="sdtLocked"/>
              </w:sdtPr>
              <w:sdtContent>
                <w:tc>
                  <w:tcPr>
                    <w:tcW w:w="992" w:type="pct"/>
                    <w:vAlign w:val="center"/>
                  </w:tcPr>
                  <w:p w:rsidR="001E41B5" w:rsidRPr="00C825CF" w:rsidRDefault="001E41B5" w:rsidP="00514DA8">
                    <w:pPr>
                      <w:jc w:val="center"/>
                      <w:rPr>
                        <w:rFonts w:asciiTheme="minorEastAsia" w:hAnsiTheme="minorEastAsia"/>
                        <w:szCs w:val="21"/>
                      </w:rPr>
                    </w:pPr>
                    <w:r w:rsidRPr="00C825CF">
                      <w:rPr>
                        <w:rFonts w:asciiTheme="minorEastAsia" w:hAnsiTheme="minorEastAsia" w:hint="eastAsia"/>
                        <w:szCs w:val="21"/>
                      </w:rPr>
                      <w:t>占其他应收款期末余额合计数的比例(</w:t>
                    </w:r>
                    <w:r w:rsidRPr="00C825CF">
                      <w:rPr>
                        <w:rFonts w:asciiTheme="minorEastAsia" w:hAnsiTheme="minorEastAsia"/>
                        <w:szCs w:val="21"/>
                      </w:rPr>
                      <w:t>%)</w:t>
                    </w:r>
                  </w:p>
                </w:tc>
              </w:sdtContent>
            </w:sdt>
            <w:sdt>
              <w:sdtPr>
                <w:rPr>
                  <w:rFonts w:asciiTheme="minorEastAsia" w:hAnsiTheme="minorEastAsia"/>
                  <w:szCs w:val="21"/>
                </w:rPr>
                <w:tag w:val="_PLD_f63b55aec3964290829b6afe171881b8"/>
                <w:id w:val="1484290"/>
                <w:lock w:val="sdtLocked"/>
              </w:sdtPr>
              <w:sdtContent>
                <w:tc>
                  <w:tcPr>
                    <w:tcW w:w="943" w:type="pct"/>
                    <w:vAlign w:val="center"/>
                  </w:tcPr>
                  <w:p w:rsidR="001E41B5" w:rsidRPr="00C825CF" w:rsidRDefault="001E41B5" w:rsidP="00514DA8">
                    <w:pPr>
                      <w:jc w:val="center"/>
                      <w:rPr>
                        <w:rFonts w:asciiTheme="minorEastAsia" w:hAnsiTheme="minorEastAsia"/>
                        <w:szCs w:val="21"/>
                      </w:rPr>
                    </w:pPr>
                    <w:r w:rsidRPr="00C825CF">
                      <w:rPr>
                        <w:rFonts w:asciiTheme="minorEastAsia" w:hAnsiTheme="minorEastAsia" w:hint="eastAsia"/>
                        <w:szCs w:val="21"/>
                      </w:rPr>
                      <w:t>坏账准备</w:t>
                    </w:r>
                  </w:p>
                  <w:p w:rsidR="001E41B5" w:rsidRPr="00C825CF" w:rsidRDefault="001E41B5" w:rsidP="00514DA8">
                    <w:pPr>
                      <w:jc w:val="center"/>
                      <w:rPr>
                        <w:rFonts w:asciiTheme="minorEastAsia" w:hAnsiTheme="minorEastAsia"/>
                        <w:szCs w:val="21"/>
                      </w:rPr>
                    </w:pPr>
                    <w:r w:rsidRPr="00C825CF">
                      <w:rPr>
                        <w:rFonts w:asciiTheme="minorEastAsia" w:hAnsiTheme="minorEastAsia" w:hint="eastAsia"/>
                        <w:szCs w:val="21"/>
                      </w:rPr>
                      <w:t>期末余额</w:t>
                    </w:r>
                  </w:p>
                </w:tc>
              </w:sdtContent>
            </w:sdt>
          </w:tr>
          <w:sdt>
            <w:sdtPr>
              <w:rPr>
                <w:rFonts w:asciiTheme="minorEastAsia" w:eastAsiaTheme="minorEastAsia" w:hAnsiTheme="minorEastAsia" w:cstheme="minorBidi" w:hint="eastAsia"/>
                <w:kern w:val="2"/>
                <w:szCs w:val="21"/>
              </w:rPr>
              <w:alias w:val="其他应收款欠款户"/>
              <w:tag w:val="_TUP_0146960361f9400f96cf10884e0c6b7e"/>
              <w:id w:val="1484291"/>
              <w:lock w:val="sdtLocked"/>
            </w:sdtPr>
            <w:sdtContent>
              <w:tr w:rsidR="001E41B5" w:rsidTr="00514DA8">
                <w:trPr>
                  <w:cantSplit/>
                </w:trPr>
                <w:tc>
                  <w:tcPr>
                    <w:tcW w:w="865" w:type="pct"/>
                  </w:tcPr>
                  <w:p w:rsidR="001E41B5" w:rsidRPr="00C825CF" w:rsidRDefault="001E41B5" w:rsidP="00514DA8">
                    <w:pPr>
                      <w:ind w:right="105"/>
                      <w:jc w:val="center"/>
                      <w:rPr>
                        <w:rFonts w:asciiTheme="minorEastAsia" w:hAnsiTheme="minorEastAsia"/>
                        <w:szCs w:val="21"/>
                      </w:rPr>
                    </w:pPr>
                    <w:r w:rsidRPr="00C825CF">
                      <w:rPr>
                        <w:rFonts w:asciiTheme="minorEastAsia" w:hAnsiTheme="minorEastAsia"/>
                        <w:szCs w:val="21"/>
                      </w:rPr>
                      <w:t>第一名</w:t>
                    </w:r>
                  </w:p>
                </w:tc>
                <w:tc>
                  <w:tcPr>
                    <w:tcW w:w="762"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往来款</w:t>
                    </w:r>
                  </w:p>
                </w:tc>
                <w:tc>
                  <w:tcPr>
                    <w:tcW w:w="690" w:type="pct"/>
                  </w:tcPr>
                  <w:p w:rsidR="001E41B5" w:rsidRPr="00C825CF" w:rsidRDefault="001E41B5" w:rsidP="00514DA8">
                    <w:pPr>
                      <w:ind w:right="73"/>
                      <w:jc w:val="right"/>
                      <w:rPr>
                        <w:rFonts w:asciiTheme="minorEastAsia" w:hAnsiTheme="minorEastAsia"/>
                        <w:szCs w:val="21"/>
                      </w:rPr>
                    </w:pPr>
                    <w:r w:rsidRPr="00C825CF">
                      <w:rPr>
                        <w:rFonts w:asciiTheme="minorEastAsia" w:hAnsiTheme="minorEastAsia"/>
                        <w:szCs w:val="21"/>
                      </w:rPr>
                      <w:t>66,184,598.15</w:t>
                    </w:r>
                  </w:p>
                </w:tc>
                <w:tc>
                  <w:tcPr>
                    <w:tcW w:w="748"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1年以内</w:t>
                    </w:r>
                  </w:p>
                </w:tc>
                <w:tc>
                  <w:tcPr>
                    <w:tcW w:w="992" w:type="pct"/>
                  </w:tcPr>
                  <w:p w:rsidR="001E41B5" w:rsidRPr="00C825CF" w:rsidRDefault="001E41B5" w:rsidP="00514DA8">
                    <w:pPr>
                      <w:jc w:val="right"/>
                      <w:rPr>
                        <w:rFonts w:asciiTheme="minorEastAsia" w:hAnsiTheme="minorEastAsia"/>
                        <w:szCs w:val="21"/>
                      </w:rPr>
                    </w:pPr>
                    <w:r w:rsidRPr="00C825CF">
                      <w:rPr>
                        <w:rFonts w:asciiTheme="minorEastAsia" w:hAnsiTheme="minorEastAsia"/>
                        <w:szCs w:val="21"/>
                      </w:rPr>
                      <w:t>49.92</w:t>
                    </w:r>
                  </w:p>
                </w:tc>
                <w:tc>
                  <w:tcPr>
                    <w:tcW w:w="943" w:type="pct"/>
                  </w:tcPr>
                  <w:p w:rsidR="001E41B5" w:rsidRPr="00C825CF" w:rsidRDefault="001E41B5" w:rsidP="00514DA8">
                    <w:pPr>
                      <w:jc w:val="right"/>
                      <w:rPr>
                        <w:rFonts w:asciiTheme="minorEastAsia" w:hAnsiTheme="minorEastAsia"/>
                        <w:szCs w:val="21"/>
                      </w:rPr>
                    </w:pPr>
                  </w:p>
                </w:tc>
              </w:tr>
            </w:sdtContent>
          </w:sdt>
          <w:sdt>
            <w:sdtPr>
              <w:rPr>
                <w:rFonts w:asciiTheme="minorEastAsia" w:eastAsiaTheme="minorEastAsia" w:hAnsiTheme="minorEastAsia" w:cstheme="minorBidi" w:hint="eastAsia"/>
                <w:kern w:val="2"/>
                <w:szCs w:val="21"/>
              </w:rPr>
              <w:alias w:val="其他应收款欠款户"/>
              <w:tag w:val="_TUP_0146960361f9400f96cf10884e0c6b7e"/>
              <w:id w:val="1484292"/>
              <w:lock w:val="sdtLocked"/>
            </w:sdtPr>
            <w:sdtContent>
              <w:tr w:rsidR="001E41B5" w:rsidTr="00514DA8">
                <w:trPr>
                  <w:cantSplit/>
                </w:trPr>
                <w:tc>
                  <w:tcPr>
                    <w:tcW w:w="865" w:type="pct"/>
                  </w:tcPr>
                  <w:p w:rsidR="001E41B5" w:rsidRPr="00C825CF" w:rsidRDefault="001E41B5" w:rsidP="00514DA8">
                    <w:pPr>
                      <w:ind w:right="105"/>
                      <w:jc w:val="center"/>
                      <w:rPr>
                        <w:rFonts w:asciiTheme="minorEastAsia" w:hAnsiTheme="minorEastAsia"/>
                        <w:szCs w:val="21"/>
                      </w:rPr>
                    </w:pPr>
                    <w:r w:rsidRPr="00C825CF">
                      <w:rPr>
                        <w:rFonts w:asciiTheme="minorEastAsia" w:hAnsiTheme="minorEastAsia"/>
                        <w:szCs w:val="21"/>
                      </w:rPr>
                      <w:t>第二名</w:t>
                    </w:r>
                  </w:p>
                </w:tc>
                <w:tc>
                  <w:tcPr>
                    <w:tcW w:w="762"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往来款</w:t>
                    </w:r>
                  </w:p>
                </w:tc>
                <w:tc>
                  <w:tcPr>
                    <w:tcW w:w="690" w:type="pct"/>
                  </w:tcPr>
                  <w:p w:rsidR="001E41B5" w:rsidRPr="00C825CF" w:rsidRDefault="001E41B5" w:rsidP="00514DA8">
                    <w:pPr>
                      <w:ind w:right="73"/>
                      <w:jc w:val="right"/>
                      <w:rPr>
                        <w:rFonts w:asciiTheme="minorEastAsia" w:hAnsiTheme="minorEastAsia"/>
                        <w:szCs w:val="21"/>
                      </w:rPr>
                    </w:pPr>
                    <w:r w:rsidRPr="00C825CF">
                      <w:rPr>
                        <w:rFonts w:asciiTheme="minorEastAsia" w:hAnsiTheme="minorEastAsia"/>
                        <w:szCs w:val="21"/>
                      </w:rPr>
                      <w:t>32,357,890.89</w:t>
                    </w:r>
                  </w:p>
                </w:tc>
                <w:tc>
                  <w:tcPr>
                    <w:tcW w:w="748"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1年以内</w:t>
                    </w:r>
                  </w:p>
                </w:tc>
                <w:tc>
                  <w:tcPr>
                    <w:tcW w:w="992" w:type="pct"/>
                  </w:tcPr>
                  <w:p w:rsidR="001E41B5" w:rsidRPr="00C825CF" w:rsidRDefault="001E41B5" w:rsidP="00514DA8">
                    <w:pPr>
                      <w:jc w:val="right"/>
                      <w:rPr>
                        <w:rFonts w:asciiTheme="minorEastAsia" w:hAnsiTheme="minorEastAsia"/>
                        <w:szCs w:val="21"/>
                      </w:rPr>
                    </w:pPr>
                    <w:r w:rsidRPr="00C825CF">
                      <w:rPr>
                        <w:rFonts w:asciiTheme="minorEastAsia" w:hAnsiTheme="minorEastAsia"/>
                        <w:szCs w:val="21"/>
                      </w:rPr>
                      <w:t>24.41</w:t>
                    </w:r>
                  </w:p>
                </w:tc>
                <w:tc>
                  <w:tcPr>
                    <w:tcW w:w="943" w:type="pct"/>
                  </w:tcPr>
                  <w:p w:rsidR="001E41B5" w:rsidRPr="00C825CF" w:rsidRDefault="001E41B5" w:rsidP="00514DA8">
                    <w:pPr>
                      <w:jc w:val="right"/>
                      <w:rPr>
                        <w:rFonts w:asciiTheme="minorEastAsia" w:hAnsiTheme="minorEastAsia"/>
                        <w:szCs w:val="21"/>
                      </w:rPr>
                    </w:pPr>
                  </w:p>
                </w:tc>
              </w:tr>
            </w:sdtContent>
          </w:sdt>
          <w:sdt>
            <w:sdtPr>
              <w:rPr>
                <w:rFonts w:asciiTheme="minorEastAsia" w:eastAsiaTheme="minorEastAsia" w:hAnsiTheme="minorEastAsia" w:cstheme="minorBidi" w:hint="eastAsia"/>
                <w:kern w:val="2"/>
                <w:szCs w:val="21"/>
              </w:rPr>
              <w:alias w:val="其他应收款欠款户"/>
              <w:tag w:val="_TUP_0146960361f9400f96cf10884e0c6b7e"/>
              <w:id w:val="1484293"/>
              <w:lock w:val="sdtLocked"/>
            </w:sdtPr>
            <w:sdtContent>
              <w:tr w:rsidR="001E41B5" w:rsidTr="00514DA8">
                <w:trPr>
                  <w:cantSplit/>
                </w:trPr>
                <w:tc>
                  <w:tcPr>
                    <w:tcW w:w="865" w:type="pct"/>
                  </w:tcPr>
                  <w:p w:rsidR="001E41B5" w:rsidRPr="00C825CF" w:rsidRDefault="001E41B5" w:rsidP="00514DA8">
                    <w:pPr>
                      <w:ind w:right="105"/>
                      <w:jc w:val="center"/>
                      <w:rPr>
                        <w:rFonts w:asciiTheme="minorEastAsia" w:hAnsiTheme="minorEastAsia"/>
                        <w:szCs w:val="21"/>
                      </w:rPr>
                    </w:pPr>
                    <w:r w:rsidRPr="00C825CF">
                      <w:rPr>
                        <w:rFonts w:asciiTheme="minorEastAsia" w:hAnsiTheme="minorEastAsia"/>
                        <w:szCs w:val="21"/>
                      </w:rPr>
                      <w:t>第三名</w:t>
                    </w:r>
                  </w:p>
                </w:tc>
                <w:tc>
                  <w:tcPr>
                    <w:tcW w:w="762"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往来款</w:t>
                    </w:r>
                  </w:p>
                </w:tc>
                <w:tc>
                  <w:tcPr>
                    <w:tcW w:w="690" w:type="pct"/>
                  </w:tcPr>
                  <w:p w:rsidR="001E41B5" w:rsidRPr="00C825CF" w:rsidRDefault="001E41B5" w:rsidP="00514DA8">
                    <w:pPr>
                      <w:ind w:right="73"/>
                      <w:jc w:val="right"/>
                      <w:rPr>
                        <w:rFonts w:asciiTheme="minorEastAsia" w:hAnsiTheme="minorEastAsia"/>
                        <w:szCs w:val="21"/>
                      </w:rPr>
                    </w:pPr>
                    <w:r w:rsidRPr="00C825CF">
                      <w:rPr>
                        <w:rFonts w:asciiTheme="minorEastAsia" w:hAnsiTheme="minorEastAsia"/>
                        <w:szCs w:val="21"/>
                      </w:rPr>
                      <w:t>7,838,232.18</w:t>
                    </w:r>
                  </w:p>
                </w:tc>
                <w:tc>
                  <w:tcPr>
                    <w:tcW w:w="748"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1年以内</w:t>
                    </w:r>
                  </w:p>
                </w:tc>
                <w:tc>
                  <w:tcPr>
                    <w:tcW w:w="992" w:type="pct"/>
                  </w:tcPr>
                  <w:p w:rsidR="001E41B5" w:rsidRPr="00C825CF" w:rsidRDefault="001E41B5" w:rsidP="00514DA8">
                    <w:pPr>
                      <w:jc w:val="right"/>
                      <w:rPr>
                        <w:rFonts w:asciiTheme="minorEastAsia" w:hAnsiTheme="minorEastAsia"/>
                        <w:szCs w:val="21"/>
                      </w:rPr>
                    </w:pPr>
                    <w:r w:rsidRPr="00C825CF">
                      <w:rPr>
                        <w:rFonts w:asciiTheme="minorEastAsia" w:hAnsiTheme="minorEastAsia"/>
                        <w:szCs w:val="21"/>
                      </w:rPr>
                      <w:t>5.91</w:t>
                    </w:r>
                  </w:p>
                </w:tc>
                <w:tc>
                  <w:tcPr>
                    <w:tcW w:w="943" w:type="pct"/>
                  </w:tcPr>
                  <w:p w:rsidR="001E41B5" w:rsidRPr="00C825CF" w:rsidRDefault="001E41B5" w:rsidP="00514DA8">
                    <w:pPr>
                      <w:jc w:val="right"/>
                      <w:rPr>
                        <w:rFonts w:asciiTheme="minorEastAsia" w:hAnsiTheme="minorEastAsia"/>
                        <w:szCs w:val="21"/>
                      </w:rPr>
                    </w:pPr>
                  </w:p>
                </w:tc>
              </w:tr>
            </w:sdtContent>
          </w:sdt>
          <w:sdt>
            <w:sdtPr>
              <w:rPr>
                <w:rFonts w:asciiTheme="minorEastAsia" w:eastAsiaTheme="minorEastAsia" w:hAnsiTheme="minorEastAsia" w:cstheme="minorBidi" w:hint="eastAsia"/>
                <w:kern w:val="2"/>
                <w:szCs w:val="21"/>
              </w:rPr>
              <w:alias w:val="其他应收款欠款户"/>
              <w:tag w:val="_TUP_0146960361f9400f96cf10884e0c6b7e"/>
              <w:id w:val="1484294"/>
              <w:lock w:val="sdtLocked"/>
            </w:sdtPr>
            <w:sdtContent>
              <w:tr w:rsidR="001E41B5" w:rsidTr="00514DA8">
                <w:trPr>
                  <w:cantSplit/>
                </w:trPr>
                <w:tc>
                  <w:tcPr>
                    <w:tcW w:w="865" w:type="pct"/>
                  </w:tcPr>
                  <w:p w:rsidR="001E41B5" w:rsidRPr="00C825CF" w:rsidRDefault="001E41B5" w:rsidP="00514DA8">
                    <w:pPr>
                      <w:ind w:right="105"/>
                      <w:jc w:val="center"/>
                      <w:rPr>
                        <w:rFonts w:asciiTheme="minorEastAsia" w:hAnsiTheme="minorEastAsia"/>
                        <w:szCs w:val="21"/>
                      </w:rPr>
                    </w:pPr>
                    <w:r w:rsidRPr="00C825CF">
                      <w:rPr>
                        <w:rFonts w:asciiTheme="minorEastAsia" w:hAnsiTheme="minorEastAsia"/>
                        <w:szCs w:val="21"/>
                      </w:rPr>
                      <w:t>第四名</w:t>
                    </w:r>
                  </w:p>
                </w:tc>
                <w:tc>
                  <w:tcPr>
                    <w:tcW w:w="762"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往来款</w:t>
                    </w:r>
                  </w:p>
                </w:tc>
                <w:tc>
                  <w:tcPr>
                    <w:tcW w:w="690" w:type="pct"/>
                  </w:tcPr>
                  <w:p w:rsidR="001E41B5" w:rsidRPr="00C825CF" w:rsidRDefault="001E41B5" w:rsidP="00514DA8">
                    <w:pPr>
                      <w:ind w:right="73"/>
                      <w:jc w:val="right"/>
                      <w:rPr>
                        <w:rFonts w:asciiTheme="minorEastAsia" w:hAnsiTheme="minorEastAsia"/>
                        <w:szCs w:val="21"/>
                      </w:rPr>
                    </w:pPr>
                    <w:r w:rsidRPr="00C825CF">
                      <w:rPr>
                        <w:rFonts w:asciiTheme="minorEastAsia" w:hAnsiTheme="minorEastAsia"/>
                        <w:szCs w:val="21"/>
                      </w:rPr>
                      <w:t>6,919,738.64</w:t>
                    </w:r>
                  </w:p>
                </w:tc>
                <w:tc>
                  <w:tcPr>
                    <w:tcW w:w="748"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1年以内</w:t>
                    </w:r>
                  </w:p>
                </w:tc>
                <w:tc>
                  <w:tcPr>
                    <w:tcW w:w="992" w:type="pct"/>
                  </w:tcPr>
                  <w:p w:rsidR="001E41B5" w:rsidRPr="00C825CF" w:rsidRDefault="001E41B5" w:rsidP="00514DA8">
                    <w:pPr>
                      <w:jc w:val="right"/>
                      <w:rPr>
                        <w:rFonts w:asciiTheme="minorEastAsia" w:hAnsiTheme="minorEastAsia"/>
                        <w:szCs w:val="21"/>
                      </w:rPr>
                    </w:pPr>
                    <w:r w:rsidRPr="00C825CF">
                      <w:rPr>
                        <w:rFonts w:asciiTheme="minorEastAsia" w:hAnsiTheme="minorEastAsia"/>
                        <w:szCs w:val="21"/>
                      </w:rPr>
                      <w:t>5.22</w:t>
                    </w:r>
                  </w:p>
                </w:tc>
                <w:tc>
                  <w:tcPr>
                    <w:tcW w:w="943" w:type="pct"/>
                  </w:tcPr>
                  <w:p w:rsidR="001E41B5" w:rsidRPr="00C825CF" w:rsidRDefault="001E41B5" w:rsidP="00514DA8">
                    <w:pPr>
                      <w:jc w:val="right"/>
                      <w:rPr>
                        <w:rFonts w:asciiTheme="minorEastAsia" w:hAnsiTheme="minorEastAsia"/>
                        <w:szCs w:val="21"/>
                      </w:rPr>
                    </w:pPr>
                  </w:p>
                </w:tc>
              </w:tr>
            </w:sdtContent>
          </w:sdt>
          <w:sdt>
            <w:sdtPr>
              <w:rPr>
                <w:rFonts w:asciiTheme="minorEastAsia" w:eastAsiaTheme="minorEastAsia" w:hAnsiTheme="minorEastAsia" w:cstheme="minorBidi" w:hint="eastAsia"/>
                <w:kern w:val="2"/>
                <w:szCs w:val="21"/>
              </w:rPr>
              <w:alias w:val="其他应收款欠款户"/>
              <w:tag w:val="_TUP_0146960361f9400f96cf10884e0c6b7e"/>
              <w:id w:val="1484295"/>
              <w:lock w:val="sdtLocked"/>
            </w:sdtPr>
            <w:sdtContent>
              <w:tr w:rsidR="001E41B5" w:rsidTr="00514DA8">
                <w:trPr>
                  <w:cantSplit/>
                </w:trPr>
                <w:tc>
                  <w:tcPr>
                    <w:tcW w:w="865" w:type="pct"/>
                  </w:tcPr>
                  <w:p w:rsidR="001E41B5" w:rsidRPr="00C825CF" w:rsidRDefault="001E41B5" w:rsidP="00514DA8">
                    <w:pPr>
                      <w:ind w:right="105"/>
                      <w:jc w:val="center"/>
                      <w:rPr>
                        <w:rFonts w:asciiTheme="minorEastAsia" w:hAnsiTheme="minorEastAsia"/>
                        <w:szCs w:val="21"/>
                      </w:rPr>
                    </w:pPr>
                    <w:r w:rsidRPr="00C825CF">
                      <w:rPr>
                        <w:rFonts w:asciiTheme="minorEastAsia" w:hAnsiTheme="minorEastAsia"/>
                        <w:szCs w:val="21"/>
                      </w:rPr>
                      <w:t>第五名</w:t>
                    </w:r>
                  </w:p>
                </w:tc>
                <w:tc>
                  <w:tcPr>
                    <w:tcW w:w="762"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往来款</w:t>
                    </w:r>
                  </w:p>
                </w:tc>
                <w:tc>
                  <w:tcPr>
                    <w:tcW w:w="690" w:type="pct"/>
                  </w:tcPr>
                  <w:p w:rsidR="001E41B5" w:rsidRPr="00C825CF" w:rsidRDefault="001E41B5" w:rsidP="00514DA8">
                    <w:pPr>
                      <w:ind w:right="73"/>
                      <w:jc w:val="right"/>
                      <w:rPr>
                        <w:rFonts w:asciiTheme="minorEastAsia" w:hAnsiTheme="minorEastAsia"/>
                        <w:szCs w:val="21"/>
                      </w:rPr>
                    </w:pPr>
                    <w:r w:rsidRPr="00C825CF">
                      <w:rPr>
                        <w:rFonts w:asciiTheme="minorEastAsia" w:hAnsiTheme="minorEastAsia"/>
                        <w:szCs w:val="21"/>
                      </w:rPr>
                      <w:t>6,000,000.00</w:t>
                    </w:r>
                  </w:p>
                </w:tc>
                <w:tc>
                  <w:tcPr>
                    <w:tcW w:w="748" w:type="pct"/>
                  </w:tcPr>
                  <w:p w:rsidR="001E41B5" w:rsidRPr="00C825CF" w:rsidRDefault="001E41B5" w:rsidP="00514DA8">
                    <w:pPr>
                      <w:ind w:right="73"/>
                      <w:jc w:val="center"/>
                      <w:rPr>
                        <w:rFonts w:asciiTheme="minorEastAsia" w:hAnsiTheme="minorEastAsia"/>
                        <w:szCs w:val="21"/>
                      </w:rPr>
                    </w:pPr>
                    <w:r w:rsidRPr="00C825CF">
                      <w:rPr>
                        <w:rFonts w:asciiTheme="minorEastAsia" w:hAnsiTheme="minorEastAsia"/>
                        <w:szCs w:val="21"/>
                      </w:rPr>
                      <w:t>1年以内</w:t>
                    </w:r>
                  </w:p>
                </w:tc>
                <w:tc>
                  <w:tcPr>
                    <w:tcW w:w="992" w:type="pct"/>
                  </w:tcPr>
                  <w:p w:rsidR="001E41B5" w:rsidRPr="00C825CF" w:rsidRDefault="001E41B5" w:rsidP="00514DA8">
                    <w:pPr>
                      <w:jc w:val="right"/>
                      <w:rPr>
                        <w:rFonts w:asciiTheme="minorEastAsia" w:hAnsiTheme="minorEastAsia"/>
                        <w:szCs w:val="21"/>
                      </w:rPr>
                    </w:pPr>
                    <w:r w:rsidRPr="00C825CF">
                      <w:rPr>
                        <w:rFonts w:asciiTheme="minorEastAsia" w:hAnsiTheme="minorEastAsia"/>
                        <w:szCs w:val="21"/>
                      </w:rPr>
                      <w:t>4.53</w:t>
                    </w:r>
                  </w:p>
                </w:tc>
                <w:tc>
                  <w:tcPr>
                    <w:tcW w:w="943" w:type="pct"/>
                  </w:tcPr>
                  <w:p w:rsidR="001E41B5" w:rsidRPr="00C825CF" w:rsidRDefault="001E41B5" w:rsidP="00514DA8">
                    <w:pPr>
                      <w:jc w:val="right"/>
                      <w:rPr>
                        <w:rFonts w:asciiTheme="minorEastAsia" w:hAnsiTheme="minorEastAsia"/>
                        <w:szCs w:val="21"/>
                      </w:rPr>
                    </w:pPr>
                  </w:p>
                </w:tc>
              </w:tr>
            </w:sdtContent>
          </w:sdt>
          <w:tr w:rsidR="001E41B5" w:rsidRPr="00C825CF" w:rsidTr="00514DA8">
            <w:trPr>
              <w:cantSplit/>
            </w:trPr>
            <w:sdt>
              <w:sdtPr>
                <w:rPr>
                  <w:rFonts w:asciiTheme="minorEastAsia" w:hAnsiTheme="minorEastAsia"/>
                  <w:szCs w:val="21"/>
                </w:rPr>
                <w:tag w:val="_PLD_a7f472d740c84362a157258c79bd0672"/>
                <w:id w:val="1484296"/>
                <w:lock w:val="sdtLocked"/>
              </w:sdtPr>
              <w:sdtContent>
                <w:tc>
                  <w:tcPr>
                    <w:tcW w:w="865" w:type="pct"/>
                  </w:tcPr>
                  <w:p w:rsidR="001E41B5" w:rsidRPr="00C825CF" w:rsidRDefault="001E41B5" w:rsidP="00514DA8">
                    <w:pPr>
                      <w:ind w:right="105"/>
                      <w:jc w:val="center"/>
                      <w:rPr>
                        <w:rFonts w:asciiTheme="minorEastAsia" w:hAnsiTheme="minorEastAsia"/>
                        <w:szCs w:val="21"/>
                      </w:rPr>
                    </w:pPr>
                    <w:r w:rsidRPr="00C825CF">
                      <w:rPr>
                        <w:rFonts w:asciiTheme="minorEastAsia" w:hAnsiTheme="minorEastAsia" w:hint="eastAsia"/>
                        <w:szCs w:val="21"/>
                      </w:rPr>
                      <w:t>合计</w:t>
                    </w:r>
                  </w:p>
                </w:tc>
              </w:sdtContent>
            </w:sdt>
            <w:tc>
              <w:tcPr>
                <w:tcW w:w="762" w:type="pct"/>
              </w:tcPr>
              <w:p w:rsidR="001E41B5" w:rsidRPr="00C825CF" w:rsidRDefault="001E41B5" w:rsidP="00514DA8">
                <w:pPr>
                  <w:ind w:right="73"/>
                  <w:jc w:val="center"/>
                  <w:rPr>
                    <w:rFonts w:asciiTheme="minorEastAsia" w:hAnsiTheme="minorEastAsia"/>
                    <w:szCs w:val="21"/>
                  </w:rPr>
                </w:pPr>
              </w:p>
            </w:tc>
            <w:tc>
              <w:tcPr>
                <w:tcW w:w="690" w:type="pct"/>
              </w:tcPr>
              <w:p w:rsidR="001E41B5" w:rsidRPr="00C825CF" w:rsidRDefault="001E41B5" w:rsidP="00514DA8">
                <w:pPr>
                  <w:ind w:right="73"/>
                  <w:jc w:val="right"/>
                  <w:rPr>
                    <w:rFonts w:asciiTheme="minorEastAsia" w:hAnsiTheme="minorEastAsia"/>
                    <w:szCs w:val="21"/>
                  </w:rPr>
                </w:pPr>
                <w:r w:rsidRPr="00C825CF">
                  <w:rPr>
                    <w:rFonts w:asciiTheme="minorEastAsia" w:hAnsiTheme="minorEastAsia"/>
                    <w:szCs w:val="21"/>
                  </w:rPr>
                  <w:t>119,300,459.86</w:t>
                </w:r>
              </w:p>
            </w:tc>
            <w:tc>
              <w:tcPr>
                <w:tcW w:w="748" w:type="pct"/>
              </w:tcPr>
              <w:p w:rsidR="001E41B5" w:rsidRPr="00C825CF" w:rsidRDefault="001E41B5" w:rsidP="00514DA8">
                <w:pPr>
                  <w:ind w:right="73"/>
                  <w:jc w:val="center"/>
                  <w:rPr>
                    <w:rFonts w:asciiTheme="minorEastAsia" w:hAnsiTheme="minorEastAsia"/>
                    <w:szCs w:val="21"/>
                  </w:rPr>
                </w:pPr>
              </w:p>
            </w:tc>
            <w:tc>
              <w:tcPr>
                <w:tcW w:w="992" w:type="pct"/>
              </w:tcPr>
              <w:p w:rsidR="001E41B5" w:rsidRPr="00C825CF" w:rsidRDefault="001E41B5" w:rsidP="00514DA8">
                <w:pPr>
                  <w:jc w:val="right"/>
                  <w:rPr>
                    <w:rFonts w:asciiTheme="minorEastAsia" w:hAnsiTheme="minorEastAsia"/>
                    <w:szCs w:val="21"/>
                  </w:rPr>
                </w:pPr>
                <w:r w:rsidRPr="00C825CF">
                  <w:rPr>
                    <w:rFonts w:asciiTheme="minorEastAsia" w:hAnsiTheme="minorEastAsia"/>
                    <w:szCs w:val="21"/>
                  </w:rPr>
                  <w:t>89.99</w:t>
                </w:r>
              </w:p>
            </w:tc>
            <w:tc>
              <w:tcPr>
                <w:tcW w:w="943" w:type="pct"/>
              </w:tcPr>
              <w:p w:rsidR="001E41B5" w:rsidRPr="00C825CF" w:rsidRDefault="001E41B5" w:rsidP="00514DA8">
                <w:pPr>
                  <w:jc w:val="right"/>
                  <w:rPr>
                    <w:rFonts w:asciiTheme="minorEastAsia" w:hAnsiTheme="minorEastAsia"/>
                    <w:szCs w:val="21"/>
                  </w:rPr>
                </w:pPr>
              </w:p>
            </w:tc>
          </w:tr>
        </w:tbl>
        <w:p w:rsidR="001B618C" w:rsidRDefault="00107018" w:rsidP="007C28B9">
          <w:pPr>
            <w:pStyle w:val="afd"/>
          </w:pPr>
        </w:p>
      </w:sdtContent>
    </w:sdt>
    <w:sdt>
      <w:sdtPr>
        <w:rPr>
          <w:rFonts w:ascii="Times New Roman" w:eastAsiaTheme="minorEastAsia" w:hAnsi="Times New Roman" w:cs="宋体" w:hint="eastAsia"/>
          <w:b w:val="0"/>
          <w:bCs w:val="0"/>
          <w:kern w:val="2"/>
          <w:sz w:val="21"/>
          <w:szCs w:val="24"/>
        </w:rPr>
        <w:alias w:val="模块:按应收金额确认的政府补助"/>
        <w:tag w:val="_SEC_c503ea1b9c7e4198b86f2abbf23b2ab9"/>
        <w:id w:val="630332"/>
        <w:lock w:val="sdtLocked"/>
        <w:placeholder>
          <w:docPart w:val="GBC22222222222222222222222222222"/>
        </w:placeholder>
      </w:sdtPr>
      <w:sdtEndPr>
        <w:rPr>
          <w:rFonts w:cstheme="minorBidi"/>
          <w:szCs w:val="22"/>
        </w:rPr>
      </w:sdtEndPr>
      <w:sdtContent>
        <w:p w:rsidR="001B618C" w:rsidRDefault="001B618C" w:rsidP="005053F8">
          <w:pPr>
            <w:pStyle w:val="aff0"/>
            <w:numPr>
              <w:ilvl w:val="0"/>
              <w:numId w:val="121"/>
            </w:numPr>
          </w:pPr>
          <w:r>
            <w:rPr>
              <w:rFonts w:hint="eastAsia"/>
            </w:rPr>
            <w:t>涉及政府补助的应收款项</w:t>
          </w:r>
        </w:p>
        <w:sdt>
          <w:sdtPr>
            <w:alias w:val="是否适用：母公司涉及政府补助的应收款项[双击切换]"/>
            <w:tag w:val="_GBC_5e2cfb8b8db54872b314bf1b01b59f87"/>
            <w:id w:val="630331"/>
            <w:lock w:val="sdtContentLocked"/>
            <w:placeholder>
              <w:docPart w:val="GBC22222222222222222222222222222"/>
            </w:placeholder>
          </w:sdtPr>
          <w:sdtContent>
            <w:p w:rsidR="001B618C" w:rsidRDefault="00107018" w:rsidP="001B618C">
              <w:pPr>
                <w:pStyle w:val="afd"/>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p w:rsidR="001B618C" w:rsidRDefault="00107018">
          <w:pPr>
            <w:pStyle w:val="afd"/>
            <w:snapToGrid w:val="0"/>
            <w:spacing w:line="240" w:lineRule="atLeast"/>
          </w:pPr>
        </w:p>
      </w:sdtContent>
    </w:sdt>
    <w:sdt>
      <w:sdtPr>
        <w:rPr>
          <w:rFonts w:ascii="Times New Roman" w:eastAsiaTheme="minorEastAsia" w:hAnsi="Times New Roman" w:cs="宋体"/>
          <w:b w:val="0"/>
          <w:bCs w:val="0"/>
          <w:kern w:val="2"/>
          <w:sz w:val="21"/>
          <w:szCs w:val="24"/>
        </w:rPr>
        <w:alias w:val="模块:因金融资产转移而终止确认的其他应收款"/>
        <w:tag w:val="_SEC_7f211e4933374e0fb33af86ebc3ae729"/>
        <w:id w:val="630334"/>
        <w:lock w:val="sdtLocked"/>
        <w:placeholder>
          <w:docPart w:val="GBC22222222222222222222222222222"/>
        </w:placeholder>
      </w:sdtPr>
      <w:sdtEndPr>
        <w:rPr>
          <w:rFonts w:cstheme="minorBidi"/>
          <w:szCs w:val="22"/>
        </w:rPr>
      </w:sdtEndPr>
      <w:sdtContent>
        <w:p w:rsidR="001B618C" w:rsidRDefault="001B618C" w:rsidP="005053F8">
          <w:pPr>
            <w:pStyle w:val="aff0"/>
            <w:numPr>
              <w:ilvl w:val="0"/>
              <w:numId w:val="121"/>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630333"/>
            <w:lock w:val="sdtContentLocked"/>
            <w:placeholder>
              <w:docPart w:val="GBC22222222222222222222222222222"/>
            </w:placeholder>
          </w:sdtPr>
          <w:sdtContent>
            <w:p w:rsidR="001B618C" w:rsidRDefault="00107018" w:rsidP="001B618C">
              <w:pPr>
                <w:pStyle w:val="afd"/>
                <w:ind w:right="57"/>
                <w:rPr>
                  <w:szCs w:val="21"/>
                </w:rPr>
              </w:pPr>
              <w:r>
                <w:rPr>
                  <w:szCs w:val="21"/>
                </w:rPr>
                <w:fldChar w:fldCharType="begin"/>
              </w:r>
              <w:r w:rsidR="001B618C">
                <w:rPr>
                  <w:rFonts w:hint="eastAsia"/>
                  <w:szCs w:val="21"/>
                </w:rPr>
                <w:instrText xml:space="preserve"> MACROBUTTON  SnrToggleCheckbox </w:instrText>
              </w:r>
              <w:r w:rsidR="001B618C">
                <w:rPr>
                  <w:rFonts w:hint="eastAsia"/>
                  <w:szCs w:val="21"/>
                </w:rPr>
                <w:instrText>□适用</w:instrText>
              </w:r>
              <w:r w:rsidR="001B618C">
                <w:rPr>
                  <w:rFonts w:hint="eastAsia"/>
                  <w:szCs w:val="21"/>
                </w:rPr>
                <w:instrText xml:space="preserve">  </w:instrText>
              </w:r>
              <w:r>
                <w:rPr>
                  <w:szCs w:val="21"/>
                </w:rPr>
                <w:fldChar w:fldCharType="end"/>
              </w:r>
              <w:r>
                <w:rPr>
                  <w:szCs w:val="21"/>
                </w:rPr>
                <w:fldChar w:fldCharType="begin"/>
              </w:r>
              <w:r w:rsidR="001B618C">
                <w:rPr>
                  <w:rFonts w:hint="eastAsia"/>
                  <w:szCs w:val="21"/>
                </w:rPr>
                <w:instrText xml:space="preserve"> MACROBUTTON  SnrToggleCheckbox </w:instrText>
              </w:r>
              <w:r w:rsidR="001B618C">
                <w:rPr>
                  <w:rFonts w:hint="eastAsia"/>
                  <w:szCs w:val="21"/>
                </w:rPr>
                <w:instrText>√不适用</w:instrText>
              </w:r>
              <w:r w:rsidR="001B618C">
                <w:rPr>
                  <w:rFonts w:hint="eastAsia"/>
                  <w:szCs w:val="21"/>
                </w:rPr>
                <w:instrText xml:space="preserve"> </w:instrText>
              </w:r>
              <w:r>
                <w:rPr>
                  <w:szCs w:val="21"/>
                </w:rPr>
                <w:fldChar w:fldCharType="end"/>
              </w:r>
            </w:p>
          </w:sdtContent>
        </w:sdt>
      </w:sdtContent>
    </w:sdt>
    <w:p w:rsidR="001B618C" w:rsidRDefault="001B618C">
      <w:pPr>
        <w:pStyle w:val="afd"/>
        <w:rPr>
          <w:szCs w:val="21"/>
        </w:rPr>
      </w:pPr>
    </w:p>
    <w:sdt>
      <w:sdtPr>
        <w:rPr>
          <w:rFonts w:ascii="Times New Roman" w:eastAsiaTheme="minorEastAsia" w:hAnsi="Times New Roman" w:cs="宋体" w:hint="eastAsia"/>
          <w:b w:val="0"/>
          <w:bCs w:val="0"/>
          <w:kern w:val="2"/>
          <w:sz w:val="21"/>
          <w:szCs w:val="24"/>
        </w:rPr>
        <w:alias w:val="模块:转移其他应收款且继续涉入的，分项列示继续涉入形成的资产、负债..."/>
        <w:tag w:val="_SEC_f556994e476e4a6caca86b06f3c7242b"/>
        <w:id w:val="630336"/>
        <w:lock w:val="sdtLocked"/>
        <w:placeholder>
          <w:docPart w:val="GBC22222222222222222222222222222"/>
        </w:placeholder>
      </w:sdtPr>
      <w:sdtEndPr>
        <w:rPr>
          <w:rFonts w:cstheme="minorBidi"/>
          <w:szCs w:val="22"/>
        </w:rPr>
      </w:sdtEndPr>
      <w:sdtContent>
        <w:p w:rsidR="001B618C" w:rsidRDefault="001B618C" w:rsidP="005053F8">
          <w:pPr>
            <w:pStyle w:val="aff0"/>
            <w:numPr>
              <w:ilvl w:val="0"/>
              <w:numId w:val="121"/>
            </w:numPr>
          </w:pPr>
          <w:r>
            <w:rPr>
              <w:rFonts w:hint="eastAsia"/>
            </w:rPr>
            <w:t>转移其他</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szCs w:val="21"/>
            </w:rPr>
            <w:alias w:val="是否适用：母公司转移其他应收款且继续涉入形成的资产、负债金额[双击切换]"/>
            <w:tag w:val="_GBC_224565c49ed14f80bdfc18b78aff3ed8"/>
            <w:id w:val="630335"/>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rFonts w:hint="eastAsia"/>
                  <w:szCs w:val="21"/>
                </w:rPr>
                <w:instrText xml:space="preserve"> MACROBUTTON  SnrToggleCheckbox </w:instrText>
              </w:r>
              <w:r w:rsidR="001B618C">
                <w:rPr>
                  <w:rFonts w:hint="eastAsia"/>
                  <w:szCs w:val="21"/>
                </w:rPr>
                <w:instrText>□适用</w:instrText>
              </w:r>
              <w:r w:rsidR="001B618C">
                <w:rPr>
                  <w:rFonts w:hint="eastAsia"/>
                  <w:szCs w:val="21"/>
                </w:rPr>
                <w:instrText xml:space="preserve">  </w:instrText>
              </w:r>
              <w:r>
                <w:rPr>
                  <w:szCs w:val="21"/>
                </w:rPr>
                <w:fldChar w:fldCharType="end"/>
              </w:r>
              <w:r>
                <w:rPr>
                  <w:szCs w:val="21"/>
                </w:rPr>
                <w:fldChar w:fldCharType="begin"/>
              </w:r>
              <w:r w:rsidR="001B618C">
                <w:rPr>
                  <w:rFonts w:hint="eastAsia"/>
                  <w:szCs w:val="21"/>
                </w:rPr>
                <w:instrText xml:space="preserve"> MACROBUTTON  SnrToggleCheckbox </w:instrText>
              </w:r>
              <w:r w:rsidR="001B618C">
                <w:rPr>
                  <w:rFonts w:hint="eastAsia"/>
                  <w:szCs w:val="21"/>
                </w:rPr>
                <w:instrText>√不适用</w:instrText>
              </w:r>
              <w:r w:rsidR="001B618C">
                <w:rPr>
                  <w:rFonts w:hint="eastAsia"/>
                  <w:szCs w:val="21"/>
                </w:rPr>
                <w:instrText xml:space="preserve"> </w:instrText>
              </w:r>
              <w:r>
                <w:rPr>
                  <w:szCs w:val="21"/>
                </w:rPr>
                <w:fldChar w:fldCharType="end"/>
              </w:r>
            </w:p>
          </w:sdtContent>
        </w:sdt>
      </w:sdtContent>
    </w:sdt>
    <w:p w:rsidR="001B618C" w:rsidRDefault="001B618C">
      <w:pPr>
        <w:pStyle w:val="afd"/>
        <w:rPr>
          <w:szCs w:val="21"/>
        </w:rPr>
      </w:pPr>
    </w:p>
    <w:sdt>
      <w:sdtPr>
        <w:rPr>
          <w:rFonts w:ascii="Times New Roman" w:hAnsi="Times New Roman" w:hint="eastAsia"/>
          <w:b/>
          <w:bCs/>
        </w:rPr>
        <w:alias w:val="模块:其他应收款其他说明"/>
        <w:tag w:val="_SEC_57c4dfafa9d0491a91f70b4527c847b3"/>
        <w:id w:val="630338"/>
        <w:lock w:val="sdtLocked"/>
        <w:placeholder>
          <w:docPart w:val="GBC22222222222222222222222222222"/>
        </w:placeholder>
      </w:sdtPr>
      <w:sdtEndPr>
        <w:rPr>
          <w:b w:val="0"/>
          <w:bCs w:val="0"/>
        </w:rPr>
      </w:sdtEndPr>
      <w:sdtContent>
        <w:p w:rsidR="001B618C" w:rsidRDefault="001B618C">
          <w:pPr>
            <w:pStyle w:val="afd"/>
          </w:pPr>
          <w:r>
            <w:rPr>
              <w:rFonts w:hint="eastAsia"/>
            </w:rPr>
            <w:t>其他</w:t>
          </w:r>
          <w:r>
            <w:t>说明：</w:t>
          </w:r>
        </w:p>
        <w:sdt>
          <w:sdtPr>
            <w:rPr>
              <w:rFonts w:hint="eastAsia"/>
              <w:szCs w:val="21"/>
            </w:rPr>
            <w:alias w:val="是否适用：母公司其他应收款的其他说明[双击切换]"/>
            <w:tag w:val="_GBC_479bc9ed241548c695a3905f38eb23fd"/>
            <w:id w:val="630337"/>
            <w:lock w:val="sdtContentLocked"/>
            <w:placeholder>
              <w:docPart w:val="GBC22222222222222222222222222222"/>
            </w:placeholder>
          </w:sdtPr>
          <w:sdtContent>
            <w:p w:rsidR="00FF6514" w:rsidRDefault="00107018" w:rsidP="001B618C">
              <w:pPr>
                <w:pStyle w:val="afd"/>
                <w:rPr>
                  <w:szCs w:val="21"/>
                </w:rPr>
              </w:pPr>
              <w:r>
                <w:rPr>
                  <w:szCs w:val="21"/>
                </w:rPr>
                <w:fldChar w:fldCharType="begin"/>
              </w:r>
              <w:r w:rsidR="00FF6514">
                <w:rPr>
                  <w:rFonts w:hint="eastAsia"/>
                  <w:szCs w:val="21"/>
                </w:rPr>
                <w:instrText xml:space="preserve"> MACROBUTTON  SnrToggleCheckbox </w:instrText>
              </w:r>
              <w:r w:rsidR="00FF6514">
                <w:rPr>
                  <w:rFonts w:hint="eastAsia"/>
                  <w:szCs w:val="21"/>
                </w:rPr>
                <w:instrText>√适用</w:instrText>
              </w:r>
              <w:r w:rsidR="00FF6514">
                <w:rPr>
                  <w:rFonts w:hint="eastAsia"/>
                  <w:szCs w:val="21"/>
                </w:rPr>
                <w:instrText xml:space="preserve">  </w:instrText>
              </w:r>
              <w:r>
                <w:rPr>
                  <w:szCs w:val="21"/>
                </w:rPr>
                <w:fldChar w:fldCharType="end"/>
              </w:r>
              <w:r>
                <w:rPr>
                  <w:szCs w:val="21"/>
                </w:rPr>
                <w:fldChar w:fldCharType="begin"/>
              </w:r>
              <w:r w:rsidR="00FF6514">
                <w:rPr>
                  <w:rFonts w:hint="eastAsia"/>
                  <w:szCs w:val="21"/>
                </w:rPr>
                <w:instrText xml:space="preserve"> MACROBUTTON  SnrToggleCheckbox </w:instrText>
              </w:r>
              <w:r w:rsidR="00FF6514">
                <w:rPr>
                  <w:rFonts w:hint="eastAsia"/>
                  <w:szCs w:val="21"/>
                </w:rPr>
                <w:instrText>□不适用</w:instrText>
              </w:r>
              <w:r w:rsidR="00FF6514">
                <w:rPr>
                  <w:rFonts w:hint="eastAsia"/>
                  <w:szCs w:val="21"/>
                </w:rPr>
                <w:instrText xml:space="preserve"> </w:instrText>
              </w:r>
              <w:r>
                <w:rPr>
                  <w:szCs w:val="21"/>
                </w:rPr>
                <w:fldChar w:fldCharType="end"/>
              </w:r>
            </w:p>
          </w:sdtContent>
        </w:sdt>
        <w:sdt>
          <w:sdtPr>
            <w:rPr>
              <w:rFonts w:hint="eastAsia"/>
              <w:szCs w:val="21"/>
            </w:rPr>
            <w:alias w:val="其他应收款的其他说明"/>
            <w:tag w:val="_GBC_b4b18752a51c4b11b1ef09c377514806"/>
            <w:id w:val="-1847778265"/>
            <w:lock w:val="sdtLocked"/>
          </w:sdtPr>
          <w:sdtContent>
            <w:p w:rsidR="00FF6514" w:rsidRDefault="00FF6514" w:rsidP="00FF6514">
              <w:pPr>
                <w:rPr>
                  <w:color w:val="000000"/>
                  <w:szCs w:val="21"/>
                </w:rPr>
              </w:pPr>
              <w:r w:rsidRPr="008E51FE">
                <w:rPr>
                  <w:rFonts w:hint="eastAsia"/>
                  <w:color w:val="000000"/>
                  <w:szCs w:val="21"/>
                </w:rPr>
                <w:t>单项金额</w:t>
              </w:r>
              <w:proofErr w:type="gramStart"/>
              <w:r w:rsidRPr="008E51FE">
                <w:rPr>
                  <w:rFonts w:hint="eastAsia"/>
                  <w:color w:val="000000"/>
                  <w:szCs w:val="21"/>
                </w:rPr>
                <w:t>不重大</w:t>
              </w:r>
              <w:proofErr w:type="gramEnd"/>
              <w:r w:rsidRPr="008E51FE">
                <w:rPr>
                  <w:rFonts w:hint="eastAsia"/>
                  <w:color w:val="000000"/>
                  <w:szCs w:val="21"/>
                </w:rPr>
                <w:t>但单项计提坏账准备的其他应收款</w:t>
              </w:r>
            </w:p>
            <w:p w:rsidR="0010798F" w:rsidRPr="008E51FE" w:rsidRDefault="0010798F" w:rsidP="0010798F">
              <w:pPr>
                <w:jc w:val="right"/>
                <w:rPr>
                  <w:szCs w:val="21"/>
                </w:rPr>
              </w:pPr>
              <w:r w:rsidRPr="0010798F">
                <w:rPr>
                  <w:rFonts w:hint="eastAsia"/>
                  <w:szCs w:val="21"/>
                </w:rPr>
                <w:t>单位：元</w:t>
              </w:r>
              <w:r w:rsidRPr="0010798F">
                <w:rPr>
                  <w:szCs w:val="21"/>
                </w:rPr>
                <w:t xml:space="preserve">  币种：人民币</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477"/>
                <w:gridCol w:w="1822"/>
                <w:gridCol w:w="1104"/>
                <w:gridCol w:w="1985"/>
              </w:tblGrid>
              <w:tr w:rsidR="00FF6514" w:rsidRPr="007C28B9" w:rsidTr="0010798F">
                <w:trPr>
                  <w:trHeight w:val="170"/>
                </w:trPr>
                <w:tc>
                  <w:tcPr>
                    <w:tcW w:w="1470" w:type="pct"/>
                    <w:vMerge w:val="restart"/>
                    <w:shd w:val="clear" w:color="auto" w:fill="auto"/>
                    <w:vAlign w:val="center"/>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szCs w:val="21"/>
                      </w:rPr>
                      <w:t>其他应收款（按单位）</w:t>
                    </w:r>
                  </w:p>
                </w:tc>
                <w:tc>
                  <w:tcPr>
                    <w:tcW w:w="3530" w:type="pct"/>
                    <w:gridSpan w:val="4"/>
                    <w:shd w:val="clear" w:color="auto" w:fill="auto"/>
                    <w:vAlign w:val="center"/>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szCs w:val="21"/>
                      </w:rPr>
                      <w:t>期末余额</w:t>
                    </w:r>
                  </w:p>
                </w:tc>
              </w:tr>
              <w:tr w:rsidR="00FF6514" w:rsidRPr="007C28B9" w:rsidTr="0010798F">
                <w:trPr>
                  <w:trHeight w:val="170"/>
                </w:trPr>
                <w:tc>
                  <w:tcPr>
                    <w:tcW w:w="1470" w:type="pct"/>
                    <w:vMerge/>
                    <w:shd w:val="clear" w:color="auto" w:fill="auto"/>
                  </w:tcPr>
                  <w:p w:rsidR="00FF6514" w:rsidRPr="007C28B9" w:rsidRDefault="00FF6514" w:rsidP="009A7A67">
                    <w:pPr>
                      <w:snapToGrid w:val="0"/>
                      <w:jc w:val="center"/>
                      <w:rPr>
                        <w:rFonts w:asciiTheme="minorEastAsia" w:hAnsiTheme="minorEastAsia"/>
                        <w:szCs w:val="21"/>
                      </w:rPr>
                    </w:pPr>
                  </w:p>
                </w:tc>
                <w:tc>
                  <w:tcPr>
                    <w:tcW w:w="816" w:type="pct"/>
                    <w:shd w:val="clear" w:color="auto" w:fill="auto"/>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szCs w:val="21"/>
                      </w:rPr>
                      <w:t>其他应收款</w:t>
                    </w:r>
                  </w:p>
                </w:tc>
                <w:tc>
                  <w:tcPr>
                    <w:tcW w:w="1007" w:type="pct"/>
                    <w:shd w:val="clear" w:color="auto" w:fill="auto"/>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szCs w:val="21"/>
                      </w:rPr>
                      <w:t>坏账准备</w:t>
                    </w:r>
                  </w:p>
                </w:tc>
                <w:tc>
                  <w:tcPr>
                    <w:tcW w:w="610" w:type="pct"/>
                    <w:shd w:val="clear" w:color="auto" w:fill="auto"/>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szCs w:val="21"/>
                      </w:rPr>
                      <w:t>计提比例</w:t>
                    </w:r>
                  </w:p>
                </w:tc>
                <w:tc>
                  <w:tcPr>
                    <w:tcW w:w="1098" w:type="pct"/>
                    <w:shd w:val="clear" w:color="auto" w:fill="auto"/>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szCs w:val="21"/>
                      </w:rPr>
                      <w:t>计提理由</w:t>
                    </w:r>
                  </w:p>
                </w:tc>
              </w:tr>
              <w:tr w:rsidR="00FF6514" w:rsidRPr="007C28B9" w:rsidTr="0010798F">
                <w:trPr>
                  <w:trHeight w:val="170"/>
                </w:trPr>
                <w:tc>
                  <w:tcPr>
                    <w:tcW w:w="1470" w:type="pct"/>
                    <w:shd w:val="clear" w:color="auto" w:fill="auto"/>
                    <w:vAlign w:val="center"/>
                  </w:tcPr>
                  <w:p w:rsidR="00FF6514" w:rsidRPr="007C28B9" w:rsidRDefault="00FF6514" w:rsidP="009A7A67">
                    <w:pPr>
                      <w:snapToGrid w:val="0"/>
                      <w:rPr>
                        <w:rFonts w:asciiTheme="minorEastAsia" w:hAnsiTheme="minorEastAsia"/>
                        <w:szCs w:val="21"/>
                      </w:rPr>
                    </w:pPr>
                    <w:r w:rsidRPr="007C28B9">
                      <w:rPr>
                        <w:rFonts w:asciiTheme="minorEastAsia" w:hAnsiTheme="minorEastAsia" w:hint="eastAsia"/>
                      </w:rPr>
                      <w:t>单位2</w:t>
                    </w:r>
                  </w:p>
                </w:tc>
                <w:tc>
                  <w:tcPr>
                    <w:tcW w:w="816" w:type="pct"/>
                    <w:shd w:val="clear" w:color="auto" w:fill="auto"/>
                    <w:vAlign w:val="center"/>
                  </w:tcPr>
                  <w:p w:rsidR="00FF6514" w:rsidRPr="007C28B9" w:rsidRDefault="00FF6514" w:rsidP="009A7A67">
                    <w:pPr>
                      <w:snapToGrid w:val="0"/>
                      <w:jc w:val="right"/>
                      <w:rPr>
                        <w:rFonts w:asciiTheme="minorEastAsia" w:hAnsiTheme="minorEastAsia" w:cs="Times New Roman"/>
                        <w:szCs w:val="21"/>
                      </w:rPr>
                    </w:pPr>
                    <w:r w:rsidRPr="007C28B9">
                      <w:rPr>
                        <w:rFonts w:asciiTheme="minorEastAsia" w:hAnsiTheme="minorEastAsia" w:cs="Times New Roman"/>
                      </w:rPr>
                      <w:t>236,800.00</w:t>
                    </w:r>
                  </w:p>
                </w:tc>
                <w:tc>
                  <w:tcPr>
                    <w:tcW w:w="1007" w:type="pct"/>
                    <w:shd w:val="clear" w:color="auto" w:fill="auto"/>
                    <w:vAlign w:val="center"/>
                  </w:tcPr>
                  <w:p w:rsidR="00FF6514" w:rsidRPr="007C28B9" w:rsidRDefault="00FF6514" w:rsidP="009A7A67">
                    <w:pPr>
                      <w:snapToGrid w:val="0"/>
                      <w:jc w:val="right"/>
                      <w:rPr>
                        <w:rFonts w:asciiTheme="minorEastAsia" w:hAnsiTheme="minorEastAsia" w:cs="Times New Roman"/>
                        <w:szCs w:val="21"/>
                      </w:rPr>
                    </w:pPr>
                    <w:r w:rsidRPr="007C28B9">
                      <w:rPr>
                        <w:rFonts w:asciiTheme="minorEastAsia" w:hAnsiTheme="minorEastAsia" w:cs="Times New Roman"/>
                      </w:rPr>
                      <w:t>236,800.00</w:t>
                    </w:r>
                  </w:p>
                </w:tc>
                <w:tc>
                  <w:tcPr>
                    <w:tcW w:w="610" w:type="pct"/>
                    <w:shd w:val="clear" w:color="auto" w:fill="auto"/>
                    <w:vAlign w:val="center"/>
                  </w:tcPr>
                  <w:p w:rsidR="00FF6514" w:rsidRPr="007C28B9" w:rsidRDefault="00FF6514" w:rsidP="009A7A67">
                    <w:pPr>
                      <w:snapToGrid w:val="0"/>
                      <w:jc w:val="center"/>
                      <w:rPr>
                        <w:rFonts w:asciiTheme="minorEastAsia" w:hAnsiTheme="minorEastAsia" w:cs="Times New Roman"/>
                        <w:szCs w:val="21"/>
                      </w:rPr>
                    </w:pPr>
                    <w:r w:rsidRPr="007C28B9">
                      <w:rPr>
                        <w:rFonts w:asciiTheme="minorEastAsia" w:hAnsiTheme="minorEastAsia" w:cs="Times New Roman"/>
                        <w:szCs w:val="21"/>
                      </w:rPr>
                      <w:t>100.00</w:t>
                    </w:r>
                  </w:p>
                </w:tc>
                <w:tc>
                  <w:tcPr>
                    <w:tcW w:w="1098" w:type="pct"/>
                    <w:shd w:val="clear" w:color="auto" w:fill="auto"/>
                    <w:vAlign w:val="center"/>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hint="eastAsia"/>
                        <w:szCs w:val="21"/>
                      </w:rPr>
                      <w:t>预计无法收回</w:t>
                    </w:r>
                  </w:p>
                </w:tc>
              </w:tr>
              <w:tr w:rsidR="00FF6514" w:rsidRPr="007C28B9" w:rsidTr="0010798F">
                <w:trPr>
                  <w:trHeight w:val="170"/>
                </w:trPr>
                <w:tc>
                  <w:tcPr>
                    <w:tcW w:w="1470" w:type="pct"/>
                    <w:shd w:val="clear" w:color="auto" w:fill="auto"/>
                    <w:vAlign w:val="center"/>
                  </w:tcPr>
                  <w:p w:rsidR="00FF6514" w:rsidRPr="007C28B9" w:rsidRDefault="00FF6514" w:rsidP="009A7A67">
                    <w:pPr>
                      <w:snapToGrid w:val="0"/>
                      <w:rPr>
                        <w:rFonts w:asciiTheme="minorEastAsia" w:hAnsiTheme="minorEastAsia"/>
                        <w:szCs w:val="21"/>
                      </w:rPr>
                    </w:pPr>
                    <w:r w:rsidRPr="007C28B9">
                      <w:rPr>
                        <w:rFonts w:asciiTheme="minorEastAsia" w:hAnsiTheme="minorEastAsia" w:hint="eastAsia"/>
                      </w:rPr>
                      <w:t>单位3</w:t>
                    </w:r>
                  </w:p>
                </w:tc>
                <w:tc>
                  <w:tcPr>
                    <w:tcW w:w="816" w:type="pct"/>
                    <w:shd w:val="clear" w:color="auto" w:fill="auto"/>
                    <w:vAlign w:val="center"/>
                  </w:tcPr>
                  <w:p w:rsidR="00FF6514" w:rsidRPr="007C28B9" w:rsidRDefault="00FF6514" w:rsidP="009A7A67">
                    <w:pPr>
                      <w:snapToGrid w:val="0"/>
                      <w:jc w:val="right"/>
                      <w:rPr>
                        <w:rFonts w:asciiTheme="minorEastAsia" w:hAnsiTheme="minorEastAsia" w:cs="Times New Roman"/>
                        <w:szCs w:val="21"/>
                      </w:rPr>
                    </w:pPr>
                    <w:r w:rsidRPr="007C28B9">
                      <w:rPr>
                        <w:rFonts w:asciiTheme="minorEastAsia" w:hAnsiTheme="minorEastAsia" w:cs="Times New Roman"/>
                      </w:rPr>
                      <w:t>179,008.00</w:t>
                    </w:r>
                  </w:p>
                </w:tc>
                <w:tc>
                  <w:tcPr>
                    <w:tcW w:w="1007" w:type="pct"/>
                    <w:shd w:val="clear" w:color="auto" w:fill="auto"/>
                    <w:vAlign w:val="center"/>
                  </w:tcPr>
                  <w:p w:rsidR="00FF6514" w:rsidRPr="007C28B9" w:rsidRDefault="00FF6514" w:rsidP="009A7A67">
                    <w:pPr>
                      <w:snapToGrid w:val="0"/>
                      <w:jc w:val="right"/>
                      <w:rPr>
                        <w:rFonts w:asciiTheme="minorEastAsia" w:hAnsiTheme="minorEastAsia" w:cs="Times New Roman"/>
                        <w:szCs w:val="21"/>
                      </w:rPr>
                    </w:pPr>
                    <w:r w:rsidRPr="007C28B9">
                      <w:rPr>
                        <w:rFonts w:asciiTheme="minorEastAsia" w:hAnsiTheme="minorEastAsia" w:cs="Times New Roman"/>
                      </w:rPr>
                      <w:t>179,008.00</w:t>
                    </w:r>
                  </w:p>
                </w:tc>
                <w:tc>
                  <w:tcPr>
                    <w:tcW w:w="610" w:type="pct"/>
                    <w:shd w:val="clear" w:color="auto" w:fill="auto"/>
                    <w:vAlign w:val="center"/>
                  </w:tcPr>
                  <w:p w:rsidR="00FF6514" w:rsidRPr="007C28B9" w:rsidRDefault="00FF6514" w:rsidP="009A7A67">
                    <w:pPr>
                      <w:snapToGrid w:val="0"/>
                      <w:jc w:val="center"/>
                      <w:rPr>
                        <w:rFonts w:asciiTheme="minorEastAsia" w:hAnsiTheme="minorEastAsia" w:cs="Times New Roman"/>
                        <w:szCs w:val="21"/>
                      </w:rPr>
                    </w:pPr>
                    <w:r w:rsidRPr="007C28B9">
                      <w:rPr>
                        <w:rFonts w:asciiTheme="minorEastAsia" w:hAnsiTheme="minorEastAsia" w:cs="Times New Roman"/>
                        <w:szCs w:val="21"/>
                      </w:rPr>
                      <w:t>100.00</w:t>
                    </w:r>
                  </w:p>
                </w:tc>
                <w:tc>
                  <w:tcPr>
                    <w:tcW w:w="1098" w:type="pct"/>
                    <w:shd w:val="clear" w:color="auto" w:fill="auto"/>
                    <w:vAlign w:val="center"/>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hint="eastAsia"/>
                        <w:szCs w:val="21"/>
                      </w:rPr>
                      <w:t>预计无法收回</w:t>
                    </w:r>
                  </w:p>
                </w:tc>
              </w:tr>
              <w:tr w:rsidR="00FF6514" w:rsidRPr="007C28B9" w:rsidTr="0010798F">
                <w:trPr>
                  <w:trHeight w:val="170"/>
                </w:trPr>
                <w:tc>
                  <w:tcPr>
                    <w:tcW w:w="1470" w:type="pct"/>
                    <w:shd w:val="clear" w:color="auto" w:fill="auto"/>
                    <w:vAlign w:val="center"/>
                  </w:tcPr>
                  <w:p w:rsidR="00FF6514" w:rsidRPr="007C28B9" w:rsidRDefault="00FF6514" w:rsidP="009A7A67">
                    <w:pPr>
                      <w:snapToGrid w:val="0"/>
                      <w:rPr>
                        <w:rFonts w:asciiTheme="minorEastAsia" w:hAnsiTheme="minorEastAsia"/>
                        <w:szCs w:val="21"/>
                      </w:rPr>
                    </w:pPr>
                    <w:r w:rsidRPr="007C28B9">
                      <w:rPr>
                        <w:rFonts w:asciiTheme="minorEastAsia" w:hAnsiTheme="minorEastAsia" w:hint="eastAsia"/>
                      </w:rPr>
                      <w:t>单位4</w:t>
                    </w:r>
                  </w:p>
                </w:tc>
                <w:tc>
                  <w:tcPr>
                    <w:tcW w:w="816" w:type="pct"/>
                    <w:shd w:val="clear" w:color="auto" w:fill="auto"/>
                    <w:vAlign w:val="center"/>
                  </w:tcPr>
                  <w:p w:rsidR="00FF6514" w:rsidRPr="007C28B9" w:rsidRDefault="00FF6514" w:rsidP="009A7A67">
                    <w:pPr>
                      <w:snapToGrid w:val="0"/>
                      <w:jc w:val="right"/>
                      <w:rPr>
                        <w:rFonts w:asciiTheme="minorEastAsia" w:hAnsiTheme="minorEastAsia" w:cs="Times New Roman"/>
                        <w:szCs w:val="21"/>
                      </w:rPr>
                    </w:pPr>
                    <w:r w:rsidRPr="007C28B9">
                      <w:rPr>
                        <w:rFonts w:asciiTheme="minorEastAsia" w:hAnsiTheme="minorEastAsia" w:cs="Times New Roman"/>
                      </w:rPr>
                      <w:t>145,650.38</w:t>
                    </w:r>
                  </w:p>
                </w:tc>
                <w:tc>
                  <w:tcPr>
                    <w:tcW w:w="1007" w:type="pct"/>
                    <w:shd w:val="clear" w:color="auto" w:fill="auto"/>
                    <w:vAlign w:val="center"/>
                  </w:tcPr>
                  <w:p w:rsidR="00FF6514" w:rsidRPr="007C28B9" w:rsidRDefault="00FF6514" w:rsidP="009A7A67">
                    <w:pPr>
                      <w:snapToGrid w:val="0"/>
                      <w:jc w:val="right"/>
                      <w:rPr>
                        <w:rFonts w:asciiTheme="minorEastAsia" w:hAnsiTheme="minorEastAsia" w:cs="Times New Roman"/>
                        <w:szCs w:val="21"/>
                      </w:rPr>
                    </w:pPr>
                    <w:r w:rsidRPr="007C28B9">
                      <w:rPr>
                        <w:rFonts w:asciiTheme="minorEastAsia" w:hAnsiTheme="minorEastAsia" w:cs="Times New Roman"/>
                      </w:rPr>
                      <w:t>145,650.38</w:t>
                    </w:r>
                  </w:p>
                </w:tc>
                <w:tc>
                  <w:tcPr>
                    <w:tcW w:w="610" w:type="pct"/>
                    <w:shd w:val="clear" w:color="auto" w:fill="auto"/>
                    <w:vAlign w:val="center"/>
                  </w:tcPr>
                  <w:p w:rsidR="00FF6514" w:rsidRPr="007C28B9" w:rsidRDefault="00FF6514" w:rsidP="009A7A67">
                    <w:pPr>
                      <w:snapToGrid w:val="0"/>
                      <w:jc w:val="center"/>
                      <w:rPr>
                        <w:rFonts w:asciiTheme="minorEastAsia" w:hAnsiTheme="minorEastAsia" w:cs="Times New Roman"/>
                        <w:szCs w:val="21"/>
                      </w:rPr>
                    </w:pPr>
                    <w:r w:rsidRPr="007C28B9">
                      <w:rPr>
                        <w:rFonts w:asciiTheme="minorEastAsia" w:hAnsiTheme="minorEastAsia" w:cs="Times New Roman"/>
                        <w:szCs w:val="21"/>
                      </w:rPr>
                      <w:t>100.00</w:t>
                    </w:r>
                  </w:p>
                </w:tc>
                <w:tc>
                  <w:tcPr>
                    <w:tcW w:w="1098" w:type="pct"/>
                    <w:shd w:val="clear" w:color="auto" w:fill="auto"/>
                    <w:vAlign w:val="center"/>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hint="eastAsia"/>
                        <w:szCs w:val="21"/>
                      </w:rPr>
                      <w:t>预计无法收回</w:t>
                    </w:r>
                  </w:p>
                </w:tc>
              </w:tr>
              <w:tr w:rsidR="00FF6514" w:rsidRPr="007C28B9" w:rsidTr="0010798F">
                <w:trPr>
                  <w:trHeight w:val="170"/>
                </w:trPr>
                <w:tc>
                  <w:tcPr>
                    <w:tcW w:w="1470" w:type="pct"/>
                    <w:shd w:val="clear" w:color="auto" w:fill="auto"/>
                    <w:vAlign w:val="center"/>
                  </w:tcPr>
                  <w:p w:rsidR="00FF6514" w:rsidRPr="007C28B9" w:rsidRDefault="00FF6514" w:rsidP="009A7A67">
                    <w:pPr>
                      <w:snapToGrid w:val="0"/>
                      <w:jc w:val="center"/>
                      <w:rPr>
                        <w:rFonts w:asciiTheme="minorEastAsia" w:hAnsiTheme="minorEastAsia"/>
                        <w:szCs w:val="21"/>
                      </w:rPr>
                    </w:pPr>
                    <w:r w:rsidRPr="007C28B9">
                      <w:rPr>
                        <w:rFonts w:asciiTheme="minorEastAsia" w:hAnsiTheme="minorEastAsia"/>
                        <w:szCs w:val="21"/>
                      </w:rPr>
                      <w:t>合计</w:t>
                    </w:r>
                  </w:p>
                </w:tc>
                <w:tc>
                  <w:tcPr>
                    <w:tcW w:w="816" w:type="pct"/>
                    <w:shd w:val="clear" w:color="auto" w:fill="auto"/>
                    <w:vAlign w:val="center"/>
                  </w:tcPr>
                  <w:p w:rsidR="00FF6514" w:rsidRPr="007C28B9" w:rsidRDefault="00FF6514" w:rsidP="009A7A67">
                    <w:pPr>
                      <w:snapToGrid w:val="0"/>
                      <w:jc w:val="right"/>
                      <w:rPr>
                        <w:rFonts w:asciiTheme="minorEastAsia" w:hAnsiTheme="minorEastAsia" w:cs="Times New Roman"/>
                        <w:szCs w:val="21"/>
                      </w:rPr>
                    </w:pPr>
                    <w:r w:rsidRPr="007C28B9">
                      <w:rPr>
                        <w:rFonts w:asciiTheme="minorEastAsia" w:hAnsiTheme="minorEastAsia" w:cs="Times New Roman"/>
                      </w:rPr>
                      <w:t>561,458.38</w:t>
                    </w:r>
                  </w:p>
                </w:tc>
                <w:tc>
                  <w:tcPr>
                    <w:tcW w:w="1007" w:type="pct"/>
                    <w:shd w:val="clear" w:color="auto" w:fill="auto"/>
                    <w:vAlign w:val="center"/>
                  </w:tcPr>
                  <w:p w:rsidR="00FF6514" w:rsidRPr="007C28B9" w:rsidRDefault="00FF6514" w:rsidP="009A7A67">
                    <w:pPr>
                      <w:snapToGrid w:val="0"/>
                      <w:jc w:val="right"/>
                      <w:rPr>
                        <w:rFonts w:asciiTheme="minorEastAsia" w:hAnsiTheme="minorEastAsia" w:cs="Times New Roman"/>
                        <w:szCs w:val="21"/>
                      </w:rPr>
                    </w:pPr>
                    <w:r w:rsidRPr="007C28B9">
                      <w:rPr>
                        <w:rFonts w:asciiTheme="minorEastAsia" w:hAnsiTheme="minorEastAsia" w:cs="Times New Roman"/>
                      </w:rPr>
                      <w:t>561,458.38</w:t>
                    </w:r>
                  </w:p>
                </w:tc>
                <w:tc>
                  <w:tcPr>
                    <w:tcW w:w="610" w:type="pct"/>
                    <w:shd w:val="clear" w:color="auto" w:fill="auto"/>
                    <w:vAlign w:val="center"/>
                  </w:tcPr>
                  <w:p w:rsidR="00FF6514" w:rsidRPr="007C28B9" w:rsidRDefault="00FF6514" w:rsidP="009A7A67">
                    <w:pPr>
                      <w:snapToGrid w:val="0"/>
                      <w:jc w:val="center"/>
                      <w:rPr>
                        <w:rFonts w:asciiTheme="minorEastAsia" w:hAnsiTheme="minorEastAsia" w:cs="Times New Roman"/>
                        <w:szCs w:val="21"/>
                      </w:rPr>
                    </w:pPr>
                    <w:r w:rsidRPr="007C28B9">
                      <w:rPr>
                        <w:rFonts w:asciiTheme="minorEastAsia" w:hAnsiTheme="minorEastAsia" w:cs="Times New Roman"/>
                        <w:szCs w:val="21"/>
                      </w:rPr>
                      <w:t>100.00</w:t>
                    </w:r>
                  </w:p>
                </w:tc>
                <w:tc>
                  <w:tcPr>
                    <w:tcW w:w="1098" w:type="pct"/>
                    <w:shd w:val="clear" w:color="auto" w:fill="auto"/>
                    <w:vAlign w:val="center"/>
                  </w:tcPr>
                  <w:p w:rsidR="00FF6514" w:rsidRPr="007C28B9" w:rsidRDefault="00FF6514" w:rsidP="009A7A67">
                    <w:pPr>
                      <w:snapToGrid w:val="0"/>
                      <w:jc w:val="center"/>
                      <w:rPr>
                        <w:rFonts w:asciiTheme="minorEastAsia" w:hAnsiTheme="minorEastAsia"/>
                        <w:szCs w:val="21"/>
                      </w:rPr>
                    </w:pPr>
                  </w:p>
                </w:tc>
              </w:tr>
            </w:tbl>
            <w:p w:rsidR="00FF6514" w:rsidRDefault="00107018">
              <w:pPr>
                <w:rPr>
                  <w:szCs w:val="21"/>
                </w:rPr>
              </w:pPr>
            </w:p>
          </w:sdtContent>
        </w:sdt>
        <w:p w:rsidR="001B618C" w:rsidRDefault="00107018">
          <w:pPr>
            <w:pStyle w:val="afd"/>
            <w:rPr>
              <w:szCs w:val="21"/>
            </w:rPr>
          </w:pPr>
        </w:p>
      </w:sdtContent>
    </w:sdt>
    <w:p w:rsidR="001B618C" w:rsidRDefault="001B618C" w:rsidP="005053F8">
      <w:pPr>
        <w:pStyle w:val="aff"/>
        <w:numPr>
          <w:ilvl w:val="0"/>
          <w:numId w:val="119"/>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630339"/>
        <w:lock w:val="sdtContentLocked"/>
        <w:placeholder>
          <w:docPart w:val="GBC22222222222222222222222222222"/>
        </w:placeholder>
      </w:sdtPr>
      <w:sdtContent>
        <w:p w:rsidR="001B618C" w:rsidRDefault="00107018">
          <w:pPr>
            <w:pStyle w:val="afd"/>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sdt>
      <w:sdtPr>
        <w:rPr>
          <w:rFonts w:hint="eastAsia"/>
          <w:b/>
          <w:bCs/>
          <w:szCs w:val="21"/>
        </w:rPr>
        <w:alias w:val="模块:长期股权投资按成本法核算"/>
        <w:tag w:val="_SEC_315fa330edb445329400b10ee17c89ff"/>
        <w:id w:val="630353"/>
        <w:lock w:val="sdtLocked"/>
        <w:placeholder>
          <w:docPart w:val="GBC22222222222222222222222222222"/>
        </w:placeholder>
      </w:sdtPr>
      <w:sdtEndPr>
        <w:rPr>
          <w:b w:val="0"/>
          <w:bCs w:val="0"/>
        </w:rPr>
      </w:sdtEndPr>
      <w:sdtContent>
        <w:p w:rsidR="001B618C" w:rsidRDefault="001B618C">
          <w:pPr>
            <w:pStyle w:val="afd"/>
            <w:jc w:val="right"/>
            <w:rPr>
              <w:szCs w:val="21"/>
            </w:rPr>
          </w:pPr>
          <w:r>
            <w:rPr>
              <w:rFonts w:hint="eastAsia"/>
              <w:szCs w:val="21"/>
            </w:rPr>
            <w:t>单位：</w:t>
          </w:r>
          <w:sdt>
            <w:sdtPr>
              <w:rPr>
                <w:rFonts w:hint="eastAsia"/>
                <w:szCs w:val="21"/>
              </w:rPr>
              <w:alias w:val="单位：母公司财务附注：长期股权投资"/>
              <w:tag w:val="_GBC_9d11e81055cb4017a0055a75ae95ae64"/>
              <w:id w:val="63034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长期股权投资"/>
              <w:tag w:val="_GBC_fbeeb4a7e8254b6dbbd1030f26dad505"/>
              <w:id w:val="6303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498"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224"/>
            <w:gridCol w:w="1393"/>
            <w:gridCol w:w="1393"/>
            <w:gridCol w:w="1393"/>
            <w:gridCol w:w="1393"/>
            <w:gridCol w:w="1393"/>
            <w:gridCol w:w="1592"/>
          </w:tblGrid>
          <w:tr w:rsidR="001B618C" w:rsidTr="001B618C">
            <w:trPr>
              <w:cantSplit/>
            </w:trPr>
            <w:sdt>
              <w:sdtPr>
                <w:rPr>
                  <w:rFonts w:asciiTheme="minorEastAsia" w:hAnsiTheme="minorEastAsia"/>
                  <w:sz w:val="18"/>
                  <w:szCs w:val="18"/>
                </w:rPr>
                <w:tag w:val="_PLD_0747ffd7336145fcb6d5e622fab54966"/>
                <w:id w:val="630342"/>
                <w:lock w:val="sdtLocked"/>
              </w:sdtPr>
              <w:sdtContent>
                <w:tc>
                  <w:tcPr>
                    <w:tcW w:w="626" w:type="pct"/>
                    <w:vMerge w:val="restart"/>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项目</w:t>
                    </w:r>
                  </w:p>
                </w:tc>
              </w:sdtContent>
            </w:sdt>
            <w:sdt>
              <w:sdtPr>
                <w:rPr>
                  <w:rFonts w:asciiTheme="minorEastAsia" w:hAnsiTheme="minorEastAsia"/>
                  <w:sz w:val="18"/>
                  <w:szCs w:val="18"/>
                </w:rPr>
                <w:tag w:val="_PLD_0b9f6f6d89c44029bf1de3ed5f6a4aa0"/>
                <w:id w:val="630343"/>
                <w:lock w:val="sdtLocked"/>
              </w:sdtPr>
              <w:sdtContent>
                <w:tc>
                  <w:tcPr>
                    <w:tcW w:w="2135" w:type="pct"/>
                    <w:gridSpan w:val="3"/>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期末余额</w:t>
                    </w:r>
                  </w:p>
                </w:tc>
              </w:sdtContent>
            </w:sdt>
            <w:sdt>
              <w:sdtPr>
                <w:rPr>
                  <w:rFonts w:asciiTheme="minorEastAsia" w:hAnsiTheme="minorEastAsia"/>
                  <w:sz w:val="18"/>
                  <w:szCs w:val="18"/>
                </w:rPr>
                <w:tag w:val="_PLD_d1ebeae29ff34029a10a8e0c447a171b"/>
                <w:id w:val="630344"/>
                <w:lock w:val="sdtLocked"/>
              </w:sdtPr>
              <w:sdtContent>
                <w:tc>
                  <w:tcPr>
                    <w:tcW w:w="2239" w:type="pct"/>
                    <w:gridSpan w:val="3"/>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期初余额</w:t>
                    </w:r>
                  </w:p>
                </w:tc>
              </w:sdtContent>
            </w:sdt>
          </w:tr>
          <w:tr w:rsidR="001B618C" w:rsidTr="001B618C">
            <w:trPr>
              <w:cantSplit/>
            </w:trPr>
            <w:tc>
              <w:tcPr>
                <w:tcW w:w="626" w:type="pct"/>
                <w:vMerge/>
                <w:shd w:val="clear" w:color="auto" w:fill="auto"/>
                <w:vAlign w:val="center"/>
              </w:tcPr>
              <w:p w:rsidR="001B618C" w:rsidRPr="008C0116" w:rsidRDefault="001B618C" w:rsidP="001B618C">
                <w:pPr>
                  <w:pStyle w:val="afd"/>
                  <w:jc w:val="center"/>
                  <w:rPr>
                    <w:rFonts w:asciiTheme="minorEastAsia" w:hAnsiTheme="minorEastAsia"/>
                    <w:sz w:val="18"/>
                    <w:szCs w:val="18"/>
                  </w:rPr>
                </w:pPr>
              </w:p>
            </w:tc>
            <w:sdt>
              <w:sdtPr>
                <w:rPr>
                  <w:rFonts w:asciiTheme="minorEastAsia" w:hAnsiTheme="minorEastAsia"/>
                  <w:sz w:val="18"/>
                  <w:szCs w:val="18"/>
                </w:rPr>
                <w:tag w:val="_PLD_dd00c7deeb1e4ede9c3e40d64760a230"/>
                <w:id w:val="630345"/>
                <w:lock w:val="sdtLocked"/>
              </w:sdtPr>
              <w:sdtContent>
                <w:tc>
                  <w:tcPr>
                    <w:tcW w:w="712" w:type="pct"/>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账面余额</w:t>
                    </w:r>
                  </w:p>
                </w:tc>
              </w:sdtContent>
            </w:sdt>
            <w:sdt>
              <w:sdtPr>
                <w:rPr>
                  <w:rFonts w:asciiTheme="minorEastAsia" w:hAnsiTheme="minorEastAsia"/>
                  <w:sz w:val="18"/>
                  <w:szCs w:val="18"/>
                </w:rPr>
                <w:tag w:val="_PLD_dc4e6ed6511949b7a546924cafae2546"/>
                <w:id w:val="630346"/>
                <w:lock w:val="sdtLocked"/>
              </w:sdtPr>
              <w:sdtContent>
                <w:tc>
                  <w:tcPr>
                    <w:tcW w:w="712" w:type="pct"/>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减值准备</w:t>
                    </w:r>
                  </w:p>
                </w:tc>
              </w:sdtContent>
            </w:sdt>
            <w:sdt>
              <w:sdtPr>
                <w:rPr>
                  <w:rFonts w:asciiTheme="minorEastAsia" w:hAnsiTheme="minorEastAsia"/>
                  <w:sz w:val="18"/>
                  <w:szCs w:val="18"/>
                </w:rPr>
                <w:tag w:val="_PLD_1d7bbdc4e6144c95a3fcb7369904bea6"/>
                <w:id w:val="630347"/>
                <w:lock w:val="sdtLocked"/>
              </w:sdtPr>
              <w:sdtContent>
                <w:tc>
                  <w:tcPr>
                    <w:tcW w:w="712" w:type="pct"/>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账面价值</w:t>
                    </w:r>
                  </w:p>
                </w:tc>
              </w:sdtContent>
            </w:sdt>
            <w:sdt>
              <w:sdtPr>
                <w:rPr>
                  <w:rFonts w:asciiTheme="minorEastAsia" w:hAnsiTheme="minorEastAsia"/>
                  <w:sz w:val="18"/>
                  <w:szCs w:val="18"/>
                </w:rPr>
                <w:tag w:val="_PLD_bd8a9c944702423e9ff20ddba1c4b3aa"/>
                <w:id w:val="630348"/>
                <w:lock w:val="sdtLocked"/>
              </w:sdtPr>
              <w:sdtContent>
                <w:tc>
                  <w:tcPr>
                    <w:tcW w:w="712" w:type="pct"/>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账面余额</w:t>
                    </w:r>
                  </w:p>
                </w:tc>
              </w:sdtContent>
            </w:sdt>
            <w:sdt>
              <w:sdtPr>
                <w:rPr>
                  <w:rFonts w:asciiTheme="minorEastAsia" w:hAnsiTheme="minorEastAsia"/>
                  <w:sz w:val="18"/>
                  <w:szCs w:val="18"/>
                </w:rPr>
                <w:tag w:val="_PLD_708c7153bc9a48c792e109da0ba5f2f8"/>
                <w:id w:val="630349"/>
                <w:lock w:val="sdtLocked"/>
              </w:sdtPr>
              <w:sdtContent>
                <w:tc>
                  <w:tcPr>
                    <w:tcW w:w="712" w:type="pct"/>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减值准备</w:t>
                    </w:r>
                  </w:p>
                </w:tc>
              </w:sdtContent>
            </w:sdt>
            <w:sdt>
              <w:sdtPr>
                <w:rPr>
                  <w:rFonts w:asciiTheme="minorEastAsia" w:hAnsiTheme="minorEastAsia"/>
                  <w:sz w:val="18"/>
                  <w:szCs w:val="18"/>
                </w:rPr>
                <w:tag w:val="_PLD_1516e7000a9747a28074e3f321fa96a7"/>
                <w:id w:val="630350"/>
                <w:lock w:val="sdtLocked"/>
              </w:sdtPr>
              <w:sdtContent>
                <w:tc>
                  <w:tcPr>
                    <w:tcW w:w="816" w:type="pct"/>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账面价值</w:t>
                    </w:r>
                  </w:p>
                </w:tc>
              </w:sdtContent>
            </w:sdt>
          </w:tr>
          <w:tr w:rsidR="001B618C" w:rsidTr="001B618C">
            <w:trPr>
              <w:cantSplit/>
            </w:trPr>
            <w:sdt>
              <w:sdtPr>
                <w:rPr>
                  <w:rFonts w:asciiTheme="minorEastAsia" w:hAnsiTheme="minorEastAsia"/>
                  <w:sz w:val="18"/>
                  <w:szCs w:val="18"/>
                </w:rPr>
                <w:tag w:val="_PLD_4ebe1ee9ac3f4ad385baa94779730fbb"/>
                <w:id w:val="630351"/>
                <w:lock w:val="sdtLocked"/>
              </w:sdtPr>
              <w:sdtContent>
                <w:tc>
                  <w:tcPr>
                    <w:tcW w:w="626" w:type="pct"/>
                    <w:shd w:val="clear" w:color="auto" w:fill="auto"/>
                  </w:tcPr>
                  <w:p w:rsidR="001B618C" w:rsidRPr="008C0116" w:rsidRDefault="001B618C" w:rsidP="001B618C">
                    <w:pPr>
                      <w:pStyle w:val="afd"/>
                      <w:rPr>
                        <w:rFonts w:asciiTheme="minorEastAsia" w:hAnsiTheme="minorEastAsia"/>
                        <w:sz w:val="18"/>
                        <w:szCs w:val="18"/>
                      </w:rPr>
                    </w:pPr>
                    <w:r w:rsidRPr="008C0116">
                      <w:rPr>
                        <w:rFonts w:asciiTheme="minorEastAsia" w:hAnsiTheme="minorEastAsia" w:hint="eastAsia"/>
                        <w:sz w:val="18"/>
                        <w:szCs w:val="18"/>
                      </w:rPr>
                      <w:t>对子公司投资</w:t>
                    </w:r>
                  </w:p>
                </w:tc>
              </w:sdtContent>
            </w:sdt>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502,380,910.91</w:t>
                </w:r>
              </w:p>
            </w:tc>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177,577,745.83</w:t>
                </w:r>
              </w:p>
            </w:tc>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324,803,165.08</w:t>
                </w:r>
              </w:p>
            </w:tc>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460,975,501.91</w:t>
                </w:r>
              </w:p>
            </w:tc>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177,577,745.83</w:t>
                </w:r>
              </w:p>
            </w:tc>
            <w:tc>
              <w:tcPr>
                <w:tcW w:w="816"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283,397,756.08</w:t>
                </w:r>
              </w:p>
            </w:tc>
          </w:tr>
          <w:tr w:rsidR="001B618C" w:rsidTr="001B618C">
            <w:trPr>
              <w:cantSplit/>
            </w:trPr>
            <w:sdt>
              <w:sdtPr>
                <w:rPr>
                  <w:rFonts w:asciiTheme="minorEastAsia" w:hAnsiTheme="minorEastAsia"/>
                  <w:sz w:val="18"/>
                  <w:szCs w:val="18"/>
                </w:rPr>
                <w:tag w:val="_PLD_5ced5d3fd2d845df89e0e68805ac19fe"/>
                <w:id w:val="630352"/>
                <w:lock w:val="sdtLocked"/>
              </w:sdtPr>
              <w:sdtContent>
                <w:tc>
                  <w:tcPr>
                    <w:tcW w:w="626" w:type="pct"/>
                    <w:shd w:val="clear" w:color="auto" w:fill="auto"/>
                    <w:vAlign w:val="center"/>
                  </w:tcPr>
                  <w:p w:rsidR="001B618C" w:rsidRPr="008C0116" w:rsidRDefault="001B618C" w:rsidP="001B618C">
                    <w:pPr>
                      <w:pStyle w:val="afd"/>
                      <w:jc w:val="center"/>
                      <w:rPr>
                        <w:rFonts w:asciiTheme="minorEastAsia" w:hAnsiTheme="minorEastAsia"/>
                        <w:sz w:val="18"/>
                        <w:szCs w:val="18"/>
                      </w:rPr>
                    </w:pPr>
                    <w:r w:rsidRPr="008C0116">
                      <w:rPr>
                        <w:rFonts w:asciiTheme="minorEastAsia" w:hAnsiTheme="minorEastAsia" w:hint="eastAsia"/>
                        <w:sz w:val="18"/>
                        <w:szCs w:val="18"/>
                      </w:rPr>
                      <w:t>合计</w:t>
                    </w:r>
                  </w:p>
                </w:tc>
              </w:sdtContent>
            </w:sdt>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502,380,910.91</w:t>
                </w:r>
              </w:p>
            </w:tc>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177,577,745.83</w:t>
                </w:r>
              </w:p>
            </w:tc>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324,803,165.08</w:t>
                </w:r>
              </w:p>
            </w:tc>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460,975,501.91</w:t>
                </w:r>
              </w:p>
            </w:tc>
            <w:tc>
              <w:tcPr>
                <w:tcW w:w="712"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177,577,745.83</w:t>
                </w:r>
              </w:p>
            </w:tc>
            <w:tc>
              <w:tcPr>
                <w:tcW w:w="816" w:type="pct"/>
                <w:shd w:val="clear" w:color="auto" w:fill="auto"/>
              </w:tcPr>
              <w:p w:rsidR="001B618C" w:rsidRPr="008C0116" w:rsidRDefault="001B618C" w:rsidP="001B618C">
                <w:pPr>
                  <w:pStyle w:val="afd"/>
                  <w:jc w:val="right"/>
                  <w:rPr>
                    <w:rFonts w:asciiTheme="minorEastAsia" w:hAnsiTheme="minorEastAsia"/>
                    <w:sz w:val="18"/>
                    <w:szCs w:val="18"/>
                  </w:rPr>
                </w:pPr>
                <w:r w:rsidRPr="008C0116">
                  <w:rPr>
                    <w:rFonts w:asciiTheme="minorEastAsia" w:hAnsiTheme="minorEastAsia"/>
                    <w:sz w:val="18"/>
                    <w:szCs w:val="18"/>
                  </w:rPr>
                  <w:t>283,397,756.08</w:t>
                </w:r>
              </w:p>
            </w:tc>
          </w:tr>
        </w:tbl>
        <w:p w:rsidR="001B618C" w:rsidRDefault="00107018">
          <w:pPr>
            <w:pStyle w:val="afd"/>
            <w:rPr>
              <w:szCs w:val="21"/>
            </w:rPr>
          </w:pPr>
        </w:p>
      </w:sdtContent>
    </w:sdt>
    <w:sdt>
      <w:sdtPr>
        <w:rPr>
          <w:rFonts w:ascii="宋体" w:eastAsiaTheme="minorEastAsia" w:hAnsi="宋体" w:cs="宋体" w:hint="eastAsia"/>
          <w:b w:val="0"/>
          <w:bCs w:val="0"/>
          <w:kern w:val="2"/>
          <w:sz w:val="21"/>
          <w:szCs w:val="24"/>
        </w:rPr>
        <w:alias w:val="模块:对子公司投资"/>
        <w:tag w:val="_SEC_f8a5b8b7954e47eb81f4b0c9ee167266"/>
        <w:id w:val="630374"/>
        <w:lock w:val="sdtLocked"/>
        <w:placeholder>
          <w:docPart w:val="GBC22222222222222222222222222222"/>
        </w:placeholder>
      </w:sdtPr>
      <w:sdtEndPr>
        <w:rPr>
          <w:rFonts w:asciiTheme="minorHAnsi" w:hAnsiTheme="minorHAnsi" w:cstheme="minorBidi"/>
          <w:szCs w:val="21"/>
        </w:rPr>
      </w:sdtEndPr>
      <w:sdtContent>
        <w:p w:rsidR="001B618C" w:rsidRDefault="001B618C" w:rsidP="005053F8">
          <w:pPr>
            <w:pStyle w:val="aff0"/>
            <w:numPr>
              <w:ilvl w:val="0"/>
              <w:numId w:val="122"/>
            </w:numPr>
          </w:pPr>
          <w:r>
            <w:rPr>
              <w:rFonts w:hint="eastAsia"/>
            </w:rPr>
            <w:t>对子公司投资</w:t>
          </w:r>
        </w:p>
        <w:sdt>
          <w:sdtPr>
            <w:alias w:val="是否适用：母公司对子公司投资[双击切换]"/>
            <w:tag w:val="_GBC_db6ca6099b0a42bca0cbba7ead69557f"/>
            <w:id w:val="630354"/>
            <w:lock w:val="sdtContentLocked"/>
            <w:placeholder>
              <w:docPart w:val="GBC22222222222222222222222222222"/>
            </w:placeholder>
          </w:sdtPr>
          <w:sdtContent>
            <w:p w:rsidR="001B618C" w:rsidRDefault="00107018">
              <w:pPr>
                <w:pStyle w:val="afd"/>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p w:rsidR="001B618C" w:rsidRDefault="001B618C">
          <w:pPr>
            <w:pStyle w:val="afd"/>
            <w:jc w:val="right"/>
            <w:rPr>
              <w:szCs w:val="21"/>
            </w:rPr>
          </w:pPr>
          <w:r>
            <w:rPr>
              <w:rFonts w:hint="eastAsia"/>
              <w:szCs w:val="21"/>
            </w:rPr>
            <w:t>单位：</w:t>
          </w:r>
          <w:sdt>
            <w:sdtPr>
              <w:rPr>
                <w:rFonts w:hint="eastAsia"/>
                <w:szCs w:val="21"/>
              </w:rPr>
              <w:alias w:val="单位：母公司财务附注：对子公司投资"/>
              <w:tag w:val="_GBC_744810ff600d4176af7d45c0bf0b7978"/>
              <w:id w:val="63035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对子公司投资"/>
              <w:tag w:val="_GBC_d2f8249dd813484db8850cd3e6e60609"/>
              <w:id w:val="6303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6"/>
            <w:gridCol w:w="1266"/>
            <w:gridCol w:w="1191"/>
            <w:gridCol w:w="1135"/>
            <w:gridCol w:w="1266"/>
            <w:gridCol w:w="1162"/>
            <w:gridCol w:w="1266"/>
          </w:tblGrid>
          <w:tr w:rsidR="001B618C" w:rsidTr="001B618C">
            <w:sdt>
              <w:sdtPr>
                <w:rPr>
                  <w:rFonts w:asciiTheme="minorEastAsia" w:hAnsiTheme="minorEastAsia"/>
                  <w:sz w:val="15"/>
                  <w:szCs w:val="15"/>
                </w:rPr>
                <w:tag w:val="_PLD_43f5c326f4e64acb83b7062be90601f4"/>
                <w:id w:val="630357"/>
                <w:lock w:val="sdtLocked"/>
              </w:sdtPr>
              <w:sdtContent>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65F5B" w:rsidRDefault="001B618C" w:rsidP="001B618C">
                    <w:pPr>
                      <w:pStyle w:val="afd"/>
                      <w:jc w:val="center"/>
                      <w:rPr>
                        <w:rFonts w:asciiTheme="minorEastAsia" w:hAnsiTheme="minorEastAsia"/>
                        <w:sz w:val="15"/>
                        <w:szCs w:val="15"/>
                      </w:rPr>
                    </w:pPr>
                    <w:r w:rsidRPr="00E65F5B">
                      <w:rPr>
                        <w:rFonts w:asciiTheme="minorEastAsia" w:hAnsiTheme="minorEastAsia" w:hint="eastAsia"/>
                        <w:sz w:val="15"/>
                        <w:szCs w:val="15"/>
                      </w:rPr>
                      <w:t>被投资单位</w:t>
                    </w:r>
                  </w:p>
                </w:tc>
              </w:sdtContent>
            </w:sdt>
            <w:sdt>
              <w:sdtPr>
                <w:rPr>
                  <w:rFonts w:asciiTheme="minorEastAsia" w:hAnsiTheme="minorEastAsia"/>
                  <w:sz w:val="15"/>
                  <w:szCs w:val="15"/>
                </w:rPr>
                <w:tag w:val="_PLD_bfc01ff1dea540d68a163c0b4f2658e7"/>
                <w:id w:val="630358"/>
                <w:lock w:val="sdtLocked"/>
              </w:sdtPr>
              <w:sdtContent>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65F5B" w:rsidRDefault="001B618C" w:rsidP="001B618C">
                    <w:pPr>
                      <w:pStyle w:val="afd"/>
                      <w:jc w:val="center"/>
                      <w:rPr>
                        <w:rFonts w:asciiTheme="minorEastAsia" w:hAnsiTheme="minorEastAsia"/>
                        <w:sz w:val="15"/>
                        <w:szCs w:val="15"/>
                      </w:rPr>
                    </w:pPr>
                    <w:r w:rsidRPr="00E65F5B">
                      <w:rPr>
                        <w:rFonts w:asciiTheme="minorEastAsia" w:hAnsiTheme="minorEastAsia" w:hint="eastAsia"/>
                        <w:sz w:val="15"/>
                        <w:szCs w:val="15"/>
                      </w:rPr>
                      <w:t>期初余额</w:t>
                    </w:r>
                  </w:p>
                </w:tc>
              </w:sdtContent>
            </w:sdt>
            <w:sdt>
              <w:sdtPr>
                <w:rPr>
                  <w:rFonts w:asciiTheme="minorEastAsia" w:hAnsiTheme="minorEastAsia"/>
                  <w:sz w:val="15"/>
                  <w:szCs w:val="15"/>
                </w:rPr>
                <w:tag w:val="_PLD_2868730cdc514c8c888f9e5fbbf1861b"/>
                <w:id w:val="630359"/>
                <w:lock w:val="sdtLocked"/>
              </w:sdtPr>
              <w:sdtContent>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65F5B" w:rsidRDefault="001B618C" w:rsidP="001B618C">
                    <w:pPr>
                      <w:pStyle w:val="afd"/>
                      <w:jc w:val="center"/>
                      <w:rPr>
                        <w:rFonts w:asciiTheme="minorEastAsia" w:hAnsiTheme="minorEastAsia"/>
                        <w:sz w:val="15"/>
                        <w:szCs w:val="15"/>
                      </w:rPr>
                    </w:pPr>
                    <w:r w:rsidRPr="00E65F5B">
                      <w:rPr>
                        <w:rFonts w:asciiTheme="minorEastAsia" w:hAnsiTheme="minorEastAsia" w:hint="eastAsia"/>
                        <w:sz w:val="15"/>
                        <w:szCs w:val="15"/>
                      </w:rPr>
                      <w:t>本期增加</w:t>
                    </w:r>
                  </w:p>
                </w:tc>
              </w:sdtContent>
            </w:sdt>
            <w:sdt>
              <w:sdtPr>
                <w:rPr>
                  <w:rFonts w:asciiTheme="minorEastAsia" w:hAnsiTheme="minorEastAsia"/>
                  <w:sz w:val="15"/>
                  <w:szCs w:val="15"/>
                </w:rPr>
                <w:tag w:val="_PLD_53aab3e541434694890e1daaef86892e"/>
                <w:id w:val="630360"/>
                <w:lock w:val="sdtLocked"/>
              </w:sdtPr>
              <w:sdtContent>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65F5B" w:rsidRDefault="001B618C" w:rsidP="001B618C">
                    <w:pPr>
                      <w:pStyle w:val="afd"/>
                      <w:jc w:val="center"/>
                      <w:rPr>
                        <w:rFonts w:asciiTheme="minorEastAsia" w:hAnsiTheme="minorEastAsia"/>
                        <w:sz w:val="15"/>
                        <w:szCs w:val="15"/>
                      </w:rPr>
                    </w:pPr>
                    <w:r w:rsidRPr="00E65F5B">
                      <w:rPr>
                        <w:rFonts w:asciiTheme="minorEastAsia" w:hAnsiTheme="minorEastAsia" w:hint="eastAsia"/>
                        <w:sz w:val="15"/>
                        <w:szCs w:val="15"/>
                      </w:rPr>
                      <w:t>本期减少</w:t>
                    </w:r>
                  </w:p>
                </w:tc>
              </w:sdtContent>
            </w:sdt>
            <w:sdt>
              <w:sdtPr>
                <w:rPr>
                  <w:rFonts w:asciiTheme="minorEastAsia" w:hAnsiTheme="minorEastAsia"/>
                  <w:sz w:val="15"/>
                  <w:szCs w:val="15"/>
                </w:rPr>
                <w:tag w:val="_PLD_eeaa6cf867964b44953ca6fa9f1417b3"/>
                <w:id w:val="630361"/>
                <w:lock w:val="sdtLocked"/>
              </w:sdtPr>
              <w:sdtContent>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65F5B" w:rsidRDefault="001B618C" w:rsidP="001B618C">
                    <w:pPr>
                      <w:pStyle w:val="afd"/>
                      <w:jc w:val="center"/>
                      <w:rPr>
                        <w:rFonts w:asciiTheme="minorEastAsia" w:hAnsiTheme="minorEastAsia"/>
                        <w:sz w:val="15"/>
                        <w:szCs w:val="15"/>
                      </w:rPr>
                    </w:pPr>
                    <w:r w:rsidRPr="00E65F5B">
                      <w:rPr>
                        <w:rFonts w:asciiTheme="minorEastAsia" w:hAnsiTheme="minorEastAsia" w:hint="eastAsia"/>
                        <w:sz w:val="15"/>
                        <w:szCs w:val="15"/>
                      </w:rPr>
                      <w:t>期末余额</w:t>
                    </w:r>
                  </w:p>
                </w:tc>
              </w:sdtContent>
            </w:sdt>
            <w:sdt>
              <w:sdtPr>
                <w:rPr>
                  <w:rFonts w:asciiTheme="minorEastAsia" w:hAnsiTheme="minorEastAsia"/>
                  <w:sz w:val="15"/>
                  <w:szCs w:val="15"/>
                </w:rPr>
                <w:tag w:val="_PLD_4365562ff41a4c1fbb543509a4ea61f6"/>
                <w:id w:val="630362"/>
                <w:lock w:val="sdtLocked"/>
              </w:sdtPr>
              <w:sdtContent>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65F5B" w:rsidRDefault="001B618C" w:rsidP="001B618C">
                    <w:pPr>
                      <w:pStyle w:val="afd"/>
                      <w:jc w:val="center"/>
                      <w:rPr>
                        <w:rFonts w:asciiTheme="minorEastAsia" w:hAnsiTheme="minorEastAsia"/>
                        <w:sz w:val="15"/>
                        <w:szCs w:val="15"/>
                      </w:rPr>
                    </w:pPr>
                    <w:r w:rsidRPr="00E65F5B">
                      <w:rPr>
                        <w:rFonts w:asciiTheme="minorEastAsia" w:hAnsiTheme="minorEastAsia" w:hint="eastAsia"/>
                        <w:sz w:val="15"/>
                        <w:szCs w:val="15"/>
                      </w:rPr>
                      <w:t>本期计提减值准备</w:t>
                    </w:r>
                  </w:p>
                </w:tc>
              </w:sdtContent>
            </w:sdt>
            <w:sdt>
              <w:sdtPr>
                <w:rPr>
                  <w:rFonts w:asciiTheme="minorEastAsia" w:hAnsiTheme="minorEastAsia"/>
                  <w:sz w:val="15"/>
                  <w:szCs w:val="15"/>
                </w:rPr>
                <w:tag w:val="_PLD_1d05d35b40794516842b0264b05f0a95"/>
                <w:id w:val="630363"/>
                <w:lock w:val="sdtLocked"/>
              </w:sdtPr>
              <w:sdtContent>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E65F5B" w:rsidRDefault="001B618C" w:rsidP="001B618C">
                    <w:pPr>
                      <w:pStyle w:val="afd"/>
                      <w:jc w:val="center"/>
                      <w:rPr>
                        <w:rFonts w:asciiTheme="minorEastAsia" w:hAnsiTheme="minorEastAsia"/>
                        <w:sz w:val="15"/>
                        <w:szCs w:val="15"/>
                      </w:rPr>
                    </w:pPr>
                    <w:r w:rsidRPr="00E65F5B">
                      <w:rPr>
                        <w:rFonts w:asciiTheme="minorEastAsia" w:hAnsiTheme="minorEastAsia" w:hint="eastAsia"/>
                        <w:sz w:val="15"/>
                        <w:szCs w:val="15"/>
                      </w:rPr>
                      <w:t>减值准备期末余额</w:t>
                    </w:r>
                  </w:p>
                </w:tc>
              </w:sdtContent>
            </w:sdt>
          </w:tr>
          <w:sdt>
            <w:sdtPr>
              <w:rPr>
                <w:rFonts w:asciiTheme="minorEastAsia" w:hAnsiTheme="minorEastAsia"/>
                <w:sz w:val="15"/>
                <w:szCs w:val="15"/>
              </w:rPr>
              <w:alias w:val="长期股权投资明细"/>
              <w:tag w:val="_TUP_ffd53d91c32d4e5ea37a6c2ca799f0e2"/>
              <w:id w:val="630364"/>
              <w:lock w:val="sdtLocked"/>
            </w:sdtPr>
            <w:sdtContent>
              <w:tr w:rsidR="001B618C" w:rsidTr="001B618C">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rPr>
                        <w:rFonts w:asciiTheme="minorEastAsia" w:hAnsiTheme="minorEastAsia"/>
                        <w:sz w:val="15"/>
                        <w:szCs w:val="15"/>
                      </w:rPr>
                    </w:pPr>
                    <w:r w:rsidRPr="00E65F5B">
                      <w:rPr>
                        <w:rFonts w:asciiTheme="minorEastAsia" w:hAnsiTheme="minorEastAsia"/>
                        <w:sz w:val="15"/>
                        <w:szCs w:val="15"/>
                      </w:rPr>
                      <w:t>铜陵市铜峰电容器有限责任公司</w:t>
                    </w: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105,840,000.00</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105,840,000.00</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29,898,471.70</w:t>
                    </w:r>
                  </w:p>
                </w:tc>
              </w:tr>
            </w:sdtContent>
          </w:sdt>
          <w:sdt>
            <w:sdtPr>
              <w:rPr>
                <w:rFonts w:asciiTheme="minorEastAsia" w:hAnsiTheme="minorEastAsia"/>
                <w:sz w:val="15"/>
                <w:szCs w:val="15"/>
              </w:rPr>
              <w:alias w:val="长期股权投资明细"/>
              <w:tag w:val="_TUP_ffd53d91c32d4e5ea37a6c2ca799f0e2"/>
              <w:id w:val="630365"/>
              <w:lock w:val="sdtLocked"/>
            </w:sdtPr>
            <w:sdtContent>
              <w:tr w:rsidR="001B618C" w:rsidTr="001B618C">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rPr>
                        <w:rFonts w:asciiTheme="minorEastAsia" w:hAnsiTheme="minorEastAsia"/>
                        <w:sz w:val="15"/>
                        <w:szCs w:val="15"/>
                      </w:rPr>
                    </w:pPr>
                    <w:r w:rsidRPr="00E65F5B">
                      <w:rPr>
                        <w:rFonts w:asciiTheme="minorEastAsia" w:hAnsiTheme="minorEastAsia"/>
                        <w:sz w:val="15"/>
                        <w:szCs w:val="15"/>
                      </w:rPr>
                      <w:t>铜陵市峰华电子有限公司</w:t>
                    </w: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49,061,710.75</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49,061,710.75</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r>
            </w:sdtContent>
          </w:sdt>
          <w:sdt>
            <w:sdtPr>
              <w:rPr>
                <w:rFonts w:asciiTheme="minorEastAsia" w:hAnsiTheme="minorEastAsia"/>
                <w:sz w:val="15"/>
                <w:szCs w:val="15"/>
              </w:rPr>
              <w:alias w:val="长期股权投资明细"/>
              <w:tag w:val="_TUP_ffd53d91c32d4e5ea37a6c2ca799f0e2"/>
              <w:id w:val="630366"/>
              <w:lock w:val="sdtLocked"/>
            </w:sdtPr>
            <w:sdtContent>
              <w:tr w:rsidR="001B618C" w:rsidTr="001B618C">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rPr>
                        <w:rFonts w:asciiTheme="minorEastAsia" w:hAnsiTheme="minorEastAsia"/>
                        <w:sz w:val="15"/>
                        <w:szCs w:val="15"/>
                      </w:rPr>
                    </w:pPr>
                    <w:r w:rsidRPr="00E65F5B">
                      <w:rPr>
                        <w:rFonts w:asciiTheme="minorEastAsia" w:hAnsiTheme="minorEastAsia"/>
                        <w:sz w:val="15"/>
                        <w:szCs w:val="15"/>
                      </w:rPr>
                      <w:t>铜陵市三科电子有限责任公司</w:t>
                    </w: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54,969,022.27</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54,969,022.27</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54,969,022.27</w:t>
                    </w:r>
                  </w:p>
                </w:tc>
              </w:tr>
            </w:sdtContent>
          </w:sdt>
          <w:sdt>
            <w:sdtPr>
              <w:rPr>
                <w:rFonts w:asciiTheme="minorEastAsia" w:hAnsiTheme="minorEastAsia"/>
                <w:sz w:val="15"/>
                <w:szCs w:val="15"/>
              </w:rPr>
              <w:alias w:val="长期股权投资明细"/>
              <w:tag w:val="_TUP_ffd53d91c32d4e5ea37a6c2ca799f0e2"/>
              <w:id w:val="630367"/>
              <w:lock w:val="sdtLocked"/>
            </w:sdtPr>
            <w:sdtContent>
              <w:tr w:rsidR="001B618C" w:rsidTr="001B618C">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rPr>
                        <w:rFonts w:asciiTheme="minorEastAsia" w:hAnsiTheme="minorEastAsia"/>
                        <w:sz w:val="15"/>
                        <w:szCs w:val="15"/>
                      </w:rPr>
                    </w:pPr>
                    <w:r w:rsidRPr="00E65F5B">
                      <w:rPr>
                        <w:rFonts w:asciiTheme="minorEastAsia" w:hAnsiTheme="minorEastAsia"/>
                        <w:sz w:val="15"/>
                        <w:szCs w:val="15"/>
                      </w:rPr>
                      <w:t>安徽铜峰世贸进出口有限公司</w:t>
                    </w: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10,000,000.00</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30,000,000.00</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40,000,000.00</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r>
            </w:sdtContent>
          </w:sdt>
          <w:sdt>
            <w:sdtPr>
              <w:rPr>
                <w:rFonts w:asciiTheme="minorEastAsia" w:hAnsiTheme="minorEastAsia"/>
                <w:sz w:val="15"/>
                <w:szCs w:val="15"/>
              </w:rPr>
              <w:alias w:val="长期股权投资明细"/>
              <w:tag w:val="_TUP_ffd53d91c32d4e5ea37a6c2ca799f0e2"/>
              <w:id w:val="630368"/>
              <w:lock w:val="sdtLocked"/>
            </w:sdtPr>
            <w:sdtContent>
              <w:tr w:rsidR="001B618C" w:rsidTr="001B618C">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rPr>
                        <w:rFonts w:asciiTheme="minorEastAsia" w:hAnsiTheme="minorEastAsia"/>
                        <w:sz w:val="15"/>
                        <w:szCs w:val="15"/>
                      </w:rPr>
                    </w:pPr>
                    <w:r w:rsidRPr="00E65F5B">
                      <w:rPr>
                        <w:rFonts w:asciiTheme="minorEastAsia" w:hAnsiTheme="minorEastAsia"/>
                        <w:sz w:val="15"/>
                        <w:szCs w:val="15"/>
                      </w:rPr>
                      <w:t>安徽铜爱电子材料有限公司</w:t>
                    </w: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114,677,009.40</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114,677,009.40</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21,850,251.86</w:t>
                    </w:r>
                  </w:p>
                </w:tc>
              </w:tr>
            </w:sdtContent>
          </w:sdt>
          <w:sdt>
            <w:sdtPr>
              <w:rPr>
                <w:rFonts w:asciiTheme="minorEastAsia" w:hAnsiTheme="minorEastAsia"/>
                <w:sz w:val="15"/>
                <w:szCs w:val="15"/>
              </w:rPr>
              <w:alias w:val="长期股权投资明细"/>
              <w:tag w:val="_TUP_ffd53d91c32d4e5ea37a6c2ca799f0e2"/>
              <w:id w:val="630369"/>
              <w:lock w:val="sdtLocked"/>
            </w:sdtPr>
            <w:sdtContent>
              <w:tr w:rsidR="001B618C" w:rsidTr="001B618C">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rPr>
                        <w:rFonts w:asciiTheme="minorEastAsia" w:hAnsiTheme="minorEastAsia"/>
                        <w:sz w:val="15"/>
                        <w:szCs w:val="15"/>
                      </w:rPr>
                    </w:pPr>
                    <w:r w:rsidRPr="00E65F5B">
                      <w:rPr>
                        <w:rFonts w:asciiTheme="minorEastAsia" w:hAnsiTheme="minorEastAsia"/>
                        <w:sz w:val="15"/>
                        <w:szCs w:val="15"/>
                      </w:rPr>
                      <w:t>温州铜峰电子材料有限公司</w:t>
                    </w: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35,473,168.49</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35,473,168.49</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r>
            </w:sdtContent>
          </w:sdt>
          <w:sdt>
            <w:sdtPr>
              <w:rPr>
                <w:rFonts w:asciiTheme="minorEastAsia" w:hAnsiTheme="minorEastAsia"/>
                <w:sz w:val="15"/>
                <w:szCs w:val="15"/>
              </w:rPr>
              <w:alias w:val="长期股权投资明细"/>
              <w:tag w:val="_TUP_ffd53d91c32d4e5ea37a6c2ca799f0e2"/>
              <w:id w:val="630370"/>
              <w:lock w:val="sdtLocked"/>
            </w:sdtPr>
            <w:sdtContent>
              <w:tr w:rsidR="001B618C" w:rsidTr="001B618C">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rPr>
                        <w:rFonts w:asciiTheme="minorEastAsia" w:hAnsiTheme="minorEastAsia"/>
                        <w:sz w:val="15"/>
                        <w:szCs w:val="15"/>
                      </w:rPr>
                    </w:pPr>
                    <w:r w:rsidRPr="00E65F5B">
                      <w:rPr>
                        <w:rFonts w:asciiTheme="minorEastAsia" w:hAnsiTheme="minorEastAsia"/>
                        <w:sz w:val="15"/>
                        <w:szCs w:val="15"/>
                      </w:rPr>
                      <w:t>安徽合汇金源科技有限公司</w:t>
                    </w: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19,494,591.00</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10,505,409.00</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30,000,000.00</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r>
            </w:sdtContent>
          </w:sdt>
          <w:sdt>
            <w:sdtPr>
              <w:rPr>
                <w:rFonts w:asciiTheme="minorEastAsia" w:hAnsiTheme="minorEastAsia"/>
                <w:sz w:val="15"/>
                <w:szCs w:val="15"/>
              </w:rPr>
              <w:alias w:val="长期股权投资明细"/>
              <w:tag w:val="_TUP_ffd53d91c32d4e5ea37a6c2ca799f0e2"/>
              <w:id w:val="630371"/>
              <w:lock w:val="sdtLocked"/>
            </w:sdtPr>
            <w:sdtContent>
              <w:tr w:rsidR="001B618C" w:rsidTr="001B618C">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rPr>
                        <w:rFonts w:asciiTheme="minorEastAsia" w:hAnsiTheme="minorEastAsia"/>
                        <w:sz w:val="15"/>
                        <w:szCs w:val="15"/>
                      </w:rPr>
                    </w:pPr>
                    <w:r w:rsidRPr="00E65F5B">
                      <w:rPr>
                        <w:rFonts w:asciiTheme="minorEastAsia" w:hAnsiTheme="minorEastAsia"/>
                        <w:sz w:val="15"/>
                        <w:szCs w:val="15"/>
                      </w:rPr>
                      <w:t>铜陵市铜峰光电科技有限公司</w:t>
                    </w: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70,860,000.00</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70,860,000.00</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70,860,000.00</w:t>
                    </w:r>
                  </w:p>
                </w:tc>
              </w:tr>
            </w:sdtContent>
          </w:sdt>
          <w:sdt>
            <w:sdtPr>
              <w:rPr>
                <w:rFonts w:asciiTheme="minorEastAsia" w:hAnsiTheme="minorEastAsia"/>
                <w:sz w:val="15"/>
                <w:szCs w:val="15"/>
              </w:rPr>
              <w:alias w:val="长期股权投资明细"/>
              <w:tag w:val="_TUP_ffd53d91c32d4e5ea37a6c2ca799f0e2"/>
              <w:id w:val="630372"/>
              <w:lock w:val="sdtLocked"/>
            </w:sdtPr>
            <w:sdtContent>
              <w:tr w:rsidR="001B618C" w:rsidTr="001B618C">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rPr>
                        <w:rFonts w:asciiTheme="minorEastAsia" w:hAnsiTheme="minorEastAsia"/>
                        <w:sz w:val="15"/>
                        <w:szCs w:val="15"/>
                      </w:rPr>
                    </w:pPr>
                    <w:r w:rsidRPr="00E65F5B">
                      <w:rPr>
                        <w:rFonts w:asciiTheme="minorEastAsia" w:hAnsiTheme="minorEastAsia"/>
                        <w:sz w:val="15"/>
                        <w:szCs w:val="15"/>
                      </w:rPr>
                      <w:t>上海裕溪投资有限公司</w:t>
                    </w: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600,000.00</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900,000.00</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1,500,000.00</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r>
            </w:sdtContent>
          </w:sdt>
          <w:tr w:rsidR="001B618C" w:rsidTr="001B618C">
            <w:sdt>
              <w:sdtPr>
                <w:rPr>
                  <w:rFonts w:asciiTheme="minorEastAsia" w:hAnsiTheme="minorEastAsia"/>
                  <w:sz w:val="15"/>
                  <w:szCs w:val="15"/>
                </w:rPr>
                <w:tag w:val="_PLD_6d78abc7997f45e2969ef24257800aca"/>
                <w:id w:val="630373"/>
                <w:lock w:val="sdtLocked"/>
              </w:sdtPr>
              <w:sdtContent>
                <w:tc>
                  <w:tcPr>
                    <w:tcW w:w="1225" w:type="pct"/>
                    <w:tcBorders>
                      <w:top w:val="single" w:sz="4" w:space="0" w:color="auto"/>
                      <w:left w:val="single" w:sz="4" w:space="0" w:color="auto"/>
                      <w:bottom w:val="single" w:sz="4" w:space="0" w:color="auto"/>
                      <w:right w:val="single" w:sz="4" w:space="0" w:color="auto"/>
                    </w:tcBorders>
                    <w:vAlign w:val="center"/>
                  </w:tcPr>
                  <w:p w:rsidR="001B618C" w:rsidRPr="00E65F5B" w:rsidRDefault="001B618C" w:rsidP="001B618C">
                    <w:pPr>
                      <w:pStyle w:val="afd"/>
                      <w:jc w:val="center"/>
                      <w:rPr>
                        <w:rFonts w:asciiTheme="minorEastAsia" w:hAnsiTheme="minorEastAsia"/>
                        <w:sz w:val="15"/>
                        <w:szCs w:val="15"/>
                      </w:rPr>
                    </w:pPr>
                    <w:r w:rsidRPr="00E65F5B">
                      <w:rPr>
                        <w:rFonts w:asciiTheme="minorEastAsia" w:hAnsiTheme="minorEastAsia" w:hint="eastAsia"/>
                        <w:sz w:val="15"/>
                        <w:szCs w:val="15"/>
                      </w:rPr>
                      <w:t>合计</w:t>
                    </w:r>
                  </w:p>
                </w:tc>
              </w:sdtContent>
            </w:sdt>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460,975,501.91</w:t>
                </w:r>
              </w:p>
            </w:tc>
            <w:tc>
              <w:tcPr>
                <w:tcW w:w="617"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41,405,409.00</w:t>
                </w:r>
              </w:p>
            </w:tc>
            <w:tc>
              <w:tcPr>
                <w:tcW w:w="588"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502,380,910.91</w:t>
                </w:r>
              </w:p>
            </w:tc>
            <w:tc>
              <w:tcPr>
                <w:tcW w:w="602"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p>
            </w:tc>
            <w:tc>
              <w:tcPr>
                <w:tcW w:w="656" w:type="pct"/>
                <w:tcBorders>
                  <w:top w:val="single" w:sz="4" w:space="0" w:color="auto"/>
                  <w:left w:val="single" w:sz="4" w:space="0" w:color="auto"/>
                  <w:bottom w:val="single" w:sz="4" w:space="0" w:color="auto"/>
                  <w:right w:val="single" w:sz="4" w:space="0" w:color="auto"/>
                </w:tcBorders>
              </w:tcPr>
              <w:p w:rsidR="001B618C" w:rsidRPr="00E65F5B" w:rsidRDefault="001B618C" w:rsidP="001B618C">
                <w:pPr>
                  <w:pStyle w:val="afd"/>
                  <w:jc w:val="right"/>
                  <w:rPr>
                    <w:rFonts w:asciiTheme="minorEastAsia" w:hAnsiTheme="minorEastAsia"/>
                    <w:sz w:val="15"/>
                    <w:szCs w:val="15"/>
                  </w:rPr>
                </w:pPr>
                <w:r w:rsidRPr="00E65F5B">
                  <w:rPr>
                    <w:rFonts w:asciiTheme="minorEastAsia" w:hAnsiTheme="minorEastAsia"/>
                    <w:sz w:val="15"/>
                    <w:szCs w:val="15"/>
                  </w:rPr>
                  <w:t>177,577,745.83</w:t>
                </w:r>
              </w:p>
            </w:tc>
          </w:tr>
        </w:tbl>
        <w:p w:rsidR="001B618C" w:rsidRDefault="001B618C">
          <w:pPr>
            <w:pStyle w:val="afd"/>
          </w:pPr>
        </w:p>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对联营、合营企业投资"/>
        <w:tag w:val="_SEC_4a653049f75d481585b4f9d9da6a8d0e"/>
        <w:id w:val="630376"/>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0"/>
            <w:numPr>
              <w:ilvl w:val="0"/>
              <w:numId w:val="122"/>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2e4760cb979247e69579530b3868e897"/>
            <w:id w:val="630375"/>
            <w:lock w:val="sdtContentLocked"/>
            <w:placeholder>
              <w:docPart w:val="GBC22222222222222222222222222222"/>
            </w:placeholder>
          </w:sdtPr>
          <w:sdtContent>
            <w:p w:rsidR="001B618C" w:rsidRDefault="00107018" w:rsidP="001B618C">
              <w:pPr>
                <w:pStyle w:val="afd"/>
                <w:rPr>
                  <w:szCs w:val="21"/>
                </w:rPr>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sdtContent>
    </w:sdt>
    <w:sdt>
      <w:sdtPr>
        <w:rPr>
          <w:rFonts w:ascii="宋体" w:eastAsiaTheme="minorEastAsia" w:hAnsi="宋体" w:cs="宋体" w:hint="eastAsia"/>
          <w:b w:val="0"/>
          <w:bCs w:val="0"/>
          <w:kern w:val="2"/>
          <w:sz w:val="21"/>
          <w:szCs w:val="24"/>
        </w:rPr>
        <w:alias w:val="模块:营业收入"/>
        <w:tag w:val="_SEC_167f1b451fcb4d4d88898ec4d506ea2d"/>
        <w:id w:val="630393"/>
        <w:lock w:val="sdtLocked"/>
        <w:placeholder>
          <w:docPart w:val="GBC22222222222222222222222222222"/>
        </w:placeholder>
      </w:sdtPr>
      <w:sdtEndPr>
        <w:rPr>
          <w:rFonts w:asciiTheme="minorHAnsi" w:hAnsiTheme="minorHAnsi" w:cstheme="minorBidi"/>
          <w:szCs w:val="21"/>
        </w:rPr>
      </w:sdtEndPr>
      <w:sdtContent>
        <w:p w:rsidR="00FF21C7" w:rsidRPr="00FF21C7" w:rsidRDefault="00FF21C7" w:rsidP="00FF21C7">
          <w:pPr>
            <w:pStyle w:val="aff"/>
            <w:ind w:left="425"/>
          </w:pPr>
        </w:p>
        <w:p w:rsidR="001B618C" w:rsidRDefault="001B618C" w:rsidP="005053F8">
          <w:pPr>
            <w:pStyle w:val="aff"/>
            <w:numPr>
              <w:ilvl w:val="0"/>
              <w:numId w:val="119"/>
            </w:numPr>
          </w:pPr>
          <w:r>
            <w:rPr>
              <w:rFonts w:hint="eastAsia"/>
            </w:rPr>
            <w:t>营业收入和营业成本：</w:t>
          </w:r>
        </w:p>
        <w:sdt>
          <w:sdtPr>
            <w:rPr>
              <w:rFonts w:ascii="宋体" w:hAnsi="宋体" w:hint="eastAsia"/>
              <w:bCs/>
              <w:szCs w:val="21"/>
            </w:rPr>
            <w:alias w:val="是否适用：母公司营业收入和营业成本[双击切换]"/>
            <w:tag w:val="_GBC_3cf10265cb614c79a538bd06daf8da74"/>
            <w:id w:val="630379"/>
            <w:lock w:val="sdtContentLocked"/>
            <w:placeholder>
              <w:docPart w:val="GBC22222222222222222222222222222"/>
            </w:placeholder>
          </w:sdtPr>
          <w:sdtContent>
            <w:p w:rsidR="001B618C" w:rsidRDefault="00107018">
              <w:pPr>
                <w:pStyle w:val="affb"/>
                <w:ind w:firstLineChars="0" w:firstLine="0"/>
                <w:rPr>
                  <w:rFonts w:ascii="宋体" w:hAnsi="宋体"/>
                  <w:bCs/>
                  <w:szCs w:val="21"/>
                </w:rPr>
              </w:pPr>
              <w:r>
                <w:rPr>
                  <w:rFonts w:ascii="宋体" w:hAnsi="宋体"/>
                  <w:bCs/>
                  <w:szCs w:val="21"/>
                </w:rPr>
                <w:fldChar w:fldCharType="begin"/>
              </w:r>
              <w:r w:rsidR="001B618C">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1B618C">
                <w:rPr>
                  <w:rFonts w:ascii="宋体" w:hAnsi="宋体"/>
                  <w:bCs/>
                  <w:szCs w:val="21"/>
                </w:rPr>
                <w:instrText xml:space="preserve"> MACROBUTTON  SnrToggleCheckbox □不适用 </w:instrText>
              </w:r>
              <w:r>
                <w:rPr>
                  <w:rFonts w:ascii="宋体" w:hAnsi="宋体"/>
                  <w:bCs/>
                  <w:szCs w:val="21"/>
                </w:rPr>
                <w:fldChar w:fldCharType="end"/>
              </w:r>
            </w:p>
          </w:sdtContent>
        </w:sdt>
        <w:p w:rsidR="001B618C" w:rsidRDefault="001B618C">
          <w:pPr>
            <w:pStyle w:val="affb"/>
            <w:ind w:firstLineChars="0" w:firstLine="0"/>
            <w:jc w:val="right"/>
            <w:rPr>
              <w:rFonts w:ascii="宋体" w:hAnsi="宋体"/>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63038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6303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686"/>
            <w:gridCol w:w="1686"/>
            <w:gridCol w:w="1686"/>
            <w:gridCol w:w="1686"/>
          </w:tblGrid>
          <w:tr w:rsidR="001B618C" w:rsidTr="001B618C">
            <w:sdt>
              <w:sdtPr>
                <w:rPr>
                  <w:rFonts w:asciiTheme="minorEastAsia" w:hAnsiTheme="minorEastAsia"/>
                  <w:szCs w:val="21"/>
                </w:rPr>
                <w:tag w:val="_PLD_03d52d676cf8435a8f7a530f92cd7617"/>
                <w:id w:val="630382"/>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项目</w:t>
                    </w:r>
                  </w:p>
                </w:tc>
              </w:sdtContent>
            </w:sdt>
            <w:sdt>
              <w:sdtPr>
                <w:rPr>
                  <w:rFonts w:asciiTheme="minorEastAsia" w:hAnsiTheme="minorEastAsia"/>
                  <w:szCs w:val="21"/>
                </w:rPr>
                <w:tag w:val="_PLD_32b5faadfe0b45d19044be5526af3c2d"/>
                <w:id w:val="630383"/>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本期发生额</w:t>
                    </w:r>
                  </w:p>
                </w:tc>
              </w:sdtContent>
            </w:sdt>
            <w:sdt>
              <w:sdtPr>
                <w:rPr>
                  <w:rFonts w:asciiTheme="minorEastAsia" w:hAnsiTheme="minorEastAsia"/>
                  <w:szCs w:val="21"/>
                </w:rPr>
                <w:tag w:val="_PLD_5e3b95dc7e564cbabd77bf88c8a43781"/>
                <w:id w:val="630384"/>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上期发生额</w:t>
                    </w:r>
                  </w:p>
                </w:tc>
              </w:sdtContent>
            </w:sdt>
          </w:tr>
          <w:tr w:rsidR="001B618C" w:rsidTr="001B618C">
            <w:tc>
              <w:tcPr>
                <w:tcW w:w="1570" w:type="pct"/>
                <w:vMerge/>
                <w:tcBorders>
                  <w:left w:val="single" w:sz="4" w:space="0" w:color="auto"/>
                  <w:bottom w:val="single" w:sz="4" w:space="0" w:color="auto"/>
                  <w:right w:val="single" w:sz="4" w:space="0" w:color="auto"/>
                </w:tcBorders>
                <w:shd w:val="clear" w:color="auto" w:fill="auto"/>
                <w:vAlign w:val="center"/>
              </w:tcPr>
              <w:p w:rsidR="001B618C" w:rsidRPr="00693654" w:rsidRDefault="001B618C" w:rsidP="001B618C">
                <w:pPr>
                  <w:pStyle w:val="afd"/>
                  <w:jc w:val="center"/>
                  <w:rPr>
                    <w:rFonts w:asciiTheme="minorEastAsia" w:hAnsiTheme="minorEastAsia"/>
                    <w:szCs w:val="21"/>
                  </w:rPr>
                </w:pPr>
              </w:p>
            </w:tc>
            <w:sdt>
              <w:sdtPr>
                <w:rPr>
                  <w:rFonts w:asciiTheme="minorEastAsia" w:hAnsiTheme="minorEastAsia"/>
                  <w:szCs w:val="21"/>
                </w:rPr>
                <w:tag w:val="_PLD_35d68e9def174e9fb111f9c26dc6e586"/>
                <w:id w:val="630385"/>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收入</w:t>
                    </w:r>
                  </w:p>
                </w:tc>
              </w:sdtContent>
            </w:sdt>
            <w:sdt>
              <w:sdtPr>
                <w:rPr>
                  <w:rFonts w:asciiTheme="minorEastAsia" w:hAnsiTheme="minorEastAsia"/>
                  <w:szCs w:val="21"/>
                </w:rPr>
                <w:tag w:val="_PLD_bca4c40811a6455bb6f684093a6c0c7d"/>
                <w:id w:val="630386"/>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成本</w:t>
                    </w:r>
                  </w:p>
                </w:tc>
              </w:sdtContent>
            </w:sdt>
            <w:sdt>
              <w:sdtPr>
                <w:rPr>
                  <w:rFonts w:asciiTheme="minorEastAsia" w:hAnsiTheme="minorEastAsia"/>
                  <w:szCs w:val="21"/>
                </w:rPr>
                <w:tag w:val="_PLD_913bf231029842ff9aedaf2297b238c1"/>
                <w:id w:val="630387"/>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收入</w:t>
                    </w:r>
                  </w:p>
                </w:tc>
              </w:sdtContent>
            </w:sdt>
            <w:sdt>
              <w:sdtPr>
                <w:rPr>
                  <w:rFonts w:asciiTheme="minorEastAsia" w:hAnsiTheme="minorEastAsia"/>
                  <w:szCs w:val="21"/>
                </w:rPr>
                <w:tag w:val="_PLD_f626f406150145439510a3b7f1a71e39"/>
                <w:id w:val="630388"/>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成本</w:t>
                    </w:r>
                  </w:p>
                </w:tc>
              </w:sdtContent>
            </w:sdt>
          </w:tr>
          <w:tr w:rsidR="001B618C" w:rsidTr="001B618C">
            <w:sdt>
              <w:sdtPr>
                <w:rPr>
                  <w:rFonts w:asciiTheme="minorEastAsia" w:hAnsiTheme="minorEastAsia"/>
                  <w:szCs w:val="21"/>
                </w:rPr>
                <w:tag w:val="_PLD_5e96be68b278431da8715a6c739b83b7"/>
                <w:id w:val="630389"/>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rPr>
                        <w:rFonts w:asciiTheme="minorEastAsia" w:hAnsiTheme="minorEastAsia"/>
                        <w:szCs w:val="21"/>
                      </w:rPr>
                    </w:pPr>
                    <w:r w:rsidRPr="00693654">
                      <w:rPr>
                        <w:rFonts w:asciiTheme="minorEastAsia" w:hAnsiTheme="minorEastAsia"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517,829,888.12</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455,640,484.80</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408,641,145.65</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388,117,462.64</w:t>
                </w:r>
              </w:p>
            </w:tc>
          </w:tr>
          <w:tr w:rsidR="001B618C" w:rsidTr="001B618C">
            <w:sdt>
              <w:sdtPr>
                <w:rPr>
                  <w:rFonts w:asciiTheme="minorEastAsia" w:hAnsiTheme="minorEastAsia"/>
                  <w:szCs w:val="21"/>
                </w:rPr>
                <w:tag w:val="_PLD_6bfc9b53230c4537ab9d4895c4ac21b6"/>
                <w:id w:val="630390"/>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rPr>
                        <w:rFonts w:asciiTheme="minorEastAsia" w:hAnsiTheme="minorEastAsia"/>
                        <w:szCs w:val="21"/>
                      </w:rPr>
                    </w:pPr>
                    <w:r w:rsidRPr="00693654">
                      <w:rPr>
                        <w:rFonts w:asciiTheme="minorEastAsia" w:hAnsiTheme="minorEastAsia"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40,404,521.13</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26,681,314.75</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44,279,498.86</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34,640,094.72</w:t>
                </w:r>
              </w:p>
            </w:tc>
          </w:tr>
          <w:tr w:rsidR="001B618C" w:rsidTr="001B618C">
            <w:sdt>
              <w:sdtPr>
                <w:rPr>
                  <w:rFonts w:asciiTheme="minorEastAsia" w:hAnsiTheme="minorEastAsia"/>
                  <w:szCs w:val="21"/>
                </w:rPr>
                <w:tag w:val="_PLD_d72589b11fca4f8e9290f2128cc382b9"/>
                <w:id w:val="630391"/>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558,234,409.25</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482,321,799.55</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452,920,644.51</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422,757,557.36</w:t>
                </w:r>
              </w:p>
            </w:tc>
          </w:tr>
        </w:tbl>
      </w:sdtContent>
    </w:sdt>
    <w:p w:rsidR="001B618C" w:rsidRDefault="001B618C">
      <w:pPr>
        <w:pStyle w:val="afd"/>
        <w:rPr>
          <w:szCs w:val="21"/>
        </w:rPr>
      </w:pPr>
    </w:p>
    <w:sdt>
      <w:sdtPr>
        <w:rPr>
          <w:rFonts w:ascii="宋体" w:eastAsiaTheme="minorEastAsia" w:hAnsi="宋体" w:cs="宋体" w:hint="eastAsia"/>
          <w:b w:val="0"/>
          <w:bCs w:val="0"/>
          <w:kern w:val="2"/>
          <w:sz w:val="21"/>
          <w:szCs w:val="21"/>
        </w:rPr>
        <w:alias w:val="模块:投资收益"/>
        <w:tag w:val="_SEC_d1fb2ff7adde4d3eafeadfd71981ffdc"/>
        <w:id w:val="630403"/>
        <w:lock w:val="sdtLocked"/>
        <w:placeholder>
          <w:docPart w:val="GBC22222222222222222222222222222"/>
        </w:placeholder>
      </w:sdtPr>
      <w:sdtEndPr>
        <w:rPr>
          <w:rFonts w:asciiTheme="minorHAnsi" w:hAnsiTheme="minorHAnsi" w:cstheme="minorBidi" w:hint="default"/>
        </w:rPr>
      </w:sdtEndPr>
      <w:sdtContent>
        <w:p w:rsidR="001B618C" w:rsidRDefault="001B618C" w:rsidP="005053F8">
          <w:pPr>
            <w:pStyle w:val="aff"/>
            <w:numPr>
              <w:ilvl w:val="0"/>
              <w:numId w:val="119"/>
            </w:numPr>
            <w:rPr>
              <w:rFonts w:ascii="宋体" w:hAnsi="宋体"/>
              <w:szCs w:val="21"/>
            </w:rPr>
          </w:pPr>
          <w:r>
            <w:rPr>
              <w:rFonts w:ascii="宋体" w:hAnsi="宋体" w:hint="eastAsia"/>
              <w:szCs w:val="21"/>
            </w:rPr>
            <w:t>投资收益</w:t>
          </w:r>
        </w:p>
        <w:sdt>
          <w:sdtPr>
            <w:alias w:val="是否适用：母公司投资收益[双击切换]"/>
            <w:tag w:val="_GBC_34b423a384074fe689611ec562666721"/>
            <w:id w:val="630394"/>
            <w:lock w:val="sdtContentLocked"/>
            <w:placeholder>
              <w:docPart w:val="GBC22222222222222222222222222222"/>
            </w:placeholder>
          </w:sdtPr>
          <w:sdtContent>
            <w:p w:rsidR="001B618C" w:rsidRDefault="00107018">
              <w:pPr>
                <w:pStyle w:val="afd"/>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p w:rsidR="001B618C" w:rsidRDefault="001B618C">
          <w:pPr>
            <w:pStyle w:val="afd"/>
            <w:jc w:val="right"/>
            <w:rPr>
              <w:color w:val="FF0000"/>
            </w:rPr>
          </w:pPr>
          <w:r>
            <w:t>单位</w:t>
          </w:r>
          <w:r>
            <w:rPr>
              <w:rFonts w:hint="eastAsia"/>
            </w:rPr>
            <w:t>：</w:t>
          </w:r>
          <w:sdt>
            <w:sdtPr>
              <w:rPr>
                <w:rFonts w:hint="eastAsia"/>
              </w:rPr>
              <w:alias w:val="单位：财务附注：会计报表中的投资收益项目增加"/>
              <w:tag w:val="_GBC_a054f15732e44961aea7643945826c57"/>
              <w:id w:val="63039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w:t>
          </w:r>
          <w:r>
            <w:t>币种</w:t>
          </w:r>
          <w:r>
            <w:rPr>
              <w:rFonts w:hint="eastAsia"/>
            </w:rPr>
            <w:t>：</w:t>
          </w:r>
          <w:sdt>
            <w:sdtPr>
              <w:rPr>
                <w:rFonts w:hint="eastAsia"/>
              </w:rPr>
              <w:alias w:val="币种：财务附注：会计报表中的投资收益项目增加"/>
              <w:tag w:val="_GBC_ab5d80a7f9e74e9b8f868a7fba34deca"/>
              <w:id w:val="6303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2496"/>
            <w:gridCol w:w="2501"/>
          </w:tblGrid>
          <w:tr w:rsidR="001B618C" w:rsidTr="001B618C">
            <w:sdt>
              <w:sdtPr>
                <w:rPr>
                  <w:rFonts w:asciiTheme="minorEastAsia" w:hAnsiTheme="minorEastAsia"/>
                  <w:szCs w:val="21"/>
                </w:rPr>
                <w:tag w:val="_PLD_621227914b93493bada9d556504cf971"/>
                <w:id w:val="630397"/>
                <w:lock w:val="sdtLocked"/>
              </w:sdtPr>
              <w:sdtContent>
                <w:tc>
                  <w:tcPr>
                    <w:tcW w:w="2239" w:type="pct"/>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项目</w:t>
                    </w:r>
                  </w:p>
                </w:tc>
              </w:sdtContent>
            </w:sdt>
            <w:sdt>
              <w:sdtPr>
                <w:rPr>
                  <w:rFonts w:asciiTheme="minorEastAsia" w:hAnsiTheme="minorEastAsia"/>
                  <w:szCs w:val="21"/>
                </w:rPr>
                <w:tag w:val="_PLD_c24b20e8300d4a4597569ca5520a73c6"/>
                <w:id w:val="630398"/>
                <w:lock w:val="sdtLocked"/>
              </w:sdtPr>
              <w:sdtContent>
                <w:tc>
                  <w:tcPr>
                    <w:tcW w:w="1379" w:type="pct"/>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本期发生额</w:t>
                    </w:r>
                  </w:p>
                </w:tc>
              </w:sdtContent>
            </w:sdt>
            <w:sdt>
              <w:sdtPr>
                <w:rPr>
                  <w:rFonts w:asciiTheme="minorEastAsia" w:hAnsiTheme="minorEastAsia"/>
                  <w:szCs w:val="21"/>
                </w:rPr>
                <w:tag w:val="_PLD_2e933f1a274f4a96bd4352385946c5c4"/>
                <w:id w:val="630399"/>
                <w:lock w:val="sdtLocked"/>
              </w:sdtPr>
              <w:sdtContent>
                <w:tc>
                  <w:tcPr>
                    <w:tcW w:w="1382" w:type="pct"/>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上期发生额</w:t>
                    </w:r>
                  </w:p>
                </w:tc>
              </w:sdtContent>
            </w:sdt>
          </w:tr>
          <w:tr w:rsidR="001B618C" w:rsidTr="001B618C">
            <w:sdt>
              <w:sdtPr>
                <w:rPr>
                  <w:rFonts w:asciiTheme="minorEastAsia" w:hAnsiTheme="minorEastAsia"/>
                  <w:szCs w:val="21"/>
                </w:rPr>
                <w:tag w:val="_PLD_fcea55de54fa427796f31d0a70a5b76b"/>
                <w:id w:val="630400"/>
                <w:lock w:val="sdtLocked"/>
              </w:sdtPr>
              <w:sdtContent>
                <w:tc>
                  <w:tcPr>
                    <w:tcW w:w="2239" w:type="pct"/>
                  </w:tcPr>
                  <w:p w:rsidR="001B618C" w:rsidRPr="00693654" w:rsidRDefault="001B618C" w:rsidP="001B618C">
                    <w:pPr>
                      <w:pStyle w:val="afd"/>
                      <w:rPr>
                        <w:rFonts w:asciiTheme="minorEastAsia" w:hAnsiTheme="minorEastAsia"/>
                        <w:szCs w:val="21"/>
                      </w:rPr>
                    </w:pPr>
                    <w:r w:rsidRPr="00693654">
                      <w:rPr>
                        <w:rFonts w:asciiTheme="minorEastAsia" w:hAnsiTheme="minorEastAsia" w:hint="eastAsia"/>
                        <w:szCs w:val="21"/>
                      </w:rPr>
                      <w:t>可供出售金融资产在持有期间的投资收益</w:t>
                    </w:r>
                  </w:p>
                </w:tc>
              </w:sdtContent>
            </w:sdt>
            <w:tc>
              <w:tcPr>
                <w:tcW w:w="1379" w:type="pct"/>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343,378.15</w:t>
                </w:r>
              </w:p>
            </w:tc>
            <w:tc>
              <w:tcPr>
                <w:tcW w:w="1382" w:type="pct"/>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895,034.85</w:t>
                </w:r>
              </w:p>
            </w:tc>
          </w:tr>
          <w:tr w:rsidR="001B618C" w:rsidTr="001B618C">
            <w:sdt>
              <w:sdtPr>
                <w:rPr>
                  <w:rFonts w:asciiTheme="minorEastAsia" w:hAnsiTheme="minorEastAsia"/>
                  <w:szCs w:val="21"/>
                </w:rPr>
                <w:tag w:val="_PLD_75750476d30c4e5e9dffd94a04622b06"/>
                <w:id w:val="630401"/>
                <w:lock w:val="sdtLocked"/>
              </w:sdtPr>
              <w:sdtContent>
                <w:tc>
                  <w:tcPr>
                    <w:tcW w:w="2239" w:type="pct"/>
                  </w:tcPr>
                  <w:p w:rsidR="001B618C" w:rsidRPr="00693654" w:rsidRDefault="001B618C" w:rsidP="001B618C">
                    <w:pPr>
                      <w:pStyle w:val="afd"/>
                      <w:rPr>
                        <w:rFonts w:asciiTheme="minorEastAsia" w:hAnsiTheme="minorEastAsia"/>
                        <w:szCs w:val="21"/>
                      </w:rPr>
                    </w:pPr>
                    <w:r w:rsidRPr="00693654">
                      <w:rPr>
                        <w:rFonts w:asciiTheme="minorEastAsia" w:hAnsiTheme="minorEastAsia" w:hint="eastAsia"/>
                        <w:szCs w:val="21"/>
                      </w:rPr>
                      <w:t>处置可供出售金融资产取得的投资收益</w:t>
                    </w:r>
                  </w:p>
                </w:tc>
              </w:sdtContent>
            </w:sdt>
            <w:tc>
              <w:tcPr>
                <w:tcW w:w="1379" w:type="pct"/>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14,311,236.95</w:t>
                </w:r>
              </w:p>
            </w:tc>
            <w:tc>
              <w:tcPr>
                <w:tcW w:w="1382" w:type="pct"/>
              </w:tcPr>
              <w:p w:rsidR="001B618C" w:rsidRPr="00693654" w:rsidRDefault="001B618C" w:rsidP="001B618C">
                <w:pPr>
                  <w:pStyle w:val="afd"/>
                  <w:jc w:val="right"/>
                  <w:rPr>
                    <w:rFonts w:asciiTheme="minorEastAsia" w:hAnsiTheme="minorEastAsia"/>
                    <w:szCs w:val="21"/>
                  </w:rPr>
                </w:pPr>
              </w:p>
            </w:tc>
          </w:tr>
          <w:tr w:rsidR="001B618C" w:rsidTr="001B618C">
            <w:sdt>
              <w:sdtPr>
                <w:rPr>
                  <w:rFonts w:asciiTheme="minorEastAsia" w:hAnsiTheme="minorEastAsia"/>
                  <w:szCs w:val="21"/>
                </w:rPr>
                <w:tag w:val="_PLD_48c5683e7d07480e8da4789eb1aa679d"/>
                <w:id w:val="630402"/>
                <w:lock w:val="sdtLocked"/>
              </w:sdtPr>
              <w:sdtContent>
                <w:tc>
                  <w:tcPr>
                    <w:tcW w:w="2239" w:type="pct"/>
                    <w:vAlign w:val="center"/>
                  </w:tcPr>
                  <w:p w:rsidR="001B618C" w:rsidRPr="00693654" w:rsidRDefault="001B618C" w:rsidP="001B618C">
                    <w:pPr>
                      <w:pStyle w:val="afd"/>
                      <w:jc w:val="center"/>
                      <w:rPr>
                        <w:rFonts w:asciiTheme="minorEastAsia" w:hAnsiTheme="minorEastAsia"/>
                        <w:szCs w:val="21"/>
                      </w:rPr>
                    </w:pPr>
                    <w:r w:rsidRPr="00693654">
                      <w:rPr>
                        <w:rFonts w:asciiTheme="minorEastAsia" w:hAnsiTheme="minorEastAsia" w:hint="eastAsia"/>
                        <w:szCs w:val="21"/>
                      </w:rPr>
                      <w:t>合计</w:t>
                    </w:r>
                  </w:p>
                </w:tc>
              </w:sdtContent>
            </w:sdt>
            <w:tc>
              <w:tcPr>
                <w:tcW w:w="1379" w:type="pct"/>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14,654,615.10</w:t>
                </w:r>
              </w:p>
            </w:tc>
            <w:tc>
              <w:tcPr>
                <w:tcW w:w="1382" w:type="pct"/>
              </w:tcPr>
              <w:p w:rsidR="001B618C" w:rsidRPr="00693654" w:rsidRDefault="001B618C" w:rsidP="001B618C">
                <w:pPr>
                  <w:pStyle w:val="afd"/>
                  <w:jc w:val="right"/>
                  <w:rPr>
                    <w:rFonts w:asciiTheme="minorEastAsia" w:hAnsiTheme="minorEastAsia"/>
                    <w:szCs w:val="21"/>
                  </w:rPr>
                </w:pPr>
                <w:r w:rsidRPr="00693654">
                  <w:rPr>
                    <w:rFonts w:asciiTheme="minorEastAsia" w:hAnsiTheme="minorEastAsia"/>
                    <w:szCs w:val="21"/>
                  </w:rPr>
                  <w:t>895,034.85</w:t>
                </w:r>
              </w:p>
            </w:tc>
          </w:tr>
        </w:tbl>
        <w:p w:rsidR="001B618C" w:rsidRDefault="00107018">
          <w:pPr>
            <w:pStyle w:val="afd"/>
            <w:rPr>
              <w:szCs w:val="21"/>
            </w:rPr>
          </w:pPr>
        </w:p>
      </w:sdtContent>
    </w:sdt>
    <w:sdt>
      <w:sdtPr>
        <w:rPr>
          <w:rFonts w:ascii="宋体" w:eastAsiaTheme="minorEastAsia" w:hAnsi="宋体" w:cs="宋体" w:hint="eastAsia"/>
          <w:b w:val="0"/>
          <w:bCs w:val="0"/>
          <w:kern w:val="2"/>
          <w:sz w:val="21"/>
          <w:szCs w:val="21"/>
        </w:rPr>
        <w:alias w:val="模块:母公司会计报表附注的其他说明事项"/>
        <w:tag w:val="_SEC_f254d1d0764b4d7ab6b701d7ac057625"/>
        <w:id w:val="630405"/>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119"/>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630404"/>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rFonts w:hint="eastAsia"/>
                  <w:szCs w:val="21"/>
                </w:rPr>
                <w:instrText xml:space="preserve"> MACROBUTTON  SnrToggleCheckbox </w:instrText>
              </w:r>
              <w:r w:rsidR="001B618C">
                <w:rPr>
                  <w:rFonts w:hint="eastAsia"/>
                  <w:szCs w:val="21"/>
                </w:rPr>
                <w:instrText>□适用</w:instrText>
              </w:r>
              <w:r w:rsidR="001B618C">
                <w:rPr>
                  <w:rFonts w:hint="eastAsia"/>
                  <w:szCs w:val="21"/>
                </w:rPr>
                <w:instrText xml:space="preserve">  </w:instrText>
              </w:r>
              <w:r>
                <w:rPr>
                  <w:szCs w:val="21"/>
                </w:rPr>
                <w:fldChar w:fldCharType="end"/>
              </w:r>
              <w:r>
                <w:rPr>
                  <w:szCs w:val="21"/>
                </w:rPr>
                <w:fldChar w:fldCharType="begin"/>
              </w:r>
              <w:r w:rsidR="001B618C">
                <w:rPr>
                  <w:rFonts w:hint="eastAsia"/>
                  <w:szCs w:val="21"/>
                </w:rPr>
                <w:instrText xml:space="preserve"> MACROBUTTON  SnrToggleCheckbox </w:instrText>
              </w:r>
              <w:r w:rsidR="001B618C">
                <w:rPr>
                  <w:rFonts w:hint="eastAsia"/>
                  <w:szCs w:val="21"/>
                </w:rPr>
                <w:instrText>√不适用</w:instrText>
              </w:r>
              <w:r w:rsidR="001B618C">
                <w:rPr>
                  <w:rFonts w:hint="eastAsia"/>
                  <w:szCs w:val="21"/>
                </w:rPr>
                <w:instrText xml:space="preserve"> </w:instrText>
              </w:r>
              <w:r>
                <w:rPr>
                  <w:szCs w:val="21"/>
                </w:rPr>
                <w:fldChar w:fldCharType="end"/>
              </w:r>
            </w:p>
          </w:sdtContent>
        </w:sdt>
      </w:sdtContent>
    </w:sdt>
    <w:p w:rsidR="001B618C" w:rsidRDefault="001B618C" w:rsidP="001B618C">
      <w:pPr>
        <w:pStyle w:val="afd"/>
        <w:ind w:rightChars="-759" w:right="-1594"/>
        <w:rPr>
          <w:szCs w:val="21"/>
        </w:rPr>
      </w:pPr>
    </w:p>
    <w:p w:rsidR="001B618C" w:rsidRDefault="001B618C" w:rsidP="005053F8">
      <w:pPr>
        <w:pStyle w:val="2CharCharChar"/>
        <w:numPr>
          <w:ilvl w:val="0"/>
          <w:numId w:val="53"/>
        </w:numPr>
        <w:rPr>
          <w:rFonts w:ascii="宋体" w:hAnsi="宋体"/>
        </w:rPr>
      </w:pPr>
      <w:r>
        <w:rPr>
          <w:rFonts w:ascii="宋体" w:hAnsi="宋体" w:hint="eastAsia"/>
        </w:rPr>
        <w:t>补充资料</w:t>
      </w:r>
    </w:p>
    <w:sdt>
      <w:sdtPr>
        <w:rPr>
          <w:rFonts w:ascii="宋体" w:eastAsiaTheme="minorEastAsia" w:hAnsi="宋体" w:cs="宋体" w:hint="eastAsia"/>
          <w:b w:val="0"/>
          <w:bCs w:val="0"/>
          <w:kern w:val="2"/>
          <w:sz w:val="21"/>
          <w:szCs w:val="21"/>
        </w:rPr>
        <w:alias w:val="模块:当期非经常性损益明细"/>
        <w:tag w:val="_GBC_08eb8d7076584daebd23121ab43f25e0"/>
        <w:id w:val="630484"/>
        <w:lock w:val="sdtLocked"/>
        <w:placeholder>
          <w:docPart w:val="GBC22222222222222222222222222222"/>
        </w:placeholder>
      </w:sdtPr>
      <w:sdtEndPr>
        <w:rPr>
          <w:rFonts w:asciiTheme="minorHAnsi" w:hAnsiTheme="minorHAnsi" w:cstheme="minorBidi"/>
          <w:szCs w:val="22"/>
        </w:rPr>
      </w:sdtEndPr>
      <w:sdtContent>
        <w:p w:rsidR="001B618C" w:rsidRDefault="001B618C" w:rsidP="005053F8">
          <w:pPr>
            <w:pStyle w:val="aff"/>
            <w:numPr>
              <w:ilvl w:val="0"/>
              <w:numId w:val="123"/>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630406"/>
            <w:lock w:val="sdtContentLocked"/>
            <w:placeholder>
              <w:docPart w:val="GBC22222222222222222222222222222"/>
            </w:placeholder>
          </w:sdtPr>
          <w:sdtContent>
            <w:p w:rsidR="001B618C" w:rsidRDefault="00107018">
              <w:pPr>
                <w:pStyle w:val="afd"/>
                <w:rPr>
                  <w:szCs w:val="21"/>
                </w:rPr>
              </w:pPr>
              <w:r>
                <w:rPr>
                  <w:szCs w:val="21"/>
                </w:rPr>
                <w:fldChar w:fldCharType="begin"/>
              </w:r>
              <w:r w:rsidR="001B618C">
                <w:rPr>
                  <w:rFonts w:hint="eastAsia"/>
                  <w:szCs w:val="21"/>
                </w:rPr>
                <w:instrText xml:space="preserve"> MACROBUTTON  SnrToggleCheckbox </w:instrText>
              </w:r>
              <w:r w:rsidR="001B618C">
                <w:rPr>
                  <w:rFonts w:hint="eastAsia"/>
                  <w:szCs w:val="21"/>
                </w:rPr>
                <w:instrText>√适用</w:instrText>
              </w:r>
              <w:r w:rsidR="001B618C">
                <w:rPr>
                  <w:rFonts w:hint="eastAsia"/>
                  <w:szCs w:val="21"/>
                </w:rPr>
                <w:instrText xml:space="preserve">  </w:instrText>
              </w:r>
              <w:r>
                <w:rPr>
                  <w:szCs w:val="21"/>
                </w:rPr>
                <w:fldChar w:fldCharType="end"/>
              </w:r>
              <w:r>
                <w:rPr>
                  <w:szCs w:val="21"/>
                </w:rPr>
                <w:fldChar w:fldCharType="begin"/>
              </w:r>
              <w:r w:rsidR="001B618C">
                <w:rPr>
                  <w:rFonts w:hint="eastAsia"/>
                  <w:szCs w:val="21"/>
                </w:rPr>
                <w:instrText xml:space="preserve"> MACROBUTTON  SnrToggleCheckbox </w:instrText>
              </w:r>
              <w:r w:rsidR="001B618C">
                <w:rPr>
                  <w:rFonts w:hint="eastAsia"/>
                  <w:szCs w:val="21"/>
                </w:rPr>
                <w:instrText>□不适用</w:instrText>
              </w:r>
              <w:r w:rsidR="001B618C">
                <w:rPr>
                  <w:rFonts w:hint="eastAsia"/>
                  <w:szCs w:val="21"/>
                </w:rPr>
                <w:instrText xml:space="preserve"> </w:instrText>
              </w:r>
              <w:r>
                <w:rPr>
                  <w:szCs w:val="21"/>
                </w:rPr>
                <w:fldChar w:fldCharType="end"/>
              </w:r>
            </w:p>
          </w:sdtContent>
        </w:sdt>
        <w:p w:rsidR="001B618C" w:rsidRDefault="001B618C" w:rsidP="007C28B9">
          <w:pPr>
            <w:pStyle w:val="afd"/>
            <w:snapToGrid w:val="0"/>
            <w:jc w:val="right"/>
            <w:rPr>
              <w:szCs w:val="21"/>
            </w:rPr>
          </w:pPr>
          <w:r>
            <w:rPr>
              <w:rFonts w:hint="eastAsia"/>
              <w:szCs w:val="21"/>
            </w:rPr>
            <w:t>单位：</w:t>
          </w:r>
          <w:sdt>
            <w:sdtPr>
              <w:rPr>
                <w:rFonts w:hint="eastAsia"/>
                <w:szCs w:val="21"/>
              </w:rPr>
              <w:alias w:val="单位：扣除非经常性损益项目和金额"/>
              <w:tag w:val="_GBC_5c7a78a144ce4f78943f6ba4db018dd1"/>
              <w:id w:val="630407"/>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F865F9">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扣除非经常性损益项目和金额"/>
              <w:tag w:val="_GBC_1075279105e04a71a72ba148188834c9"/>
              <w:id w:val="630408"/>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F865F9">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9"/>
            <w:gridCol w:w="1866"/>
            <w:gridCol w:w="1144"/>
          </w:tblGrid>
          <w:tr w:rsidR="001B618C" w:rsidTr="007C28B9">
            <w:sdt>
              <w:sdtPr>
                <w:tag w:val="_PLD_21836bed4dfd441e8a48a625518a8f5f"/>
                <w:id w:val="630409"/>
                <w:lock w:val="sdtLocked"/>
              </w:sdtPr>
              <w:sdtContent>
                <w:tc>
                  <w:tcPr>
                    <w:tcW w:w="3337" w:type="pct"/>
                    <w:shd w:val="clear" w:color="auto" w:fill="auto"/>
                    <w:vAlign w:val="center"/>
                  </w:tcPr>
                  <w:p w:rsidR="001B618C" w:rsidRDefault="001B618C" w:rsidP="007C28B9">
                    <w:pPr>
                      <w:pStyle w:val="afd"/>
                      <w:snapToGrid w:val="0"/>
                      <w:jc w:val="center"/>
                      <w:rPr>
                        <w:szCs w:val="21"/>
                      </w:rPr>
                    </w:pPr>
                    <w:r>
                      <w:rPr>
                        <w:rFonts w:hint="eastAsia"/>
                        <w:szCs w:val="21"/>
                      </w:rPr>
                      <w:t>项目</w:t>
                    </w:r>
                  </w:p>
                </w:tc>
              </w:sdtContent>
            </w:sdt>
            <w:sdt>
              <w:sdtPr>
                <w:tag w:val="_PLD_52741206370c4e1799f79141c7f871df"/>
                <w:id w:val="630410"/>
                <w:lock w:val="sdtLocked"/>
              </w:sdtPr>
              <w:sdtContent>
                <w:tc>
                  <w:tcPr>
                    <w:tcW w:w="1031" w:type="pct"/>
                    <w:shd w:val="clear" w:color="auto" w:fill="auto"/>
                  </w:tcPr>
                  <w:p w:rsidR="001B618C" w:rsidRDefault="001B618C" w:rsidP="007C28B9">
                    <w:pPr>
                      <w:pStyle w:val="afd"/>
                      <w:snapToGrid w:val="0"/>
                      <w:jc w:val="center"/>
                      <w:rPr>
                        <w:szCs w:val="21"/>
                      </w:rPr>
                    </w:pPr>
                    <w:r>
                      <w:rPr>
                        <w:rFonts w:hint="eastAsia"/>
                        <w:szCs w:val="21"/>
                      </w:rPr>
                      <w:t>金额</w:t>
                    </w:r>
                  </w:p>
                </w:tc>
              </w:sdtContent>
            </w:sdt>
            <w:sdt>
              <w:sdtPr>
                <w:tag w:val="_PLD_ac90403c6a634936b93313c407ed4e35"/>
                <w:id w:val="630411"/>
                <w:lock w:val="sdtLocked"/>
              </w:sdtPr>
              <w:sdtContent>
                <w:tc>
                  <w:tcPr>
                    <w:tcW w:w="632" w:type="pct"/>
                  </w:tcPr>
                  <w:p w:rsidR="001B618C" w:rsidRDefault="001B618C" w:rsidP="007C28B9">
                    <w:pPr>
                      <w:pStyle w:val="afd"/>
                      <w:snapToGrid w:val="0"/>
                      <w:jc w:val="center"/>
                      <w:rPr>
                        <w:szCs w:val="21"/>
                      </w:rPr>
                    </w:pPr>
                    <w:r>
                      <w:rPr>
                        <w:rFonts w:hint="eastAsia"/>
                        <w:szCs w:val="21"/>
                      </w:rPr>
                      <w:t>说明</w:t>
                    </w:r>
                  </w:p>
                </w:tc>
              </w:sdtContent>
            </w:sdt>
          </w:tr>
          <w:tr w:rsidR="001B618C" w:rsidTr="007C28B9">
            <w:trPr>
              <w:trHeight w:val="170"/>
            </w:trPr>
            <w:sdt>
              <w:sdtPr>
                <w:tag w:val="_PLD_26d005fae80c40c5b439c091e256805a"/>
                <w:id w:val="630412"/>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非流动资产处置损益</w:t>
                    </w:r>
                  </w:p>
                </w:tc>
              </w:sdtContent>
            </w:sdt>
            <w:sdt>
              <w:sdtPr>
                <w:rPr>
                  <w:rFonts w:asciiTheme="minorEastAsia" w:hAnsiTheme="minorEastAsia" w:hint="eastAsia"/>
                  <w:szCs w:val="21"/>
                </w:rPr>
                <w:alias w:val="非流动性资产处置损益，包括已计提资产减值准备的冲销部分（非经常性损益项目）"/>
                <w:tag w:val="_GBC_f045781906b04458b3ad625ee4515c61"/>
                <w:id w:val="630413"/>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031" w:type="pct"/>
                    <w:shd w:val="clear" w:color="auto" w:fill="auto"/>
                  </w:tcPr>
                  <w:p w:rsidR="001B618C" w:rsidRPr="00C057A6" w:rsidRDefault="001B618C" w:rsidP="007C28B9">
                    <w:pPr>
                      <w:pStyle w:val="afd"/>
                      <w:snapToGrid w:val="0"/>
                      <w:jc w:val="right"/>
                      <w:rPr>
                        <w:rFonts w:asciiTheme="minorEastAsia" w:hAnsiTheme="minorEastAsia"/>
                        <w:szCs w:val="21"/>
                      </w:rPr>
                    </w:pPr>
                    <w:r w:rsidRPr="00C057A6">
                      <w:rPr>
                        <w:rFonts w:asciiTheme="minorEastAsia" w:hAnsiTheme="minorEastAsia" w:hint="eastAsia"/>
                        <w:szCs w:val="21"/>
                      </w:rPr>
                      <w:t>-42,741.61</w:t>
                    </w:r>
                  </w:p>
                </w:tc>
              </w:sdtContent>
            </w:sdt>
            <w:sdt>
              <w:sdtPr>
                <w:rPr>
                  <w:szCs w:val="21"/>
                </w:rPr>
                <w:alias w:val="非流动性资产处置损益，包括已计提资产减值准备的冲销部分的说明（非经常性损益项目）"/>
                <w:tag w:val="_GBC_dbf112280e8b447b803745e3222ebaab"/>
                <w:id w:val="630414"/>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632" w:type="pct"/>
                  </w:tcPr>
                  <w:p w:rsidR="001B618C" w:rsidRDefault="007C28B9" w:rsidP="007C28B9">
                    <w:pPr>
                      <w:pStyle w:val="afd"/>
                      <w:snapToGrid w:val="0"/>
                      <w:rPr>
                        <w:b/>
                        <w:szCs w:val="21"/>
                      </w:rPr>
                    </w:pPr>
                    <w:r>
                      <w:rPr>
                        <w:szCs w:val="21"/>
                      </w:rPr>
                      <w:t xml:space="preserve">     </w:t>
                    </w:r>
                  </w:p>
                </w:tc>
              </w:sdtContent>
            </w:sdt>
          </w:tr>
          <w:tr w:rsidR="001B618C" w:rsidTr="007C28B9">
            <w:trPr>
              <w:trHeight w:val="170"/>
            </w:trPr>
            <w:sdt>
              <w:sdtPr>
                <w:tag w:val="_PLD_03620343c03e4c9cbdbbf7ce4be9b435"/>
                <w:id w:val="630415"/>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越权审批或无正式批准文件的税收返还、减免</w:t>
                    </w:r>
                  </w:p>
                </w:tc>
              </w:sdtContent>
            </w:sdt>
            <w:sdt>
              <w:sdtPr>
                <w:rPr>
                  <w:rFonts w:asciiTheme="minorEastAsia" w:hAnsiTheme="minorEastAsia" w:hint="eastAsia"/>
                  <w:szCs w:val="21"/>
                </w:rPr>
                <w:alias w:val="越权审批，或无正式批准文件，或偶发性的税收返还、减免（非经常性损益项目）"/>
                <w:tag w:val="_GBC_739acef0a8fb4cf9ba3480cbf144d0bd"/>
                <w:id w:val="630416"/>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031" w:type="pct"/>
                    <w:shd w:val="clear" w:color="auto" w:fill="auto"/>
                  </w:tcPr>
                  <w:p w:rsidR="001B618C" w:rsidRPr="00C057A6" w:rsidRDefault="007C28B9" w:rsidP="007C28B9">
                    <w:pPr>
                      <w:pStyle w:val="afd"/>
                      <w:snapToGrid w:val="0"/>
                      <w:ind w:right="6"/>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越权审批，或无正式批准文件，或偶发性的税收返还、减免的说明（非经常性损益项目）"/>
                <w:tag w:val="_GBC_d1e6861f45b64ca2a145ec60b8eb30fc"/>
                <w:id w:val="630417"/>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4971661f1d5e4d61b7fad7606c1c1bb7"/>
                <w:id w:val="630418"/>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计入当期损益的政府补助（与企业业务密切相关，按照国家统一标准定额或定量享受的政府补助除外）</w:t>
                    </w:r>
                  </w:p>
                </w:tc>
              </w:sdtContent>
            </w:sdt>
            <w:sdt>
              <w:sdtPr>
                <w:rPr>
                  <w:rFonts w:asciiTheme="minorEastAsia" w:hAnsiTheme="minorEastAsia" w:hint="eastAsia"/>
                  <w:szCs w:val="21"/>
                </w:rPr>
                <w:alias w:val="计入当期损益的政府补助，但与公司正常经营业务密切相关，符合国家政策规定、按照一定标准定额或定量持续享受的政府补助除外（非.."/>
                <w:tag w:val="_GBC_87d17071bbe748b28c703f8eaec85e23"/>
                <w:id w:val="630419"/>
                <w:lock w:val="sdtLocked"/>
                <w:dataBinding w:prefixMappings="xmlns:clcid-pte='clcid-pte'" w:xpath="/*/clcid-pte:FeiJingChangXingSunYiZhongGeZhongXingShiDeZhengFuBuTie[not(@periodRef)]" w:storeItemID="{89EBAB94-44A0-46A2-B712-30D997D04A6D}"/>
                <w:text/>
              </w:sdtPr>
              <w:sdtContent>
                <w:tc>
                  <w:tcPr>
                    <w:tcW w:w="1031" w:type="pct"/>
                    <w:shd w:val="clear" w:color="auto" w:fill="auto"/>
                  </w:tcPr>
                  <w:p w:rsidR="001B618C" w:rsidRPr="00C057A6" w:rsidRDefault="001B618C" w:rsidP="007C28B9">
                    <w:pPr>
                      <w:pStyle w:val="afd"/>
                      <w:snapToGrid w:val="0"/>
                      <w:jc w:val="right"/>
                      <w:rPr>
                        <w:rFonts w:asciiTheme="minorEastAsia" w:hAnsiTheme="minorEastAsia"/>
                        <w:szCs w:val="21"/>
                      </w:rPr>
                    </w:pPr>
                    <w:r w:rsidRPr="00C057A6">
                      <w:rPr>
                        <w:rFonts w:asciiTheme="minorEastAsia" w:hAnsiTheme="minorEastAsia" w:hint="eastAsia"/>
                        <w:szCs w:val="21"/>
                      </w:rPr>
                      <w:t>22,742,333.43</w:t>
                    </w:r>
                  </w:p>
                </w:tc>
              </w:sdtContent>
            </w:sdt>
            <w:sdt>
              <w:sdtPr>
                <w:rPr>
                  <w:szCs w:val="21"/>
                </w:rPr>
                <w:alias w:val="计入当期损益的政府补助，但与公司正常经营业务密切相关，符合国家政策规定、按照一定标准定额或定量持续享受的政府补助除外的说.."/>
                <w:tag w:val="_GBC_4513591570d449de9208898ef81e191f"/>
                <w:id w:val="630420"/>
                <w:lock w:val="sdtLocked"/>
                <w:showingPlcHdr/>
                <w:dataBinding w:prefixMappings="xmlns:clcid-pte='clcid-pte'" w:xpath="/*/clcid-pte:FeiJingChangXingSunYiZhongGeZhongXingShiDeZhengFuBuTie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e96201eca75b4ddd84b118ba8f346132"/>
                <w:id w:val="630421"/>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计入当期损益的对非金融企业收取的资金占用费</w:t>
                    </w:r>
                  </w:p>
                </w:tc>
              </w:sdtContent>
            </w:sdt>
            <w:sdt>
              <w:sdtPr>
                <w:rPr>
                  <w:rFonts w:asciiTheme="minorEastAsia" w:hAnsiTheme="minorEastAsia" w:hint="eastAsia"/>
                  <w:szCs w:val="21"/>
                </w:rPr>
                <w:alias w:val="计入当期损益的对非金融企业收取的资金占用费（非经常性损益项目）"/>
                <w:tag w:val="_GBC_fa05ceca6bca4dd9a7d215044dce1e08"/>
                <w:id w:val="630422"/>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计入当期损益的对非金融企业收取的资金占用费的说明（非经常性损益项目）"/>
                <w:tag w:val="_GBC_e39bef666fc347c4b548b1702cce8f81"/>
                <w:id w:val="630423"/>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a04712aa3e2145e7873c6bd060038eb3"/>
                <w:id w:val="630424"/>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asciiTheme="minorEastAsia" w:hAnsiTheme="minorEastAsia" w:hint="eastAsia"/>
                  <w:szCs w:val="21"/>
                </w:rPr>
                <w:alias w:val="企业取得子公司、联营企业及合营企业的投资成本小于取得投资时应享有被投资单位可辨认净资产公允价值产生的收益（非经常性损益项.."/>
                <w:tag w:val="_GBC_da8567332bf1414f9b00448bf14a2046"/>
                <w:id w:val="630425"/>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
                <w:tag w:val="_GBC_5140be5466d24c06aa7c5dd7b7497384"/>
                <w:id w:val="63042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5a96b14725f54837a87e61ee4c501071"/>
                <w:id w:val="630427"/>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非货币性资产交换损益</w:t>
                    </w:r>
                  </w:p>
                </w:tc>
              </w:sdtContent>
            </w:sdt>
            <w:sdt>
              <w:sdtPr>
                <w:rPr>
                  <w:rFonts w:asciiTheme="minorEastAsia" w:hAnsiTheme="minorEastAsia" w:hint="eastAsia"/>
                  <w:szCs w:val="21"/>
                </w:rPr>
                <w:alias w:val="非货币性资产交换损益（非经常性损益项目）"/>
                <w:tag w:val="_GBC_4cbe5f86242143498e8a8e52a9159cf4"/>
                <w:id w:val="630428"/>
                <w:lock w:val="sdtLocked"/>
                <w:showingPlcHdr/>
                <w:dataBinding w:prefixMappings="xmlns:clcid-pte='clcid-pte'" w:xpath="/*/clcid-pte:FeiJingChangXingSunYiZhongZiChanZhiHuanSunYi[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非货币性资产交换损益的说明（非经常性损益项目）"/>
                <w:tag w:val="_GBC_0c3795502b03479fa5ac233060ebd95d"/>
                <w:id w:val="630429"/>
                <w:lock w:val="sdtLocked"/>
                <w:showingPlcHdr/>
                <w:dataBinding w:prefixMappings="xmlns:clcid-pte='clcid-pte'" w:xpath="/*/clcid-pte:FeiJingChangXingSunYiZhongZiChanZhiHuanSunY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a676c98d931749ce9093d2cc38be0fa2"/>
                <w:id w:val="630430"/>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委托他人投资或管理资产的损益</w:t>
                    </w:r>
                  </w:p>
                </w:tc>
              </w:sdtContent>
            </w:sdt>
            <w:sdt>
              <w:sdtPr>
                <w:rPr>
                  <w:rFonts w:asciiTheme="minorEastAsia" w:hAnsiTheme="minorEastAsia" w:hint="eastAsia"/>
                  <w:szCs w:val="21"/>
                </w:rPr>
                <w:alias w:val="委托他人投资或管理资产的损益（非经常性损益项目）"/>
                <w:tag w:val="_GBC_d2fd11aa21804a79bf75d80767cb7622"/>
                <w:id w:val="630431"/>
                <w:lock w:val="sdtLocked"/>
                <w:showingPlcHdr/>
                <w:dataBinding w:prefixMappings="xmlns:clcid-pte='clcid-pte'" w:xpath="/*/clcid-pte:WeiTuoTaRenTouZiHuoGuanLiZiChanDeSunYiFeiJingChangXingSunYiXiangMu[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委托他人投资或管理资产的损益的说明（非经常性损益项目）"/>
                <w:tag w:val="_GBC_556f9aa856334b9cba18fb2f97b39cc5"/>
                <w:id w:val="630432"/>
                <w:lock w:val="sdtLocked"/>
                <w:showingPlcHdr/>
                <w:dataBinding w:prefixMappings="xmlns:clcid-pte='clcid-pte'" w:xpath="/*/clcid-pte:WeiTuoTaRenTouZiHuoGuanLiZiChanDeSunYiFeiJingChangXingSunYiXiangMu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26d12c8a27f5433fa2f660641cd44700"/>
                <w:id w:val="630433"/>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因不可抗力因素，如遭受自然灾害而计提的各项资产减值准备</w:t>
                    </w:r>
                  </w:p>
                </w:tc>
              </w:sdtContent>
            </w:sdt>
            <w:sdt>
              <w:sdtPr>
                <w:rPr>
                  <w:rFonts w:asciiTheme="minorEastAsia" w:hAnsiTheme="minorEastAsia" w:hint="eastAsia"/>
                  <w:szCs w:val="21"/>
                </w:rPr>
                <w:alias w:val="因不可抗力因素，如遭受自然灾害而计提的各项资产减值准备（非经常性损益项目）"/>
                <w:tag w:val="_GBC_40e59f580b8446b6a448bfa2d9c39106"/>
                <w:id w:val="630434"/>
                <w:lock w:val="sdtLocked"/>
                <w:showingPlcHdr/>
                <w:dataBinding w:prefixMappings="xmlns:clcid-pte='clcid-pte'" w:xpath="/*/clcid-pte:FeiJingChangXingSunYiZhongJiTiDeGeXiangZiChanJianZhiZhunBei[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630435"/>
                <w:lock w:val="sdtLocked"/>
                <w:showingPlcHdr/>
                <w:dataBinding w:prefixMappings="xmlns:clcid-pte='clcid-pte'" w:xpath="/*/clcid-pte:FeiJingChangXingSunYiZhongJiTiDeGeXiangZiChanJianZhiZhunBe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8bcaae140d1341cdbbecefeb642d9613"/>
                <w:id w:val="630436"/>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债务重组损益</w:t>
                    </w:r>
                  </w:p>
                </w:tc>
              </w:sdtContent>
            </w:sdt>
            <w:sdt>
              <w:sdtPr>
                <w:rPr>
                  <w:rFonts w:asciiTheme="minorEastAsia" w:hAnsiTheme="minorEastAsia" w:hint="eastAsia"/>
                  <w:szCs w:val="21"/>
                </w:rPr>
                <w:alias w:val="债务重组损益（非经常性损益项目）"/>
                <w:tag w:val="_GBC_562f390e991e466084ffd0680a094232"/>
                <w:id w:val="630437"/>
                <w:lock w:val="sdtLocked"/>
                <w:showingPlcHdr/>
                <w:dataBinding w:prefixMappings="xmlns:clcid-pte='clcid-pte'" w:xpath="/*/clcid-pte:FeiJingChangXingSunYiZhongZhaiWuZhongZuSunYi[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债务重组损益的说明（非经常性损益项目）"/>
                <w:tag w:val="_GBC_f43aef808f214d7383de39e3b6c398f4"/>
                <w:id w:val="630438"/>
                <w:lock w:val="sdtLocked"/>
                <w:showingPlcHdr/>
                <w:dataBinding w:prefixMappings="xmlns:clcid-pte='clcid-pte'" w:xpath="/*/clcid-pte:FeiJingChangXingSunYiZhongZhaiWuZhongZuSunY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8f7d113d42fb4410b8855e99585354db"/>
                <w:id w:val="630439"/>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企业重组费用，如安置职工的支出、整合费用等</w:t>
                    </w:r>
                  </w:p>
                </w:tc>
              </w:sdtContent>
            </w:sdt>
            <w:sdt>
              <w:sdtPr>
                <w:rPr>
                  <w:rFonts w:asciiTheme="minorEastAsia" w:hAnsiTheme="minorEastAsia" w:hint="eastAsia"/>
                  <w:szCs w:val="21"/>
                </w:rPr>
                <w:alias w:val="企业重组费用，如安置职工的支出、整合费用等（非经常性损益项目）"/>
                <w:tag w:val="_GBC_56ec47ca87774d5abcabbca8deefec34"/>
                <w:id w:val="630440"/>
                <w:lock w:val="sdtLocked"/>
                <w:showingPlcHdr/>
                <w:dataBinding w:prefixMappings="xmlns:clcid-pte='clcid-pte'" w:xpath="/*/clcid-pte:QiYeZhongZuFeiYongRuAnZhiZhiGongDeZhiChuZhengHeFeiYongDeng[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企业重组费用，如安置职工的支出、整合费用等的说明（非经常性损益项目）"/>
                <w:tag w:val="_GBC_a7c33259b38d4d119cc648f5a3558bfe"/>
                <w:id w:val="630441"/>
                <w:lock w:val="sdtLocked"/>
                <w:showingPlcHdr/>
                <w:dataBinding w:prefixMappings="xmlns:clcid-pte='clcid-pte'" w:xpath="/*/clcid-pte:QiYeZhongZuFeiYongRuAnZhiZhiGongDeZhiChuZhengHeFeiYongDeng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0aaa1b7e693f4556ba93d4252bbe667a"/>
                <w:id w:val="630442"/>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交易价格显失公允的交易产生的超过公允价值部分的损益</w:t>
                    </w:r>
                  </w:p>
                </w:tc>
              </w:sdtContent>
            </w:sdt>
            <w:sdt>
              <w:sdtPr>
                <w:rPr>
                  <w:rFonts w:asciiTheme="minorEastAsia" w:hAnsiTheme="minorEastAsia" w:hint="eastAsia"/>
                  <w:szCs w:val="21"/>
                </w:rPr>
                <w:alias w:val="交易价格显失公允的交易产生的超过公允价值部分的损益（非经常性损益项目）"/>
                <w:tag w:val="_GBC_6704ec57bd314db499ba1bfa7fe212ec"/>
                <w:id w:val="630443"/>
                <w:lock w:val="sdtLocked"/>
                <w:showingPlcHdr/>
                <w:dataBinding w:prefixMappings="xmlns:clcid-pte='clcid-pte'" w:xpath="/*/clcid-pte:FeiJingChangXingSunYiZhongJiaoYiJiaGeXianShiGongYunDeJiaoYiChanShengDeSunYi[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交易价格显失公允的交易产生的超过公允价值部分的损益的说明（非经常性损益项目）"/>
                <w:tag w:val="_GBC_8924193e761244e8b5efdfb510613a4f"/>
                <w:id w:val="630444"/>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f7d35e9773ec4a5bbdcaaab7ce867607"/>
                <w:id w:val="630445"/>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同</w:t>
                    </w:r>
                    <w:proofErr w:type="gramStart"/>
                    <w:r>
                      <w:rPr>
                        <w:rFonts w:hint="eastAsia"/>
                        <w:szCs w:val="21"/>
                      </w:rPr>
                      <w:t>一控制</w:t>
                    </w:r>
                    <w:proofErr w:type="gramEnd"/>
                    <w:r>
                      <w:rPr>
                        <w:rFonts w:hint="eastAsia"/>
                        <w:szCs w:val="21"/>
                      </w:rPr>
                      <w:t>下企业合并产生的子公司期初至</w:t>
                    </w:r>
                    <w:proofErr w:type="gramStart"/>
                    <w:r>
                      <w:rPr>
                        <w:rFonts w:hint="eastAsia"/>
                        <w:szCs w:val="21"/>
                      </w:rPr>
                      <w:t>合并日</w:t>
                    </w:r>
                    <w:proofErr w:type="gramEnd"/>
                    <w:r>
                      <w:rPr>
                        <w:rFonts w:hint="eastAsia"/>
                        <w:szCs w:val="21"/>
                      </w:rPr>
                      <w:t>的当期净损益</w:t>
                    </w:r>
                  </w:p>
                </w:tc>
              </w:sdtContent>
            </w:sdt>
            <w:sdt>
              <w:sdtPr>
                <w:rPr>
                  <w:rFonts w:asciiTheme="minorEastAsia" w:hAnsiTheme="minorEastAsia" w:hint="eastAsia"/>
                  <w:szCs w:val="21"/>
                </w:rPr>
                <w:alias w:val="同一控制下企业合并产生的子公司期初至合并日的当期净损益（非经常性损益项目）"/>
                <w:tag w:val="_GBC_41b40e6e0f3848d69f00e71731aaf0e1"/>
                <w:id w:val="630446"/>
                <w:lock w:val="sdtLocked"/>
                <w:showingPlcHdr/>
                <w:dataBinding w:prefixMappings="xmlns:clcid-pte='clcid-pte'" w:xpath="/*/clcid-pte:TongYiKongZhiXiaQiYeHeBingChanShengDeZiGongSiQiChuZhiHeBingRiDeDangQiJingSunYi[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630447"/>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821952d95e284af59e77fce066babe2c"/>
                <w:id w:val="630448"/>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与公司正常经营业务无关的或有事项产生的损益</w:t>
                    </w:r>
                  </w:p>
                </w:tc>
              </w:sdtContent>
            </w:sdt>
            <w:sdt>
              <w:sdtPr>
                <w:rPr>
                  <w:rFonts w:asciiTheme="minorEastAsia" w:hAnsiTheme="minorEastAsia" w:hint="eastAsia"/>
                  <w:szCs w:val="21"/>
                </w:rPr>
                <w:alias w:val="与公司正常经营业务无关的或有事项产生的损益（非经常性损益项目）"/>
                <w:tag w:val="_GBC_87c0e437c14d4dd3bd5dd001c159ec09"/>
                <w:id w:val="630449"/>
                <w:lock w:val="sdtLocked"/>
                <w:showingPlcHdr/>
                <w:dataBinding w:prefixMappings="xmlns:clcid-pte='clcid-pte'" w:xpath="/*/clcid-pte:YuGongSiZhuYingYeWuWuGuanDeYuJiFuZhaiChanShengDeSunYi[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与公司正常经营业务无关的或有事项产生的损益的说明（非经常性损益项目）"/>
                <w:tag w:val="_GBC_c092dcb18a4049e7b48c3f5c5a57f1aa"/>
                <w:id w:val="630450"/>
                <w:lock w:val="sdtLocked"/>
                <w:showingPlcHdr/>
                <w:dataBinding w:prefixMappings="xmlns:clcid-pte='clcid-pte'" w:xpath="/*/clcid-pte:YuGongSiZhuYingYeWuWuGuanDeYuJiFuZhaiChanShengDeSunY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37aa5409e1a64a138b3dd2f946a70de3"/>
                <w:id w:val="630451"/>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sdt>
              <w:sdtPr>
                <w:rPr>
                  <w:rFonts w:asciiTheme="minorEastAsia" w:hAnsiTheme="minorEastAsia" w:hint="eastAsia"/>
                  <w:szCs w:val="21"/>
                </w:rPr>
                <w:alias w:val="除同公司正常经营业务相关的有效套期保值业务外，持有交易性金融资产、交易性金融负债产生的公允价值变动损益，以及处置交易性金.."/>
                <w:tag w:val="_GBC_be17c6f64a824983b9ae8a3e1630e0a2"/>
                <w:id w:val="630452"/>
                <w:lock w:val="sdtLocked"/>
                <w:dataBinding w:prefixMappings="xmlns:clcid-pte='clcid-pte'" w:xpath="/*/clcid-pte:ChuGongSiJingYingYeWuXiangGuanDeYouXiaoTaoQiBaoZhiYeWuWaiChiYouJiChuZhiJiaoYiXingJinRongZiChanJinRongFuZhaiChanShengDeGongYunJiaZhiBianDongSunYiYiHeKeGongChuShouJinRongZiChanQuDeDeTouZiShouYi[not(@periodRef)]" w:storeItemID="{89EBAB94-44A0-46A2-B712-30D997D04A6D}"/>
                <w:text/>
              </w:sdtPr>
              <w:sdtContent>
                <w:tc>
                  <w:tcPr>
                    <w:tcW w:w="1031" w:type="pct"/>
                    <w:shd w:val="clear" w:color="auto" w:fill="auto"/>
                  </w:tcPr>
                  <w:p w:rsidR="001B618C" w:rsidRPr="00C057A6" w:rsidRDefault="001B618C" w:rsidP="007C28B9">
                    <w:pPr>
                      <w:pStyle w:val="afd"/>
                      <w:snapToGrid w:val="0"/>
                      <w:jc w:val="right"/>
                      <w:rPr>
                        <w:rFonts w:asciiTheme="minorEastAsia" w:hAnsiTheme="minorEastAsia"/>
                        <w:szCs w:val="21"/>
                      </w:rPr>
                    </w:pPr>
                    <w:r w:rsidRPr="00C057A6">
                      <w:rPr>
                        <w:rFonts w:asciiTheme="minorEastAsia" w:hAnsiTheme="minorEastAsia" w:hint="eastAsia"/>
                        <w:szCs w:val="21"/>
                      </w:rPr>
                      <w:t>14,311,236.95</w:t>
                    </w:r>
                  </w:p>
                </w:tc>
              </w:sdtContent>
            </w:sdt>
            <w:sdt>
              <w:sdtPr>
                <w:rPr>
                  <w:szCs w:val="21"/>
                </w:rPr>
                <w:alias w:val="除同公司正常经营业务相关的有效套期保值业务外，持有交易性金融资产、交易性金融负债产生的公允价值变动损益，以及处置交易性金.."/>
                <w:tag w:val="_GBC_d45047945f3a4c6dbf951dc5db8e4ebe"/>
                <w:id w:val="630453"/>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6205b4921e974293bb6a24d22b5dac09"/>
                <w:id w:val="630454"/>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单独进行减值测试的应收款项减值准备转回</w:t>
                    </w:r>
                  </w:p>
                </w:tc>
              </w:sdtContent>
            </w:sdt>
            <w:sdt>
              <w:sdtPr>
                <w:rPr>
                  <w:rFonts w:asciiTheme="minorEastAsia" w:hAnsiTheme="minorEastAsia" w:hint="eastAsia"/>
                  <w:szCs w:val="21"/>
                </w:rPr>
                <w:alias w:val="单独进行减值测试的应收款项减值准备转回（非经常性损益项目）"/>
                <w:tag w:val="_GBC_e3d9a7f35efc4eefb1bc297a75de0370"/>
                <w:id w:val="630455"/>
                <w:lock w:val="sdtLocked"/>
                <w:dataBinding w:prefixMappings="xmlns:clcid-pte='clcid-pte'" w:xpath="/*/clcid-pte:DanDuJinXingJianZhiCeShiDeYingShouKuanXiangJianZhiZhunBeiZhuanHui[not(@periodRef)]" w:storeItemID="{89EBAB94-44A0-46A2-B712-30D997D04A6D}"/>
                <w:text/>
              </w:sdtPr>
              <w:sdtContent>
                <w:tc>
                  <w:tcPr>
                    <w:tcW w:w="1031" w:type="pct"/>
                    <w:shd w:val="clear" w:color="auto" w:fill="auto"/>
                  </w:tcPr>
                  <w:p w:rsidR="001B618C" w:rsidRPr="00C057A6" w:rsidRDefault="001B618C" w:rsidP="007C28B9">
                    <w:pPr>
                      <w:pStyle w:val="afd"/>
                      <w:snapToGrid w:val="0"/>
                      <w:jc w:val="right"/>
                      <w:rPr>
                        <w:rFonts w:asciiTheme="minorEastAsia" w:hAnsiTheme="minorEastAsia"/>
                        <w:szCs w:val="21"/>
                      </w:rPr>
                    </w:pPr>
                    <w:r w:rsidRPr="00C057A6">
                      <w:rPr>
                        <w:rFonts w:asciiTheme="minorEastAsia" w:hAnsiTheme="minorEastAsia" w:hint="eastAsia"/>
                        <w:szCs w:val="21"/>
                      </w:rPr>
                      <w:t>2,039,202.33</w:t>
                    </w:r>
                  </w:p>
                </w:tc>
              </w:sdtContent>
            </w:sdt>
            <w:sdt>
              <w:sdtPr>
                <w:rPr>
                  <w:szCs w:val="21"/>
                </w:rPr>
                <w:alias w:val="单独进行减值测试的应收款项减值准备转回的说明（非经常性损益项目）"/>
                <w:tag w:val="_GBC_3a60cb783775420696e5fafe4691838e"/>
                <w:id w:val="630456"/>
                <w:lock w:val="sdtLocked"/>
                <w:showingPlcHdr/>
                <w:dataBinding w:prefixMappings="xmlns:clcid-pte='clcid-pte'" w:xpath="/*/clcid-pte:DanDuJinXingJianZhiCeShiDeYingShouKuanXiangJianZhiZhunBeiZhuanHu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00edb491e0914e1e92443df61931119d"/>
                <w:id w:val="630457"/>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对外委托贷款取得的损益</w:t>
                    </w:r>
                  </w:p>
                </w:tc>
              </w:sdtContent>
            </w:sdt>
            <w:sdt>
              <w:sdtPr>
                <w:rPr>
                  <w:rFonts w:asciiTheme="minorEastAsia" w:hAnsiTheme="minorEastAsia" w:hint="eastAsia"/>
                  <w:szCs w:val="21"/>
                </w:rPr>
                <w:alias w:val="对外委托贷款取得的损益（非经常性损益项目）"/>
                <w:tag w:val="_GBC_27b47ed06c97431897415150396a2093"/>
                <w:id w:val="630458"/>
                <w:lock w:val="sdtLocked"/>
                <w:showingPlcHdr/>
                <w:dataBinding w:prefixMappings="xmlns:clcid-pte='clcid-pte'" w:xpath="/*/clcid-pte:DuiWaiWeiTuoDaiKuanQuDeDeSunYi[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对外委托贷款取得的损益的说明（非经常性损益项目）"/>
                <w:tag w:val="_GBC_72c375360c99465bb8170713ed413fe3"/>
                <w:id w:val="630459"/>
                <w:lock w:val="sdtLocked"/>
                <w:showingPlcHdr/>
                <w:dataBinding w:prefixMappings="xmlns:clcid-pte='clcid-pte'" w:xpath="/*/clcid-pte:DuiWaiWeiTuoDaiKuanQuDeDeSunY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e332f963d97a4e5f8bfc7e17443ac5ee"/>
                <w:id w:val="630460"/>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采用公允价值模式进行后续计量的投资性房地产公允价值变动产生的损益</w:t>
                    </w:r>
                  </w:p>
                </w:tc>
              </w:sdtContent>
            </w:sdt>
            <w:sdt>
              <w:sdtPr>
                <w:rPr>
                  <w:rFonts w:asciiTheme="minorEastAsia" w:hAnsiTheme="minorEastAsia" w:hint="eastAsia"/>
                  <w:szCs w:val="21"/>
                </w:rPr>
                <w:alias w:val="采用公允价值模式进行后续计量的投资性房地产公允价值变动产生的损益（非经常性损益项目）"/>
                <w:tag w:val="_GBC_190716d7e441475687cb1bc366ad6b0c"/>
                <w:id w:val="630461"/>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630462"/>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b6722851d3af4fe3afc659a8e56d5fb8"/>
                <w:id w:val="630463"/>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根据税收、会计等法律、法规的要求对当期损益进行一次性调整对当期损益的影响</w:t>
                    </w:r>
                  </w:p>
                </w:tc>
              </w:sdtContent>
            </w:sdt>
            <w:sdt>
              <w:sdtPr>
                <w:rPr>
                  <w:rFonts w:asciiTheme="minorEastAsia" w:hAnsiTheme="minorEastAsia" w:hint="eastAsia"/>
                  <w:szCs w:val="21"/>
                </w:rPr>
                <w:alias w:val="根据税收、会计等法律、法规的要求对当期损益进行一次性调整对当期损益的影响（非经常性损益项目）"/>
                <w:tag w:val="_GBC_58c2953c03634423ac62d3dec1a8cbf0"/>
                <w:id w:val="630464"/>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630465"/>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c4def2df1c1c46b4a323a839a0727abf"/>
                <w:id w:val="630466"/>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受托经营取得的托管费收入</w:t>
                    </w:r>
                  </w:p>
                </w:tc>
              </w:sdtContent>
            </w:sdt>
            <w:sdt>
              <w:sdtPr>
                <w:rPr>
                  <w:rFonts w:asciiTheme="minorEastAsia" w:hAnsiTheme="minorEastAsia" w:hint="eastAsia"/>
                  <w:szCs w:val="21"/>
                </w:rPr>
                <w:alias w:val="受托经营取得的托管费收入（非经常性损益项目）"/>
                <w:tag w:val="_GBC_663696f2cd0a4fd2bdca4465abf7993f"/>
                <w:id w:val="630467"/>
                <w:lock w:val="sdtLocked"/>
                <w:showingPlcHdr/>
                <w:dataBinding w:prefixMappings="xmlns:clcid-pte='clcid-pte'" w:xpath="/*/clcid-pte:ShouTuoJingYingQuDeDeTuoGuanFeiShouRu[not(@periodRef)]" w:storeItemID="{89EBAB94-44A0-46A2-B712-30D997D04A6D}"/>
                <w:text/>
              </w:sdtPr>
              <w:sdtContent>
                <w:tc>
                  <w:tcPr>
                    <w:tcW w:w="1031" w:type="pct"/>
                    <w:shd w:val="clear" w:color="auto" w:fill="auto"/>
                  </w:tcPr>
                  <w:p w:rsidR="001B618C" w:rsidRPr="00C057A6" w:rsidRDefault="007C28B9" w:rsidP="007C28B9">
                    <w:pPr>
                      <w:pStyle w:val="afd"/>
                      <w:snapToGrid w:val="0"/>
                      <w:jc w:val="right"/>
                      <w:rPr>
                        <w:rFonts w:asciiTheme="minorEastAsia" w:hAnsiTheme="minorEastAsia"/>
                        <w:szCs w:val="21"/>
                      </w:rPr>
                    </w:pPr>
                    <w:r>
                      <w:rPr>
                        <w:rFonts w:asciiTheme="minorEastAsia" w:hAnsiTheme="minorEastAsia"/>
                        <w:szCs w:val="21"/>
                      </w:rPr>
                      <w:t xml:space="preserve">     </w:t>
                    </w:r>
                  </w:p>
                </w:tc>
              </w:sdtContent>
            </w:sdt>
            <w:sdt>
              <w:sdtPr>
                <w:rPr>
                  <w:szCs w:val="21"/>
                </w:rPr>
                <w:alias w:val="受托经营取得的托管费收入的说明（非经常性损益项目）"/>
                <w:tag w:val="_GBC_55cffaeec7534a328908ea82413d2702"/>
                <w:id w:val="630468"/>
                <w:lock w:val="sdtLocked"/>
                <w:showingPlcHdr/>
                <w:dataBinding w:prefixMappings="xmlns:clcid-pte='clcid-pte'" w:xpath="/*/clcid-pte:ShouTuoJingYingQuDeDeTuoGuanFeiShouRu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62562e8b8e8748b7bc3bcbcc53f02716"/>
                <w:id w:val="630469"/>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除上述各项之外的其他营业外收入和支出</w:t>
                    </w:r>
                  </w:p>
                </w:tc>
              </w:sdtContent>
            </w:sdt>
            <w:sdt>
              <w:sdtPr>
                <w:rPr>
                  <w:rFonts w:asciiTheme="minorEastAsia" w:hAnsiTheme="minorEastAsia" w:hint="eastAsia"/>
                  <w:szCs w:val="21"/>
                </w:rPr>
                <w:alias w:val="除上述各项之外的其他营业外收入和支出（非经常性损益项目）"/>
                <w:tag w:val="_GBC_6402a2f652bb4c68acec62c34d96d8ab"/>
                <w:id w:val="630470"/>
                <w:lock w:val="sdtLocked"/>
                <w:dataBinding w:prefixMappings="xmlns:clcid-pte='clcid-pte'" w:xpath="/*/clcid-pte:ChuShangShuGeXiangZhiWaiDeQiTaYingYeWaiShouZhiJingE[not(@periodRef)]" w:storeItemID="{89EBAB94-44A0-46A2-B712-30D997D04A6D}"/>
                <w:text/>
              </w:sdtPr>
              <w:sdtContent>
                <w:tc>
                  <w:tcPr>
                    <w:tcW w:w="1031" w:type="pct"/>
                    <w:shd w:val="clear" w:color="auto" w:fill="auto"/>
                  </w:tcPr>
                  <w:p w:rsidR="001B618C" w:rsidRPr="00C057A6" w:rsidRDefault="001B618C" w:rsidP="007C28B9">
                    <w:pPr>
                      <w:pStyle w:val="afd"/>
                      <w:snapToGrid w:val="0"/>
                      <w:jc w:val="right"/>
                      <w:rPr>
                        <w:rFonts w:asciiTheme="minorEastAsia" w:hAnsiTheme="minorEastAsia"/>
                        <w:szCs w:val="21"/>
                      </w:rPr>
                    </w:pPr>
                    <w:r w:rsidRPr="00C057A6">
                      <w:rPr>
                        <w:rFonts w:asciiTheme="minorEastAsia" w:hAnsiTheme="minorEastAsia" w:hint="eastAsia"/>
                        <w:szCs w:val="21"/>
                      </w:rPr>
                      <w:t>701,607.07</w:t>
                    </w:r>
                  </w:p>
                </w:tc>
              </w:sdtContent>
            </w:sdt>
            <w:sdt>
              <w:sdtPr>
                <w:rPr>
                  <w:szCs w:val="21"/>
                </w:rPr>
                <w:alias w:val="除上述各项之外的其他营业外收入和支出的说明（非经常性损益项目）"/>
                <w:tag w:val="_GBC_c4fc3e35307e455db3b9161cb811a087"/>
                <w:id w:val="630471"/>
                <w:lock w:val="sdtLocked"/>
                <w:showingPlcHdr/>
                <w:dataBinding w:prefixMappings="xmlns:clcid-pte='clcid-pte'" w:xpath="/*/clcid-pte:ChuShangShuGeXiangZhiWaiDeQiTaYingYeWaiShouZhiJingE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5346d1e2f473468580a990d3ad282ce2"/>
                <w:id w:val="630472"/>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其他符合非经常性损益定义的损益项目</w:t>
                    </w:r>
                  </w:p>
                </w:tc>
              </w:sdtContent>
            </w:sdt>
            <w:sdt>
              <w:sdtPr>
                <w:rPr>
                  <w:rFonts w:asciiTheme="minorEastAsia" w:hAnsiTheme="minorEastAsia" w:hint="eastAsia"/>
                  <w:szCs w:val="21"/>
                </w:rPr>
                <w:alias w:val="其他符合非经常性损益定义的损益项目（非经常性损益项目）"/>
                <w:tag w:val="_GBC_fe4d2d743517484083fb57df1a93df08"/>
                <w:id w:val="630473"/>
                <w:lock w:val="sdtLocked"/>
                <w:showingPlcHdr/>
                <w:dataBinding w:prefixMappings="xmlns:clcid-pte='clcid-pte'" w:xpath="/*/clcid-pte:QiTaFeiJingChangXingSunYiXiangMu[not(@periodRef)]" w:storeItemID="{89EBAB94-44A0-46A2-B712-30D997D04A6D}"/>
                <w:text/>
              </w:sdtPr>
              <w:sdtContent>
                <w:tc>
                  <w:tcPr>
                    <w:tcW w:w="1031" w:type="pct"/>
                    <w:shd w:val="clear" w:color="auto" w:fill="auto"/>
                  </w:tcPr>
                  <w:p w:rsidR="001B618C" w:rsidRPr="00C057A6" w:rsidRDefault="001B618C" w:rsidP="007C28B9">
                    <w:pPr>
                      <w:pStyle w:val="afd"/>
                      <w:snapToGrid w:val="0"/>
                      <w:jc w:val="right"/>
                      <w:rPr>
                        <w:rFonts w:asciiTheme="minorEastAsia" w:hAnsiTheme="minorEastAsia"/>
                        <w:szCs w:val="21"/>
                      </w:rPr>
                    </w:pPr>
                    <w:r w:rsidRPr="00C057A6">
                      <w:rPr>
                        <w:rFonts w:asciiTheme="minorEastAsia" w:hAnsiTheme="minorEastAsia"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630474"/>
                <w:lock w:val="sdtLocked"/>
                <w:showingPlcHdr/>
                <w:dataBinding w:prefixMappings="xmlns:clcid-pte='clcid-pte'" w:xpath="/*/clcid-pte:QiTaFeiJingChangXingSunYiXiangMu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74e101e61b874b57a1570c979109fa20"/>
                <w:id w:val="630475"/>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所得税影响额</w:t>
                    </w:r>
                  </w:p>
                </w:tc>
              </w:sdtContent>
            </w:sdt>
            <w:sdt>
              <w:sdtPr>
                <w:rPr>
                  <w:rFonts w:asciiTheme="minorEastAsia" w:hAnsiTheme="minorEastAsia" w:hint="eastAsia"/>
                  <w:szCs w:val="21"/>
                </w:rPr>
                <w:alias w:val="非经常性损益_对所得税的影响"/>
                <w:tag w:val="_GBC_7c06520ea03942669b02b787ffcbb214"/>
                <w:id w:val="630476"/>
                <w:lock w:val="sdtLocked"/>
                <w:dataBinding w:prefixMappings="xmlns:clcid-pte='clcid-pte'" w:xpath="/*/clcid-pte:FeiJingChangXingSunYiDeKouChuXiangMuDuiSuoDeShuiDeYingXiang[not(@periodRef)]" w:storeItemID="{89EBAB94-44A0-46A2-B712-30D997D04A6D}"/>
                <w:text/>
              </w:sdtPr>
              <w:sdtContent>
                <w:tc>
                  <w:tcPr>
                    <w:tcW w:w="1031" w:type="pct"/>
                    <w:shd w:val="clear" w:color="auto" w:fill="auto"/>
                  </w:tcPr>
                  <w:p w:rsidR="001B618C" w:rsidRPr="00C057A6" w:rsidRDefault="001B618C" w:rsidP="007C28B9">
                    <w:pPr>
                      <w:pStyle w:val="afd"/>
                      <w:snapToGrid w:val="0"/>
                      <w:jc w:val="right"/>
                      <w:rPr>
                        <w:rFonts w:asciiTheme="minorEastAsia" w:hAnsiTheme="minorEastAsia"/>
                        <w:szCs w:val="21"/>
                      </w:rPr>
                    </w:pPr>
                    <w:r w:rsidRPr="00C057A6">
                      <w:rPr>
                        <w:rFonts w:asciiTheme="minorEastAsia" w:hAnsiTheme="minorEastAsia" w:hint="eastAsia"/>
                        <w:szCs w:val="21"/>
                      </w:rPr>
                      <w:t>-263,130.32</w:t>
                    </w:r>
                  </w:p>
                </w:tc>
              </w:sdtContent>
            </w:sdt>
            <w:sdt>
              <w:sdtPr>
                <w:rPr>
                  <w:szCs w:val="21"/>
                </w:rPr>
                <w:alias w:val="所得税影响额的说明（非经常性损益项目）"/>
                <w:tag w:val="_GBC_7ed1b962000f41dc8da48b033f074791"/>
                <w:id w:val="630477"/>
                <w:lock w:val="sdtLocked"/>
                <w:showingPlcHdr/>
                <w:dataBinding w:prefixMappings="xmlns:clcid-pte='clcid-pte'" w:xpath="/*/clcid-pte:FeiJingChangXingSunYiDeKouChuXiangMuDuiSuoDeShuiDeYingXiang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trPr>
              <w:trHeight w:val="170"/>
            </w:trPr>
            <w:sdt>
              <w:sdtPr>
                <w:tag w:val="_PLD_7ef8314272f64724b14118b0bf880aae"/>
                <w:id w:val="630478"/>
                <w:lock w:val="sdtLocked"/>
              </w:sdtPr>
              <w:sdtContent>
                <w:tc>
                  <w:tcPr>
                    <w:tcW w:w="3337" w:type="pct"/>
                    <w:shd w:val="clear" w:color="auto" w:fill="auto"/>
                    <w:vAlign w:val="center"/>
                  </w:tcPr>
                  <w:p w:rsidR="001B618C" w:rsidRDefault="001B618C" w:rsidP="007C28B9">
                    <w:pPr>
                      <w:pStyle w:val="afd"/>
                      <w:snapToGrid w:val="0"/>
                      <w:rPr>
                        <w:szCs w:val="21"/>
                      </w:rPr>
                    </w:pPr>
                    <w:r>
                      <w:rPr>
                        <w:rFonts w:hint="eastAsia"/>
                        <w:szCs w:val="21"/>
                      </w:rPr>
                      <w:t>少数股东权益影响额</w:t>
                    </w:r>
                  </w:p>
                </w:tc>
              </w:sdtContent>
            </w:sdt>
            <w:sdt>
              <w:sdtPr>
                <w:rPr>
                  <w:rFonts w:asciiTheme="minorEastAsia" w:hAnsiTheme="minorEastAsia" w:cs="Times New Roman" w:hint="eastAsia"/>
                  <w:kern w:val="0"/>
                  <w:szCs w:val="21"/>
                </w:rPr>
                <w:alias w:val="少数股东权益影响额（非经常性损益项目）"/>
                <w:tag w:val="_GBC_285f00e961c943a8a9d140a4d52403f1"/>
                <w:id w:val="630479"/>
                <w:lock w:val="sdtLocked"/>
                <w:dataBinding w:prefixMappings="xmlns:clcid-pte='clcid-pte'" w:xpath="/*/clcid-pte:FeiJingChangXingSunYiXiangMuZhongShaoShuGuDongQuanYiYingXiangE[not(@periodRef)]" w:storeItemID="{89EBAB94-44A0-46A2-B712-30D997D04A6D}"/>
                <w:text/>
              </w:sdtPr>
              <w:sdtContent>
                <w:tc>
                  <w:tcPr>
                    <w:tcW w:w="1031" w:type="pct"/>
                    <w:shd w:val="clear" w:color="auto" w:fill="auto"/>
                  </w:tcPr>
                  <w:p w:rsidR="001B618C" w:rsidRPr="00C057A6" w:rsidRDefault="001B618C" w:rsidP="007C28B9">
                    <w:pPr>
                      <w:pStyle w:val="afd"/>
                      <w:snapToGrid w:val="0"/>
                      <w:jc w:val="right"/>
                      <w:rPr>
                        <w:rFonts w:asciiTheme="minorEastAsia" w:hAnsiTheme="minorEastAsia"/>
                        <w:szCs w:val="21"/>
                      </w:rPr>
                    </w:pPr>
                    <w:r w:rsidRPr="00C057A6">
                      <w:rPr>
                        <w:rFonts w:asciiTheme="minorEastAsia" w:hAnsiTheme="minorEastAsia" w:cs="Times New Roman"/>
                        <w:kern w:val="0"/>
                        <w:szCs w:val="21"/>
                      </w:rPr>
                      <w:t>-110,032.18</w:t>
                    </w:r>
                  </w:p>
                </w:tc>
              </w:sdtContent>
            </w:sdt>
            <w:sdt>
              <w:sdtPr>
                <w:rPr>
                  <w:szCs w:val="21"/>
                </w:rPr>
                <w:alias w:val="少数股东权益影响额的说明（非经常性损益项目）"/>
                <w:tag w:val="_GBC_c9a288fb29d348cbb8d20de9f399a549"/>
                <w:id w:val="630480"/>
                <w:lock w:val="sdtLocked"/>
                <w:showingPlcHdr/>
                <w:dataBinding w:prefixMappings="xmlns:clcid-pte='clcid-pte'" w:xpath="/*/clcid-pte:FeiJingChangXingSunYiXiangMuZhongShaoShuGuDongQuanYiYingXiangE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r w:rsidR="001B618C" w:rsidTr="007C28B9">
            <w:sdt>
              <w:sdtPr>
                <w:tag w:val="_PLD_e8b8fcf7dc3d486cbd794deec60f6f28"/>
                <w:id w:val="630481"/>
                <w:lock w:val="sdtLocked"/>
              </w:sdtPr>
              <w:sdtContent>
                <w:tc>
                  <w:tcPr>
                    <w:tcW w:w="3337" w:type="pct"/>
                    <w:shd w:val="clear" w:color="auto" w:fill="auto"/>
                    <w:vAlign w:val="center"/>
                  </w:tcPr>
                  <w:p w:rsidR="001B618C" w:rsidRDefault="001B618C" w:rsidP="007C28B9">
                    <w:pPr>
                      <w:pStyle w:val="afd"/>
                      <w:snapToGrid w:val="0"/>
                      <w:jc w:val="center"/>
                      <w:rPr>
                        <w:szCs w:val="21"/>
                      </w:rPr>
                    </w:pPr>
                    <w:r>
                      <w:rPr>
                        <w:rFonts w:hint="eastAsia"/>
                        <w:szCs w:val="21"/>
                      </w:rPr>
                      <w:t>合计</w:t>
                    </w:r>
                  </w:p>
                </w:tc>
              </w:sdtContent>
            </w:sdt>
            <w:sdt>
              <w:sdtPr>
                <w:rPr>
                  <w:rFonts w:asciiTheme="minorEastAsia" w:hAnsiTheme="minorEastAsia" w:cs="Times New Roman" w:hint="eastAsia"/>
                  <w:kern w:val="0"/>
                  <w:szCs w:val="21"/>
                </w:rPr>
                <w:alias w:val="扣除的非经常性损益合计"/>
                <w:tag w:val="_GBC_dbd56aa5278f45e1a3a0a62cc2b32d3d"/>
                <w:id w:val="630482"/>
                <w:lock w:val="sdtLocked"/>
                <w:dataBinding w:prefixMappings="xmlns:clcid-pte='clcid-pte'" w:xpath="/*/clcid-pte:KouChuDeFeiJingChangXingSunYiHeJi[not(@periodRef)]" w:storeItemID="{89EBAB94-44A0-46A2-B712-30D997D04A6D}"/>
                <w:text/>
              </w:sdtPr>
              <w:sdtContent>
                <w:tc>
                  <w:tcPr>
                    <w:tcW w:w="1031" w:type="pct"/>
                    <w:shd w:val="clear" w:color="auto" w:fill="auto"/>
                  </w:tcPr>
                  <w:p w:rsidR="001B618C" w:rsidRPr="00C057A6" w:rsidRDefault="001B618C" w:rsidP="007C28B9">
                    <w:pPr>
                      <w:pStyle w:val="afd"/>
                      <w:snapToGrid w:val="0"/>
                      <w:jc w:val="right"/>
                      <w:rPr>
                        <w:rFonts w:asciiTheme="minorEastAsia" w:hAnsiTheme="minorEastAsia"/>
                        <w:szCs w:val="21"/>
                      </w:rPr>
                    </w:pPr>
                    <w:r>
                      <w:rPr>
                        <w:rFonts w:asciiTheme="minorEastAsia" w:hAnsiTheme="minorEastAsia" w:cs="Times New Roman" w:hint="eastAsia"/>
                        <w:kern w:val="0"/>
                        <w:szCs w:val="21"/>
                      </w:rPr>
                      <w:t>39,378,475.67</w:t>
                    </w:r>
                  </w:p>
                </w:tc>
              </w:sdtContent>
            </w:sdt>
            <w:sdt>
              <w:sdtPr>
                <w:rPr>
                  <w:rFonts w:hint="eastAsia"/>
                  <w:szCs w:val="21"/>
                </w:rPr>
                <w:alias w:val="扣除的非经常性损益合计说明"/>
                <w:tag w:val="_GBC_fd47d890fc7a493192e451b6575f5e8a"/>
                <w:id w:val="630483"/>
                <w:lock w:val="sdtLocked"/>
                <w:showingPlcHdr/>
                <w:dataBinding w:prefixMappings="xmlns:clcid-pte='clcid-pte'" w:xpath="/*/clcid-pte:KouChuDeFeiJingChangXingSunYiHeJiShuoMing[not(@periodRef)]" w:storeItemID="{89EBAB94-44A0-46A2-B712-30D997D04A6D}"/>
                <w:text/>
              </w:sdtPr>
              <w:sdtContent>
                <w:tc>
                  <w:tcPr>
                    <w:tcW w:w="632" w:type="pct"/>
                  </w:tcPr>
                  <w:p w:rsidR="001B618C" w:rsidRDefault="007C28B9" w:rsidP="007C28B9">
                    <w:pPr>
                      <w:pStyle w:val="afd"/>
                      <w:snapToGrid w:val="0"/>
                      <w:rPr>
                        <w:szCs w:val="21"/>
                      </w:rPr>
                    </w:pPr>
                    <w:r>
                      <w:rPr>
                        <w:szCs w:val="21"/>
                      </w:rPr>
                      <w:t xml:space="preserve">     </w:t>
                    </w:r>
                  </w:p>
                </w:tc>
              </w:sdtContent>
            </w:sdt>
          </w:tr>
        </w:tbl>
        <w:p w:rsidR="001B618C" w:rsidRDefault="00107018" w:rsidP="007C28B9">
          <w:pPr>
            <w:pStyle w:val="afd"/>
            <w:snapToGrid w:val="0"/>
          </w:pPr>
        </w:p>
      </w:sdtContent>
    </w:sdt>
    <w:sdt>
      <w:sdtPr>
        <w:rPr>
          <w:rFonts w:hint="eastAsia"/>
          <w:szCs w:val="21"/>
        </w:rPr>
        <w:alias w:val="模块:对公司根据《公开发行证券的公司信息披露解释性公告第1号——非..."/>
        <w:tag w:val="_GBC_7944e47348cd4cd186b958ba1902ea3f"/>
        <w:id w:val="630486"/>
        <w:lock w:val="sdtLocked"/>
        <w:placeholder>
          <w:docPart w:val="GBC22222222222222222222222222222"/>
        </w:placeholder>
      </w:sdtPr>
      <w:sdtEndPr>
        <w:rPr>
          <w:rFonts w:ascii="Times New Roman" w:hAnsi="Times New Roman"/>
        </w:rPr>
      </w:sdtEndPr>
      <w:sdtContent>
        <w:p w:rsidR="001B618C" w:rsidRDefault="001B618C">
          <w:pPr>
            <w:pStyle w:val="afd"/>
            <w:rPr>
              <w:szCs w:val="21"/>
            </w:rPr>
          </w:pPr>
          <w:r>
            <w:rPr>
              <w:rFonts w:hint="eastAsia"/>
              <w:szCs w:val="21"/>
            </w:rPr>
            <w:t>对公司根据《公开发行证券的公司信息披露解释性公告第</w:t>
          </w:r>
          <w:r>
            <w:rPr>
              <w:szCs w:val="21"/>
            </w:rPr>
            <w:t>1</w:t>
          </w:r>
          <w:r>
            <w:rPr>
              <w:szCs w:val="21"/>
            </w:rPr>
            <w:t>号</w:t>
          </w:r>
          <w:r>
            <w:rPr>
              <w:szCs w:val="21"/>
            </w:rPr>
            <w:t>——</w:t>
          </w:r>
          <w:r>
            <w:rPr>
              <w:szCs w:val="21"/>
            </w:rPr>
            <w:t>非经常性损益》定义界定的非经常性损益项目，以及把《公开发行证券的公司信息披露解释性公告第</w:t>
          </w:r>
          <w:r>
            <w:rPr>
              <w:szCs w:val="21"/>
            </w:rPr>
            <w:t>1</w:t>
          </w:r>
          <w:r>
            <w:rPr>
              <w:szCs w:val="21"/>
            </w:rPr>
            <w:t>号</w:t>
          </w:r>
          <w:r>
            <w:rPr>
              <w:szCs w:val="21"/>
            </w:rPr>
            <w:t>——</w:t>
          </w:r>
          <w:r>
            <w:rPr>
              <w:szCs w:val="21"/>
            </w:rPr>
            <w:t>非经常性损益》中列举的非经常性损益项目界定为经常性损益的项目，应说明原因。</w:t>
          </w:r>
        </w:p>
        <w:p w:rsidR="001B618C" w:rsidRDefault="00107018" w:rsidP="001B618C">
          <w:pPr>
            <w:pStyle w:val="afd"/>
            <w:rPr>
              <w:szCs w:val="21"/>
            </w:rPr>
          </w:pPr>
          <w:sdt>
            <w:sdtPr>
              <w:rPr>
                <w:szCs w:val="21"/>
              </w:rPr>
              <w:alias w:val="是否适用：将非经常性损益项目界定为经常性损益项目[双击切换]"/>
              <w:tag w:val="_GBC_a967cba183d54f83a4f652d6d31302c3"/>
              <w:id w:val="630485"/>
              <w:lock w:val="sdtContentLocked"/>
              <w:placeholder>
                <w:docPart w:val="GBC22222222222222222222222222222"/>
              </w:placeholder>
            </w:sdtPr>
            <w:sdtContent>
              <w:r>
                <w:rPr>
                  <w:szCs w:val="21"/>
                </w:rPr>
                <w:fldChar w:fldCharType="begin"/>
              </w:r>
              <w:r w:rsidR="001B618C">
                <w:rPr>
                  <w:rFonts w:hint="eastAsia"/>
                  <w:szCs w:val="21"/>
                </w:rPr>
                <w:instrText xml:space="preserve">MACROBUTTON  SnrToggleCheckbox </w:instrText>
              </w:r>
              <w:r w:rsidR="001B618C">
                <w:rPr>
                  <w:rFonts w:hint="eastAsia"/>
                  <w:szCs w:val="21"/>
                </w:rPr>
                <w:instrText>□适用</w:instrText>
              </w:r>
              <w:r w:rsidR="001B618C">
                <w:rPr>
                  <w:rFonts w:hint="eastAsia"/>
                  <w:szCs w:val="21"/>
                </w:rPr>
                <w:instrText xml:space="preserve"> </w:instrText>
              </w:r>
              <w:r>
                <w:rPr>
                  <w:szCs w:val="21"/>
                </w:rPr>
                <w:fldChar w:fldCharType="end"/>
              </w:r>
              <w:r>
                <w:rPr>
                  <w:szCs w:val="21"/>
                </w:rPr>
                <w:fldChar w:fldCharType="begin"/>
              </w:r>
              <w:r w:rsidR="001B618C">
                <w:rPr>
                  <w:rFonts w:hint="eastAsia"/>
                  <w:szCs w:val="21"/>
                </w:rPr>
                <w:instrText xml:space="preserve"> MACROBUTTON  SnrToggleCheckbox </w:instrText>
              </w:r>
              <w:r w:rsidR="001B618C">
                <w:rPr>
                  <w:rFonts w:hint="eastAsia"/>
                  <w:szCs w:val="21"/>
                </w:rPr>
                <w:instrText>√不适用</w:instrText>
              </w:r>
              <w:r w:rsidR="001B618C">
                <w:rPr>
                  <w:rFonts w:hint="eastAsia"/>
                  <w:szCs w:val="21"/>
                </w:rPr>
                <w:instrText xml:space="preserve"> </w:instrText>
              </w:r>
              <w:r>
                <w:rPr>
                  <w:szCs w:val="21"/>
                </w:rPr>
                <w:fldChar w:fldCharType="end"/>
              </w:r>
            </w:sdtContent>
          </w:sdt>
        </w:p>
      </w:sdtContent>
    </w:sdt>
    <w:sdt>
      <w:sdtPr>
        <w:rPr>
          <w:rFonts w:ascii="宋体" w:eastAsiaTheme="minorEastAsia" w:hAnsi="宋体" w:cs="宋体" w:hint="eastAsia"/>
          <w:b w:val="0"/>
          <w:bCs w:val="0"/>
          <w:kern w:val="2"/>
          <w:sz w:val="21"/>
          <w:szCs w:val="21"/>
        </w:rPr>
        <w:alias w:val="模块:净资产收益率及每股收益"/>
        <w:tag w:val="_GBC_146d888914ac4591bea1ff0ea9e89617"/>
        <w:id w:val="630495"/>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123"/>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630487"/>
            <w:lock w:val="sdtContentLocked"/>
            <w:placeholder>
              <w:docPart w:val="GBC22222222222222222222222222222"/>
            </w:placeholder>
          </w:sdtPr>
          <w:sdtContent>
            <w:p w:rsidR="001B618C" w:rsidRDefault="00107018" w:rsidP="007C28B9">
              <w:pPr>
                <w:pStyle w:val="afd"/>
                <w:snapToGrid w:val="0"/>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228"/>
            <w:gridCol w:w="1527"/>
            <w:gridCol w:w="2146"/>
            <w:gridCol w:w="2148"/>
          </w:tblGrid>
          <w:tr w:rsidR="001B618C" w:rsidTr="007C28B9">
            <w:trPr>
              <w:trHeight w:val="170"/>
            </w:trPr>
            <w:sdt>
              <w:sdtPr>
                <w:tag w:val="_PLD_85d9a7abc9cd45768b2b5f99afa4a4ef"/>
                <w:id w:val="630488"/>
                <w:lock w:val="sdtLocked"/>
              </w:sdtPr>
              <w:sdtContent>
                <w:tc>
                  <w:tcPr>
                    <w:tcW w:w="1783" w:type="pct"/>
                    <w:vMerge w:val="restart"/>
                    <w:tcBorders>
                      <w:top w:val="single" w:sz="4" w:space="0" w:color="auto"/>
                      <w:left w:val="single" w:sz="4" w:space="0" w:color="auto"/>
                      <w:bottom w:val="single" w:sz="4" w:space="0" w:color="auto"/>
                      <w:right w:val="single" w:sz="4" w:space="0" w:color="auto"/>
                    </w:tcBorders>
                    <w:vAlign w:val="center"/>
                  </w:tcPr>
                  <w:p w:rsidR="001B618C" w:rsidRDefault="001B618C" w:rsidP="007C28B9">
                    <w:pPr>
                      <w:pStyle w:val="afd"/>
                      <w:snapToGrid w:val="0"/>
                      <w:jc w:val="center"/>
                      <w:rPr>
                        <w:szCs w:val="21"/>
                      </w:rPr>
                    </w:pPr>
                    <w:r>
                      <w:rPr>
                        <w:szCs w:val="21"/>
                      </w:rPr>
                      <w:t>报告期利润</w:t>
                    </w:r>
                  </w:p>
                </w:tc>
              </w:sdtContent>
            </w:sdt>
            <w:sdt>
              <w:sdtPr>
                <w:tag w:val="_PLD_7f5ad103cbb04f7d904001b07266bf41"/>
                <w:id w:val="630489"/>
                <w:lock w:val="sdtLocked"/>
              </w:sdtPr>
              <w:sdtContent>
                <w:tc>
                  <w:tcPr>
                    <w:tcW w:w="844" w:type="pct"/>
                    <w:vMerge w:val="restart"/>
                    <w:tcBorders>
                      <w:top w:val="single" w:sz="4" w:space="0" w:color="auto"/>
                      <w:left w:val="single" w:sz="4" w:space="0" w:color="auto"/>
                      <w:right w:val="single" w:sz="4" w:space="0" w:color="auto"/>
                    </w:tcBorders>
                    <w:vAlign w:val="center"/>
                  </w:tcPr>
                  <w:p w:rsidR="001B618C" w:rsidRDefault="001B618C" w:rsidP="007C28B9">
                    <w:pPr>
                      <w:pStyle w:val="afd"/>
                      <w:snapToGrid w:val="0"/>
                      <w:jc w:val="center"/>
                      <w:rPr>
                        <w:szCs w:val="21"/>
                      </w:rPr>
                    </w:pPr>
                    <w:r>
                      <w:rPr>
                        <w:szCs w:val="21"/>
                      </w:rPr>
                      <w:t>加权平均净资产收益率（</w:t>
                    </w:r>
                    <w:r>
                      <w:rPr>
                        <w:szCs w:val="21"/>
                      </w:rPr>
                      <w:t>%</w:t>
                    </w:r>
                    <w:r>
                      <w:rPr>
                        <w:szCs w:val="21"/>
                      </w:rPr>
                      <w:t>）</w:t>
                    </w:r>
                  </w:p>
                </w:tc>
              </w:sdtContent>
            </w:sdt>
            <w:sdt>
              <w:sdtPr>
                <w:tag w:val="_PLD_adaa515ff68f455d8bcd75e516da3040"/>
                <w:id w:val="630490"/>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1B618C" w:rsidRDefault="001B618C" w:rsidP="007C28B9">
                    <w:pPr>
                      <w:pStyle w:val="afd"/>
                      <w:snapToGrid w:val="0"/>
                      <w:jc w:val="center"/>
                      <w:rPr>
                        <w:szCs w:val="21"/>
                      </w:rPr>
                    </w:pPr>
                    <w:r>
                      <w:rPr>
                        <w:szCs w:val="21"/>
                      </w:rPr>
                      <w:t>每股收益</w:t>
                    </w:r>
                  </w:p>
                </w:tc>
              </w:sdtContent>
            </w:sdt>
          </w:tr>
          <w:tr w:rsidR="001B618C" w:rsidTr="007C28B9">
            <w:trPr>
              <w:trHeight w:val="170"/>
            </w:trPr>
            <w:tc>
              <w:tcPr>
                <w:tcW w:w="1783" w:type="pct"/>
                <w:vMerge/>
                <w:tcBorders>
                  <w:top w:val="single" w:sz="4" w:space="0" w:color="auto"/>
                  <w:left w:val="single" w:sz="4" w:space="0" w:color="auto"/>
                  <w:bottom w:val="single" w:sz="4" w:space="0" w:color="auto"/>
                  <w:right w:val="single" w:sz="4" w:space="0" w:color="auto"/>
                </w:tcBorders>
                <w:vAlign w:val="center"/>
              </w:tcPr>
              <w:p w:rsidR="001B618C" w:rsidRDefault="001B618C" w:rsidP="007C28B9">
                <w:pPr>
                  <w:pStyle w:val="afd"/>
                  <w:snapToGrid w:val="0"/>
                  <w:jc w:val="center"/>
                  <w:rPr>
                    <w:szCs w:val="21"/>
                  </w:rPr>
                </w:pPr>
              </w:p>
            </w:tc>
            <w:tc>
              <w:tcPr>
                <w:tcW w:w="844" w:type="pct"/>
                <w:vMerge/>
                <w:tcBorders>
                  <w:left w:val="single" w:sz="4" w:space="0" w:color="auto"/>
                  <w:bottom w:val="single" w:sz="4" w:space="0" w:color="auto"/>
                  <w:right w:val="single" w:sz="4" w:space="0" w:color="auto"/>
                </w:tcBorders>
                <w:vAlign w:val="center"/>
              </w:tcPr>
              <w:p w:rsidR="001B618C" w:rsidRDefault="001B618C" w:rsidP="007C28B9">
                <w:pPr>
                  <w:pStyle w:val="afd"/>
                  <w:snapToGrid w:val="0"/>
                  <w:jc w:val="center"/>
                  <w:rPr>
                    <w:szCs w:val="21"/>
                  </w:rPr>
                </w:pPr>
              </w:p>
            </w:tc>
            <w:sdt>
              <w:sdtPr>
                <w:tag w:val="_PLD_503a9e353572491fb64751c75881b5ac"/>
                <w:id w:val="630491"/>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1B618C" w:rsidRDefault="001B618C" w:rsidP="007C28B9">
                    <w:pPr>
                      <w:pStyle w:val="afd"/>
                      <w:snapToGrid w:val="0"/>
                      <w:jc w:val="center"/>
                      <w:rPr>
                        <w:szCs w:val="21"/>
                      </w:rPr>
                    </w:pPr>
                    <w:r>
                      <w:rPr>
                        <w:szCs w:val="21"/>
                      </w:rPr>
                      <w:t>基本每股收益</w:t>
                    </w:r>
                  </w:p>
                </w:tc>
              </w:sdtContent>
            </w:sdt>
            <w:sdt>
              <w:sdtPr>
                <w:tag w:val="_PLD_b57959d0e3714f2590eb4529892e5c18"/>
                <w:id w:val="630492"/>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1B618C" w:rsidRDefault="001B618C" w:rsidP="007C28B9">
                    <w:pPr>
                      <w:pStyle w:val="afd"/>
                      <w:snapToGrid w:val="0"/>
                      <w:jc w:val="center"/>
                      <w:rPr>
                        <w:szCs w:val="21"/>
                      </w:rPr>
                    </w:pPr>
                    <w:r>
                      <w:rPr>
                        <w:szCs w:val="21"/>
                      </w:rPr>
                      <w:t>稀释每股收益</w:t>
                    </w:r>
                  </w:p>
                </w:tc>
              </w:sdtContent>
            </w:sdt>
          </w:tr>
          <w:tr w:rsidR="001B618C" w:rsidTr="007C28B9">
            <w:trPr>
              <w:trHeight w:val="170"/>
            </w:trPr>
            <w:sdt>
              <w:sdtPr>
                <w:tag w:val="_PLD_c5b1926e38d64ba1ae7baa00924da8f8"/>
                <w:id w:val="630493"/>
                <w:lock w:val="sdtLocked"/>
              </w:sdtPr>
              <w:sdtContent>
                <w:tc>
                  <w:tcPr>
                    <w:tcW w:w="1783" w:type="pct"/>
                    <w:tcBorders>
                      <w:top w:val="single" w:sz="4" w:space="0" w:color="auto"/>
                      <w:left w:val="single" w:sz="4" w:space="0" w:color="auto"/>
                      <w:bottom w:val="single" w:sz="4" w:space="0" w:color="auto"/>
                      <w:right w:val="single" w:sz="4" w:space="0" w:color="auto"/>
                    </w:tcBorders>
                  </w:tcPr>
                  <w:p w:rsidR="001B618C" w:rsidRDefault="001B618C" w:rsidP="007C28B9">
                    <w:pPr>
                      <w:pStyle w:val="afd"/>
                      <w:snapToGrid w:val="0"/>
                      <w:rPr>
                        <w:szCs w:val="21"/>
                      </w:rPr>
                    </w:pPr>
                    <w:r>
                      <w:rPr>
                        <w:szCs w:val="21"/>
                      </w:rPr>
                      <w:t>归属于公司普通股股东的净利润</w:t>
                    </w:r>
                  </w:p>
                </w:tc>
              </w:sdtContent>
            </w:sdt>
            <w:tc>
              <w:tcPr>
                <w:tcW w:w="844" w:type="pct"/>
                <w:tcBorders>
                  <w:top w:val="single" w:sz="4" w:space="0" w:color="auto"/>
                  <w:left w:val="single" w:sz="4" w:space="0" w:color="auto"/>
                  <w:bottom w:val="single" w:sz="4" w:space="0" w:color="auto"/>
                  <w:right w:val="single" w:sz="4" w:space="0" w:color="auto"/>
                </w:tcBorders>
              </w:tcPr>
              <w:p w:rsidR="001B618C" w:rsidRPr="000935CC" w:rsidRDefault="001B618C" w:rsidP="007C28B9">
                <w:pPr>
                  <w:pStyle w:val="afd"/>
                  <w:snapToGrid w:val="0"/>
                  <w:jc w:val="right"/>
                  <w:rPr>
                    <w:rFonts w:asciiTheme="minorEastAsia" w:hAnsiTheme="minorEastAsia"/>
                    <w:szCs w:val="21"/>
                  </w:rPr>
                </w:pPr>
                <w:r w:rsidRPr="000935CC">
                  <w:rPr>
                    <w:rFonts w:asciiTheme="minorEastAsia" w:hAnsiTheme="minorEastAsia"/>
                  </w:rPr>
                  <w:t>1.12%</w:t>
                </w:r>
              </w:p>
            </w:tc>
            <w:tc>
              <w:tcPr>
                <w:tcW w:w="1186" w:type="pct"/>
                <w:tcBorders>
                  <w:top w:val="single" w:sz="4" w:space="0" w:color="auto"/>
                  <w:left w:val="single" w:sz="4" w:space="0" w:color="auto"/>
                  <w:bottom w:val="single" w:sz="4" w:space="0" w:color="auto"/>
                  <w:right w:val="single" w:sz="4" w:space="0" w:color="auto"/>
                </w:tcBorders>
              </w:tcPr>
              <w:p w:rsidR="001B618C" w:rsidRPr="000935CC" w:rsidRDefault="001B618C" w:rsidP="007C28B9">
                <w:pPr>
                  <w:pStyle w:val="afd"/>
                  <w:snapToGrid w:val="0"/>
                  <w:jc w:val="right"/>
                  <w:rPr>
                    <w:rFonts w:asciiTheme="minorEastAsia" w:hAnsiTheme="minorEastAsia"/>
                    <w:szCs w:val="21"/>
                  </w:rPr>
                </w:pPr>
                <w:r w:rsidRPr="000935CC">
                  <w:rPr>
                    <w:rFonts w:asciiTheme="minorEastAsia" w:hAnsiTheme="minorEastAsia"/>
                  </w:rPr>
                  <w:t>0.02</w:t>
                </w:r>
              </w:p>
            </w:tc>
            <w:tc>
              <w:tcPr>
                <w:tcW w:w="1187" w:type="pct"/>
                <w:tcBorders>
                  <w:top w:val="single" w:sz="4" w:space="0" w:color="auto"/>
                  <w:left w:val="single" w:sz="4" w:space="0" w:color="auto"/>
                  <w:bottom w:val="single" w:sz="4" w:space="0" w:color="auto"/>
                  <w:right w:val="single" w:sz="4" w:space="0" w:color="auto"/>
                </w:tcBorders>
              </w:tcPr>
              <w:p w:rsidR="001B618C" w:rsidRPr="000935CC" w:rsidRDefault="001B618C" w:rsidP="007C28B9">
                <w:pPr>
                  <w:pStyle w:val="afd"/>
                  <w:snapToGrid w:val="0"/>
                  <w:jc w:val="right"/>
                  <w:rPr>
                    <w:rFonts w:asciiTheme="minorEastAsia" w:hAnsiTheme="minorEastAsia"/>
                    <w:szCs w:val="21"/>
                  </w:rPr>
                </w:pPr>
                <w:r w:rsidRPr="000935CC">
                  <w:rPr>
                    <w:rFonts w:asciiTheme="minorEastAsia" w:hAnsiTheme="minorEastAsia" w:hint="eastAsia"/>
                    <w:szCs w:val="21"/>
                  </w:rPr>
                  <w:t>0.02</w:t>
                </w:r>
              </w:p>
            </w:tc>
          </w:tr>
          <w:tr w:rsidR="001B618C" w:rsidTr="007C28B9">
            <w:trPr>
              <w:trHeight w:val="170"/>
            </w:trPr>
            <w:sdt>
              <w:sdtPr>
                <w:tag w:val="_PLD_9faa0a246122481782395074d86cca8e"/>
                <w:id w:val="630494"/>
                <w:lock w:val="sdtLocked"/>
              </w:sdtPr>
              <w:sdtContent>
                <w:tc>
                  <w:tcPr>
                    <w:tcW w:w="1783" w:type="pct"/>
                    <w:tcBorders>
                      <w:top w:val="single" w:sz="4" w:space="0" w:color="auto"/>
                      <w:left w:val="single" w:sz="4" w:space="0" w:color="auto"/>
                      <w:bottom w:val="single" w:sz="4" w:space="0" w:color="auto"/>
                      <w:right w:val="single" w:sz="4" w:space="0" w:color="auto"/>
                    </w:tcBorders>
                  </w:tcPr>
                  <w:p w:rsidR="001B618C" w:rsidRDefault="001B618C" w:rsidP="007C28B9">
                    <w:pPr>
                      <w:pStyle w:val="afd"/>
                      <w:snapToGrid w:val="0"/>
                      <w:rPr>
                        <w:szCs w:val="21"/>
                      </w:rPr>
                    </w:pPr>
                    <w:r>
                      <w:rPr>
                        <w:szCs w:val="21"/>
                      </w:rPr>
                      <w:t>扣除非经常性损益后归属于公司普通股股东的净利润</w:t>
                    </w:r>
                  </w:p>
                </w:tc>
              </w:sdtContent>
            </w:sdt>
            <w:tc>
              <w:tcPr>
                <w:tcW w:w="844" w:type="pct"/>
                <w:tcBorders>
                  <w:top w:val="single" w:sz="4" w:space="0" w:color="auto"/>
                  <w:left w:val="single" w:sz="4" w:space="0" w:color="auto"/>
                  <w:bottom w:val="single" w:sz="4" w:space="0" w:color="auto"/>
                  <w:right w:val="single" w:sz="4" w:space="0" w:color="auto"/>
                </w:tcBorders>
              </w:tcPr>
              <w:p w:rsidR="001B618C" w:rsidRPr="000935CC" w:rsidRDefault="001B618C" w:rsidP="007C28B9">
                <w:pPr>
                  <w:pStyle w:val="afd"/>
                  <w:snapToGrid w:val="0"/>
                  <w:jc w:val="right"/>
                  <w:rPr>
                    <w:rFonts w:asciiTheme="minorEastAsia" w:hAnsiTheme="minorEastAsia"/>
                    <w:szCs w:val="21"/>
                  </w:rPr>
                </w:pPr>
                <w:r>
                  <w:rPr>
                    <w:rFonts w:asciiTheme="minorEastAsia" w:hAnsiTheme="minorEastAsia" w:hint="eastAsia"/>
                  </w:rPr>
                  <w:t>-2.01</w:t>
                </w:r>
                <w:r w:rsidRPr="000935CC">
                  <w:rPr>
                    <w:rFonts w:asciiTheme="minorEastAsia" w:hAnsiTheme="minorEastAsia"/>
                  </w:rPr>
                  <w:t>%</w:t>
                </w:r>
              </w:p>
            </w:tc>
            <w:tc>
              <w:tcPr>
                <w:tcW w:w="1186" w:type="pct"/>
                <w:tcBorders>
                  <w:top w:val="single" w:sz="4" w:space="0" w:color="auto"/>
                  <w:left w:val="single" w:sz="4" w:space="0" w:color="auto"/>
                  <w:bottom w:val="single" w:sz="4" w:space="0" w:color="auto"/>
                  <w:right w:val="single" w:sz="4" w:space="0" w:color="auto"/>
                </w:tcBorders>
              </w:tcPr>
              <w:p w:rsidR="001B618C" w:rsidRPr="000935CC" w:rsidRDefault="001B618C" w:rsidP="007C28B9">
                <w:pPr>
                  <w:pStyle w:val="afd"/>
                  <w:snapToGrid w:val="0"/>
                  <w:jc w:val="right"/>
                  <w:rPr>
                    <w:rFonts w:asciiTheme="minorEastAsia" w:hAnsiTheme="minorEastAsia"/>
                    <w:szCs w:val="21"/>
                  </w:rPr>
                </w:pPr>
                <w:r w:rsidRPr="000935CC">
                  <w:rPr>
                    <w:rFonts w:asciiTheme="minorEastAsia" w:hAnsiTheme="minorEastAsia"/>
                  </w:rPr>
                  <w:t>-0.04</w:t>
                </w:r>
              </w:p>
            </w:tc>
            <w:tc>
              <w:tcPr>
                <w:tcW w:w="1187" w:type="pct"/>
                <w:tcBorders>
                  <w:top w:val="single" w:sz="4" w:space="0" w:color="auto"/>
                  <w:left w:val="single" w:sz="4" w:space="0" w:color="auto"/>
                  <w:bottom w:val="single" w:sz="4" w:space="0" w:color="auto"/>
                  <w:right w:val="single" w:sz="4" w:space="0" w:color="auto"/>
                </w:tcBorders>
              </w:tcPr>
              <w:p w:rsidR="001B618C" w:rsidRPr="000935CC" w:rsidRDefault="001B618C" w:rsidP="007C28B9">
                <w:pPr>
                  <w:pStyle w:val="afd"/>
                  <w:snapToGrid w:val="0"/>
                  <w:jc w:val="right"/>
                  <w:rPr>
                    <w:rFonts w:asciiTheme="minorEastAsia" w:hAnsiTheme="minorEastAsia"/>
                    <w:szCs w:val="21"/>
                  </w:rPr>
                </w:pPr>
                <w:r w:rsidRPr="000935CC">
                  <w:rPr>
                    <w:rFonts w:asciiTheme="minorEastAsia" w:hAnsiTheme="minorEastAsia" w:hint="eastAsia"/>
                    <w:szCs w:val="21"/>
                  </w:rPr>
                  <w:t>-0.04</w:t>
                </w:r>
              </w:p>
            </w:tc>
          </w:tr>
        </w:tbl>
        <w:p w:rsidR="001B618C" w:rsidRDefault="00107018">
          <w:pPr>
            <w:pStyle w:val="afd"/>
            <w:rPr>
              <w:szCs w:val="21"/>
            </w:rPr>
          </w:pPr>
        </w:p>
      </w:sdtContent>
    </w:sdt>
    <w:p w:rsidR="001B618C" w:rsidRDefault="001B618C" w:rsidP="005053F8">
      <w:pPr>
        <w:pStyle w:val="aff"/>
        <w:numPr>
          <w:ilvl w:val="0"/>
          <w:numId w:val="123"/>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630496"/>
        <w:lock w:val="sdtContentLocked"/>
        <w:placeholder>
          <w:docPart w:val="GBC22222222222222222222222222222"/>
        </w:placeholder>
      </w:sdtPr>
      <w:sdtContent>
        <w:p w:rsidR="001B618C" w:rsidRDefault="00107018" w:rsidP="001B618C">
          <w:pPr>
            <w:pStyle w:val="afd"/>
            <w:rPr>
              <w:szCs w:val="21"/>
            </w:rPr>
          </w:pPr>
          <w:r>
            <w:fldChar w:fldCharType="begin"/>
          </w:r>
          <w:r w:rsidR="001B618C">
            <w:rPr>
              <w:rFonts w:hint="eastAsia"/>
            </w:rPr>
            <w:instrText xml:space="preserve">MACROBUTTON  SnrToggleCheckbox </w:instrText>
          </w:r>
          <w:r w:rsidR="001B618C">
            <w:rPr>
              <w:rFonts w:hint="eastAsia"/>
            </w:rPr>
            <w:instrText>□适用</w:instrText>
          </w:r>
          <w:r w:rsidR="001B618C">
            <w:rPr>
              <w:rFonts w:hint="eastAsia"/>
            </w:rPr>
            <w:instrText xml:space="preserve"> </w:instrText>
          </w:r>
          <w:r>
            <w:fldChar w:fldCharType="end"/>
          </w:r>
          <w:r>
            <w:fldChar w:fldCharType="begin"/>
          </w:r>
          <w:r w:rsidR="001B618C">
            <w:rPr>
              <w:rFonts w:hint="eastAsia"/>
            </w:rPr>
            <w:instrText xml:space="preserve"> MACROBUTTON  SnrToggleCheckbox </w:instrText>
          </w:r>
          <w:r w:rsidR="001B618C">
            <w:rPr>
              <w:rFonts w:hint="eastAsia"/>
            </w:rPr>
            <w:instrText>√不适用</w:instrText>
          </w:r>
          <w:r w:rsidR="001B618C">
            <w:rPr>
              <w:rFonts w:hint="eastAsia"/>
            </w:rPr>
            <w:instrText xml:space="preserve"> </w:instrText>
          </w:r>
          <w:r>
            <w:fldChar w:fldCharType="end"/>
          </w:r>
        </w:p>
      </w:sdtContent>
    </w:sdt>
    <w:p w:rsidR="001B618C" w:rsidRDefault="001B618C">
      <w:pPr>
        <w:pStyle w:val="afd"/>
        <w:rPr>
          <w:szCs w:val="21"/>
        </w:rPr>
      </w:pPr>
    </w:p>
    <w:sdt>
      <w:sdtPr>
        <w:rPr>
          <w:rFonts w:ascii="宋体" w:eastAsiaTheme="minorEastAsia" w:hAnsi="宋体" w:cs="宋体"/>
          <w:b w:val="0"/>
          <w:bCs w:val="0"/>
          <w:kern w:val="2"/>
          <w:sz w:val="21"/>
          <w:szCs w:val="21"/>
        </w:rPr>
        <w:alias w:val="模块:补充资料其他说明事项"/>
        <w:tag w:val="_GBC_a60672e5f86e422cbb864ef991c9106b"/>
        <w:id w:val="630498"/>
        <w:lock w:val="sdtLocked"/>
        <w:placeholder>
          <w:docPart w:val="GBC22222222222222222222222222222"/>
        </w:placeholder>
      </w:sdtPr>
      <w:sdtEndPr>
        <w:rPr>
          <w:rFonts w:asciiTheme="minorHAnsi" w:hAnsiTheme="minorHAnsi" w:cstheme="minorBidi"/>
        </w:rPr>
      </w:sdtEndPr>
      <w:sdtContent>
        <w:p w:rsidR="001B618C" w:rsidRDefault="001B618C" w:rsidP="005053F8">
          <w:pPr>
            <w:pStyle w:val="aff"/>
            <w:numPr>
              <w:ilvl w:val="0"/>
              <w:numId w:val="123"/>
            </w:numPr>
            <w:rPr>
              <w:szCs w:val="21"/>
            </w:rPr>
          </w:pPr>
          <w:r>
            <w:rPr>
              <w:rFonts w:hint="eastAsia"/>
              <w:szCs w:val="21"/>
            </w:rPr>
            <w:t>其他</w:t>
          </w:r>
        </w:p>
        <w:sdt>
          <w:sdtPr>
            <w:rPr>
              <w:rFonts w:hint="eastAsia"/>
              <w:szCs w:val="21"/>
            </w:rPr>
            <w:alias w:val="是否适用：补充资料其他说明事项[双击切换]"/>
            <w:tag w:val="_GBC_96c49cb17ab64891ac1d396be649be3c"/>
            <w:id w:val="630497"/>
            <w:lock w:val="sdtContentLocked"/>
            <w:placeholder>
              <w:docPart w:val="GBC22222222222222222222222222222"/>
            </w:placeholder>
          </w:sdtPr>
          <w:sdtContent>
            <w:p w:rsidR="001B618C" w:rsidRDefault="00107018" w:rsidP="001B618C">
              <w:pPr>
                <w:pStyle w:val="afd"/>
                <w:rPr>
                  <w:szCs w:val="21"/>
                </w:rPr>
              </w:pPr>
              <w:r>
                <w:rPr>
                  <w:szCs w:val="21"/>
                </w:rPr>
                <w:fldChar w:fldCharType="begin"/>
              </w:r>
              <w:r w:rsidR="001B618C">
                <w:rPr>
                  <w:rFonts w:hint="eastAsia"/>
                  <w:szCs w:val="21"/>
                </w:rPr>
                <w:instrText xml:space="preserve"> MACROBUTTON  SnrToggleCheckbox </w:instrText>
              </w:r>
              <w:r w:rsidR="001B618C">
                <w:rPr>
                  <w:rFonts w:hint="eastAsia"/>
                  <w:szCs w:val="21"/>
                </w:rPr>
                <w:instrText>□适用</w:instrText>
              </w:r>
              <w:r w:rsidR="001B618C">
                <w:rPr>
                  <w:rFonts w:hint="eastAsia"/>
                  <w:szCs w:val="21"/>
                </w:rPr>
                <w:instrText xml:space="preserve">  </w:instrText>
              </w:r>
              <w:r>
                <w:rPr>
                  <w:szCs w:val="21"/>
                </w:rPr>
                <w:fldChar w:fldCharType="end"/>
              </w:r>
              <w:r>
                <w:rPr>
                  <w:szCs w:val="21"/>
                </w:rPr>
                <w:fldChar w:fldCharType="begin"/>
              </w:r>
              <w:r w:rsidR="001B618C">
                <w:rPr>
                  <w:rFonts w:hint="eastAsia"/>
                  <w:szCs w:val="21"/>
                </w:rPr>
                <w:instrText xml:space="preserve"> MACROBUTTON  SnrToggleCheckbox </w:instrText>
              </w:r>
              <w:r w:rsidR="001B618C">
                <w:rPr>
                  <w:rFonts w:hint="eastAsia"/>
                  <w:szCs w:val="21"/>
                </w:rPr>
                <w:instrText>√不适用</w:instrText>
              </w:r>
              <w:r w:rsidR="001B618C">
                <w:rPr>
                  <w:rFonts w:hint="eastAsia"/>
                  <w:szCs w:val="21"/>
                </w:rPr>
                <w:instrText xml:space="preserve"> </w:instrText>
              </w:r>
              <w:r>
                <w:rPr>
                  <w:szCs w:val="21"/>
                </w:rPr>
                <w:fldChar w:fldCharType="end"/>
              </w:r>
            </w:p>
          </w:sdtContent>
        </w:sdt>
      </w:sdtContent>
    </w:sdt>
    <w:p w:rsidR="007C28B9" w:rsidRDefault="007C28B9">
      <w:pPr>
        <w:pStyle w:val="afd"/>
        <w:rPr>
          <w:szCs w:val="21"/>
        </w:rPr>
        <w:sectPr w:rsidR="007C28B9" w:rsidSect="007C6651">
          <w:pgSz w:w="11906" w:h="16838"/>
          <w:pgMar w:top="1525" w:right="1276" w:bottom="1440" w:left="1797" w:header="856" w:footer="992" w:gutter="0"/>
          <w:cols w:space="425"/>
          <w:docGrid w:linePitch="312"/>
        </w:sectPr>
      </w:pPr>
    </w:p>
    <w:p w:rsidR="001B618C" w:rsidRDefault="001B618C">
      <w:pPr>
        <w:pStyle w:val="afd"/>
        <w:rPr>
          <w:szCs w:val="21"/>
        </w:rPr>
      </w:pPr>
    </w:p>
    <w:p w:rsidR="00986F54" w:rsidRDefault="00986F54" w:rsidP="00986F54">
      <w:pPr>
        <w:pStyle w:val="10"/>
        <w:numPr>
          <w:ilvl w:val="0"/>
          <w:numId w:val="2"/>
        </w:numPr>
        <w:rPr>
          <w:rFonts w:ascii="宋体" w:eastAsia="宋体" w:hAnsi="宋体"/>
          <w:bCs w:val="0"/>
          <w:szCs w:val="28"/>
        </w:rPr>
      </w:pPr>
      <w:bookmarkStart w:id="83" w:name="_Toc407111365"/>
      <w:bookmarkStart w:id="84" w:name="_Toc469563086"/>
      <w:r>
        <w:rPr>
          <w:rFonts w:ascii="宋体" w:eastAsia="宋体" w:hAnsi="宋体"/>
          <w:bCs w:val="0"/>
        </w:rPr>
        <w:t>备查</w:t>
      </w:r>
      <w:r>
        <w:rPr>
          <w:rFonts w:ascii="宋体" w:eastAsia="宋体" w:hAnsi="宋体"/>
          <w:bCs w:val="0"/>
          <w:szCs w:val="28"/>
        </w:rPr>
        <w:t>文件目录</w:t>
      </w:r>
      <w:bookmarkEnd w:id="83"/>
      <w:bookmarkEnd w:id="84"/>
    </w:p>
    <w:sdt>
      <w:sdtPr>
        <w:rPr>
          <w:b/>
          <w:bCs/>
          <w:sz w:val="24"/>
        </w:rPr>
        <w:alias w:val="模块:备查文件目录"/>
        <w:tag w:val="_GBC_963a7d90a6f14cd592de64155ea294f1"/>
        <w:id w:val="9528651"/>
        <w:lock w:val="sdtLocked"/>
      </w:sdtPr>
      <w:sdtEndPr>
        <w:rPr>
          <w:b w:val="0"/>
          <w:bCs w:val="0"/>
          <w:sz w:val="21"/>
        </w:rPr>
      </w:sdtEndPr>
      <w:sdtContent>
        <w:p w:rsidR="00986F54" w:rsidRDefault="00986F54">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1892717551"/>
              <w:lock w:val="sdtLocked"/>
            </w:sdtPr>
            <w:sdtContent>
              <w:tr w:rsidR="00986F54" w:rsidTr="00F96290">
                <w:trPr>
                  <w:cantSplit/>
                </w:trPr>
                <w:sdt>
                  <w:sdtPr>
                    <w:tag w:val="_PLD_2e6c9fd0dd554ae6809ae6f09827acf7"/>
                    <w:id w:val="213239287"/>
                    <w:lock w:val="sdtLocked"/>
                  </w:sdtPr>
                  <w:sdtContent>
                    <w:tc>
                      <w:tcPr>
                        <w:tcW w:w="1290" w:type="pct"/>
                        <w:tcBorders>
                          <w:top w:val="single" w:sz="4" w:space="0" w:color="auto"/>
                          <w:left w:val="single" w:sz="4" w:space="0" w:color="auto"/>
                          <w:bottom w:val="single" w:sz="4" w:space="0" w:color="auto"/>
                          <w:right w:val="single" w:sz="4" w:space="0" w:color="auto"/>
                        </w:tcBorders>
                        <w:vAlign w:val="center"/>
                      </w:tcPr>
                      <w:p w:rsidR="00986F54" w:rsidRDefault="00986F54">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986F54" w:rsidRDefault="00986F54">
                    <w:pPr>
                      <w:autoSpaceDE w:val="0"/>
                      <w:autoSpaceDN w:val="0"/>
                      <w:adjustRightInd w:val="0"/>
                    </w:pPr>
                    <w:r>
                      <w:rPr>
                        <w:rFonts w:hint="eastAsia"/>
                      </w:rPr>
                      <w:t>（一）</w:t>
                    </w:r>
                    <w:r>
                      <w:t>载有公司负责人、主管会计工作负责人、会计机构负责人（会计主管人员）签名并盖章的财务报表。</w:t>
                    </w:r>
                  </w:p>
                </w:tc>
              </w:tr>
            </w:sdtContent>
          </w:sdt>
          <w:sdt>
            <w:sdtPr>
              <w:rPr>
                <w:sz w:val="24"/>
              </w:rPr>
              <w:alias w:val="备查文件情况"/>
              <w:tag w:val="_GBC_a1af99b129a74e47a865dd7d29f8fd1f"/>
              <w:id w:val="674192"/>
              <w:lock w:val="sdtLocked"/>
            </w:sdtPr>
            <w:sdtContent>
              <w:tr w:rsidR="00986F54" w:rsidTr="00F96290">
                <w:trPr>
                  <w:cantSplit/>
                </w:trPr>
                <w:sdt>
                  <w:sdtPr>
                    <w:rPr>
                      <w:sz w:val="24"/>
                    </w:rPr>
                    <w:tag w:val="_PLD_2e6c9fd0dd554ae6809ae6f09827acf7"/>
                    <w:id w:val="674191"/>
                    <w:lock w:val="sdtLocked"/>
                  </w:sdtPr>
                  <w:sdtEndPr>
                    <w:rPr>
                      <w:sz w:val="21"/>
                    </w:r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986F54" w:rsidRDefault="00986F54">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986F54" w:rsidRDefault="00986F54" w:rsidP="00986F54">
                    <w:pPr>
                      <w:pStyle w:val="af8"/>
                    </w:pPr>
                    <w:r>
                      <w:t>（二）载有会计师事务所盖章、注册会计师签名并盖章的审计报告原件。</w:t>
                    </w:r>
                  </w:p>
                </w:tc>
              </w:tr>
            </w:sdtContent>
          </w:sdt>
          <w:sdt>
            <w:sdtPr>
              <w:alias w:val="备查文件情况"/>
              <w:tag w:val="_GBC_a1af99b129a74e47a865dd7d29f8fd1f"/>
              <w:id w:val="674194"/>
              <w:lock w:val="sdtLocked"/>
            </w:sdtPr>
            <w:sdtContent>
              <w:tr w:rsidR="00986F54" w:rsidTr="00F96290">
                <w:trPr>
                  <w:cantSplit/>
                </w:trPr>
                <w:sdt>
                  <w:sdtPr>
                    <w:tag w:val="_PLD_2e6c9fd0dd554ae6809ae6f09827acf7"/>
                    <w:id w:val="674193"/>
                    <w:lock w:val="sdtLocked"/>
                  </w:sdtPr>
                  <w:sdtContent>
                    <w:tc>
                      <w:tcPr>
                        <w:tcW w:w="1290" w:type="pct"/>
                        <w:tcBorders>
                          <w:top w:val="single" w:sz="4" w:space="0" w:color="auto"/>
                          <w:left w:val="single" w:sz="4" w:space="0" w:color="auto"/>
                          <w:bottom w:val="single" w:sz="4" w:space="0" w:color="auto"/>
                          <w:right w:val="single" w:sz="4" w:space="0" w:color="auto"/>
                        </w:tcBorders>
                        <w:vAlign w:val="center"/>
                      </w:tcPr>
                      <w:p w:rsidR="00986F54" w:rsidRDefault="00986F54">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986F54" w:rsidRDefault="00986F54">
                    <w:pPr>
                      <w:autoSpaceDE w:val="0"/>
                      <w:autoSpaceDN w:val="0"/>
                      <w:adjustRightInd w:val="0"/>
                    </w:pPr>
                    <w:r>
                      <w:t>（三）报告期内在中国证监会指定网站上公开披露过的所有公司文件的正本及公告的原稿。</w:t>
                    </w:r>
                  </w:p>
                </w:tc>
              </w:tr>
            </w:sdtContent>
          </w:sdt>
        </w:tbl>
        <w:p w:rsidR="00986F54" w:rsidRDefault="00986F54">
          <w:pPr>
            <w:wordWrap w:val="0"/>
            <w:spacing w:line="360" w:lineRule="exact"/>
            <w:ind w:right="5"/>
            <w:jc w:val="right"/>
            <w:rPr>
              <w:u w:val="single"/>
            </w:rPr>
          </w:pPr>
          <w:r>
            <w:t>董事长：</w:t>
          </w:r>
          <w:sdt>
            <w:sdtPr>
              <w:alias w:val="报告发布人"/>
              <w:tag w:val="_GBC_c7ba2bb638cf41b594c93928cb88221a"/>
              <w:id w:val="24350177"/>
              <w:lock w:val="sdtLocked"/>
            </w:sdtPr>
            <w:sdtContent>
              <w:r>
                <w:rPr>
                  <w:rFonts w:hint="eastAsia"/>
                </w:rPr>
                <w:t>王哲阳</w:t>
              </w:r>
            </w:sdtContent>
          </w:sdt>
        </w:p>
        <w:p w:rsidR="00986F54" w:rsidRDefault="00986F54">
          <w:pPr>
            <w:spacing w:line="360" w:lineRule="exact"/>
            <w:ind w:right="5"/>
            <w:jc w:val="right"/>
            <w:rPr>
              <w:color w:val="008000"/>
              <w:u w:val="single"/>
            </w:rPr>
          </w:pPr>
          <w:r>
            <w:t>董事会批准报送日期：</w:t>
          </w:r>
          <w:sdt>
            <w:sdtPr>
              <w:alias w:val="报告董事会批准报送日期"/>
              <w:tag w:val="_GBC_71049e7f7e514ae7b28070ad1a1eb831"/>
              <w:id w:val="24350178"/>
              <w:lock w:val="sdtLocked"/>
              <w:date w:fullDate="2018-04-26T00:00:00Z">
                <w:dateFormat w:val="yyyy'年'M'月'd'日'"/>
                <w:lid w:val="zh-CN"/>
                <w:storeMappedDataAs w:val="dateTime"/>
                <w:calendar w:val="gregorian"/>
              </w:date>
            </w:sdtPr>
            <w:sdtContent>
              <w:r>
                <w:rPr>
                  <w:rFonts w:hint="eastAsia"/>
                </w:rPr>
                <w:t>2018年4月26日</w:t>
              </w:r>
            </w:sdtContent>
          </w:sdt>
        </w:p>
      </w:sdtContent>
    </w:sdt>
    <w:p w:rsidR="00986F54" w:rsidRDefault="00986F54">
      <w:pPr>
        <w:spacing w:line="360" w:lineRule="exact"/>
        <w:ind w:right="5"/>
        <w:rPr>
          <w:u w:val="single"/>
        </w:rPr>
      </w:pPr>
    </w:p>
    <w:p w:rsidR="00986F54" w:rsidRDefault="00986F54">
      <w:pPr>
        <w:spacing w:line="360" w:lineRule="exact"/>
        <w:ind w:right="5"/>
      </w:pPr>
    </w:p>
    <w:sdt>
      <w:sdtPr>
        <w:rPr>
          <w:sz w:val="24"/>
        </w:rPr>
        <w:alias w:val="模块:修订信息 "/>
        <w:tag w:val="_GBC_e51b54728b2e4e53b95b0611d0df9b06"/>
        <w:id w:val="24350188"/>
        <w:lock w:val="sdtLocked"/>
      </w:sdtPr>
      <w:sdtEndPr>
        <w:rPr>
          <w:sz w:val="21"/>
        </w:rPr>
      </w:sdtEndPr>
      <w:sdtContent>
        <w:p w:rsidR="00986F54" w:rsidRDefault="00986F54">
          <w:pPr>
            <w:spacing w:line="360" w:lineRule="exact"/>
            <w:ind w:right="5"/>
            <w:rPr>
              <w:b/>
              <w:sz w:val="24"/>
            </w:rPr>
          </w:pPr>
          <w:r>
            <w:rPr>
              <w:b/>
              <w:sz w:val="24"/>
            </w:rPr>
            <w:t>修订信息</w:t>
          </w:r>
        </w:p>
        <w:sdt>
          <w:sdtPr>
            <w:alias w:val="是否适用：修订信息表[双击切换]"/>
            <w:tag w:val="_GBC_888e757d42a24d3a87b71f50b0589b0a"/>
            <w:id w:val="-1454859791"/>
            <w:lock w:val="sdtContentLocked"/>
          </w:sdtPr>
          <w:sdtContent>
            <w:p w:rsidR="00986F54" w:rsidRDefault="00107018" w:rsidP="00802C12">
              <w:r>
                <w:fldChar w:fldCharType="begin"/>
              </w:r>
              <w:r w:rsidR="00802C12">
                <w:instrText xml:space="preserve">MACROBUTTON  SnrToggleCheckbox □适用 </w:instrText>
              </w:r>
              <w:r>
                <w:fldChar w:fldCharType="end"/>
              </w:r>
              <w:r>
                <w:fldChar w:fldCharType="begin"/>
              </w:r>
              <w:r w:rsidR="00802C12">
                <w:instrText xml:space="preserve"> MACROBUTTON  SnrToggleCheckbox √不适用 </w:instrText>
              </w:r>
              <w:r>
                <w:fldChar w:fldCharType="end"/>
              </w:r>
            </w:p>
          </w:sdtContent>
        </w:sdt>
      </w:sdtContent>
    </w:sdt>
    <w:sectPr w:rsidR="00986F54" w:rsidSect="007C6651">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C99" w:rsidRDefault="00A40C99" w:rsidP="00365E23">
      <w:pPr>
        <w:pStyle w:val="afd"/>
      </w:pPr>
      <w:r>
        <w:separator/>
      </w:r>
    </w:p>
  </w:endnote>
  <w:endnote w:type="continuationSeparator" w:id="1">
    <w:p w:rsidR="00A40C99" w:rsidRDefault="00A40C99" w:rsidP="00365E23">
      <w:pPr>
        <w:pStyle w:val="afd"/>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835307"/>
      <w:docPartObj>
        <w:docPartGallery w:val="Page Numbers (Bottom of Page)"/>
        <w:docPartUnique/>
      </w:docPartObj>
    </w:sdtPr>
    <w:sdtContent>
      <w:sdt>
        <w:sdtPr>
          <w:id w:val="1080646581"/>
          <w:docPartObj>
            <w:docPartGallery w:val="Page Numbers (Top of Page)"/>
            <w:docPartUnique/>
          </w:docPartObj>
        </w:sdtPr>
        <w:sdtContent>
          <w:p w:rsidR="00A40C99" w:rsidRDefault="00107018" w:rsidP="004860B6">
            <w:pPr>
              <w:pStyle w:val="ac"/>
              <w:jc w:val="center"/>
            </w:pPr>
            <w:r>
              <w:rPr>
                <w:b/>
                <w:bCs/>
                <w:sz w:val="24"/>
                <w:szCs w:val="24"/>
              </w:rPr>
              <w:fldChar w:fldCharType="begin"/>
            </w:r>
            <w:r w:rsidR="00A40C99">
              <w:rPr>
                <w:b/>
                <w:bCs/>
              </w:rPr>
              <w:instrText>PAGE</w:instrText>
            </w:r>
            <w:r>
              <w:rPr>
                <w:b/>
                <w:bCs/>
                <w:sz w:val="24"/>
                <w:szCs w:val="24"/>
              </w:rPr>
              <w:fldChar w:fldCharType="separate"/>
            </w:r>
            <w:r w:rsidR="00567C33">
              <w:rPr>
                <w:b/>
                <w:bCs/>
                <w:noProof/>
              </w:rPr>
              <w:t>137</w:t>
            </w:r>
            <w:r>
              <w:rPr>
                <w:b/>
                <w:bCs/>
                <w:sz w:val="24"/>
                <w:szCs w:val="24"/>
              </w:rPr>
              <w:fldChar w:fldCharType="end"/>
            </w:r>
            <w:r w:rsidR="00A40C99">
              <w:rPr>
                <w:lang w:val="zh-CN"/>
              </w:rPr>
              <w:t xml:space="preserve"> / </w:t>
            </w:r>
            <w:r>
              <w:rPr>
                <w:b/>
                <w:bCs/>
                <w:sz w:val="24"/>
                <w:szCs w:val="24"/>
              </w:rPr>
              <w:fldChar w:fldCharType="begin"/>
            </w:r>
            <w:r w:rsidR="00A40C99">
              <w:rPr>
                <w:b/>
                <w:bCs/>
              </w:rPr>
              <w:instrText>NUMPAGES</w:instrText>
            </w:r>
            <w:r>
              <w:rPr>
                <w:b/>
                <w:bCs/>
                <w:sz w:val="24"/>
                <w:szCs w:val="24"/>
              </w:rPr>
              <w:fldChar w:fldCharType="separate"/>
            </w:r>
            <w:r w:rsidR="00567C33">
              <w:rPr>
                <w:b/>
                <w:bCs/>
                <w:noProof/>
              </w:rPr>
              <w:t>137</w:t>
            </w:r>
            <w:r>
              <w:rPr>
                <w:b/>
                <w:bCs/>
                <w:sz w:val="24"/>
                <w:szCs w:val="24"/>
              </w:rPr>
              <w:fldChar w:fldCharType="end"/>
            </w:r>
          </w:p>
        </w:sdtContent>
      </w:sdt>
    </w:sdtContent>
  </w:sdt>
  <w:p w:rsidR="00A40C99" w:rsidRDefault="00A40C9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C99" w:rsidRDefault="00A40C99" w:rsidP="00365E23">
      <w:pPr>
        <w:pStyle w:val="afd"/>
      </w:pPr>
      <w:r>
        <w:separator/>
      </w:r>
    </w:p>
  </w:footnote>
  <w:footnote w:type="continuationSeparator" w:id="1">
    <w:p w:rsidR="00A40C99" w:rsidRDefault="00A40C99" w:rsidP="00365E23">
      <w:pPr>
        <w:pStyle w:val="afd"/>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99" w:rsidRPr="009B70CF" w:rsidRDefault="00A40C99" w:rsidP="004B4ABF">
    <w:pPr>
      <w:pStyle w:val="ab"/>
      <w:tabs>
        <w:tab w:val="clear" w:pos="8306"/>
        <w:tab w:val="left" w:pos="8364"/>
        <w:tab w:val="left" w:pos="8505"/>
      </w:tabs>
      <w:ind w:rightChars="10" w:right="21"/>
      <w:rPr>
        <w:b/>
      </w:rPr>
    </w:pPr>
    <w:r>
      <w:rPr>
        <w:rFonts w:hint="eastAsia"/>
      </w:rPr>
      <w:t>2017</w:t>
    </w:r>
    <w:r>
      <w:rPr>
        <w:rFonts w:hint="eastAsia"/>
      </w:rPr>
      <w:t>年年度报告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73283DE8"/>
    <w:lvl w:ilvl="0">
      <w:start w:val="1"/>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731689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BB108F"/>
    <w:multiLevelType w:val="multilevel"/>
    <w:tmpl w:val="6430F13C"/>
    <w:lvl w:ilvl="0">
      <w:start w:val="1"/>
      <w:numFmt w:val="decimal"/>
      <w:lvlText w:val="(%1)."/>
      <w:lvlJc w:val="left"/>
      <w:pPr>
        <w:ind w:left="425" w:hanging="425"/>
      </w:pPr>
      <w:rPr>
        <w:rFonts w:ascii="宋体" w:eastAsia="宋体" w:hAnsi="宋体" w:hint="eastAsia"/>
        <w:b/>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29F3E5A"/>
    <w:multiLevelType w:val="hybridMultilevel"/>
    <w:tmpl w:val="0BFE6BCE"/>
    <w:lvl w:ilvl="0" w:tplc="811EC39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2E66CBA"/>
    <w:multiLevelType w:val="hybridMultilevel"/>
    <w:tmpl w:val="8638BD02"/>
    <w:lvl w:ilvl="0" w:tplc="656AF70A">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74C3003"/>
    <w:multiLevelType w:val="multilevel"/>
    <w:tmpl w:val="4FB2D4D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217F3B1B"/>
    <w:multiLevelType w:val="multilevel"/>
    <w:tmpl w:val="5718AA3A"/>
    <w:lvl w:ilvl="0">
      <w:start w:val="1"/>
      <w:numFmt w:val="decimal"/>
      <w:lvlText w:val="(%1)."/>
      <w:lvlJc w:val="left"/>
      <w:pPr>
        <w:ind w:left="425"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240E5F0D"/>
    <w:multiLevelType w:val="multilevel"/>
    <w:tmpl w:val="D4FC5BD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48E2347"/>
    <w:multiLevelType w:val="multilevel"/>
    <w:tmpl w:val="94AAE9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2B2C016C"/>
    <w:multiLevelType w:val="multilevel"/>
    <w:tmpl w:val="C50E291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2854FB6"/>
    <w:multiLevelType w:val="hybridMultilevel"/>
    <w:tmpl w:val="07E07414"/>
    <w:lvl w:ilvl="0" w:tplc="D726769E">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333C38BB"/>
    <w:multiLevelType w:val="multilevel"/>
    <w:tmpl w:val="CCCAE9C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335B6447"/>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3D2B6D0A"/>
    <w:multiLevelType w:val="hybridMultilevel"/>
    <w:tmpl w:val="D2DCFF5A"/>
    <w:lvl w:ilvl="0" w:tplc="AD68DAAA">
      <w:start w:val="1"/>
      <w:numFmt w:val="chineseCountingThousand"/>
      <w:lvlText w:val="(%1)"/>
      <w:lvlJc w:val="left"/>
      <w:pPr>
        <w:ind w:left="420" w:hanging="420"/>
      </w:pPr>
      <w:rPr>
        <w:rFonts w:ascii="宋体" w:eastAsia="宋体" w:hAnsi="宋体"/>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4AC23DB8"/>
    <w:multiLevelType w:val="hybridMultilevel"/>
    <w:tmpl w:val="84460324"/>
    <w:lvl w:ilvl="0" w:tplc="F034BFA4">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1">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4EF714CA"/>
    <w:multiLevelType w:val="hybridMultilevel"/>
    <w:tmpl w:val="C302D1BA"/>
    <w:lvl w:ilvl="0" w:tplc="7E0AD2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5">
    <w:nsid w:val="50F33864"/>
    <w:multiLevelType w:val="hybridMultilevel"/>
    <w:tmpl w:val="F5C6654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AC1AD5AC">
      <w:start w:val="1"/>
      <w:numFmt w:val="chineseCountingThousand"/>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7">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59670B90"/>
    <w:multiLevelType w:val="hybridMultilevel"/>
    <w:tmpl w:val="D7AC7E3A"/>
    <w:lvl w:ilvl="0" w:tplc="A82C310E">
      <w:start w:val="1"/>
      <w:numFmt w:val="decimalEnclosedCircle"/>
      <w:lvlText w:val="%1"/>
      <w:lvlJc w:val="left"/>
      <w:pPr>
        <w:ind w:left="1320" w:hanging="420"/>
      </w:pPr>
      <w:rPr>
        <w:rFonts w:hint="eastAsia"/>
      </w:rPr>
    </w:lvl>
    <w:lvl w:ilvl="1" w:tplc="A82C310E">
      <w:start w:val="1"/>
      <w:numFmt w:val="decimalEnclosedCircle"/>
      <w:lvlText w:val="%2"/>
      <w:lvlJc w:val="left"/>
      <w:pPr>
        <w:ind w:left="988" w:hanging="420"/>
      </w:pPr>
      <w:rPr>
        <w:rFonts w:hint="eastAsia"/>
      </w:rPr>
    </w:lvl>
    <w:lvl w:ilvl="2" w:tplc="02DC16A8">
      <w:start w:val="1"/>
      <w:numFmt w:val="decimalEnclosedParen"/>
      <w:lvlText w:val="%3"/>
      <w:lvlJc w:val="left"/>
      <w:pPr>
        <w:ind w:left="2100" w:hanging="360"/>
      </w:pPr>
      <w:rPr>
        <w:rFonts w:hint="default"/>
      </w:rPr>
    </w:lvl>
    <w:lvl w:ilvl="3" w:tplc="C994EB94">
      <w:start w:val="3"/>
      <w:numFmt w:val="decimal"/>
      <w:lvlText w:val="（%4）"/>
      <w:lvlJc w:val="left"/>
      <w:pPr>
        <w:ind w:left="1571" w:hanging="720"/>
      </w:pPr>
      <w:rPr>
        <w:rFonts w:ascii="Arial" w:hAnsi="Arial" w:cs="Arial" w:hint="default"/>
        <w:color w:val="000000"/>
        <w:sz w:val="24"/>
      </w:rPr>
    </w:lvl>
    <w:lvl w:ilvl="4" w:tplc="467EA13A">
      <w:start w:val="1"/>
      <w:numFmt w:val="decimal"/>
      <w:lvlText w:val="(%5)"/>
      <w:lvlJc w:val="left"/>
      <w:pPr>
        <w:ind w:left="3360" w:hanging="780"/>
      </w:pPr>
      <w:rPr>
        <w:rFonts w:ascii="Times New Roman" w:hAnsi="Times New Roman" w:cs="Times New Roman" w:hint="default"/>
      </w:rPr>
    </w:lvl>
    <w:lvl w:ilvl="5" w:tplc="03E81DB8">
      <w:start w:val="1"/>
      <w:numFmt w:val="decimal"/>
      <w:lvlText w:val="%6、"/>
      <w:lvlJc w:val="left"/>
      <w:pPr>
        <w:ind w:left="3375" w:hanging="375"/>
      </w:pPr>
      <w:rPr>
        <w:rFonts w:hint="default"/>
      </w:r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85">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61205449"/>
    <w:multiLevelType w:val="multilevel"/>
    <w:tmpl w:val="389C2AB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62D96015"/>
    <w:multiLevelType w:val="hybridMultilevel"/>
    <w:tmpl w:val="ED72F542"/>
    <w:lvl w:ilvl="0" w:tplc="937EEFB0">
      <w:start w:val="1"/>
      <w:numFmt w:val="japaneseCounting"/>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91">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682B13E6"/>
    <w:multiLevelType w:val="hybridMultilevel"/>
    <w:tmpl w:val="ECAC090A"/>
    <w:lvl w:ilvl="0" w:tplc="8E34F59C">
      <w:start w:val="2"/>
      <w:numFmt w:val="bullet"/>
      <w:lvlText w:val=""/>
      <w:lvlJc w:val="left"/>
      <w:pPr>
        <w:ind w:left="5889" w:hanging="360"/>
      </w:pPr>
      <w:rPr>
        <w:rFonts w:ascii="宋体" w:eastAsia="宋体" w:hAnsi="宋体" w:cs="宋体" w:hint="eastAsia"/>
      </w:rPr>
    </w:lvl>
    <w:lvl w:ilvl="1" w:tplc="04090003" w:tentative="1">
      <w:start w:val="1"/>
      <w:numFmt w:val="bullet"/>
      <w:lvlText w:val=""/>
      <w:lvlJc w:val="left"/>
      <w:pPr>
        <w:ind w:left="6369" w:hanging="420"/>
      </w:pPr>
      <w:rPr>
        <w:rFonts w:ascii="Wingdings" w:hAnsi="Wingdings" w:hint="default"/>
      </w:rPr>
    </w:lvl>
    <w:lvl w:ilvl="2" w:tplc="04090005" w:tentative="1">
      <w:start w:val="1"/>
      <w:numFmt w:val="bullet"/>
      <w:lvlText w:val=""/>
      <w:lvlJc w:val="left"/>
      <w:pPr>
        <w:ind w:left="6789" w:hanging="420"/>
      </w:pPr>
      <w:rPr>
        <w:rFonts w:ascii="Wingdings" w:hAnsi="Wingdings" w:hint="default"/>
      </w:rPr>
    </w:lvl>
    <w:lvl w:ilvl="3" w:tplc="04090001" w:tentative="1">
      <w:start w:val="1"/>
      <w:numFmt w:val="bullet"/>
      <w:lvlText w:val=""/>
      <w:lvlJc w:val="left"/>
      <w:pPr>
        <w:ind w:left="7209" w:hanging="420"/>
      </w:pPr>
      <w:rPr>
        <w:rFonts w:ascii="Wingdings" w:hAnsi="Wingdings" w:hint="default"/>
      </w:rPr>
    </w:lvl>
    <w:lvl w:ilvl="4" w:tplc="04090003" w:tentative="1">
      <w:start w:val="1"/>
      <w:numFmt w:val="bullet"/>
      <w:lvlText w:val=""/>
      <w:lvlJc w:val="left"/>
      <w:pPr>
        <w:ind w:left="7629" w:hanging="420"/>
      </w:pPr>
      <w:rPr>
        <w:rFonts w:ascii="Wingdings" w:hAnsi="Wingdings" w:hint="default"/>
      </w:rPr>
    </w:lvl>
    <w:lvl w:ilvl="5" w:tplc="04090005" w:tentative="1">
      <w:start w:val="1"/>
      <w:numFmt w:val="bullet"/>
      <w:lvlText w:val=""/>
      <w:lvlJc w:val="left"/>
      <w:pPr>
        <w:ind w:left="8049" w:hanging="420"/>
      </w:pPr>
      <w:rPr>
        <w:rFonts w:ascii="Wingdings" w:hAnsi="Wingdings" w:hint="default"/>
      </w:rPr>
    </w:lvl>
    <w:lvl w:ilvl="6" w:tplc="04090001" w:tentative="1">
      <w:start w:val="1"/>
      <w:numFmt w:val="bullet"/>
      <w:lvlText w:val=""/>
      <w:lvlJc w:val="left"/>
      <w:pPr>
        <w:ind w:left="8469" w:hanging="420"/>
      </w:pPr>
      <w:rPr>
        <w:rFonts w:ascii="Wingdings" w:hAnsi="Wingdings" w:hint="default"/>
      </w:rPr>
    </w:lvl>
    <w:lvl w:ilvl="7" w:tplc="04090003" w:tentative="1">
      <w:start w:val="1"/>
      <w:numFmt w:val="bullet"/>
      <w:lvlText w:val=""/>
      <w:lvlJc w:val="left"/>
      <w:pPr>
        <w:ind w:left="8889" w:hanging="420"/>
      </w:pPr>
      <w:rPr>
        <w:rFonts w:ascii="Wingdings" w:hAnsi="Wingdings" w:hint="default"/>
      </w:rPr>
    </w:lvl>
    <w:lvl w:ilvl="8" w:tplc="04090005" w:tentative="1">
      <w:start w:val="1"/>
      <w:numFmt w:val="bullet"/>
      <w:lvlText w:val=""/>
      <w:lvlJc w:val="left"/>
      <w:pPr>
        <w:ind w:left="9309" w:hanging="420"/>
      </w:pPr>
      <w:rPr>
        <w:rFonts w:ascii="Wingdings" w:hAnsi="Wingdings" w:hint="default"/>
      </w:rPr>
    </w:lvl>
  </w:abstractNum>
  <w:abstractNum w:abstractNumId="96">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70A4034A"/>
    <w:multiLevelType w:val="multilevel"/>
    <w:tmpl w:val="26CA78FE"/>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3">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4">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7">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1">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nsid w:val="7BB94BA0"/>
    <w:multiLevelType w:val="hybridMultilevel"/>
    <w:tmpl w:val="30A0D804"/>
    <w:lvl w:ilvl="0" w:tplc="9A9AB1F6">
      <w:start w:val="1"/>
      <w:numFmt w:val="decimalEnclosedCircle"/>
      <w:lvlText w:val="%1"/>
      <w:lvlJc w:val="left"/>
      <w:pPr>
        <w:ind w:left="900" w:hanging="420"/>
      </w:pPr>
      <w:rPr>
        <w:rFonts w:hint="eastAsia"/>
        <w:sz w:val="24"/>
        <w:szCs w:val="24"/>
      </w:rPr>
    </w:lvl>
    <w:lvl w:ilvl="1" w:tplc="738C6456">
      <w:start w:val="1"/>
      <w:numFmt w:val="decimalEnclosedCircle"/>
      <w:lvlText w:val="%2"/>
      <w:lvlJc w:val="left"/>
      <w:pPr>
        <w:ind w:left="1320" w:hanging="420"/>
      </w:pPr>
      <w:rPr>
        <w:rFonts w:hint="eastAsia"/>
        <w:sz w:val="24"/>
        <w:szCs w:val="24"/>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5">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6">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9"/>
  </w:num>
  <w:num w:numId="2">
    <w:abstractNumId w:val="23"/>
  </w:num>
  <w:num w:numId="3">
    <w:abstractNumId w:val="91"/>
  </w:num>
  <w:num w:numId="4">
    <w:abstractNumId w:val="55"/>
  </w:num>
  <w:num w:numId="5">
    <w:abstractNumId w:val="46"/>
  </w:num>
  <w:num w:numId="6">
    <w:abstractNumId w:val="38"/>
  </w:num>
  <w:num w:numId="7">
    <w:abstractNumId w:val="102"/>
  </w:num>
  <w:num w:numId="8">
    <w:abstractNumId w:val="87"/>
  </w:num>
  <w:num w:numId="9">
    <w:abstractNumId w:val="16"/>
  </w:num>
  <w:num w:numId="10">
    <w:abstractNumId w:val="33"/>
  </w:num>
  <w:num w:numId="11">
    <w:abstractNumId w:val="7"/>
  </w:num>
  <w:num w:numId="12">
    <w:abstractNumId w:val="81"/>
  </w:num>
  <w:num w:numId="13">
    <w:abstractNumId w:val="32"/>
  </w:num>
  <w:num w:numId="14">
    <w:abstractNumId w:val="107"/>
  </w:num>
  <w:num w:numId="15">
    <w:abstractNumId w:val="24"/>
  </w:num>
  <w:num w:numId="16">
    <w:abstractNumId w:val="63"/>
  </w:num>
  <w:num w:numId="17">
    <w:abstractNumId w:val="89"/>
  </w:num>
  <w:num w:numId="18">
    <w:abstractNumId w:val="21"/>
  </w:num>
  <w:num w:numId="19">
    <w:abstractNumId w:val="86"/>
  </w:num>
  <w:num w:numId="20">
    <w:abstractNumId w:val="65"/>
  </w:num>
  <w:num w:numId="21">
    <w:abstractNumId w:val="49"/>
  </w:num>
  <w:num w:numId="22">
    <w:abstractNumId w:val="13"/>
  </w:num>
  <w:num w:numId="23">
    <w:abstractNumId w:val="35"/>
  </w:num>
  <w:num w:numId="24">
    <w:abstractNumId w:val="27"/>
  </w:num>
  <w:num w:numId="25">
    <w:abstractNumId w:val="77"/>
  </w:num>
  <w:num w:numId="26">
    <w:abstractNumId w:val="44"/>
  </w:num>
  <w:num w:numId="27">
    <w:abstractNumId w:val="57"/>
  </w:num>
  <w:num w:numId="28">
    <w:abstractNumId w:val="48"/>
  </w:num>
  <w:num w:numId="29">
    <w:abstractNumId w:val="31"/>
  </w:num>
  <w:num w:numId="30">
    <w:abstractNumId w:val="22"/>
  </w:num>
  <w:num w:numId="31">
    <w:abstractNumId w:val="72"/>
  </w:num>
  <w:num w:numId="32">
    <w:abstractNumId w:val="104"/>
  </w:num>
  <w:num w:numId="33">
    <w:abstractNumId w:val="75"/>
  </w:num>
  <w:num w:numId="34">
    <w:abstractNumId w:val="20"/>
  </w:num>
  <w:num w:numId="35">
    <w:abstractNumId w:val="26"/>
  </w:num>
  <w:num w:numId="36">
    <w:abstractNumId w:val="101"/>
  </w:num>
  <w:num w:numId="37">
    <w:abstractNumId w:val="6"/>
  </w:num>
  <w:num w:numId="38">
    <w:abstractNumId w:val="96"/>
  </w:num>
  <w:num w:numId="39">
    <w:abstractNumId w:val="27"/>
  </w:num>
  <w:num w:numId="40">
    <w:abstractNumId w:val="64"/>
  </w:num>
  <w:num w:numId="41">
    <w:abstractNumId w:val="112"/>
  </w:num>
  <w:num w:numId="42">
    <w:abstractNumId w:val="80"/>
  </w:num>
  <w:num w:numId="43">
    <w:abstractNumId w:val="58"/>
  </w:num>
  <w:num w:numId="44">
    <w:abstractNumId w:val="68"/>
  </w:num>
  <w:num w:numId="45">
    <w:abstractNumId w:val="67"/>
  </w:num>
  <w:num w:numId="46">
    <w:abstractNumId w:val="5"/>
  </w:num>
  <w:num w:numId="47">
    <w:abstractNumId w:val="3"/>
  </w:num>
  <w:num w:numId="48">
    <w:abstractNumId w:val="34"/>
  </w:num>
  <w:num w:numId="49">
    <w:abstractNumId w:val="49"/>
  </w:num>
  <w:num w:numId="50">
    <w:abstractNumId w:val="51"/>
  </w:num>
  <w:num w:numId="51">
    <w:abstractNumId w:val="42"/>
  </w:num>
  <w:num w:numId="52">
    <w:abstractNumId w:val="2"/>
  </w:num>
  <w:num w:numId="53">
    <w:abstractNumId w:val="110"/>
  </w:num>
  <w:num w:numId="54">
    <w:abstractNumId w:val="90"/>
  </w:num>
  <w:num w:numId="55">
    <w:abstractNumId w:val="95"/>
  </w:num>
  <w:num w:numId="56">
    <w:abstractNumId w:val="62"/>
  </w:num>
  <w:num w:numId="57">
    <w:abstractNumId w:val="59"/>
  </w:num>
  <w:num w:numId="58">
    <w:abstractNumId w:val="4"/>
  </w:num>
  <w:num w:numId="59">
    <w:abstractNumId w:val="45"/>
  </w:num>
  <w:num w:numId="60">
    <w:abstractNumId w:val="74"/>
  </w:num>
  <w:num w:numId="61">
    <w:abstractNumId w:val="29"/>
  </w:num>
  <w:num w:numId="62">
    <w:abstractNumId w:val="99"/>
  </w:num>
  <w:num w:numId="63">
    <w:abstractNumId w:val="74"/>
  </w:num>
  <w:num w:numId="64">
    <w:abstractNumId w:val="10"/>
  </w:num>
  <w:num w:numId="65">
    <w:abstractNumId w:val="84"/>
  </w:num>
  <w:num w:numId="66">
    <w:abstractNumId w:val="114"/>
  </w:num>
  <w:num w:numId="67">
    <w:abstractNumId w:val="103"/>
  </w:num>
  <w:num w:numId="68">
    <w:abstractNumId w:val="19"/>
  </w:num>
  <w:num w:numId="69">
    <w:abstractNumId w:val="79"/>
  </w:num>
  <w:num w:numId="70">
    <w:abstractNumId w:val="100"/>
  </w:num>
  <w:num w:numId="71">
    <w:abstractNumId w:val="109"/>
  </w:num>
  <w:num w:numId="72">
    <w:abstractNumId w:val="84"/>
  </w:num>
  <w:num w:numId="73">
    <w:abstractNumId w:val="61"/>
  </w:num>
  <w:num w:numId="74">
    <w:abstractNumId w:val="18"/>
  </w:num>
  <w:num w:numId="75">
    <w:abstractNumId w:val="15"/>
  </w:num>
  <w:num w:numId="76">
    <w:abstractNumId w:val="105"/>
  </w:num>
  <w:num w:numId="77">
    <w:abstractNumId w:val="47"/>
  </w:num>
  <w:num w:numId="78">
    <w:abstractNumId w:val="9"/>
  </w:num>
  <w:num w:numId="79">
    <w:abstractNumId w:val="98"/>
  </w:num>
  <w:num w:numId="80">
    <w:abstractNumId w:val="37"/>
  </w:num>
  <w:num w:numId="81">
    <w:abstractNumId w:val="36"/>
  </w:num>
  <w:num w:numId="82">
    <w:abstractNumId w:val="50"/>
  </w:num>
  <w:num w:numId="83">
    <w:abstractNumId w:val="113"/>
  </w:num>
  <w:num w:numId="84">
    <w:abstractNumId w:val="17"/>
  </w:num>
  <w:num w:numId="85">
    <w:abstractNumId w:val="56"/>
  </w:num>
  <w:num w:numId="86">
    <w:abstractNumId w:val="108"/>
  </w:num>
  <w:num w:numId="87">
    <w:abstractNumId w:val="53"/>
  </w:num>
  <w:num w:numId="88">
    <w:abstractNumId w:val="111"/>
  </w:num>
  <w:num w:numId="89">
    <w:abstractNumId w:val="69"/>
  </w:num>
  <w:num w:numId="90">
    <w:abstractNumId w:val="92"/>
  </w:num>
  <w:num w:numId="91">
    <w:abstractNumId w:val="40"/>
  </w:num>
  <w:num w:numId="92">
    <w:abstractNumId w:val="117"/>
  </w:num>
  <w:num w:numId="93">
    <w:abstractNumId w:val="115"/>
  </w:num>
  <w:num w:numId="94">
    <w:abstractNumId w:val="25"/>
  </w:num>
  <w:num w:numId="95">
    <w:abstractNumId w:val="14"/>
  </w:num>
  <w:num w:numId="96">
    <w:abstractNumId w:val="8"/>
  </w:num>
  <w:num w:numId="97">
    <w:abstractNumId w:val="93"/>
  </w:num>
  <w:num w:numId="98">
    <w:abstractNumId w:val="30"/>
  </w:num>
  <w:num w:numId="99">
    <w:abstractNumId w:val="66"/>
  </w:num>
  <w:num w:numId="100">
    <w:abstractNumId w:val="83"/>
  </w:num>
  <w:num w:numId="101">
    <w:abstractNumId w:val="71"/>
  </w:num>
  <w:num w:numId="102">
    <w:abstractNumId w:val="1"/>
  </w:num>
  <w:num w:numId="103">
    <w:abstractNumId w:val="88"/>
  </w:num>
  <w:num w:numId="104">
    <w:abstractNumId w:val="70"/>
  </w:num>
  <w:num w:numId="105">
    <w:abstractNumId w:val="76"/>
  </w:num>
  <w:num w:numId="106">
    <w:abstractNumId w:val="106"/>
  </w:num>
  <w:num w:numId="107">
    <w:abstractNumId w:val="52"/>
  </w:num>
  <w:num w:numId="108">
    <w:abstractNumId w:val="12"/>
  </w:num>
  <w:num w:numId="109">
    <w:abstractNumId w:val="78"/>
  </w:num>
  <w:num w:numId="110">
    <w:abstractNumId w:val="97"/>
  </w:num>
  <w:num w:numId="111">
    <w:abstractNumId w:val="60"/>
  </w:num>
  <w:num w:numId="112">
    <w:abstractNumId w:val="82"/>
  </w:num>
  <w:num w:numId="113">
    <w:abstractNumId w:val="73"/>
  </w:num>
  <w:num w:numId="114">
    <w:abstractNumId w:val="41"/>
  </w:num>
  <w:num w:numId="115">
    <w:abstractNumId w:val="85"/>
  </w:num>
  <w:num w:numId="116">
    <w:abstractNumId w:val="54"/>
  </w:num>
  <w:num w:numId="117">
    <w:abstractNumId w:val="11"/>
  </w:num>
  <w:num w:numId="118">
    <w:abstractNumId w:val="77"/>
  </w:num>
  <w:num w:numId="119">
    <w:abstractNumId w:val="0"/>
  </w:num>
  <w:num w:numId="120">
    <w:abstractNumId w:val="28"/>
  </w:num>
  <w:num w:numId="121">
    <w:abstractNumId w:val="116"/>
  </w:num>
  <w:num w:numId="122">
    <w:abstractNumId w:val="94"/>
  </w:num>
  <w:num w:numId="123">
    <w:abstractNumId w:val="43"/>
  </w:num>
  <w:numIdMacAtCleanup w:val="1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54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102D"/>
    <w:rsid w:val="00001469"/>
    <w:rsid w:val="000018A3"/>
    <w:rsid w:val="000018FD"/>
    <w:rsid w:val="00001B33"/>
    <w:rsid w:val="00001E8C"/>
    <w:rsid w:val="0000230E"/>
    <w:rsid w:val="000024F0"/>
    <w:rsid w:val="000028BC"/>
    <w:rsid w:val="00002973"/>
    <w:rsid w:val="00002D77"/>
    <w:rsid w:val="000033A6"/>
    <w:rsid w:val="0000372D"/>
    <w:rsid w:val="00003C39"/>
    <w:rsid w:val="000048B5"/>
    <w:rsid w:val="00004A92"/>
    <w:rsid w:val="00004ADF"/>
    <w:rsid w:val="00004DB4"/>
    <w:rsid w:val="00004E58"/>
    <w:rsid w:val="00005071"/>
    <w:rsid w:val="0000568D"/>
    <w:rsid w:val="00005F23"/>
    <w:rsid w:val="000061CF"/>
    <w:rsid w:val="000064FC"/>
    <w:rsid w:val="00007207"/>
    <w:rsid w:val="00007BBD"/>
    <w:rsid w:val="00010147"/>
    <w:rsid w:val="0001033D"/>
    <w:rsid w:val="0001046B"/>
    <w:rsid w:val="00010B7F"/>
    <w:rsid w:val="00010E18"/>
    <w:rsid w:val="00011A25"/>
    <w:rsid w:val="000121BF"/>
    <w:rsid w:val="000122EE"/>
    <w:rsid w:val="00012AFC"/>
    <w:rsid w:val="000130AF"/>
    <w:rsid w:val="000136FC"/>
    <w:rsid w:val="000139E7"/>
    <w:rsid w:val="00013FF0"/>
    <w:rsid w:val="000140AF"/>
    <w:rsid w:val="00014263"/>
    <w:rsid w:val="00014850"/>
    <w:rsid w:val="0001497A"/>
    <w:rsid w:val="00014DF5"/>
    <w:rsid w:val="000155A0"/>
    <w:rsid w:val="000157AA"/>
    <w:rsid w:val="000158A1"/>
    <w:rsid w:val="00015A81"/>
    <w:rsid w:val="00015DD2"/>
    <w:rsid w:val="00015DF7"/>
    <w:rsid w:val="00016321"/>
    <w:rsid w:val="00016D21"/>
    <w:rsid w:val="00016FD1"/>
    <w:rsid w:val="00017658"/>
    <w:rsid w:val="000176B6"/>
    <w:rsid w:val="00017D54"/>
    <w:rsid w:val="00020074"/>
    <w:rsid w:val="000203A5"/>
    <w:rsid w:val="00020728"/>
    <w:rsid w:val="00020766"/>
    <w:rsid w:val="00020D46"/>
    <w:rsid w:val="00020DB9"/>
    <w:rsid w:val="00020F79"/>
    <w:rsid w:val="0002110B"/>
    <w:rsid w:val="00021700"/>
    <w:rsid w:val="00021782"/>
    <w:rsid w:val="000217BF"/>
    <w:rsid w:val="000224B7"/>
    <w:rsid w:val="000225C5"/>
    <w:rsid w:val="0002292A"/>
    <w:rsid w:val="00022A86"/>
    <w:rsid w:val="00022EDA"/>
    <w:rsid w:val="0002301E"/>
    <w:rsid w:val="000231BD"/>
    <w:rsid w:val="000231DC"/>
    <w:rsid w:val="00023BEB"/>
    <w:rsid w:val="00023C73"/>
    <w:rsid w:val="00024562"/>
    <w:rsid w:val="00024820"/>
    <w:rsid w:val="00025255"/>
    <w:rsid w:val="00025DD8"/>
    <w:rsid w:val="00025E29"/>
    <w:rsid w:val="00025EAF"/>
    <w:rsid w:val="0002612F"/>
    <w:rsid w:val="00026A17"/>
    <w:rsid w:val="00027348"/>
    <w:rsid w:val="000275C9"/>
    <w:rsid w:val="000279AA"/>
    <w:rsid w:val="00031700"/>
    <w:rsid w:val="000317CB"/>
    <w:rsid w:val="000317E9"/>
    <w:rsid w:val="0003186E"/>
    <w:rsid w:val="00031B72"/>
    <w:rsid w:val="00032410"/>
    <w:rsid w:val="0003243D"/>
    <w:rsid w:val="00032450"/>
    <w:rsid w:val="0003260A"/>
    <w:rsid w:val="000326A4"/>
    <w:rsid w:val="00032BA9"/>
    <w:rsid w:val="00033956"/>
    <w:rsid w:val="00033DD6"/>
    <w:rsid w:val="00033EBB"/>
    <w:rsid w:val="0003408C"/>
    <w:rsid w:val="000343F2"/>
    <w:rsid w:val="0003468B"/>
    <w:rsid w:val="00034C0D"/>
    <w:rsid w:val="00035352"/>
    <w:rsid w:val="00035464"/>
    <w:rsid w:val="00035EB9"/>
    <w:rsid w:val="0003626E"/>
    <w:rsid w:val="00036357"/>
    <w:rsid w:val="00036813"/>
    <w:rsid w:val="000369DC"/>
    <w:rsid w:val="00036C1D"/>
    <w:rsid w:val="000379B9"/>
    <w:rsid w:val="00037DB8"/>
    <w:rsid w:val="00040C93"/>
    <w:rsid w:val="000411AF"/>
    <w:rsid w:val="0004146D"/>
    <w:rsid w:val="00041525"/>
    <w:rsid w:val="00041800"/>
    <w:rsid w:val="00041AC3"/>
    <w:rsid w:val="00042574"/>
    <w:rsid w:val="000429ED"/>
    <w:rsid w:val="00043335"/>
    <w:rsid w:val="000436FE"/>
    <w:rsid w:val="000438A3"/>
    <w:rsid w:val="00043C00"/>
    <w:rsid w:val="00043E96"/>
    <w:rsid w:val="00043EED"/>
    <w:rsid w:val="000444AA"/>
    <w:rsid w:val="000444F4"/>
    <w:rsid w:val="00044579"/>
    <w:rsid w:val="000446C9"/>
    <w:rsid w:val="00044D1E"/>
    <w:rsid w:val="00044DDC"/>
    <w:rsid w:val="00044FE0"/>
    <w:rsid w:val="000451ED"/>
    <w:rsid w:val="00045456"/>
    <w:rsid w:val="00045D1C"/>
    <w:rsid w:val="00045DCB"/>
    <w:rsid w:val="00045F39"/>
    <w:rsid w:val="000468DA"/>
    <w:rsid w:val="00046B18"/>
    <w:rsid w:val="00046BF9"/>
    <w:rsid w:val="00046C4A"/>
    <w:rsid w:val="00046CA9"/>
    <w:rsid w:val="00046DD2"/>
    <w:rsid w:val="00046E32"/>
    <w:rsid w:val="0004700A"/>
    <w:rsid w:val="000474F7"/>
    <w:rsid w:val="00047621"/>
    <w:rsid w:val="00050004"/>
    <w:rsid w:val="000500E7"/>
    <w:rsid w:val="000501F1"/>
    <w:rsid w:val="00050236"/>
    <w:rsid w:val="00050420"/>
    <w:rsid w:val="00050B7B"/>
    <w:rsid w:val="0005154F"/>
    <w:rsid w:val="000517E2"/>
    <w:rsid w:val="00051BE5"/>
    <w:rsid w:val="00052B89"/>
    <w:rsid w:val="00052D38"/>
    <w:rsid w:val="000539E4"/>
    <w:rsid w:val="00053E2E"/>
    <w:rsid w:val="00053F3F"/>
    <w:rsid w:val="00054612"/>
    <w:rsid w:val="0005486C"/>
    <w:rsid w:val="00054D34"/>
    <w:rsid w:val="00055534"/>
    <w:rsid w:val="00055816"/>
    <w:rsid w:val="00055C3F"/>
    <w:rsid w:val="000561D7"/>
    <w:rsid w:val="000562C7"/>
    <w:rsid w:val="000569CC"/>
    <w:rsid w:val="00056AA5"/>
    <w:rsid w:val="00057032"/>
    <w:rsid w:val="000578C2"/>
    <w:rsid w:val="00057AD2"/>
    <w:rsid w:val="0006013C"/>
    <w:rsid w:val="00060342"/>
    <w:rsid w:val="000604A6"/>
    <w:rsid w:val="00060C85"/>
    <w:rsid w:val="00062017"/>
    <w:rsid w:val="0006271B"/>
    <w:rsid w:val="00062874"/>
    <w:rsid w:val="0006295C"/>
    <w:rsid w:val="00062AA3"/>
    <w:rsid w:val="00062D8E"/>
    <w:rsid w:val="0006325D"/>
    <w:rsid w:val="00063342"/>
    <w:rsid w:val="000636DE"/>
    <w:rsid w:val="00063893"/>
    <w:rsid w:val="000639D3"/>
    <w:rsid w:val="00063A04"/>
    <w:rsid w:val="00063BD0"/>
    <w:rsid w:val="00063EE6"/>
    <w:rsid w:val="000645FB"/>
    <w:rsid w:val="0006463F"/>
    <w:rsid w:val="00064ADF"/>
    <w:rsid w:val="00065914"/>
    <w:rsid w:val="00065B7B"/>
    <w:rsid w:val="00065D51"/>
    <w:rsid w:val="00066688"/>
    <w:rsid w:val="00066B5B"/>
    <w:rsid w:val="00066C7F"/>
    <w:rsid w:val="00066F8C"/>
    <w:rsid w:val="000671D0"/>
    <w:rsid w:val="0006751E"/>
    <w:rsid w:val="00067AEB"/>
    <w:rsid w:val="00067BBB"/>
    <w:rsid w:val="00067BE9"/>
    <w:rsid w:val="00067DD2"/>
    <w:rsid w:val="000700F7"/>
    <w:rsid w:val="00070247"/>
    <w:rsid w:val="00070D92"/>
    <w:rsid w:val="00070E4B"/>
    <w:rsid w:val="00070E8D"/>
    <w:rsid w:val="00071243"/>
    <w:rsid w:val="0007147E"/>
    <w:rsid w:val="00072075"/>
    <w:rsid w:val="00072361"/>
    <w:rsid w:val="0007246C"/>
    <w:rsid w:val="000725CF"/>
    <w:rsid w:val="000729B8"/>
    <w:rsid w:val="00072D7F"/>
    <w:rsid w:val="0007305C"/>
    <w:rsid w:val="000730ED"/>
    <w:rsid w:val="000732D5"/>
    <w:rsid w:val="000735AF"/>
    <w:rsid w:val="00073A04"/>
    <w:rsid w:val="00073BC2"/>
    <w:rsid w:val="000745DB"/>
    <w:rsid w:val="00074C4E"/>
    <w:rsid w:val="00075C45"/>
    <w:rsid w:val="00075E3A"/>
    <w:rsid w:val="00075E54"/>
    <w:rsid w:val="00075F13"/>
    <w:rsid w:val="00076117"/>
    <w:rsid w:val="000764FD"/>
    <w:rsid w:val="00076703"/>
    <w:rsid w:val="0007679D"/>
    <w:rsid w:val="00076DE6"/>
    <w:rsid w:val="00076ECB"/>
    <w:rsid w:val="00077397"/>
    <w:rsid w:val="000778E2"/>
    <w:rsid w:val="00080509"/>
    <w:rsid w:val="000808F7"/>
    <w:rsid w:val="0008095D"/>
    <w:rsid w:val="00080A0F"/>
    <w:rsid w:val="00080EBC"/>
    <w:rsid w:val="0008140D"/>
    <w:rsid w:val="000816EB"/>
    <w:rsid w:val="00081B15"/>
    <w:rsid w:val="00081D4A"/>
    <w:rsid w:val="0008231D"/>
    <w:rsid w:val="00082700"/>
    <w:rsid w:val="00082A1A"/>
    <w:rsid w:val="000830E6"/>
    <w:rsid w:val="0008328D"/>
    <w:rsid w:val="0008332B"/>
    <w:rsid w:val="000837F0"/>
    <w:rsid w:val="000839C3"/>
    <w:rsid w:val="00083C0A"/>
    <w:rsid w:val="00083C1E"/>
    <w:rsid w:val="00084008"/>
    <w:rsid w:val="000841ED"/>
    <w:rsid w:val="00084531"/>
    <w:rsid w:val="00084634"/>
    <w:rsid w:val="00084A03"/>
    <w:rsid w:val="00084A67"/>
    <w:rsid w:val="00084E9F"/>
    <w:rsid w:val="00085C6B"/>
    <w:rsid w:val="000866A2"/>
    <w:rsid w:val="000868AD"/>
    <w:rsid w:val="000872AC"/>
    <w:rsid w:val="000877EF"/>
    <w:rsid w:val="000878F1"/>
    <w:rsid w:val="00087B6F"/>
    <w:rsid w:val="00087FC9"/>
    <w:rsid w:val="0009036A"/>
    <w:rsid w:val="00090454"/>
    <w:rsid w:val="00090ADC"/>
    <w:rsid w:val="00090C35"/>
    <w:rsid w:val="00090D7E"/>
    <w:rsid w:val="0009141B"/>
    <w:rsid w:val="000914B8"/>
    <w:rsid w:val="00091702"/>
    <w:rsid w:val="00091724"/>
    <w:rsid w:val="00091743"/>
    <w:rsid w:val="000918CD"/>
    <w:rsid w:val="00091930"/>
    <w:rsid w:val="00091E0A"/>
    <w:rsid w:val="0009268B"/>
    <w:rsid w:val="000927B1"/>
    <w:rsid w:val="00092823"/>
    <w:rsid w:val="00092C13"/>
    <w:rsid w:val="00092C1E"/>
    <w:rsid w:val="00092F5A"/>
    <w:rsid w:val="00092FCE"/>
    <w:rsid w:val="000930A1"/>
    <w:rsid w:val="0009325E"/>
    <w:rsid w:val="000932D6"/>
    <w:rsid w:val="000934F7"/>
    <w:rsid w:val="000938DF"/>
    <w:rsid w:val="00094040"/>
    <w:rsid w:val="00094461"/>
    <w:rsid w:val="0009494E"/>
    <w:rsid w:val="00094A55"/>
    <w:rsid w:val="00094FB5"/>
    <w:rsid w:val="000950DE"/>
    <w:rsid w:val="00095136"/>
    <w:rsid w:val="000951D6"/>
    <w:rsid w:val="00095382"/>
    <w:rsid w:val="00095388"/>
    <w:rsid w:val="000955B9"/>
    <w:rsid w:val="0009564B"/>
    <w:rsid w:val="00095CD6"/>
    <w:rsid w:val="000960F5"/>
    <w:rsid w:val="00096746"/>
    <w:rsid w:val="00096E12"/>
    <w:rsid w:val="00097097"/>
    <w:rsid w:val="000974B2"/>
    <w:rsid w:val="000975B1"/>
    <w:rsid w:val="000976C1"/>
    <w:rsid w:val="00097B67"/>
    <w:rsid w:val="00097E3C"/>
    <w:rsid w:val="000A00FF"/>
    <w:rsid w:val="000A044E"/>
    <w:rsid w:val="000A04A2"/>
    <w:rsid w:val="000A07ED"/>
    <w:rsid w:val="000A0989"/>
    <w:rsid w:val="000A1026"/>
    <w:rsid w:val="000A1547"/>
    <w:rsid w:val="000A1589"/>
    <w:rsid w:val="000A199C"/>
    <w:rsid w:val="000A1CBE"/>
    <w:rsid w:val="000A26DA"/>
    <w:rsid w:val="000A36BE"/>
    <w:rsid w:val="000A4309"/>
    <w:rsid w:val="000A4AE5"/>
    <w:rsid w:val="000A4C9E"/>
    <w:rsid w:val="000A5126"/>
    <w:rsid w:val="000A5A58"/>
    <w:rsid w:val="000A6410"/>
    <w:rsid w:val="000A67B6"/>
    <w:rsid w:val="000A6A70"/>
    <w:rsid w:val="000A6D3A"/>
    <w:rsid w:val="000A6F48"/>
    <w:rsid w:val="000A700E"/>
    <w:rsid w:val="000A7216"/>
    <w:rsid w:val="000A74D2"/>
    <w:rsid w:val="000A750C"/>
    <w:rsid w:val="000A78D8"/>
    <w:rsid w:val="000A79CF"/>
    <w:rsid w:val="000B024A"/>
    <w:rsid w:val="000B0362"/>
    <w:rsid w:val="000B06FC"/>
    <w:rsid w:val="000B0EE6"/>
    <w:rsid w:val="000B1B7E"/>
    <w:rsid w:val="000B1CD7"/>
    <w:rsid w:val="000B1DB7"/>
    <w:rsid w:val="000B2333"/>
    <w:rsid w:val="000B23C8"/>
    <w:rsid w:val="000B28AE"/>
    <w:rsid w:val="000B28F3"/>
    <w:rsid w:val="000B31E0"/>
    <w:rsid w:val="000B3557"/>
    <w:rsid w:val="000B48F7"/>
    <w:rsid w:val="000B4A82"/>
    <w:rsid w:val="000B4BDA"/>
    <w:rsid w:val="000B4FF4"/>
    <w:rsid w:val="000B5098"/>
    <w:rsid w:val="000B5590"/>
    <w:rsid w:val="000B568F"/>
    <w:rsid w:val="000B5992"/>
    <w:rsid w:val="000B5D5E"/>
    <w:rsid w:val="000B6B2E"/>
    <w:rsid w:val="000B6BC7"/>
    <w:rsid w:val="000B6C66"/>
    <w:rsid w:val="000B717E"/>
    <w:rsid w:val="000C0519"/>
    <w:rsid w:val="000C0671"/>
    <w:rsid w:val="000C078D"/>
    <w:rsid w:val="000C0D45"/>
    <w:rsid w:val="000C1CEC"/>
    <w:rsid w:val="000C1E2D"/>
    <w:rsid w:val="000C2197"/>
    <w:rsid w:val="000C25F5"/>
    <w:rsid w:val="000C26F5"/>
    <w:rsid w:val="000C28F2"/>
    <w:rsid w:val="000C2C2E"/>
    <w:rsid w:val="000C2C7F"/>
    <w:rsid w:val="000C3232"/>
    <w:rsid w:val="000C34C1"/>
    <w:rsid w:val="000C37A8"/>
    <w:rsid w:val="000C3957"/>
    <w:rsid w:val="000C3A06"/>
    <w:rsid w:val="000C3BF7"/>
    <w:rsid w:val="000C3D52"/>
    <w:rsid w:val="000C40B3"/>
    <w:rsid w:val="000C4768"/>
    <w:rsid w:val="000C4B1F"/>
    <w:rsid w:val="000C4C03"/>
    <w:rsid w:val="000C516A"/>
    <w:rsid w:val="000C51AC"/>
    <w:rsid w:val="000C52A2"/>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D0271"/>
    <w:rsid w:val="000D057C"/>
    <w:rsid w:val="000D0BE9"/>
    <w:rsid w:val="000D0E23"/>
    <w:rsid w:val="000D1028"/>
    <w:rsid w:val="000D14E3"/>
    <w:rsid w:val="000D15CB"/>
    <w:rsid w:val="000D26CD"/>
    <w:rsid w:val="000D28CF"/>
    <w:rsid w:val="000D2C5E"/>
    <w:rsid w:val="000D2D1C"/>
    <w:rsid w:val="000D2F52"/>
    <w:rsid w:val="000D333A"/>
    <w:rsid w:val="000D3B03"/>
    <w:rsid w:val="000D3B07"/>
    <w:rsid w:val="000D3BE8"/>
    <w:rsid w:val="000D3DED"/>
    <w:rsid w:val="000D49EB"/>
    <w:rsid w:val="000D4E12"/>
    <w:rsid w:val="000D50A0"/>
    <w:rsid w:val="000D5454"/>
    <w:rsid w:val="000D5A34"/>
    <w:rsid w:val="000D5D3B"/>
    <w:rsid w:val="000D5D86"/>
    <w:rsid w:val="000D5DC0"/>
    <w:rsid w:val="000D61FD"/>
    <w:rsid w:val="000D6A9B"/>
    <w:rsid w:val="000D6BCB"/>
    <w:rsid w:val="000D6D8F"/>
    <w:rsid w:val="000D7213"/>
    <w:rsid w:val="000D7307"/>
    <w:rsid w:val="000D7617"/>
    <w:rsid w:val="000D77D1"/>
    <w:rsid w:val="000D7ABF"/>
    <w:rsid w:val="000D7B5F"/>
    <w:rsid w:val="000D7CF9"/>
    <w:rsid w:val="000E0052"/>
    <w:rsid w:val="000E01A1"/>
    <w:rsid w:val="000E0C83"/>
    <w:rsid w:val="000E0F10"/>
    <w:rsid w:val="000E1521"/>
    <w:rsid w:val="000E15A7"/>
    <w:rsid w:val="000E165C"/>
    <w:rsid w:val="000E17B3"/>
    <w:rsid w:val="000E17F8"/>
    <w:rsid w:val="000E18FC"/>
    <w:rsid w:val="000E1B4F"/>
    <w:rsid w:val="000E1E69"/>
    <w:rsid w:val="000E2265"/>
    <w:rsid w:val="000E22E0"/>
    <w:rsid w:val="000E2820"/>
    <w:rsid w:val="000E2BE4"/>
    <w:rsid w:val="000E34CD"/>
    <w:rsid w:val="000E35F2"/>
    <w:rsid w:val="000E3BB8"/>
    <w:rsid w:val="000E3D2D"/>
    <w:rsid w:val="000E41A3"/>
    <w:rsid w:val="000E4352"/>
    <w:rsid w:val="000E4765"/>
    <w:rsid w:val="000E4F17"/>
    <w:rsid w:val="000E518E"/>
    <w:rsid w:val="000E51C0"/>
    <w:rsid w:val="000E567C"/>
    <w:rsid w:val="000E56D0"/>
    <w:rsid w:val="000E5B46"/>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92B"/>
    <w:rsid w:val="000F287F"/>
    <w:rsid w:val="000F2990"/>
    <w:rsid w:val="000F2A73"/>
    <w:rsid w:val="000F2EC9"/>
    <w:rsid w:val="000F3016"/>
    <w:rsid w:val="000F3044"/>
    <w:rsid w:val="000F3234"/>
    <w:rsid w:val="000F4214"/>
    <w:rsid w:val="000F42F3"/>
    <w:rsid w:val="000F438A"/>
    <w:rsid w:val="000F460F"/>
    <w:rsid w:val="000F49E8"/>
    <w:rsid w:val="000F4C78"/>
    <w:rsid w:val="000F509F"/>
    <w:rsid w:val="000F52DA"/>
    <w:rsid w:val="000F59FB"/>
    <w:rsid w:val="000F5E14"/>
    <w:rsid w:val="000F6058"/>
    <w:rsid w:val="000F68A0"/>
    <w:rsid w:val="000F6B1C"/>
    <w:rsid w:val="000F6E38"/>
    <w:rsid w:val="000F6E4A"/>
    <w:rsid w:val="000F6EE3"/>
    <w:rsid w:val="000F72E7"/>
    <w:rsid w:val="000F7633"/>
    <w:rsid w:val="000F7CB8"/>
    <w:rsid w:val="000F7D3C"/>
    <w:rsid w:val="00100112"/>
    <w:rsid w:val="0010063A"/>
    <w:rsid w:val="001007FD"/>
    <w:rsid w:val="0010125E"/>
    <w:rsid w:val="00101376"/>
    <w:rsid w:val="00101B38"/>
    <w:rsid w:val="001022D3"/>
    <w:rsid w:val="0010234E"/>
    <w:rsid w:val="001026CF"/>
    <w:rsid w:val="001033F3"/>
    <w:rsid w:val="0010345C"/>
    <w:rsid w:val="0010369A"/>
    <w:rsid w:val="001036AD"/>
    <w:rsid w:val="001038D1"/>
    <w:rsid w:val="00103BDD"/>
    <w:rsid w:val="00103FA1"/>
    <w:rsid w:val="00104087"/>
    <w:rsid w:val="001044B7"/>
    <w:rsid w:val="001044EA"/>
    <w:rsid w:val="001048FE"/>
    <w:rsid w:val="00104DD4"/>
    <w:rsid w:val="00105921"/>
    <w:rsid w:val="001059DB"/>
    <w:rsid w:val="00105F72"/>
    <w:rsid w:val="001060C7"/>
    <w:rsid w:val="001061C5"/>
    <w:rsid w:val="001068B7"/>
    <w:rsid w:val="00106B06"/>
    <w:rsid w:val="00106F25"/>
    <w:rsid w:val="00107018"/>
    <w:rsid w:val="00107599"/>
    <w:rsid w:val="0010798F"/>
    <w:rsid w:val="00107A8E"/>
    <w:rsid w:val="0011023E"/>
    <w:rsid w:val="00110717"/>
    <w:rsid w:val="00110AA2"/>
    <w:rsid w:val="00110D00"/>
    <w:rsid w:val="00110DBF"/>
    <w:rsid w:val="001116D4"/>
    <w:rsid w:val="00111BAC"/>
    <w:rsid w:val="00111D4E"/>
    <w:rsid w:val="00111E23"/>
    <w:rsid w:val="00111FA8"/>
    <w:rsid w:val="001126AB"/>
    <w:rsid w:val="001127CC"/>
    <w:rsid w:val="0011287C"/>
    <w:rsid w:val="001133FC"/>
    <w:rsid w:val="00113552"/>
    <w:rsid w:val="00113582"/>
    <w:rsid w:val="001137A6"/>
    <w:rsid w:val="001139E6"/>
    <w:rsid w:val="00114189"/>
    <w:rsid w:val="00114F3A"/>
    <w:rsid w:val="00115730"/>
    <w:rsid w:val="0011587B"/>
    <w:rsid w:val="00116051"/>
    <w:rsid w:val="001165AE"/>
    <w:rsid w:val="001167C6"/>
    <w:rsid w:val="001167C8"/>
    <w:rsid w:val="00116B75"/>
    <w:rsid w:val="00116D81"/>
    <w:rsid w:val="001173A8"/>
    <w:rsid w:val="00117404"/>
    <w:rsid w:val="0012016D"/>
    <w:rsid w:val="001203D4"/>
    <w:rsid w:val="0012063F"/>
    <w:rsid w:val="00120A6A"/>
    <w:rsid w:val="00120A86"/>
    <w:rsid w:val="0012158F"/>
    <w:rsid w:val="00121CFD"/>
    <w:rsid w:val="00121D25"/>
    <w:rsid w:val="00122BA4"/>
    <w:rsid w:val="001230A0"/>
    <w:rsid w:val="001230F3"/>
    <w:rsid w:val="001234DF"/>
    <w:rsid w:val="00123F0A"/>
    <w:rsid w:val="00124A3D"/>
    <w:rsid w:val="00125135"/>
    <w:rsid w:val="001252F2"/>
    <w:rsid w:val="00125470"/>
    <w:rsid w:val="00125A67"/>
    <w:rsid w:val="00125EEF"/>
    <w:rsid w:val="0012608D"/>
    <w:rsid w:val="001260BC"/>
    <w:rsid w:val="00126125"/>
    <w:rsid w:val="00126CBD"/>
    <w:rsid w:val="00126E90"/>
    <w:rsid w:val="00127157"/>
    <w:rsid w:val="001272F9"/>
    <w:rsid w:val="001273FD"/>
    <w:rsid w:val="00127E76"/>
    <w:rsid w:val="001304AD"/>
    <w:rsid w:val="00130697"/>
    <w:rsid w:val="00130D6C"/>
    <w:rsid w:val="00130DE5"/>
    <w:rsid w:val="0013119E"/>
    <w:rsid w:val="0013204C"/>
    <w:rsid w:val="0013206D"/>
    <w:rsid w:val="00132615"/>
    <w:rsid w:val="00132A09"/>
    <w:rsid w:val="00132A1B"/>
    <w:rsid w:val="0013309F"/>
    <w:rsid w:val="00133139"/>
    <w:rsid w:val="001332D2"/>
    <w:rsid w:val="001333D3"/>
    <w:rsid w:val="0013379B"/>
    <w:rsid w:val="00133BDB"/>
    <w:rsid w:val="00133E33"/>
    <w:rsid w:val="001346BE"/>
    <w:rsid w:val="00134E3C"/>
    <w:rsid w:val="00135556"/>
    <w:rsid w:val="0013555C"/>
    <w:rsid w:val="0013565E"/>
    <w:rsid w:val="00135A39"/>
    <w:rsid w:val="00135FBD"/>
    <w:rsid w:val="0013624A"/>
    <w:rsid w:val="00136A9A"/>
    <w:rsid w:val="00136B9D"/>
    <w:rsid w:val="00136BB8"/>
    <w:rsid w:val="001372F3"/>
    <w:rsid w:val="00137452"/>
    <w:rsid w:val="001374C9"/>
    <w:rsid w:val="00137861"/>
    <w:rsid w:val="00137C75"/>
    <w:rsid w:val="001406FF"/>
    <w:rsid w:val="0014081B"/>
    <w:rsid w:val="00140BD7"/>
    <w:rsid w:val="00140D9B"/>
    <w:rsid w:val="00140E08"/>
    <w:rsid w:val="00141331"/>
    <w:rsid w:val="00141BE5"/>
    <w:rsid w:val="00141E8A"/>
    <w:rsid w:val="00142014"/>
    <w:rsid w:val="001420C3"/>
    <w:rsid w:val="0014231A"/>
    <w:rsid w:val="001423FD"/>
    <w:rsid w:val="00142E7D"/>
    <w:rsid w:val="00142E8B"/>
    <w:rsid w:val="00143309"/>
    <w:rsid w:val="0014344C"/>
    <w:rsid w:val="001435B6"/>
    <w:rsid w:val="00143975"/>
    <w:rsid w:val="00143D08"/>
    <w:rsid w:val="00143F15"/>
    <w:rsid w:val="00143F1C"/>
    <w:rsid w:val="00143F60"/>
    <w:rsid w:val="00143FDE"/>
    <w:rsid w:val="001444F7"/>
    <w:rsid w:val="001445D9"/>
    <w:rsid w:val="0014483D"/>
    <w:rsid w:val="00144B78"/>
    <w:rsid w:val="00144BF1"/>
    <w:rsid w:val="0014520A"/>
    <w:rsid w:val="00145561"/>
    <w:rsid w:val="001455E9"/>
    <w:rsid w:val="0014596A"/>
    <w:rsid w:val="00145CC9"/>
    <w:rsid w:val="00145CD4"/>
    <w:rsid w:val="0014649A"/>
    <w:rsid w:val="001464BB"/>
    <w:rsid w:val="00146FA2"/>
    <w:rsid w:val="00147584"/>
    <w:rsid w:val="00147900"/>
    <w:rsid w:val="00147BFC"/>
    <w:rsid w:val="00147DB1"/>
    <w:rsid w:val="00147E48"/>
    <w:rsid w:val="001508C9"/>
    <w:rsid w:val="00150E78"/>
    <w:rsid w:val="001511B5"/>
    <w:rsid w:val="0015156E"/>
    <w:rsid w:val="0015159B"/>
    <w:rsid w:val="001516EE"/>
    <w:rsid w:val="00151AC8"/>
    <w:rsid w:val="00151BA1"/>
    <w:rsid w:val="00151EEF"/>
    <w:rsid w:val="00152FE0"/>
    <w:rsid w:val="001536D8"/>
    <w:rsid w:val="001537C5"/>
    <w:rsid w:val="00153F4B"/>
    <w:rsid w:val="001541EB"/>
    <w:rsid w:val="001543D4"/>
    <w:rsid w:val="0015445C"/>
    <w:rsid w:val="0015450F"/>
    <w:rsid w:val="00154B6D"/>
    <w:rsid w:val="00154E9A"/>
    <w:rsid w:val="0015523D"/>
    <w:rsid w:val="00155FB6"/>
    <w:rsid w:val="00156AC5"/>
    <w:rsid w:val="00156F5B"/>
    <w:rsid w:val="00157106"/>
    <w:rsid w:val="00157457"/>
    <w:rsid w:val="0015748D"/>
    <w:rsid w:val="001575B8"/>
    <w:rsid w:val="001575F4"/>
    <w:rsid w:val="00157CE3"/>
    <w:rsid w:val="00157DE4"/>
    <w:rsid w:val="00160787"/>
    <w:rsid w:val="00160818"/>
    <w:rsid w:val="001608C9"/>
    <w:rsid w:val="001614D4"/>
    <w:rsid w:val="00161A39"/>
    <w:rsid w:val="00161B38"/>
    <w:rsid w:val="00161BBB"/>
    <w:rsid w:val="00161CAF"/>
    <w:rsid w:val="0016204C"/>
    <w:rsid w:val="00162573"/>
    <w:rsid w:val="00162669"/>
    <w:rsid w:val="001626DD"/>
    <w:rsid w:val="0016283C"/>
    <w:rsid w:val="00162AF4"/>
    <w:rsid w:val="00162C8A"/>
    <w:rsid w:val="00163005"/>
    <w:rsid w:val="00163357"/>
    <w:rsid w:val="0016353C"/>
    <w:rsid w:val="0016426E"/>
    <w:rsid w:val="001646FF"/>
    <w:rsid w:val="00165EAD"/>
    <w:rsid w:val="00165FED"/>
    <w:rsid w:val="001662C0"/>
    <w:rsid w:val="001664D3"/>
    <w:rsid w:val="00166753"/>
    <w:rsid w:val="001667A9"/>
    <w:rsid w:val="00167185"/>
    <w:rsid w:val="0016766F"/>
    <w:rsid w:val="00167739"/>
    <w:rsid w:val="00170327"/>
    <w:rsid w:val="00170450"/>
    <w:rsid w:val="00170650"/>
    <w:rsid w:val="00170CA1"/>
    <w:rsid w:val="0017134C"/>
    <w:rsid w:val="001715BD"/>
    <w:rsid w:val="00172B26"/>
    <w:rsid w:val="00172B99"/>
    <w:rsid w:val="00172E95"/>
    <w:rsid w:val="00173329"/>
    <w:rsid w:val="00173821"/>
    <w:rsid w:val="001746EC"/>
    <w:rsid w:val="00174BD5"/>
    <w:rsid w:val="001754A4"/>
    <w:rsid w:val="00175D8D"/>
    <w:rsid w:val="00176294"/>
    <w:rsid w:val="00176395"/>
    <w:rsid w:val="00176886"/>
    <w:rsid w:val="0017692B"/>
    <w:rsid w:val="00176E6E"/>
    <w:rsid w:val="00176E78"/>
    <w:rsid w:val="0017711F"/>
    <w:rsid w:val="00177D11"/>
    <w:rsid w:val="0018015B"/>
    <w:rsid w:val="00180C95"/>
    <w:rsid w:val="00180E29"/>
    <w:rsid w:val="0018108B"/>
    <w:rsid w:val="001813C6"/>
    <w:rsid w:val="001815B8"/>
    <w:rsid w:val="001816A6"/>
    <w:rsid w:val="0018228D"/>
    <w:rsid w:val="00182367"/>
    <w:rsid w:val="001826DB"/>
    <w:rsid w:val="0018280C"/>
    <w:rsid w:val="00182BAC"/>
    <w:rsid w:val="0018313C"/>
    <w:rsid w:val="00183957"/>
    <w:rsid w:val="00183BDB"/>
    <w:rsid w:val="00183CD6"/>
    <w:rsid w:val="00183F9C"/>
    <w:rsid w:val="0018413C"/>
    <w:rsid w:val="001841A4"/>
    <w:rsid w:val="001844E5"/>
    <w:rsid w:val="00184530"/>
    <w:rsid w:val="001847E6"/>
    <w:rsid w:val="00185085"/>
    <w:rsid w:val="001851BD"/>
    <w:rsid w:val="00185D0E"/>
    <w:rsid w:val="00186113"/>
    <w:rsid w:val="00186249"/>
    <w:rsid w:val="0018696A"/>
    <w:rsid w:val="001869EA"/>
    <w:rsid w:val="00186A2D"/>
    <w:rsid w:val="00186C23"/>
    <w:rsid w:val="00186F1C"/>
    <w:rsid w:val="00187858"/>
    <w:rsid w:val="001878D9"/>
    <w:rsid w:val="00187B32"/>
    <w:rsid w:val="00187B4D"/>
    <w:rsid w:val="00187F67"/>
    <w:rsid w:val="0019008D"/>
    <w:rsid w:val="0019022B"/>
    <w:rsid w:val="0019037D"/>
    <w:rsid w:val="0019126B"/>
    <w:rsid w:val="00191483"/>
    <w:rsid w:val="0019155A"/>
    <w:rsid w:val="00191C4F"/>
    <w:rsid w:val="001921F0"/>
    <w:rsid w:val="00192350"/>
    <w:rsid w:val="00192CCC"/>
    <w:rsid w:val="00193278"/>
    <w:rsid w:val="0019388E"/>
    <w:rsid w:val="00193C5E"/>
    <w:rsid w:val="00193EA6"/>
    <w:rsid w:val="00194F95"/>
    <w:rsid w:val="00195201"/>
    <w:rsid w:val="00195857"/>
    <w:rsid w:val="00195A1C"/>
    <w:rsid w:val="00195DE7"/>
    <w:rsid w:val="00195DFE"/>
    <w:rsid w:val="00196123"/>
    <w:rsid w:val="00196771"/>
    <w:rsid w:val="00196E4C"/>
    <w:rsid w:val="00196F3D"/>
    <w:rsid w:val="0019711B"/>
    <w:rsid w:val="001976BC"/>
    <w:rsid w:val="0019788A"/>
    <w:rsid w:val="0019799A"/>
    <w:rsid w:val="00197C0F"/>
    <w:rsid w:val="00197F36"/>
    <w:rsid w:val="00197F8E"/>
    <w:rsid w:val="001A02FE"/>
    <w:rsid w:val="001A0769"/>
    <w:rsid w:val="001A0BFC"/>
    <w:rsid w:val="001A0F7A"/>
    <w:rsid w:val="001A116E"/>
    <w:rsid w:val="001A1A11"/>
    <w:rsid w:val="001A2056"/>
    <w:rsid w:val="001A2326"/>
    <w:rsid w:val="001A25C7"/>
    <w:rsid w:val="001A26F2"/>
    <w:rsid w:val="001A27A6"/>
    <w:rsid w:val="001A2A9D"/>
    <w:rsid w:val="001A2AD1"/>
    <w:rsid w:val="001A3215"/>
    <w:rsid w:val="001A3375"/>
    <w:rsid w:val="001A35C2"/>
    <w:rsid w:val="001A3637"/>
    <w:rsid w:val="001A37C6"/>
    <w:rsid w:val="001A3C77"/>
    <w:rsid w:val="001A409E"/>
    <w:rsid w:val="001A4780"/>
    <w:rsid w:val="001A4B57"/>
    <w:rsid w:val="001A57A1"/>
    <w:rsid w:val="001A5C8D"/>
    <w:rsid w:val="001A6136"/>
    <w:rsid w:val="001A6342"/>
    <w:rsid w:val="001A652B"/>
    <w:rsid w:val="001A657D"/>
    <w:rsid w:val="001A713F"/>
    <w:rsid w:val="001A71CB"/>
    <w:rsid w:val="001A7384"/>
    <w:rsid w:val="001A788E"/>
    <w:rsid w:val="001A7F1C"/>
    <w:rsid w:val="001B0143"/>
    <w:rsid w:val="001B0472"/>
    <w:rsid w:val="001B0B8E"/>
    <w:rsid w:val="001B102B"/>
    <w:rsid w:val="001B1100"/>
    <w:rsid w:val="001B11CD"/>
    <w:rsid w:val="001B1B4D"/>
    <w:rsid w:val="001B1BE8"/>
    <w:rsid w:val="001B1D8E"/>
    <w:rsid w:val="001B1F4A"/>
    <w:rsid w:val="001B20B4"/>
    <w:rsid w:val="001B21B7"/>
    <w:rsid w:val="001B25DC"/>
    <w:rsid w:val="001B2678"/>
    <w:rsid w:val="001B40F8"/>
    <w:rsid w:val="001B48D9"/>
    <w:rsid w:val="001B55DF"/>
    <w:rsid w:val="001B5903"/>
    <w:rsid w:val="001B5B3B"/>
    <w:rsid w:val="001B5EAC"/>
    <w:rsid w:val="001B616C"/>
    <w:rsid w:val="001B618C"/>
    <w:rsid w:val="001B627A"/>
    <w:rsid w:val="001B6C5E"/>
    <w:rsid w:val="001B75FB"/>
    <w:rsid w:val="001B76F4"/>
    <w:rsid w:val="001B77C3"/>
    <w:rsid w:val="001C00B3"/>
    <w:rsid w:val="001C023C"/>
    <w:rsid w:val="001C0611"/>
    <w:rsid w:val="001C09C0"/>
    <w:rsid w:val="001C0AEC"/>
    <w:rsid w:val="001C114E"/>
    <w:rsid w:val="001C18F7"/>
    <w:rsid w:val="001C1E10"/>
    <w:rsid w:val="001C1E86"/>
    <w:rsid w:val="001C2900"/>
    <w:rsid w:val="001C2C05"/>
    <w:rsid w:val="001C36D2"/>
    <w:rsid w:val="001C3A5E"/>
    <w:rsid w:val="001C3C8B"/>
    <w:rsid w:val="001C3F9F"/>
    <w:rsid w:val="001C40C5"/>
    <w:rsid w:val="001C4117"/>
    <w:rsid w:val="001C41F9"/>
    <w:rsid w:val="001C420A"/>
    <w:rsid w:val="001C43AD"/>
    <w:rsid w:val="001C46D0"/>
    <w:rsid w:val="001C478A"/>
    <w:rsid w:val="001C499B"/>
    <w:rsid w:val="001C4AC0"/>
    <w:rsid w:val="001C4B0F"/>
    <w:rsid w:val="001C5048"/>
    <w:rsid w:val="001C5199"/>
    <w:rsid w:val="001C51E6"/>
    <w:rsid w:val="001C5504"/>
    <w:rsid w:val="001C57B1"/>
    <w:rsid w:val="001C62B5"/>
    <w:rsid w:val="001C62F4"/>
    <w:rsid w:val="001C685A"/>
    <w:rsid w:val="001C6DD0"/>
    <w:rsid w:val="001C6E80"/>
    <w:rsid w:val="001C7153"/>
    <w:rsid w:val="001C7405"/>
    <w:rsid w:val="001C77D6"/>
    <w:rsid w:val="001C78B4"/>
    <w:rsid w:val="001C7A9D"/>
    <w:rsid w:val="001C7BD4"/>
    <w:rsid w:val="001C7CA1"/>
    <w:rsid w:val="001D09D0"/>
    <w:rsid w:val="001D14AC"/>
    <w:rsid w:val="001D169E"/>
    <w:rsid w:val="001D19A9"/>
    <w:rsid w:val="001D1AF1"/>
    <w:rsid w:val="001D2208"/>
    <w:rsid w:val="001D25CB"/>
    <w:rsid w:val="001D285A"/>
    <w:rsid w:val="001D2ABC"/>
    <w:rsid w:val="001D2C3C"/>
    <w:rsid w:val="001D2CD5"/>
    <w:rsid w:val="001D2FB6"/>
    <w:rsid w:val="001D3540"/>
    <w:rsid w:val="001D371D"/>
    <w:rsid w:val="001D38C2"/>
    <w:rsid w:val="001D39FD"/>
    <w:rsid w:val="001D46DF"/>
    <w:rsid w:val="001D48A4"/>
    <w:rsid w:val="001D48C9"/>
    <w:rsid w:val="001D5589"/>
    <w:rsid w:val="001D599D"/>
    <w:rsid w:val="001D5CBE"/>
    <w:rsid w:val="001D70BF"/>
    <w:rsid w:val="001D7BCD"/>
    <w:rsid w:val="001E00D9"/>
    <w:rsid w:val="001E04DE"/>
    <w:rsid w:val="001E05B5"/>
    <w:rsid w:val="001E0A77"/>
    <w:rsid w:val="001E0AE6"/>
    <w:rsid w:val="001E0F47"/>
    <w:rsid w:val="001E13C5"/>
    <w:rsid w:val="001E17C4"/>
    <w:rsid w:val="001E18AC"/>
    <w:rsid w:val="001E1926"/>
    <w:rsid w:val="001E1ADF"/>
    <w:rsid w:val="001E1CA1"/>
    <w:rsid w:val="001E233C"/>
    <w:rsid w:val="001E27EC"/>
    <w:rsid w:val="001E2DC3"/>
    <w:rsid w:val="001E2E8E"/>
    <w:rsid w:val="001E35BF"/>
    <w:rsid w:val="001E35D2"/>
    <w:rsid w:val="001E37CF"/>
    <w:rsid w:val="001E39C5"/>
    <w:rsid w:val="001E41B5"/>
    <w:rsid w:val="001E43A5"/>
    <w:rsid w:val="001E4B1D"/>
    <w:rsid w:val="001E5404"/>
    <w:rsid w:val="001E5479"/>
    <w:rsid w:val="001E55CD"/>
    <w:rsid w:val="001E5737"/>
    <w:rsid w:val="001E5BBC"/>
    <w:rsid w:val="001E5F29"/>
    <w:rsid w:val="001E6802"/>
    <w:rsid w:val="001E691E"/>
    <w:rsid w:val="001E6B0E"/>
    <w:rsid w:val="001E6D5D"/>
    <w:rsid w:val="001E740B"/>
    <w:rsid w:val="001E7E60"/>
    <w:rsid w:val="001F0158"/>
    <w:rsid w:val="001F018E"/>
    <w:rsid w:val="001F019F"/>
    <w:rsid w:val="001F051D"/>
    <w:rsid w:val="001F07B9"/>
    <w:rsid w:val="001F0904"/>
    <w:rsid w:val="001F0B04"/>
    <w:rsid w:val="001F0C13"/>
    <w:rsid w:val="001F126D"/>
    <w:rsid w:val="001F157A"/>
    <w:rsid w:val="001F1868"/>
    <w:rsid w:val="001F1A00"/>
    <w:rsid w:val="001F1A82"/>
    <w:rsid w:val="001F1B25"/>
    <w:rsid w:val="001F2257"/>
    <w:rsid w:val="001F2A1C"/>
    <w:rsid w:val="001F2A57"/>
    <w:rsid w:val="001F2DCA"/>
    <w:rsid w:val="001F2E4D"/>
    <w:rsid w:val="001F309A"/>
    <w:rsid w:val="001F30EE"/>
    <w:rsid w:val="001F3147"/>
    <w:rsid w:val="001F3221"/>
    <w:rsid w:val="001F33A0"/>
    <w:rsid w:val="001F342A"/>
    <w:rsid w:val="001F3573"/>
    <w:rsid w:val="001F3AE4"/>
    <w:rsid w:val="001F3C0E"/>
    <w:rsid w:val="001F3C4B"/>
    <w:rsid w:val="001F3E2C"/>
    <w:rsid w:val="001F41C2"/>
    <w:rsid w:val="001F4483"/>
    <w:rsid w:val="001F4B16"/>
    <w:rsid w:val="001F4C39"/>
    <w:rsid w:val="001F62EA"/>
    <w:rsid w:val="001F65A3"/>
    <w:rsid w:val="001F6856"/>
    <w:rsid w:val="001F73D9"/>
    <w:rsid w:val="001F7478"/>
    <w:rsid w:val="001F7EDD"/>
    <w:rsid w:val="001F7FCA"/>
    <w:rsid w:val="00200212"/>
    <w:rsid w:val="002008BE"/>
    <w:rsid w:val="0020111B"/>
    <w:rsid w:val="002019C7"/>
    <w:rsid w:val="00201FE8"/>
    <w:rsid w:val="00201FEF"/>
    <w:rsid w:val="002024FC"/>
    <w:rsid w:val="0020264D"/>
    <w:rsid w:val="002027BD"/>
    <w:rsid w:val="00202936"/>
    <w:rsid w:val="00202AE4"/>
    <w:rsid w:val="002031C1"/>
    <w:rsid w:val="00203830"/>
    <w:rsid w:val="00203AFC"/>
    <w:rsid w:val="00203D79"/>
    <w:rsid w:val="002043D9"/>
    <w:rsid w:val="00204411"/>
    <w:rsid w:val="002051D4"/>
    <w:rsid w:val="00205678"/>
    <w:rsid w:val="00205758"/>
    <w:rsid w:val="00205B56"/>
    <w:rsid w:val="00205C40"/>
    <w:rsid w:val="00205EF7"/>
    <w:rsid w:val="0020640C"/>
    <w:rsid w:val="002069B7"/>
    <w:rsid w:val="00206B72"/>
    <w:rsid w:val="00206F81"/>
    <w:rsid w:val="00207016"/>
    <w:rsid w:val="002104A6"/>
    <w:rsid w:val="00210673"/>
    <w:rsid w:val="00210D2D"/>
    <w:rsid w:val="00211245"/>
    <w:rsid w:val="00211489"/>
    <w:rsid w:val="00211634"/>
    <w:rsid w:val="0021164B"/>
    <w:rsid w:val="00211EF5"/>
    <w:rsid w:val="002121E4"/>
    <w:rsid w:val="0021222A"/>
    <w:rsid w:val="002125F9"/>
    <w:rsid w:val="002125FF"/>
    <w:rsid w:val="00212C1C"/>
    <w:rsid w:val="00213330"/>
    <w:rsid w:val="002137DF"/>
    <w:rsid w:val="00213957"/>
    <w:rsid w:val="00213A28"/>
    <w:rsid w:val="00213D3C"/>
    <w:rsid w:val="00213DCF"/>
    <w:rsid w:val="00213EEE"/>
    <w:rsid w:val="00214143"/>
    <w:rsid w:val="0021448A"/>
    <w:rsid w:val="00214773"/>
    <w:rsid w:val="00214FEB"/>
    <w:rsid w:val="0021514C"/>
    <w:rsid w:val="00215773"/>
    <w:rsid w:val="00215B62"/>
    <w:rsid w:val="00216014"/>
    <w:rsid w:val="002161CA"/>
    <w:rsid w:val="00216207"/>
    <w:rsid w:val="002168AE"/>
    <w:rsid w:val="0021698E"/>
    <w:rsid w:val="00216C14"/>
    <w:rsid w:val="00216CCB"/>
    <w:rsid w:val="00216E8F"/>
    <w:rsid w:val="00216FD9"/>
    <w:rsid w:val="0021707D"/>
    <w:rsid w:val="002172E7"/>
    <w:rsid w:val="00217811"/>
    <w:rsid w:val="00220005"/>
    <w:rsid w:val="0022005D"/>
    <w:rsid w:val="002206B7"/>
    <w:rsid w:val="00220E16"/>
    <w:rsid w:val="00221055"/>
    <w:rsid w:val="00221421"/>
    <w:rsid w:val="00221450"/>
    <w:rsid w:val="002214C9"/>
    <w:rsid w:val="00221D4E"/>
    <w:rsid w:val="00221EF8"/>
    <w:rsid w:val="00221F4F"/>
    <w:rsid w:val="00222296"/>
    <w:rsid w:val="002224A3"/>
    <w:rsid w:val="00223627"/>
    <w:rsid w:val="00223C32"/>
    <w:rsid w:val="00223D80"/>
    <w:rsid w:val="00224131"/>
    <w:rsid w:val="00224DB1"/>
    <w:rsid w:val="00225079"/>
    <w:rsid w:val="002252F7"/>
    <w:rsid w:val="0022588B"/>
    <w:rsid w:val="0022618F"/>
    <w:rsid w:val="00226B61"/>
    <w:rsid w:val="00226C0B"/>
    <w:rsid w:val="00226CB0"/>
    <w:rsid w:val="00227508"/>
    <w:rsid w:val="00227B03"/>
    <w:rsid w:val="00227F84"/>
    <w:rsid w:val="002308E1"/>
    <w:rsid w:val="002309E8"/>
    <w:rsid w:val="00230AC8"/>
    <w:rsid w:val="00230C63"/>
    <w:rsid w:val="002310A7"/>
    <w:rsid w:val="00231728"/>
    <w:rsid w:val="002319E2"/>
    <w:rsid w:val="00231FDB"/>
    <w:rsid w:val="00232528"/>
    <w:rsid w:val="00232824"/>
    <w:rsid w:val="0023298F"/>
    <w:rsid w:val="002329B1"/>
    <w:rsid w:val="00232D34"/>
    <w:rsid w:val="00232EC1"/>
    <w:rsid w:val="00232F3E"/>
    <w:rsid w:val="002331FD"/>
    <w:rsid w:val="0023329F"/>
    <w:rsid w:val="0023340B"/>
    <w:rsid w:val="0023366B"/>
    <w:rsid w:val="0023372E"/>
    <w:rsid w:val="00233C8B"/>
    <w:rsid w:val="00233F8F"/>
    <w:rsid w:val="00234111"/>
    <w:rsid w:val="002344EC"/>
    <w:rsid w:val="0023468B"/>
    <w:rsid w:val="00234B4B"/>
    <w:rsid w:val="00234B5F"/>
    <w:rsid w:val="00234DBF"/>
    <w:rsid w:val="00235448"/>
    <w:rsid w:val="002354BB"/>
    <w:rsid w:val="0023599E"/>
    <w:rsid w:val="00235F58"/>
    <w:rsid w:val="002366DD"/>
    <w:rsid w:val="00236E9F"/>
    <w:rsid w:val="00237BC1"/>
    <w:rsid w:val="0024010C"/>
    <w:rsid w:val="002401EE"/>
    <w:rsid w:val="0024061C"/>
    <w:rsid w:val="002409C2"/>
    <w:rsid w:val="00241021"/>
    <w:rsid w:val="0024107A"/>
    <w:rsid w:val="002411E8"/>
    <w:rsid w:val="002417AE"/>
    <w:rsid w:val="00241BC8"/>
    <w:rsid w:val="00241D41"/>
    <w:rsid w:val="0024280E"/>
    <w:rsid w:val="002429EB"/>
    <w:rsid w:val="00242D9E"/>
    <w:rsid w:val="00242F37"/>
    <w:rsid w:val="00243224"/>
    <w:rsid w:val="002434A7"/>
    <w:rsid w:val="00243CBD"/>
    <w:rsid w:val="00244291"/>
    <w:rsid w:val="00244882"/>
    <w:rsid w:val="00244CD1"/>
    <w:rsid w:val="0024556F"/>
    <w:rsid w:val="00246013"/>
    <w:rsid w:val="00246834"/>
    <w:rsid w:val="00246851"/>
    <w:rsid w:val="002468AE"/>
    <w:rsid w:val="00246D02"/>
    <w:rsid w:val="00246D9D"/>
    <w:rsid w:val="00247828"/>
    <w:rsid w:val="00247C1D"/>
    <w:rsid w:val="00250D47"/>
    <w:rsid w:val="00251203"/>
    <w:rsid w:val="00251555"/>
    <w:rsid w:val="00251786"/>
    <w:rsid w:val="0025183D"/>
    <w:rsid w:val="00251ACE"/>
    <w:rsid w:val="00251D59"/>
    <w:rsid w:val="00251E71"/>
    <w:rsid w:val="00251FA9"/>
    <w:rsid w:val="00252017"/>
    <w:rsid w:val="00252036"/>
    <w:rsid w:val="00252B31"/>
    <w:rsid w:val="00252DC2"/>
    <w:rsid w:val="00253025"/>
    <w:rsid w:val="002530CD"/>
    <w:rsid w:val="00253109"/>
    <w:rsid w:val="00253239"/>
    <w:rsid w:val="00253678"/>
    <w:rsid w:val="00253C48"/>
    <w:rsid w:val="002541D0"/>
    <w:rsid w:val="00254571"/>
    <w:rsid w:val="002548B1"/>
    <w:rsid w:val="0025561E"/>
    <w:rsid w:val="002557C7"/>
    <w:rsid w:val="00256013"/>
    <w:rsid w:val="00256D3D"/>
    <w:rsid w:val="00256E13"/>
    <w:rsid w:val="00257066"/>
    <w:rsid w:val="002570B7"/>
    <w:rsid w:val="002578DF"/>
    <w:rsid w:val="00257E08"/>
    <w:rsid w:val="00260461"/>
    <w:rsid w:val="00260656"/>
    <w:rsid w:val="002606F8"/>
    <w:rsid w:val="00260B69"/>
    <w:rsid w:val="00260FEA"/>
    <w:rsid w:val="00261101"/>
    <w:rsid w:val="0026126F"/>
    <w:rsid w:val="00261743"/>
    <w:rsid w:val="00261879"/>
    <w:rsid w:val="00261BE2"/>
    <w:rsid w:val="00261C6D"/>
    <w:rsid w:val="00261D4C"/>
    <w:rsid w:val="002629FA"/>
    <w:rsid w:val="00262B60"/>
    <w:rsid w:val="00262F5B"/>
    <w:rsid w:val="00262F63"/>
    <w:rsid w:val="00263072"/>
    <w:rsid w:val="002633FC"/>
    <w:rsid w:val="0026377E"/>
    <w:rsid w:val="002637A2"/>
    <w:rsid w:val="00264169"/>
    <w:rsid w:val="00264752"/>
    <w:rsid w:val="002650E3"/>
    <w:rsid w:val="00265B1A"/>
    <w:rsid w:val="002663A5"/>
    <w:rsid w:val="00266603"/>
    <w:rsid w:val="00266F7D"/>
    <w:rsid w:val="00267101"/>
    <w:rsid w:val="002674BC"/>
    <w:rsid w:val="00267C19"/>
    <w:rsid w:val="00267FCC"/>
    <w:rsid w:val="0027098C"/>
    <w:rsid w:val="00270A70"/>
    <w:rsid w:val="00270C5C"/>
    <w:rsid w:val="00270F23"/>
    <w:rsid w:val="00271161"/>
    <w:rsid w:val="002713F9"/>
    <w:rsid w:val="00271861"/>
    <w:rsid w:val="00271934"/>
    <w:rsid w:val="002721B5"/>
    <w:rsid w:val="00272416"/>
    <w:rsid w:val="00272D29"/>
    <w:rsid w:val="00272E23"/>
    <w:rsid w:val="00273102"/>
    <w:rsid w:val="002731AD"/>
    <w:rsid w:val="002734D5"/>
    <w:rsid w:val="002736D9"/>
    <w:rsid w:val="00273C7F"/>
    <w:rsid w:val="00273DE8"/>
    <w:rsid w:val="002741A6"/>
    <w:rsid w:val="00274494"/>
    <w:rsid w:val="00274B71"/>
    <w:rsid w:val="002758BA"/>
    <w:rsid w:val="00275A0E"/>
    <w:rsid w:val="00275E59"/>
    <w:rsid w:val="00276204"/>
    <w:rsid w:val="002765F4"/>
    <w:rsid w:val="00276974"/>
    <w:rsid w:val="002769EA"/>
    <w:rsid w:val="00276BA1"/>
    <w:rsid w:val="00277476"/>
    <w:rsid w:val="00277B3D"/>
    <w:rsid w:val="00277DD9"/>
    <w:rsid w:val="002802DC"/>
    <w:rsid w:val="00280706"/>
    <w:rsid w:val="00280F8D"/>
    <w:rsid w:val="00281606"/>
    <w:rsid w:val="002817E2"/>
    <w:rsid w:val="00281B29"/>
    <w:rsid w:val="00281DFE"/>
    <w:rsid w:val="00281EC3"/>
    <w:rsid w:val="00282592"/>
    <w:rsid w:val="00282A44"/>
    <w:rsid w:val="00283084"/>
    <w:rsid w:val="00283251"/>
    <w:rsid w:val="002833EA"/>
    <w:rsid w:val="00283421"/>
    <w:rsid w:val="00283CD8"/>
    <w:rsid w:val="00283D22"/>
    <w:rsid w:val="0028412B"/>
    <w:rsid w:val="00284DD3"/>
    <w:rsid w:val="00284EBB"/>
    <w:rsid w:val="002851FB"/>
    <w:rsid w:val="0028552E"/>
    <w:rsid w:val="00285712"/>
    <w:rsid w:val="00286598"/>
    <w:rsid w:val="0028663A"/>
    <w:rsid w:val="00286B0E"/>
    <w:rsid w:val="00286B4B"/>
    <w:rsid w:val="00286BD1"/>
    <w:rsid w:val="00286E9E"/>
    <w:rsid w:val="00287088"/>
    <w:rsid w:val="0028710A"/>
    <w:rsid w:val="00287283"/>
    <w:rsid w:val="0028732F"/>
    <w:rsid w:val="00287BFE"/>
    <w:rsid w:val="00287E08"/>
    <w:rsid w:val="00290222"/>
    <w:rsid w:val="0029079D"/>
    <w:rsid w:val="00290973"/>
    <w:rsid w:val="002913B9"/>
    <w:rsid w:val="00291524"/>
    <w:rsid w:val="002917E3"/>
    <w:rsid w:val="002919AB"/>
    <w:rsid w:val="00291BF2"/>
    <w:rsid w:val="00291D71"/>
    <w:rsid w:val="00292313"/>
    <w:rsid w:val="00292614"/>
    <w:rsid w:val="002927F4"/>
    <w:rsid w:val="00292842"/>
    <w:rsid w:val="00292C86"/>
    <w:rsid w:val="002935F9"/>
    <w:rsid w:val="00293C3E"/>
    <w:rsid w:val="00293F49"/>
    <w:rsid w:val="00294220"/>
    <w:rsid w:val="0029439C"/>
    <w:rsid w:val="0029493A"/>
    <w:rsid w:val="00294A4E"/>
    <w:rsid w:val="00294D6F"/>
    <w:rsid w:val="0029520D"/>
    <w:rsid w:val="00295279"/>
    <w:rsid w:val="00295D3A"/>
    <w:rsid w:val="0029603B"/>
    <w:rsid w:val="00296737"/>
    <w:rsid w:val="00296E62"/>
    <w:rsid w:val="002972DF"/>
    <w:rsid w:val="0029749B"/>
    <w:rsid w:val="0029765E"/>
    <w:rsid w:val="00297CD8"/>
    <w:rsid w:val="002A0465"/>
    <w:rsid w:val="002A0633"/>
    <w:rsid w:val="002A06C3"/>
    <w:rsid w:val="002A0826"/>
    <w:rsid w:val="002A0DD3"/>
    <w:rsid w:val="002A12F1"/>
    <w:rsid w:val="002A1346"/>
    <w:rsid w:val="002A16A3"/>
    <w:rsid w:val="002A19B0"/>
    <w:rsid w:val="002A1D39"/>
    <w:rsid w:val="002A1D74"/>
    <w:rsid w:val="002A1F07"/>
    <w:rsid w:val="002A2043"/>
    <w:rsid w:val="002A25CB"/>
    <w:rsid w:val="002A2C89"/>
    <w:rsid w:val="002A2D73"/>
    <w:rsid w:val="002A339F"/>
    <w:rsid w:val="002A33AF"/>
    <w:rsid w:val="002A393F"/>
    <w:rsid w:val="002A395B"/>
    <w:rsid w:val="002A431A"/>
    <w:rsid w:val="002A432B"/>
    <w:rsid w:val="002A484B"/>
    <w:rsid w:val="002A4B46"/>
    <w:rsid w:val="002A4B7E"/>
    <w:rsid w:val="002A4BB1"/>
    <w:rsid w:val="002A4C04"/>
    <w:rsid w:val="002A4D2A"/>
    <w:rsid w:val="002A4F48"/>
    <w:rsid w:val="002A4F95"/>
    <w:rsid w:val="002A5379"/>
    <w:rsid w:val="002A5403"/>
    <w:rsid w:val="002A59FD"/>
    <w:rsid w:val="002A5DA0"/>
    <w:rsid w:val="002A60EC"/>
    <w:rsid w:val="002A65FE"/>
    <w:rsid w:val="002A69BC"/>
    <w:rsid w:val="002A69C8"/>
    <w:rsid w:val="002A6B6D"/>
    <w:rsid w:val="002A6DDE"/>
    <w:rsid w:val="002A7272"/>
    <w:rsid w:val="002A7556"/>
    <w:rsid w:val="002A7E8B"/>
    <w:rsid w:val="002B013E"/>
    <w:rsid w:val="002B0E2D"/>
    <w:rsid w:val="002B0F56"/>
    <w:rsid w:val="002B16E0"/>
    <w:rsid w:val="002B1A2F"/>
    <w:rsid w:val="002B1B05"/>
    <w:rsid w:val="002B1D72"/>
    <w:rsid w:val="002B1EB2"/>
    <w:rsid w:val="002B2350"/>
    <w:rsid w:val="002B2A81"/>
    <w:rsid w:val="002B3111"/>
    <w:rsid w:val="002B32FC"/>
    <w:rsid w:val="002B3BCE"/>
    <w:rsid w:val="002B3E02"/>
    <w:rsid w:val="002B407B"/>
    <w:rsid w:val="002B417F"/>
    <w:rsid w:val="002B468E"/>
    <w:rsid w:val="002B4719"/>
    <w:rsid w:val="002B4DA6"/>
    <w:rsid w:val="002B4F0D"/>
    <w:rsid w:val="002B5024"/>
    <w:rsid w:val="002B525E"/>
    <w:rsid w:val="002B566A"/>
    <w:rsid w:val="002B59CA"/>
    <w:rsid w:val="002B5AE4"/>
    <w:rsid w:val="002B5AFB"/>
    <w:rsid w:val="002B5BA7"/>
    <w:rsid w:val="002B5FB0"/>
    <w:rsid w:val="002B6416"/>
    <w:rsid w:val="002B69F7"/>
    <w:rsid w:val="002B6BE2"/>
    <w:rsid w:val="002B709D"/>
    <w:rsid w:val="002B70F6"/>
    <w:rsid w:val="002B7189"/>
    <w:rsid w:val="002B71F9"/>
    <w:rsid w:val="002B7900"/>
    <w:rsid w:val="002B7948"/>
    <w:rsid w:val="002C0060"/>
    <w:rsid w:val="002C0078"/>
    <w:rsid w:val="002C0AED"/>
    <w:rsid w:val="002C0AF3"/>
    <w:rsid w:val="002C10F7"/>
    <w:rsid w:val="002C1218"/>
    <w:rsid w:val="002C134A"/>
    <w:rsid w:val="002C1359"/>
    <w:rsid w:val="002C138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2F"/>
    <w:rsid w:val="002C5DE6"/>
    <w:rsid w:val="002C5E42"/>
    <w:rsid w:val="002C6236"/>
    <w:rsid w:val="002C62A6"/>
    <w:rsid w:val="002C6444"/>
    <w:rsid w:val="002C6677"/>
    <w:rsid w:val="002C6D69"/>
    <w:rsid w:val="002C6F73"/>
    <w:rsid w:val="002C70A1"/>
    <w:rsid w:val="002C7C1A"/>
    <w:rsid w:val="002C7E63"/>
    <w:rsid w:val="002D006A"/>
    <w:rsid w:val="002D04A7"/>
    <w:rsid w:val="002D05B5"/>
    <w:rsid w:val="002D0E5F"/>
    <w:rsid w:val="002D11A3"/>
    <w:rsid w:val="002D16DB"/>
    <w:rsid w:val="002D18FC"/>
    <w:rsid w:val="002D19B4"/>
    <w:rsid w:val="002D19F6"/>
    <w:rsid w:val="002D20A7"/>
    <w:rsid w:val="002D20EC"/>
    <w:rsid w:val="002D21E4"/>
    <w:rsid w:val="002D22A0"/>
    <w:rsid w:val="002D23CA"/>
    <w:rsid w:val="002D27B5"/>
    <w:rsid w:val="002D2B57"/>
    <w:rsid w:val="002D2F09"/>
    <w:rsid w:val="002D30DF"/>
    <w:rsid w:val="002D33D6"/>
    <w:rsid w:val="002D34BC"/>
    <w:rsid w:val="002D3546"/>
    <w:rsid w:val="002D35D0"/>
    <w:rsid w:val="002D3F35"/>
    <w:rsid w:val="002D4703"/>
    <w:rsid w:val="002D4769"/>
    <w:rsid w:val="002D4A5F"/>
    <w:rsid w:val="002D4BBD"/>
    <w:rsid w:val="002D5048"/>
    <w:rsid w:val="002D535D"/>
    <w:rsid w:val="002D548B"/>
    <w:rsid w:val="002D58C0"/>
    <w:rsid w:val="002D58E5"/>
    <w:rsid w:val="002D5ABF"/>
    <w:rsid w:val="002D5DF8"/>
    <w:rsid w:val="002D5EC3"/>
    <w:rsid w:val="002D60FB"/>
    <w:rsid w:val="002D6996"/>
    <w:rsid w:val="002D6AB5"/>
    <w:rsid w:val="002D7D47"/>
    <w:rsid w:val="002E025C"/>
    <w:rsid w:val="002E0263"/>
    <w:rsid w:val="002E0B8F"/>
    <w:rsid w:val="002E0C25"/>
    <w:rsid w:val="002E0D3A"/>
    <w:rsid w:val="002E116E"/>
    <w:rsid w:val="002E12C5"/>
    <w:rsid w:val="002E149C"/>
    <w:rsid w:val="002E1AA5"/>
    <w:rsid w:val="002E1E43"/>
    <w:rsid w:val="002E26B3"/>
    <w:rsid w:val="002E2D95"/>
    <w:rsid w:val="002E31A4"/>
    <w:rsid w:val="002E374F"/>
    <w:rsid w:val="002E3C2E"/>
    <w:rsid w:val="002E45C4"/>
    <w:rsid w:val="002E477B"/>
    <w:rsid w:val="002E5F41"/>
    <w:rsid w:val="002E604B"/>
    <w:rsid w:val="002E6559"/>
    <w:rsid w:val="002E66AB"/>
    <w:rsid w:val="002E679B"/>
    <w:rsid w:val="002E685A"/>
    <w:rsid w:val="002E6ABC"/>
    <w:rsid w:val="002E6AC8"/>
    <w:rsid w:val="002E75A6"/>
    <w:rsid w:val="002E75F5"/>
    <w:rsid w:val="002E7A37"/>
    <w:rsid w:val="002F00FF"/>
    <w:rsid w:val="002F11F3"/>
    <w:rsid w:val="002F148F"/>
    <w:rsid w:val="002F1911"/>
    <w:rsid w:val="002F1D8C"/>
    <w:rsid w:val="002F1EE5"/>
    <w:rsid w:val="002F2CDC"/>
    <w:rsid w:val="002F2D68"/>
    <w:rsid w:val="002F3582"/>
    <w:rsid w:val="002F3F2F"/>
    <w:rsid w:val="002F41C5"/>
    <w:rsid w:val="002F4357"/>
    <w:rsid w:val="002F45ED"/>
    <w:rsid w:val="002F460A"/>
    <w:rsid w:val="002F46E1"/>
    <w:rsid w:val="002F52A7"/>
    <w:rsid w:val="002F5553"/>
    <w:rsid w:val="002F5C0F"/>
    <w:rsid w:val="002F5F03"/>
    <w:rsid w:val="002F6316"/>
    <w:rsid w:val="002F6496"/>
    <w:rsid w:val="002F654A"/>
    <w:rsid w:val="002F660C"/>
    <w:rsid w:val="002F68FD"/>
    <w:rsid w:val="002F6A62"/>
    <w:rsid w:val="002F6C84"/>
    <w:rsid w:val="002F6FE1"/>
    <w:rsid w:val="002F7233"/>
    <w:rsid w:val="002F79F4"/>
    <w:rsid w:val="002F7FCB"/>
    <w:rsid w:val="0030063B"/>
    <w:rsid w:val="003006A0"/>
    <w:rsid w:val="003007B5"/>
    <w:rsid w:val="003009B4"/>
    <w:rsid w:val="00300AA0"/>
    <w:rsid w:val="00301371"/>
    <w:rsid w:val="0030137B"/>
    <w:rsid w:val="0030172B"/>
    <w:rsid w:val="00301897"/>
    <w:rsid w:val="00301B2D"/>
    <w:rsid w:val="00301E85"/>
    <w:rsid w:val="00301ED5"/>
    <w:rsid w:val="00302084"/>
    <w:rsid w:val="00302635"/>
    <w:rsid w:val="00302826"/>
    <w:rsid w:val="00302CD5"/>
    <w:rsid w:val="00302DEE"/>
    <w:rsid w:val="00302EA9"/>
    <w:rsid w:val="00303552"/>
    <w:rsid w:val="0030379A"/>
    <w:rsid w:val="0030383E"/>
    <w:rsid w:val="003038AA"/>
    <w:rsid w:val="00303ADC"/>
    <w:rsid w:val="00303AFA"/>
    <w:rsid w:val="00303B82"/>
    <w:rsid w:val="00303C15"/>
    <w:rsid w:val="00304142"/>
    <w:rsid w:val="00304161"/>
    <w:rsid w:val="00304560"/>
    <w:rsid w:val="00304678"/>
    <w:rsid w:val="00304717"/>
    <w:rsid w:val="00304CD8"/>
    <w:rsid w:val="00304D95"/>
    <w:rsid w:val="00305460"/>
    <w:rsid w:val="00305763"/>
    <w:rsid w:val="00305947"/>
    <w:rsid w:val="00306732"/>
    <w:rsid w:val="00306A0B"/>
    <w:rsid w:val="003070F4"/>
    <w:rsid w:val="003070FA"/>
    <w:rsid w:val="00307186"/>
    <w:rsid w:val="003077A5"/>
    <w:rsid w:val="00307F9B"/>
    <w:rsid w:val="003103BE"/>
    <w:rsid w:val="00310D49"/>
    <w:rsid w:val="00310F45"/>
    <w:rsid w:val="00311460"/>
    <w:rsid w:val="0031175D"/>
    <w:rsid w:val="00311824"/>
    <w:rsid w:val="003121A6"/>
    <w:rsid w:val="00312777"/>
    <w:rsid w:val="003127D5"/>
    <w:rsid w:val="00312878"/>
    <w:rsid w:val="00312888"/>
    <w:rsid w:val="00312ABC"/>
    <w:rsid w:val="00312ABE"/>
    <w:rsid w:val="00312B67"/>
    <w:rsid w:val="00312DF5"/>
    <w:rsid w:val="003131DA"/>
    <w:rsid w:val="00313290"/>
    <w:rsid w:val="003132D1"/>
    <w:rsid w:val="00313783"/>
    <w:rsid w:val="00313C71"/>
    <w:rsid w:val="00313C7C"/>
    <w:rsid w:val="00314513"/>
    <w:rsid w:val="00314563"/>
    <w:rsid w:val="003148D6"/>
    <w:rsid w:val="00314BF3"/>
    <w:rsid w:val="003153EE"/>
    <w:rsid w:val="003155D2"/>
    <w:rsid w:val="003155D5"/>
    <w:rsid w:val="0031567F"/>
    <w:rsid w:val="00315A8B"/>
    <w:rsid w:val="0031643E"/>
    <w:rsid w:val="003165AF"/>
    <w:rsid w:val="00316616"/>
    <w:rsid w:val="00316E30"/>
    <w:rsid w:val="003174A2"/>
    <w:rsid w:val="00317969"/>
    <w:rsid w:val="00317C18"/>
    <w:rsid w:val="00317DE3"/>
    <w:rsid w:val="003201A3"/>
    <w:rsid w:val="00320566"/>
    <w:rsid w:val="00320678"/>
    <w:rsid w:val="00320996"/>
    <w:rsid w:val="00320DBB"/>
    <w:rsid w:val="00321505"/>
    <w:rsid w:val="00321887"/>
    <w:rsid w:val="003218FA"/>
    <w:rsid w:val="003223DE"/>
    <w:rsid w:val="003226F3"/>
    <w:rsid w:val="003228AC"/>
    <w:rsid w:val="00322A8F"/>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670D"/>
    <w:rsid w:val="00326ED8"/>
    <w:rsid w:val="00326F1D"/>
    <w:rsid w:val="00327D35"/>
    <w:rsid w:val="003308AC"/>
    <w:rsid w:val="00330B40"/>
    <w:rsid w:val="00330B78"/>
    <w:rsid w:val="003311C4"/>
    <w:rsid w:val="0033180A"/>
    <w:rsid w:val="00331E9C"/>
    <w:rsid w:val="00331FBE"/>
    <w:rsid w:val="0033253F"/>
    <w:rsid w:val="0033295D"/>
    <w:rsid w:val="0033296A"/>
    <w:rsid w:val="00332C82"/>
    <w:rsid w:val="00332DFF"/>
    <w:rsid w:val="00333128"/>
    <w:rsid w:val="00333223"/>
    <w:rsid w:val="0033335F"/>
    <w:rsid w:val="0033396C"/>
    <w:rsid w:val="00333CC1"/>
    <w:rsid w:val="00333DBC"/>
    <w:rsid w:val="003346CE"/>
    <w:rsid w:val="00334DF1"/>
    <w:rsid w:val="0033515F"/>
    <w:rsid w:val="00335467"/>
    <w:rsid w:val="00335474"/>
    <w:rsid w:val="003356C8"/>
    <w:rsid w:val="00335AFA"/>
    <w:rsid w:val="003367A4"/>
    <w:rsid w:val="003367B9"/>
    <w:rsid w:val="00337748"/>
    <w:rsid w:val="00337797"/>
    <w:rsid w:val="003377BE"/>
    <w:rsid w:val="00337F41"/>
    <w:rsid w:val="003407F9"/>
    <w:rsid w:val="00340821"/>
    <w:rsid w:val="00340878"/>
    <w:rsid w:val="00340B20"/>
    <w:rsid w:val="00340B7E"/>
    <w:rsid w:val="00340BFC"/>
    <w:rsid w:val="00340C8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33F"/>
    <w:rsid w:val="00343DB9"/>
    <w:rsid w:val="00344502"/>
    <w:rsid w:val="00344F56"/>
    <w:rsid w:val="0034538F"/>
    <w:rsid w:val="00345754"/>
    <w:rsid w:val="003459BC"/>
    <w:rsid w:val="00345B71"/>
    <w:rsid w:val="003461BF"/>
    <w:rsid w:val="0034641E"/>
    <w:rsid w:val="003469F1"/>
    <w:rsid w:val="00346A8C"/>
    <w:rsid w:val="00346C96"/>
    <w:rsid w:val="00346F98"/>
    <w:rsid w:val="00347009"/>
    <w:rsid w:val="00347056"/>
    <w:rsid w:val="00347992"/>
    <w:rsid w:val="00347A62"/>
    <w:rsid w:val="00347C30"/>
    <w:rsid w:val="00347D0F"/>
    <w:rsid w:val="00347E52"/>
    <w:rsid w:val="003501F6"/>
    <w:rsid w:val="00350E74"/>
    <w:rsid w:val="00351338"/>
    <w:rsid w:val="00351892"/>
    <w:rsid w:val="00351D3A"/>
    <w:rsid w:val="0035204D"/>
    <w:rsid w:val="00352335"/>
    <w:rsid w:val="00352505"/>
    <w:rsid w:val="003528AE"/>
    <w:rsid w:val="00352904"/>
    <w:rsid w:val="00352A62"/>
    <w:rsid w:val="00352B17"/>
    <w:rsid w:val="0035309B"/>
    <w:rsid w:val="0035403B"/>
    <w:rsid w:val="00354A12"/>
    <w:rsid w:val="00355379"/>
    <w:rsid w:val="00355AC5"/>
    <w:rsid w:val="00355E65"/>
    <w:rsid w:val="0035613B"/>
    <w:rsid w:val="003561CB"/>
    <w:rsid w:val="00356253"/>
    <w:rsid w:val="00356AA4"/>
    <w:rsid w:val="003571FB"/>
    <w:rsid w:val="0035750A"/>
    <w:rsid w:val="00357680"/>
    <w:rsid w:val="00357982"/>
    <w:rsid w:val="00357D33"/>
    <w:rsid w:val="0036027D"/>
    <w:rsid w:val="0036059C"/>
    <w:rsid w:val="003605E3"/>
    <w:rsid w:val="003607FD"/>
    <w:rsid w:val="003608F6"/>
    <w:rsid w:val="00360AD9"/>
    <w:rsid w:val="00360C49"/>
    <w:rsid w:val="00360CF1"/>
    <w:rsid w:val="00360DA1"/>
    <w:rsid w:val="00360DAA"/>
    <w:rsid w:val="003611C4"/>
    <w:rsid w:val="003614B0"/>
    <w:rsid w:val="003614B8"/>
    <w:rsid w:val="003617B8"/>
    <w:rsid w:val="00361D29"/>
    <w:rsid w:val="00362919"/>
    <w:rsid w:val="00362B31"/>
    <w:rsid w:val="00362C4B"/>
    <w:rsid w:val="003634EA"/>
    <w:rsid w:val="003636FB"/>
    <w:rsid w:val="00363A15"/>
    <w:rsid w:val="00363BBE"/>
    <w:rsid w:val="00363CDC"/>
    <w:rsid w:val="00363ECF"/>
    <w:rsid w:val="003646FB"/>
    <w:rsid w:val="00364B2A"/>
    <w:rsid w:val="00364C5E"/>
    <w:rsid w:val="00365560"/>
    <w:rsid w:val="00365701"/>
    <w:rsid w:val="0036573A"/>
    <w:rsid w:val="00365C66"/>
    <w:rsid w:val="00365E23"/>
    <w:rsid w:val="0036635B"/>
    <w:rsid w:val="0036668C"/>
    <w:rsid w:val="003669A6"/>
    <w:rsid w:val="00366A06"/>
    <w:rsid w:val="00366BFF"/>
    <w:rsid w:val="0036747E"/>
    <w:rsid w:val="003701AC"/>
    <w:rsid w:val="00370645"/>
    <w:rsid w:val="003708D0"/>
    <w:rsid w:val="00371090"/>
    <w:rsid w:val="003725BF"/>
    <w:rsid w:val="00372773"/>
    <w:rsid w:val="0037281D"/>
    <w:rsid w:val="003728D7"/>
    <w:rsid w:val="00372FB3"/>
    <w:rsid w:val="0037312C"/>
    <w:rsid w:val="003731C3"/>
    <w:rsid w:val="00373F94"/>
    <w:rsid w:val="00374200"/>
    <w:rsid w:val="003742E9"/>
    <w:rsid w:val="00374549"/>
    <w:rsid w:val="00374761"/>
    <w:rsid w:val="0037484D"/>
    <w:rsid w:val="00374C13"/>
    <w:rsid w:val="00374DC9"/>
    <w:rsid w:val="00375024"/>
    <w:rsid w:val="0037517D"/>
    <w:rsid w:val="00375406"/>
    <w:rsid w:val="003756A8"/>
    <w:rsid w:val="00375DF8"/>
    <w:rsid w:val="0037647F"/>
    <w:rsid w:val="00376B38"/>
    <w:rsid w:val="00376B6A"/>
    <w:rsid w:val="00376F70"/>
    <w:rsid w:val="0037705C"/>
    <w:rsid w:val="0037727F"/>
    <w:rsid w:val="003774F4"/>
    <w:rsid w:val="003777E2"/>
    <w:rsid w:val="00377A00"/>
    <w:rsid w:val="00377E05"/>
    <w:rsid w:val="0038054D"/>
    <w:rsid w:val="00380FD2"/>
    <w:rsid w:val="003810E3"/>
    <w:rsid w:val="00381260"/>
    <w:rsid w:val="00381E70"/>
    <w:rsid w:val="00381F15"/>
    <w:rsid w:val="00381FA2"/>
    <w:rsid w:val="00381FB9"/>
    <w:rsid w:val="003821E7"/>
    <w:rsid w:val="00382326"/>
    <w:rsid w:val="0038258C"/>
    <w:rsid w:val="00382636"/>
    <w:rsid w:val="00382F70"/>
    <w:rsid w:val="00382F73"/>
    <w:rsid w:val="003831BC"/>
    <w:rsid w:val="003832AD"/>
    <w:rsid w:val="00383718"/>
    <w:rsid w:val="003837CD"/>
    <w:rsid w:val="0038383C"/>
    <w:rsid w:val="00383846"/>
    <w:rsid w:val="00383BA8"/>
    <w:rsid w:val="00383D9A"/>
    <w:rsid w:val="0038417A"/>
    <w:rsid w:val="0038461D"/>
    <w:rsid w:val="0038480A"/>
    <w:rsid w:val="00384AB5"/>
    <w:rsid w:val="00384BC3"/>
    <w:rsid w:val="00384C92"/>
    <w:rsid w:val="00384D9B"/>
    <w:rsid w:val="00384DD8"/>
    <w:rsid w:val="00384F61"/>
    <w:rsid w:val="003852C5"/>
    <w:rsid w:val="0038555F"/>
    <w:rsid w:val="0038567B"/>
    <w:rsid w:val="00385912"/>
    <w:rsid w:val="00385979"/>
    <w:rsid w:val="00385A4E"/>
    <w:rsid w:val="00385D3D"/>
    <w:rsid w:val="003861D5"/>
    <w:rsid w:val="00386D50"/>
    <w:rsid w:val="003876EA"/>
    <w:rsid w:val="00387EAE"/>
    <w:rsid w:val="00387EC3"/>
    <w:rsid w:val="003900E9"/>
    <w:rsid w:val="0039048C"/>
    <w:rsid w:val="00390685"/>
    <w:rsid w:val="00390736"/>
    <w:rsid w:val="00390D13"/>
    <w:rsid w:val="00390D22"/>
    <w:rsid w:val="0039114E"/>
    <w:rsid w:val="00391591"/>
    <w:rsid w:val="00391716"/>
    <w:rsid w:val="0039191D"/>
    <w:rsid w:val="00391ABF"/>
    <w:rsid w:val="00391E30"/>
    <w:rsid w:val="00391E36"/>
    <w:rsid w:val="00392145"/>
    <w:rsid w:val="003922C1"/>
    <w:rsid w:val="003924E4"/>
    <w:rsid w:val="0039291E"/>
    <w:rsid w:val="003936DF"/>
    <w:rsid w:val="00393895"/>
    <w:rsid w:val="003939CA"/>
    <w:rsid w:val="00393CE6"/>
    <w:rsid w:val="00393EDF"/>
    <w:rsid w:val="00394211"/>
    <w:rsid w:val="0039438A"/>
    <w:rsid w:val="00394791"/>
    <w:rsid w:val="003947BF"/>
    <w:rsid w:val="00394BB3"/>
    <w:rsid w:val="00394D2B"/>
    <w:rsid w:val="00395229"/>
    <w:rsid w:val="00395286"/>
    <w:rsid w:val="00395321"/>
    <w:rsid w:val="0039554C"/>
    <w:rsid w:val="00395EDC"/>
    <w:rsid w:val="00395F99"/>
    <w:rsid w:val="00396437"/>
    <w:rsid w:val="0039687E"/>
    <w:rsid w:val="00396A34"/>
    <w:rsid w:val="00396DC3"/>
    <w:rsid w:val="0039769A"/>
    <w:rsid w:val="003A0277"/>
    <w:rsid w:val="003A0316"/>
    <w:rsid w:val="003A063D"/>
    <w:rsid w:val="003A090B"/>
    <w:rsid w:val="003A094A"/>
    <w:rsid w:val="003A12D7"/>
    <w:rsid w:val="003A13DE"/>
    <w:rsid w:val="003A1670"/>
    <w:rsid w:val="003A17C3"/>
    <w:rsid w:val="003A21F8"/>
    <w:rsid w:val="003A284B"/>
    <w:rsid w:val="003A2A56"/>
    <w:rsid w:val="003A2D67"/>
    <w:rsid w:val="003A36CE"/>
    <w:rsid w:val="003A4362"/>
    <w:rsid w:val="003A46E9"/>
    <w:rsid w:val="003A472D"/>
    <w:rsid w:val="003A4883"/>
    <w:rsid w:val="003A4A86"/>
    <w:rsid w:val="003A4C36"/>
    <w:rsid w:val="003A4FFA"/>
    <w:rsid w:val="003A50AE"/>
    <w:rsid w:val="003A510B"/>
    <w:rsid w:val="003A5438"/>
    <w:rsid w:val="003A54F3"/>
    <w:rsid w:val="003A550E"/>
    <w:rsid w:val="003A5C62"/>
    <w:rsid w:val="003A5D4F"/>
    <w:rsid w:val="003A6191"/>
    <w:rsid w:val="003A684C"/>
    <w:rsid w:val="003A6A5D"/>
    <w:rsid w:val="003A6EBC"/>
    <w:rsid w:val="003A77A6"/>
    <w:rsid w:val="003A7D3E"/>
    <w:rsid w:val="003A7DBA"/>
    <w:rsid w:val="003B01FF"/>
    <w:rsid w:val="003B0B3A"/>
    <w:rsid w:val="003B0DB6"/>
    <w:rsid w:val="003B0E84"/>
    <w:rsid w:val="003B10A8"/>
    <w:rsid w:val="003B1636"/>
    <w:rsid w:val="003B197A"/>
    <w:rsid w:val="003B2537"/>
    <w:rsid w:val="003B2CAD"/>
    <w:rsid w:val="003B3072"/>
    <w:rsid w:val="003B310A"/>
    <w:rsid w:val="003B33B7"/>
    <w:rsid w:val="003B3441"/>
    <w:rsid w:val="003B3A71"/>
    <w:rsid w:val="003B41FC"/>
    <w:rsid w:val="003B45C0"/>
    <w:rsid w:val="003B4634"/>
    <w:rsid w:val="003B48DA"/>
    <w:rsid w:val="003B4B2A"/>
    <w:rsid w:val="003B4DB9"/>
    <w:rsid w:val="003B4F05"/>
    <w:rsid w:val="003B61EE"/>
    <w:rsid w:val="003B631E"/>
    <w:rsid w:val="003B6FEC"/>
    <w:rsid w:val="003B70FD"/>
    <w:rsid w:val="003B769E"/>
    <w:rsid w:val="003B7C0A"/>
    <w:rsid w:val="003C0190"/>
    <w:rsid w:val="003C021F"/>
    <w:rsid w:val="003C048B"/>
    <w:rsid w:val="003C0C33"/>
    <w:rsid w:val="003C0EB4"/>
    <w:rsid w:val="003C0FB8"/>
    <w:rsid w:val="003C105F"/>
    <w:rsid w:val="003C2F67"/>
    <w:rsid w:val="003C30BF"/>
    <w:rsid w:val="003C3307"/>
    <w:rsid w:val="003C33A6"/>
    <w:rsid w:val="003C346F"/>
    <w:rsid w:val="003C37A3"/>
    <w:rsid w:val="003C4BBF"/>
    <w:rsid w:val="003C4C2D"/>
    <w:rsid w:val="003C51D5"/>
    <w:rsid w:val="003C521E"/>
    <w:rsid w:val="003C54A5"/>
    <w:rsid w:val="003C5606"/>
    <w:rsid w:val="003C590E"/>
    <w:rsid w:val="003C594E"/>
    <w:rsid w:val="003C5E63"/>
    <w:rsid w:val="003C6565"/>
    <w:rsid w:val="003C7091"/>
    <w:rsid w:val="003C78AC"/>
    <w:rsid w:val="003C7E88"/>
    <w:rsid w:val="003D04CC"/>
    <w:rsid w:val="003D04D6"/>
    <w:rsid w:val="003D0AB5"/>
    <w:rsid w:val="003D0BAF"/>
    <w:rsid w:val="003D0C96"/>
    <w:rsid w:val="003D0D3C"/>
    <w:rsid w:val="003D1C3F"/>
    <w:rsid w:val="003D1E1C"/>
    <w:rsid w:val="003D1FF9"/>
    <w:rsid w:val="003D2743"/>
    <w:rsid w:val="003D28ED"/>
    <w:rsid w:val="003D2999"/>
    <w:rsid w:val="003D2A68"/>
    <w:rsid w:val="003D2DC7"/>
    <w:rsid w:val="003D3EC6"/>
    <w:rsid w:val="003D3F22"/>
    <w:rsid w:val="003D4660"/>
    <w:rsid w:val="003D4A8D"/>
    <w:rsid w:val="003D583D"/>
    <w:rsid w:val="003D58FC"/>
    <w:rsid w:val="003D5A9B"/>
    <w:rsid w:val="003D5AB0"/>
    <w:rsid w:val="003D5D51"/>
    <w:rsid w:val="003D5F07"/>
    <w:rsid w:val="003D6860"/>
    <w:rsid w:val="003D6A24"/>
    <w:rsid w:val="003D6A9A"/>
    <w:rsid w:val="003D6AE2"/>
    <w:rsid w:val="003D7508"/>
    <w:rsid w:val="003D771E"/>
    <w:rsid w:val="003D7742"/>
    <w:rsid w:val="003D77AF"/>
    <w:rsid w:val="003D7AFE"/>
    <w:rsid w:val="003E020B"/>
    <w:rsid w:val="003E039A"/>
    <w:rsid w:val="003E0406"/>
    <w:rsid w:val="003E0471"/>
    <w:rsid w:val="003E0DBA"/>
    <w:rsid w:val="003E10F4"/>
    <w:rsid w:val="003E126E"/>
    <w:rsid w:val="003E151E"/>
    <w:rsid w:val="003E1535"/>
    <w:rsid w:val="003E1C08"/>
    <w:rsid w:val="003E1C42"/>
    <w:rsid w:val="003E2025"/>
    <w:rsid w:val="003E2428"/>
    <w:rsid w:val="003E263D"/>
    <w:rsid w:val="003E28F4"/>
    <w:rsid w:val="003E2B36"/>
    <w:rsid w:val="003E2D0C"/>
    <w:rsid w:val="003E31BE"/>
    <w:rsid w:val="003E35CF"/>
    <w:rsid w:val="003E370E"/>
    <w:rsid w:val="003E3B0F"/>
    <w:rsid w:val="003E3CBD"/>
    <w:rsid w:val="003E3E94"/>
    <w:rsid w:val="003E3E9A"/>
    <w:rsid w:val="003E4721"/>
    <w:rsid w:val="003E5158"/>
    <w:rsid w:val="003E5405"/>
    <w:rsid w:val="003E6423"/>
    <w:rsid w:val="003E6513"/>
    <w:rsid w:val="003E6F40"/>
    <w:rsid w:val="003E710B"/>
    <w:rsid w:val="003E7A91"/>
    <w:rsid w:val="003E7B17"/>
    <w:rsid w:val="003E7B8C"/>
    <w:rsid w:val="003E7FB2"/>
    <w:rsid w:val="003F020A"/>
    <w:rsid w:val="003F165A"/>
    <w:rsid w:val="003F1776"/>
    <w:rsid w:val="003F1843"/>
    <w:rsid w:val="003F1A2F"/>
    <w:rsid w:val="003F1B52"/>
    <w:rsid w:val="003F20A4"/>
    <w:rsid w:val="003F20DE"/>
    <w:rsid w:val="003F2154"/>
    <w:rsid w:val="003F2488"/>
    <w:rsid w:val="003F2764"/>
    <w:rsid w:val="003F3325"/>
    <w:rsid w:val="003F340D"/>
    <w:rsid w:val="003F3BAE"/>
    <w:rsid w:val="003F3FAB"/>
    <w:rsid w:val="003F40D1"/>
    <w:rsid w:val="003F4F84"/>
    <w:rsid w:val="003F516E"/>
    <w:rsid w:val="003F5716"/>
    <w:rsid w:val="003F60C2"/>
    <w:rsid w:val="003F698E"/>
    <w:rsid w:val="003F6A6E"/>
    <w:rsid w:val="003F6A94"/>
    <w:rsid w:val="003F73F1"/>
    <w:rsid w:val="003F74D8"/>
    <w:rsid w:val="003F75A5"/>
    <w:rsid w:val="003F76F6"/>
    <w:rsid w:val="003F7758"/>
    <w:rsid w:val="003F7A92"/>
    <w:rsid w:val="003F7B4F"/>
    <w:rsid w:val="00400486"/>
    <w:rsid w:val="004008A0"/>
    <w:rsid w:val="00400E28"/>
    <w:rsid w:val="00401287"/>
    <w:rsid w:val="0040181B"/>
    <w:rsid w:val="00401867"/>
    <w:rsid w:val="00401EE3"/>
    <w:rsid w:val="0040218F"/>
    <w:rsid w:val="00402274"/>
    <w:rsid w:val="004028B6"/>
    <w:rsid w:val="00402AD4"/>
    <w:rsid w:val="00402E78"/>
    <w:rsid w:val="0040379C"/>
    <w:rsid w:val="00403B90"/>
    <w:rsid w:val="004040FE"/>
    <w:rsid w:val="00404212"/>
    <w:rsid w:val="004044C1"/>
    <w:rsid w:val="004046C3"/>
    <w:rsid w:val="00404785"/>
    <w:rsid w:val="00404B18"/>
    <w:rsid w:val="00404F2A"/>
    <w:rsid w:val="004052AB"/>
    <w:rsid w:val="0040554F"/>
    <w:rsid w:val="00405661"/>
    <w:rsid w:val="00405705"/>
    <w:rsid w:val="00405FB4"/>
    <w:rsid w:val="004062D7"/>
    <w:rsid w:val="004063BD"/>
    <w:rsid w:val="004064E0"/>
    <w:rsid w:val="00406AC5"/>
    <w:rsid w:val="00406B8E"/>
    <w:rsid w:val="00406E5A"/>
    <w:rsid w:val="00406E86"/>
    <w:rsid w:val="004071AA"/>
    <w:rsid w:val="004071E1"/>
    <w:rsid w:val="00407B1E"/>
    <w:rsid w:val="00407B24"/>
    <w:rsid w:val="00410064"/>
    <w:rsid w:val="00410386"/>
    <w:rsid w:val="00410BBB"/>
    <w:rsid w:val="004115F5"/>
    <w:rsid w:val="00411607"/>
    <w:rsid w:val="00411C04"/>
    <w:rsid w:val="00411F9F"/>
    <w:rsid w:val="00412054"/>
    <w:rsid w:val="00412366"/>
    <w:rsid w:val="00412488"/>
    <w:rsid w:val="00412EFF"/>
    <w:rsid w:val="00414424"/>
    <w:rsid w:val="00414470"/>
    <w:rsid w:val="00414636"/>
    <w:rsid w:val="00414936"/>
    <w:rsid w:val="00414D29"/>
    <w:rsid w:val="00414FAD"/>
    <w:rsid w:val="00415552"/>
    <w:rsid w:val="0041562D"/>
    <w:rsid w:val="00415807"/>
    <w:rsid w:val="00416D3B"/>
    <w:rsid w:val="00416F71"/>
    <w:rsid w:val="00417094"/>
    <w:rsid w:val="004171B0"/>
    <w:rsid w:val="00417431"/>
    <w:rsid w:val="00417B83"/>
    <w:rsid w:val="00420984"/>
    <w:rsid w:val="00420A6E"/>
    <w:rsid w:val="00420BA9"/>
    <w:rsid w:val="004210E7"/>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443E"/>
    <w:rsid w:val="0042500C"/>
    <w:rsid w:val="004256F0"/>
    <w:rsid w:val="004257F8"/>
    <w:rsid w:val="00425B7D"/>
    <w:rsid w:val="00426223"/>
    <w:rsid w:val="0042695B"/>
    <w:rsid w:val="00426AF8"/>
    <w:rsid w:val="004271DB"/>
    <w:rsid w:val="004273AC"/>
    <w:rsid w:val="004276C1"/>
    <w:rsid w:val="0042785D"/>
    <w:rsid w:val="00427A35"/>
    <w:rsid w:val="00430244"/>
    <w:rsid w:val="00430559"/>
    <w:rsid w:val="0043169B"/>
    <w:rsid w:val="00431ED7"/>
    <w:rsid w:val="00432B9F"/>
    <w:rsid w:val="00432C13"/>
    <w:rsid w:val="00432EBC"/>
    <w:rsid w:val="00433D7E"/>
    <w:rsid w:val="00433DDA"/>
    <w:rsid w:val="00434D5D"/>
    <w:rsid w:val="00434FF6"/>
    <w:rsid w:val="00435BF1"/>
    <w:rsid w:val="00436A99"/>
    <w:rsid w:val="00436B43"/>
    <w:rsid w:val="00436BF9"/>
    <w:rsid w:val="00436FF7"/>
    <w:rsid w:val="0043720F"/>
    <w:rsid w:val="00437592"/>
    <w:rsid w:val="00437B42"/>
    <w:rsid w:val="00437C9C"/>
    <w:rsid w:val="0044008A"/>
    <w:rsid w:val="0044040B"/>
    <w:rsid w:val="0044058B"/>
    <w:rsid w:val="004416EF"/>
    <w:rsid w:val="00441B32"/>
    <w:rsid w:val="00441C5C"/>
    <w:rsid w:val="00441E22"/>
    <w:rsid w:val="00442016"/>
    <w:rsid w:val="00442327"/>
    <w:rsid w:val="0044288D"/>
    <w:rsid w:val="00442947"/>
    <w:rsid w:val="00442EB8"/>
    <w:rsid w:val="00442EC8"/>
    <w:rsid w:val="0044308C"/>
    <w:rsid w:val="00443790"/>
    <w:rsid w:val="00443F4D"/>
    <w:rsid w:val="00444202"/>
    <w:rsid w:val="004443BB"/>
    <w:rsid w:val="0044443D"/>
    <w:rsid w:val="004449C4"/>
    <w:rsid w:val="00444B47"/>
    <w:rsid w:val="00444B5E"/>
    <w:rsid w:val="00445260"/>
    <w:rsid w:val="004456B2"/>
    <w:rsid w:val="0044585F"/>
    <w:rsid w:val="004458D6"/>
    <w:rsid w:val="00445BC5"/>
    <w:rsid w:val="00446087"/>
    <w:rsid w:val="0044611D"/>
    <w:rsid w:val="00446595"/>
    <w:rsid w:val="00446D39"/>
    <w:rsid w:val="00446FAD"/>
    <w:rsid w:val="00447064"/>
    <w:rsid w:val="004470CE"/>
    <w:rsid w:val="004475E3"/>
    <w:rsid w:val="004476C3"/>
    <w:rsid w:val="0045093D"/>
    <w:rsid w:val="00450AF0"/>
    <w:rsid w:val="00450C2E"/>
    <w:rsid w:val="00450C3E"/>
    <w:rsid w:val="00450C9D"/>
    <w:rsid w:val="00450D05"/>
    <w:rsid w:val="00450E4B"/>
    <w:rsid w:val="00450FB6"/>
    <w:rsid w:val="004510C4"/>
    <w:rsid w:val="004519EA"/>
    <w:rsid w:val="00451A26"/>
    <w:rsid w:val="00451E2F"/>
    <w:rsid w:val="00452755"/>
    <w:rsid w:val="00452A0A"/>
    <w:rsid w:val="00452B48"/>
    <w:rsid w:val="00452EB4"/>
    <w:rsid w:val="00452F46"/>
    <w:rsid w:val="00452FD7"/>
    <w:rsid w:val="00453B5B"/>
    <w:rsid w:val="00453C6F"/>
    <w:rsid w:val="00453FE2"/>
    <w:rsid w:val="00454442"/>
    <w:rsid w:val="004544DA"/>
    <w:rsid w:val="004546AB"/>
    <w:rsid w:val="00455127"/>
    <w:rsid w:val="0045548A"/>
    <w:rsid w:val="00455A2B"/>
    <w:rsid w:val="00455C8B"/>
    <w:rsid w:val="00456124"/>
    <w:rsid w:val="00456237"/>
    <w:rsid w:val="0045644C"/>
    <w:rsid w:val="0045664E"/>
    <w:rsid w:val="00456738"/>
    <w:rsid w:val="004568C0"/>
    <w:rsid w:val="00456A16"/>
    <w:rsid w:val="00456A88"/>
    <w:rsid w:val="00456CA0"/>
    <w:rsid w:val="00456E1F"/>
    <w:rsid w:val="00456EA2"/>
    <w:rsid w:val="004572B1"/>
    <w:rsid w:val="0045732D"/>
    <w:rsid w:val="00457D7D"/>
    <w:rsid w:val="00460271"/>
    <w:rsid w:val="00460850"/>
    <w:rsid w:val="00460B03"/>
    <w:rsid w:val="00460B37"/>
    <w:rsid w:val="004614FA"/>
    <w:rsid w:val="0046177A"/>
    <w:rsid w:val="0046197F"/>
    <w:rsid w:val="00461C30"/>
    <w:rsid w:val="00462113"/>
    <w:rsid w:val="00462917"/>
    <w:rsid w:val="0046305C"/>
    <w:rsid w:val="00463435"/>
    <w:rsid w:val="00463536"/>
    <w:rsid w:val="00463731"/>
    <w:rsid w:val="0046403B"/>
    <w:rsid w:val="00464220"/>
    <w:rsid w:val="0046433D"/>
    <w:rsid w:val="00464D6A"/>
    <w:rsid w:val="00464E85"/>
    <w:rsid w:val="0046517B"/>
    <w:rsid w:val="00465293"/>
    <w:rsid w:val="00465C2D"/>
    <w:rsid w:val="00465FDB"/>
    <w:rsid w:val="00466038"/>
    <w:rsid w:val="00466294"/>
    <w:rsid w:val="00466490"/>
    <w:rsid w:val="00466DA6"/>
    <w:rsid w:val="00466E88"/>
    <w:rsid w:val="0046703B"/>
    <w:rsid w:val="004676FF"/>
    <w:rsid w:val="00467B5D"/>
    <w:rsid w:val="00467D56"/>
    <w:rsid w:val="00471044"/>
    <w:rsid w:val="0047110B"/>
    <w:rsid w:val="0047192C"/>
    <w:rsid w:val="00472192"/>
    <w:rsid w:val="00472374"/>
    <w:rsid w:val="0047239A"/>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C66"/>
    <w:rsid w:val="004765D2"/>
    <w:rsid w:val="0047667D"/>
    <w:rsid w:val="004772AB"/>
    <w:rsid w:val="0047739F"/>
    <w:rsid w:val="00477E57"/>
    <w:rsid w:val="00480223"/>
    <w:rsid w:val="004807AE"/>
    <w:rsid w:val="00480867"/>
    <w:rsid w:val="00481794"/>
    <w:rsid w:val="00481BA3"/>
    <w:rsid w:val="004822A7"/>
    <w:rsid w:val="0048239B"/>
    <w:rsid w:val="00482834"/>
    <w:rsid w:val="0048374D"/>
    <w:rsid w:val="00483758"/>
    <w:rsid w:val="004838CA"/>
    <w:rsid w:val="004838E4"/>
    <w:rsid w:val="0048432C"/>
    <w:rsid w:val="004843F9"/>
    <w:rsid w:val="00484611"/>
    <w:rsid w:val="00485272"/>
    <w:rsid w:val="00485F83"/>
    <w:rsid w:val="004860B6"/>
    <w:rsid w:val="00486140"/>
    <w:rsid w:val="0048623D"/>
    <w:rsid w:val="00486624"/>
    <w:rsid w:val="00487501"/>
    <w:rsid w:val="0048770D"/>
    <w:rsid w:val="004877B8"/>
    <w:rsid w:val="00487C22"/>
    <w:rsid w:val="00487D34"/>
    <w:rsid w:val="004900D9"/>
    <w:rsid w:val="004901DD"/>
    <w:rsid w:val="00490414"/>
    <w:rsid w:val="0049043B"/>
    <w:rsid w:val="00490A07"/>
    <w:rsid w:val="004910DF"/>
    <w:rsid w:val="00491B2C"/>
    <w:rsid w:val="00491C77"/>
    <w:rsid w:val="00491E7A"/>
    <w:rsid w:val="00492045"/>
    <w:rsid w:val="0049239F"/>
    <w:rsid w:val="00492F01"/>
    <w:rsid w:val="00493172"/>
    <w:rsid w:val="004931F9"/>
    <w:rsid w:val="00493283"/>
    <w:rsid w:val="004936CE"/>
    <w:rsid w:val="00494449"/>
    <w:rsid w:val="00495181"/>
    <w:rsid w:val="0049558A"/>
    <w:rsid w:val="00495834"/>
    <w:rsid w:val="00495B68"/>
    <w:rsid w:val="00495E00"/>
    <w:rsid w:val="004960DF"/>
    <w:rsid w:val="00496263"/>
    <w:rsid w:val="0049685F"/>
    <w:rsid w:val="00496E64"/>
    <w:rsid w:val="004970D0"/>
    <w:rsid w:val="004974A2"/>
    <w:rsid w:val="00497924"/>
    <w:rsid w:val="00497CC5"/>
    <w:rsid w:val="00497DC0"/>
    <w:rsid w:val="00497E65"/>
    <w:rsid w:val="004A0847"/>
    <w:rsid w:val="004A0AEE"/>
    <w:rsid w:val="004A0B68"/>
    <w:rsid w:val="004A0D0A"/>
    <w:rsid w:val="004A119C"/>
    <w:rsid w:val="004A1263"/>
    <w:rsid w:val="004A12BA"/>
    <w:rsid w:val="004A19A1"/>
    <w:rsid w:val="004A2129"/>
    <w:rsid w:val="004A2327"/>
    <w:rsid w:val="004A23DA"/>
    <w:rsid w:val="004A23DE"/>
    <w:rsid w:val="004A26AB"/>
    <w:rsid w:val="004A2AA4"/>
    <w:rsid w:val="004A2ADC"/>
    <w:rsid w:val="004A2B24"/>
    <w:rsid w:val="004A2C55"/>
    <w:rsid w:val="004A2CA7"/>
    <w:rsid w:val="004A3249"/>
    <w:rsid w:val="004A37A5"/>
    <w:rsid w:val="004A3C0E"/>
    <w:rsid w:val="004A3D7F"/>
    <w:rsid w:val="004A3E7A"/>
    <w:rsid w:val="004A4151"/>
    <w:rsid w:val="004A4490"/>
    <w:rsid w:val="004A48E2"/>
    <w:rsid w:val="004A4A91"/>
    <w:rsid w:val="004A4F19"/>
    <w:rsid w:val="004A4F80"/>
    <w:rsid w:val="004A522D"/>
    <w:rsid w:val="004A5E7D"/>
    <w:rsid w:val="004A63A3"/>
    <w:rsid w:val="004A65C5"/>
    <w:rsid w:val="004A66BC"/>
    <w:rsid w:val="004A6BFE"/>
    <w:rsid w:val="004A7556"/>
    <w:rsid w:val="004B059F"/>
    <w:rsid w:val="004B0E6E"/>
    <w:rsid w:val="004B1019"/>
    <w:rsid w:val="004B1282"/>
    <w:rsid w:val="004B1566"/>
    <w:rsid w:val="004B1638"/>
    <w:rsid w:val="004B17F1"/>
    <w:rsid w:val="004B19D0"/>
    <w:rsid w:val="004B1BD9"/>
    <w:rsid w:val="004B1ECA"/>
    <w:rsid w:val="004B1F23"/>
    <w:rsid w:val="004B2396"/>
    <w:rsid w:val="004B24CB"/>
    <w:rsid w:val="004B35F0"/>
    <w:rsid w:val="004B3729"/>
    <w:rsid w:val="004B3C43"/>
    <w:rsid w:val="004B3D3A"/>
    <w:rsid w:val="004B3F31"/>
    <w:rsid w:val="004B42EB"/>
    <w:rsid w:val="004B44CB"/>
    <w:rsid w:val="004B45D5"/>
    <w:rsid w:val="004B4ABF"/>
    <w:rsid w:val="004B4BD8"/>
    <w:rsid w:val="004B4C91"/>
    <w:rsid w:val="004B4CF8"/>
    <w:rsid w:val="004B4E46"/>
    <w:rsid w:val="004B4FDC"/>
    <w:rsid w:val="004B591D"/>
    <w:rsid w:val="004B7280"/>
    <w:rsid w:val="004B7FBD"/>
    <w:rsid w:val="004C04D9"/>
    <w:rsid w:val="004C05AD"/>
    <w:rsid w:val="004C0850"/>
    <w:rsid w:val="004C0857"/>
    <w:rsid w:val="004C09F5"/>
    <w:rsid w:val="004C147B"/>
    <w:rsid w:val="004C19DB"/>
    <w:rsid w:val="004C1AB2"/>
    <w:rsid w:val="004C1F0F"/>
    <w:rsid w:val="004C1F63"/>
    <w:rsid w:val="004C23FD"/>
    <w:rsid w:val="004C3385"/>
    <w:rsid w:val="004C3C22"/>
    <w:rsid w:val="004C3C92"/>
    <w:rsid w:val="004C43DB"/>
    <w:rsid w:val="004C469A"/>
    <w:rsid w:val="004C47F9"/>
    <w:rsid w:val="004C4CF6"/>
    <w:rsid w:val="004C5C3B"/>
    <w:rsid w:val="004C5C6B"/>
    <w:rsid w:val="004C5DDD"/>
    <w:rsid w:val="004C6114"/>
    <w:rsid w:val="004C6307"/>
    <w:rsid w:val="004C6949"/>
    <w:rsid w:val="004C69CF"/>
    <w:rsid w:val="004C69D4"/>
    <w:rsid w:val="004C726D"/>
    <w:rsid w:val="004C7495"/>
    <w:rsid w:val="004D0024"/>
    <w:rsid w:val="004D0614"/>
    <w:rsid w:val="004D104F"/>
    <w:rsid w:val="004D13B9"/>
    <w:rsid w:val="004D16F6"/>
    <w:rsid w:val="004D1B47"/>
    <w:rsid w:val="004D1BE3"/>
    <w:rsid w:val="004D1F83"/>
    <w:rsid w:val="004D2158"/>
    <w:rsid w:val="004D21A7"/>
    <w:rsid w:val="004D255A"/>
    <w:rsid w:val="004D261C"/>
    <w:rsid w:val="004D26DB"/>
    <w:rsid w:val="004D3381"/>
    <w:rsid w:val="004D3530"/>
    <w:rsid w:val="004D361E"/>
    <w:rsid w:val="004D36FF"/>
    <w:rsid w:val="004D3FD8"/>
    <w:rsid w:val="004D40C2"/>
    <w:rsid w:val="004D40E1"/>
    <w:rsid w:val="004D4540"/>
    <w:rsid w:val="004D4738"/>
    <w:rsid w:val="004D52DC"/>
    <w:rsid w:val="004D584B"/>
    <w:rsid w:val="004D59C6"/>
    <w:rsid w:val="004D5AE9"/>
    <w:rsid w:val="004D5C91"/>
    <w:rsid w:val="004D5F68"/>
    <w:rsid w:val="004D601D"/>
    <w:rsid w:val="004D614E"/>
    <w:rsid w:val="004D61ED"/>
    <w:rsid w:val="004D6533"/>
    <w:rsid w:val="004D67E4"/>
    <w:rsid w:val="004D6B48"/>
    <w:rsid w:val="004D6C5B"/>
    <w:rsid w:val="004D75A0"/>
    <w:rsid w:val="004D7871"/>
    <w:rsid w:val="004D7ABB"/>
    <w:rsid w:val="004D7FF8"/>
    <w:rsid w:val="004E000C"/>
    <w:rsid w:val="004E0EB8"/>
    <w:rsid w:val="004E1821"/>
    <w:rsid w:val="004E1FDB"/>
    <w:rsid w:val="004E2195"/>
    <w:rsid w:val="004E2446"/>
    <w:rsid w:val="004E24BB"/>
    <w:rsid w:val="004E2B62"/>
    <w:rsid w:val="004E2D89"/>
    <w:rsid w:val="004E2E92"/>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502E"/>
    <w:rsid w:val="004E56B0"/>
    <w:rsid w:val="004E5C32"/>
    <w:rsid w:val="004E5ECA"/>
    <w:rsid w:val="004E6D38"/>
    <w:rsid w:val="004E6DA5"/>
    <w:rsid w:val="004E71FB"/>
    <w:rsid w:val="004E742A"/>
    <w:rsid w:val="004E75AC"/>
    <w:rsid w:val="004E789C"/>
    <w:rsid w:val="004E7A65"/>
    <w:rsid w:val="004E7AEF"/>
    <w:rsid w:val="004E7F14"/>
    <w:rsid w:val="004F0486"/>
    <w:rsid w:val="004F0563"/>
    <w:rsid w:val="004F0A14"/>
    <w:rsid w:val="004F0C1C"/>
    <w:rsid w:val="004F10AF"/>
    <w:rsid w:val="004F1142"/>
    <w:rsid w:val="004F218E"/>
    <w:rsid w:val="004F260D"/>
    <w:rsid w:val="004F2989"/>
    <w:rsid w:val="004F30C8"/>
    <w:rsid w:val="004F3164"/>
    <w:rsid w:val="004F32DA"/>
    <w:rsid w:val="004F3359"/>
    <w:rsid w:val="004F38F7"/>
    <w:rsid w:val="004F3DC4"/>
    <w:rsid w:val="004F405D"/>
    <w:rsid w:val="004F42CB"/>
    <w:rsid w:val="004F4600"/>
    <w:rsid w:val="004F4855"/>
    <w:rsid w:val="004F4A04"/>
    <w:rsid w:val="004F4C1D"/>
    <w:rsid w:val="004F4F6D"/>
    <w:rsid w:val="004F4F84"/>
    <w:rsid w:val="004F50BF"/>
    <w:rsid w:val="004F596C"/>
    <w:rsid w:val="004F5BD1"/>
    <w:rsid w:val="004F60FB"/>
    <w:rsid w:val="004F62B5"/>
    <w:rsid w:val="004F63E6"/>
    <w:rsid w:val="004F6AAD"/>
    <w:rsid w:val="004F6C98"/>
    <w:rsid w:val="004F77D4"/>
    <w:rsid w:val="004F784C"/>
    <w:rsid w:val="004F78D8"/>
    <w:rsid w:val="004F78DE"/>
    <w:rsid w:val="004F7901"/>
    <w:rsid w:val="0050002D"/>
    <w:rsid w:val="00500220"/>
    <w:rsid w:val="0050036A"/>
    <w:rsid w:val="00500789"/>
    <w:rsid w:val="00500A41"/>
    <w:rsid w:val="00500BCF"/>
    <w:rsid w:val="0050170E"/>
    <w:rsid w:val="00501A4C"/>
    <w:rsid w:val="00501FDE"/>
    <w:rsid w:val="005028D9"/>
    <w:rsid w:val="00502B2A"/>
    <w:rsid w:val="005030F5"/>
    <w:rsid w:val="00503394"/>
    <w:rsid w:val="00503A6E"/>
    <w:rsid w:val="00503CDD"/>
    <w:rsid w:val="00503D57"/>
    <w:rsid w:val="00503DB3"/>
    <w:rsid w:val="00503FD2"/>
    <w:rsid w:val="005047DA"/>
    <w:rsid w:val="00504A6D"/>
    <w:rsid w:val="00504CFC"/>
    <w:rsid w:val="005052E6"/>
    <w:rsid w:val="005053F8"/>
    <w:rsid w:val="005055C6"/>
    <w:rsid w:val="00505735"/>
    <w:rsid w:val="00505979"/>
    <w:rsid w:val="00505A44"/>
    <w:rsid w:val="00505E15"/>
    <w:rsid w:val="00506131"/>
    <w:rsid w:val="005067BD"/>
    <w:rsid w:val="00506B18"/>
    <w:rsid w:val="00507BE6"/>
    <w:rsid w:val="00507DFB"/>
    <w:rsid w:val="00511241"/>
    <w:rsid w:val="00511826"/>
    <w:rsid w:val="00512072"/>
    <w:rsid w:val="0051209F"/>
    <w:rsid w:val="005122D4"/>
    <w:rsid w:val="00512685"/>
    <w:rsid w:val="005129E1"/>
    <w:rsid w:val="00512EFF"/>
    <w:rsid w:val="00513872"/>
    <w:rsid w:val="005142BD"/>
    <w:rsid w:val="00514DA8"/>
    <w:rsid w:val="005153DF"/>
    <w:rsid w:val="00515426"/>
    <w:rsid w:val="00515452"/>
    <w:rsid w:val="0051589A"/>
    <w:rsid w:val="00515AEA"/>
    <w:rsid w:val="00515E02"/>
    <w:rsid w:val="00515E0D"/>
    <w:rsid w:val="0051607A"/>
    <w:rsid w:val="0051617A"/>
    <w:rsid w:val="00516AC0"/>
    <w:rsid w:val="00517010"/>
    <w:rsid w:val="00517442"/>
    <w:rsid w:val="00517DC4"/>
    <w:rsid w:val="00517E80"/>
    <w:rsid w:val="005201CD"/>
    <w:rsid w:val="005202C6"/>
    <w:rsid w:val="005207FE"/>
    <w:rsid w:val="0052094C"/>
    <w:rsid w:val="00520E13"/>
    <w:rsid w:val="00521302"/>
    <w:rsid w:val="005213BD"/>
    <w:rsid w:val="005215E0"/>
    <w:rsid w:val="00521DDA"/>
    <w:rsid w:val="00522095"/>
    <w:rsid w:val="0052254F"/>
    <w:rsid w:val="005225C4"/>
    <w:rsid w:val="00522F9A"/>
    <w:rsid w:val="005230E3"/>
    <w:rsid w:val="00523956"/>
    <w:rsid w:val="0052419D"/>
    <w:rsid w:val="005246E2"/>
    <w:rsid w:val="00524A3D"/>
    <w:rsid w:val="00524BC1"/>
    <w:rsid w:val="00524C31"/>
    <w:rsid w:val="00524C4E"/>
    <w:rsid w:val="00524C5F"/>
    <w:rsid w:val="00524EE7"/>
    <w:rsid w:val="00525A58"/>
    <w:rsid w:val="00525ABA"/>
    <w:rsid w:val="00526D0E"/>
    <w:rsid w:val="0052795F"/>
    <w:rsid w:val="00527DBD"/>
    <w:rsid w:val="00527F62"/>
    <w:rsid w:val="00530219"/>
    <w:rsid w:val="0053033B"/>
    <w:rsid w:val="005303FF"/>
    <w:rsid w:val="00531053"/>
    <w:rsid w:val="00531481"/>
    <w:rsid w:val="00531C1D"/>
    <w:rsid w:val="0053208E"/>
    <w:rsid w:val="00532349"/>
    <w:rsid w:val="005325AA"/>
    <w:rsid w:val="00532A7B"/>
    <w:rsid w:val="00532A9E"/>
    <w:rsid w:val="00532E48"/>
    <w:rsid w:val="005330CC"/>
    <w:rsid w:val="005336A8"/>
    <w:rsid w:val="0053393A"/>
    <w:rsid w:val="00533BF8"/>
    <w:rsid w:val="00533EA7"/>
    <w:rsid w:val="00534261"/>
    <w:rsid w:val="00534404"/>
    <w:rsid w:val="0053528F"/>
    <w:rsid w:val="00535F02"/>
    <w:rsid w:val="00535FF6"/>
    <w:rsid w:val="00536315"/>
    <w:rsid w:val="00536362"/>
    <w:rsid w:val="00536B42"/>
    <w:rsid w:val="0053770E"/>
    <w:rsid w:val="00537775"/>
    <w:rsid w:val="005377EA"/>
    <w:rsid w:val="00537BA9"/>
    <w:rsid w:val="00540476"/>
    <w:rsid w:val="005404FE"/>
    <w:rsid w:val="00540BCA"/>
    <w:rsid w:val="00540FDE"/>
    <w:rsid w:val="0054101A"/>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44F"/>
    <w:rsid w:val="00543607"/>
    <w:rsid w:val="00543700"/>
    <w:rsid w:val="00544A5D"/>
    <w:rsid w:val="00544C68"/>
    <w:rsid w:val="0054505B"/>
    <w:rsid w:val="005455C1"/>
    <w:rsid w:val="0054583D"/>
    <w:rsid w:val="0054585F"/>
    <w:rsid w:val="005459A5"/>
    <w:rsid w:val="00545F29"/>
    <w:rsid w:val="0054615F"/>
    <w:rsid w:val="00546427"/>
    <w:rsid w:val="0054674E"/>
    <w:rsid w:val="00546851"/>
    <w:rsid w:val="005473D6"/>
    <w:rsid w:val="0054750A"/>
    <w:rsid w:val="00547893"/>
    <w:rsid w:val="00547A70"/>
    <w:rsid w:val="00547A8E"/>
    <w:rsid w:val="00547E52"/>
    <w:rsid w:val="00550191"/>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ABE"/>
    <w:rsid w:val="00552CBC"/>
    <w:rsid w:val="00552D04"/>
    <w:rsid w:val="0055339A"/>
    <w:rsid w:val="0055354A"/>
    <w:rsid w:val="005537A5"/>
    <w:rsid w:val="005538DB"/>
    <w:rsid w:val="00553949"/>
    <w:rsid w:val="00553B1D"/>
    <w:rsid w:val="00553E68"/>
    <w:rsid w:val="0055406E"/>
    <w:rsid w:val="00554240"/>
    <w:rsid w:val="00554A8C"/>
    <w:rsid w:val="00555131"/>
    <w:rsid w:val="0055619C"/>
    <w:rsid w:val="00556469"/>
    <w:rsid w:val="00556565"/>
    <w:rsid w:val="00557CAA"/>
    <w:rsid w:val="00557DC6"/>
    <w:rsid w:val="005602B5"/>
    <w:rsid w:val="005602EE"/>
    <w:rsid w:val="005607B6"/>
    <w:rsid w:val="005607C5"/>
    <w:rsid w:val="00560CD6"/>
    <w:rsid w:val="005610B6"/>
    <w:rsid w:val="0056124D"/>
    <w:rsid w:val="00561AC7"/>
    <w:rsid w:val="00561B63"/>
    <w:rsid w:val="005620D3"/>
    <w:rsid w:val="005621D4"/>
    <w:rsid w:val="005623D7"/>
    <w:rsid w:val="005627B1"/>
    <w:rsid w:val="00562862"/>
    <w:rsid w:val="00562922"/>
    <w:rsid w:val="005629E7"/>
    <w:rsid w:val="00562A24"/>
    <w:rsid w:val="00562C7E"/>
    <w:rsid w:val="00562FD5"/>
    <w:rsid w:val="00563059"/>
    <w:rsid w:val="005631AA"/>
    <w:rsid w:val="00563685"/>
    <w:rsid w:val="005636C8"/>
    <w:rsid w:val="00563752"/>
    <w:rsid w:val="00563B99"/>
    <w:rsid w:val="00563EE6"/>
    <w:rsid w:val="00564199"/>
    <w:rsid w:val="005641EF"/>
    <w:rsid w:val="005642A8"/>
    <w:rsid w:val="005642B4"/>
    <w:rsid w:val="00564918"/>
    <w:rsid w:val="00564FFD"/>
    <w:rsid w:val="005653EE"/>
    <w:rsid w:val="0056555C"/>
    <w:rsid w:val="00565A76"/>
    <w:rsid w:val="0056637D"/>
    <w:rsid w:val="00566518"/>
    <w:rsid w:val="00566AF5"/>
    <w:rsid w:val="00566B1D"/>
    <w:rsid w:val="005670E7"/>
    <w:rsid w:val="005671F2"/>
    <w:rsid w:val="0056780E"/>
    <w:rsid w:val="00567B0D"/>
    <w:rsid w:val="00567C33"/>
    <w:rsid w:val="00570BD8"/>
    <w:rsid w:val="00571100"/>
    <w:rsid w:val="00571AE6"/>
    <w:rsid w:val="00571E22"/>
    <w:rsid w:val="00571FBA"/>
    <w:rsid w:val="005720BF"/>
    <w:rsid w:val="00572729"/>
    <w:rsid w:val="00572A95"/>
    <w:rsid w:val="00572DAF"/>
    <w:rsid w:val="0057323E"/>
    <w:rsid w:val="00573521"/>
    <w:rsid w:val="0057385B"/>
    <w:rsid w:val="00573C5F"/>
    <w:rsid w:val="00573C98"/>
    <w:rsid w:val="00573E58"/>
    <w:rsid w:val="0057428B"/>
    <w:rsid w:val="00574629"/>
    <w:rsid w:val="005748E7"/>
    <w:rsid w:val="0057514C"/>
    <w:rsid w:val="00575646"/>
    <w:rsid w:val="00575739"/>
    <w:rsid w:val="005757AF"/>
    <w:rsid w:val="0057630C"/>
    <w:rsid w:val="005769A0"/>
    <w:rsid w:val="0057704B"/>
    <w:rsid w:val="0057734E"/>
    <w:rsid w:val="0057744D"/>
    <w:rsid w:val="005778ED"/>
    <w:rsid w:val="005801C2"/>
    <w:rsid w:val="005805A3"/>
    <w:rsid w:val="005809B6"/>
    <w:rsid w:val="00580B70"/>
    <w:rsid w:val="00581B40"/>
    <w:rsid w:val="00581D3A"/>
    <w:rsid w:val="00581E9D"/>
    <w:rsid w:val="0058205F"/>
    <w:rsid w:val="005820A2"/>
    <w:rsid w:val="0058226A"/>
    <w:rsid w:val="00582418"/>
    <w:rsid w:val="00582C47"/>
    <w:rsid w:val="00582C5C"/>
    <w:rsid w:val="00583050"/>
    <w:rsid w:val="0058316E"/>
    <w:rsid w:val="00583300"/>
    <w:rsid w:val="005834C8"/>
    <w:rsid w:val="00583522"/>
    <w:rsid w:val="0058454D"/>
    <w:rsid w:val="00584742"/>
    <w:rsid w:val="00584AEF"/>
    <w:rsid w:val="00585364"/>
    <w:rsid w:val="00585688"/>
    <w:rsid w:val="00585A6A"/>
    <w:rsid w:val="00585B64"/>
    <w:rsid w:val="00585C46"/>
    <w:rsid w:val="00585EF3"/>
    <w:rsid w:val="00586078"/>
    <w:rsid w:val="005860FF"/>
    <w:rsid w:val="00586212"/>
    <w:rsid w:val="00586460"/>
    <w:rsid w:val="00586811"/>
    <w:rsid w:val="00586A11"/>
    <w:rsid w:val="00586A14"/>
    <w:rsid w:val="00586E40"/>
    <w:rsid w:val="00587207"/>
    <w:rsid w:val="005874FE"/>
    <w:rsid w:val="0058770B"/>
    <w:rsid w:val="0058771A"/>
    <w:rsid w:val="00587782"/>
    <w:rsid w:val="00587864"/>
    <w:rsid w:val="00587BC4"/>
    <w:rsid w:val="00587BDA"/>
    <w:rsid w:val="0059089C"/>
    <w:rsid w:val="005910FE"/>
    <w:rsid w:val="005911E9"/>
    <w:rsid w:val="005912D3"/>
    <w:rsid w:val="0059135E"/>
    <w:rsid w:val="00591782"/>
    <w:rsid w:val="00591C6D"/>
    <w:rsid w:val="005923BA"/>
    <w:rsid w:val="00592401"/>
    <w:rsid w:val="00592768"/>
    <w:rsid w:val="005932B0"/>
    <w:rsid w:val="005932EE"/>
    <w:rsid w:val="005933A4"/>
    <w:rsid w:val="005936E5"/>
    <w:rsid w:val="00593B83"/>
    <w:rsid w:val="00593E59"/>
    <w:rsid w:val="00593E9C"/>
    <w:rsid w:val="00593F7B"/>
    <w:rsid w:val="0059421A"/>
    <w:rsid w:val="00595004"/>
    <w:rsid w:val="00595A3A"/>
    <w:rsid w:val="00595C0F"/>
    <w:rsid w:val="00595E52"/>
    <w:rsid w:val="00595EF1"/>
    <w:rsid w:val="00596021"/>
    <w:rsid w:val="005960CB"/>
    <w:rsid w:val="005962BE"/>
    <w:rsid w:val="00596419"/>
    <w:rsid w:val="00596609"/>
    <w:rsid w:val="00596D74"/>
    <w:rsid w:val="005973A7"/>
    <w:rsid w:val="00597973"/>
    <w:rsid w:val="005A0617"/>
    <w:rsid w:val="005A06DD"/>
    <w:rsid w:val="005A129E"/>
    <w:rsid w:val="005A19C2"/>
    <w:rsid w:val="005A22E4"/>
    <w:rsid w:val="005A2B01"/>
    <w:rsid w:val="005A2D39"/>
    <w:rsid w:val="005A2DF6"/>
    <w:rsid w:val="005A30B5"/>
    <w:rsid w:val="005A3306"/>
    <w:rsid w:val="005A3406"/>
    <w:rsid w:val="005A3754"/>
    <w:rsid w:val="005A3CB0"/>
    <w:rsid w:val="005A3CDA"/>
    <w:rsid w:val="005A4184"/>
    <w:rsid w:val="005A4780"/>
    <w:rsid w:val="005A4BCE"/>
    <w:rsid w:val="005A4D7F"/>
    <w:rsid w:val="005A5389"/>
    <w:rsid w:val="005A57C4"/>
    <w:rsid w:val="005A5856"/>
    <w:rsid w:val="005A585A"/>
    <w:rsid w:val="005A5AB2"/>
    <w:rsid w:val="005A5CA2"/>
    <w:rsid w:val="005A60EB"/>
    <w:rsid w:val="005A665B"/>
    <w:rsid w:val="005A75B1"/>
    <w:rsid w:val="005B121D"/>
    <w:rsid w:val="005B150C"/>
    <w:rsid w:val="005B197F"/>
    <w:rsid w:val="005B2635"/>
    <w:rsid w:val="005B2E29"/>
    <w:rsid w:val="005B2E57"/>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93B"/>
    <w:rsid w:val="005B5D50"/>
    <w:rsid w:val="005B6979"/>
    <w:rsid w:val="005B6DEC"/>
    <w:rsid w:val="005B6E88"/>
    <w:rsid w:val="005B7166"/>
    <w:rsid w:val="005B7363"/>
    <w:rsid w:val="005B76CF"/>
    <w:rsid w:val="005B78C7"/>
    <w:rsid w:val="005B7F43"/>
    <w:rsid w:val="005C033A"/>
    <w:rsid w:val="005C0682"/>
    <w:rsid w:val="005C0A6C"/>
    <w:rsid w:val="005C0E12"/>
    <w:rsid w:val="005C1159"/>
    <w:rsid w:val="005C1430"/>
    <w:rsid w:val="005C254C"/>
    <w:rsid w:val="005C25AC"/>
    <w:rsid w:val="005C2B04"/>
    <w:rsid w:val="005C3076"/>
    <w:rsid w:val="005C3215"/>
    <w:rsid w:val="005C3478"/>
    <w:rsid w:val="005C38AA"/>
    <w:rsid w:val="005C3C88"/>
    <w:rsid w:val="005C44B9"/>
    <w:rsid w:val="005C4632"/>
    <w:rsid w:val="005C46FB"/>
    <w:rsid w:val="005C4D49"/>
    <w:rsid w:val="005C5107"/>
    <w:rsid w:val="005C5151"/>
    <w:rsid w:val="005C51EE"/>
    <w:rsid w:val="005C5338"/>
    <w:rsid w:val="005C5E9F"/>
    <w:rsid w:val="005C6566"/>
    <w:rsid w:val="005C65CE"/>
    <w:rsid w:val="005C6ED4"/>
    <w:rsid w:val="005C6F0E"/>
    <w:rsid w:val="005C70E7"/>
    <w:rsid w:val="005C7718"/>
    <w:rsid w:val="005C77AD"/>
    <w:rsid w:val="005C78B7"/>
    <w:rsid w:val="005C79A0"/>
    <w:rsid w:val="005D0233"/>
    <w:rsid w:val="005D02DD"/>
    <w:rsid w:val="005D0DFF"/>
    <w:rsid w:val="005D1436"/>
    <w:rsid w:val="005D149D"/>
    <w:rsid w:val="005D174B"/>
    <w:rsid w:val="005D1BB0"/>
    <w:rsid w:val="005D200F"/>
    <w:rsid w:val="005D2131"/>
    <w:rsid w:val="005D24D7"/>
    <w:rsid w:val="005D27D1"/>
    <w:rsid w:val="005D2B6F"/>
    <w:rsid w:val="005D2BB5"/>
    <w:rsid w:val="005D3D51"/>
    <w:rsid w:val="005D4126"/>
    <w:rsid w:val="005D44EE"/>
    <w:rsid w:val="005D4A61"/>
    <w:rsid w:val="005D5048"/>
    <w:rsid w:val="005D5790"/>
    <w:rsid w:val="005D5C1C"/>
    <w:rsid w:val="005D5CF2"/>
    <w:rsid w:val="005D6614"/>
    <w:rsid w:val="005D68F3"/>
    <w:rsid w:val="005D6DC6"/>
    <w:rsid w:val="005D6DD6"/>
    <w:rsid w:val="005D70A9"/>
    <w:rsid w:val="005D737F"/>
    <w:rsid w:val="005D7598"/>
    <w:rsid w:val="005D75C9"/>
    <w:rsid w:val="005D78F6"/>
    <w:rsid w:val="005D79E2"/>
    <w:rsid w:val="005D7A3A"/>
    <w:rsid w:val="005D7B99"/>
    <w:rsid w:val="005D7BD2"/>
    <w:rsid w:val="005D7D23"/>
    <w:rsid w:val="005D7FBF"/>
    <w:rsid w:val="005E0938"/>
    <w:rsid w:val="005E1786"/>
    <w:rsid w:val="005E1A91"/>
    <w:rsid w:val="005E2150"/>
    <w:rsid w:val="005E262D"/>
    <w:rsid w:val="005E2E96"/>
    <w:rsid w:val="005E2F8E"/>
    <w:rsid w:val="005E35B3"/>
    <w:rsid w:val="005E368E"/>
    <w:rsid w:val="005E3BA1"/>
    <w:rsid w:val="005E3C66"/>
    <w:rsid w:val="005E48AA"/>
    <w:rsid w:val="005E51EC"/>
    <w:rsid w:val="005E5652"/>
    <w:rsid w:val="005E5AA7"/>
    <w:rsid w:val="005E5C7E"/>
    <w:rsid w:val="005E61DE"/>
    <w:rsid w:val="005E6304"/>
    <w:rsid w:val="005E6E01"/>
    <w:rsid w:val="005E72D8"/>
    <w:rsid w:val="005E7452"/>
    <w:rsid w:val="005E7AE0"/>
    <w:rsid w:val="005F0B7D"/>
    <w:rsid w:val="005F0FB1"/>
    <w:rsid w:val="005F114E"/>
    <w:rsid w:val="005F13AB"/>
    <w:rsid w:val="005F2354"/>
    <w:rsid w:val="005F2429"/>
    <w:rsid w:val="005F274F"/>
    <w:rsid w:val="005F3050"/>
    <w:rsid w:val="005F321C"/>
    <w:rsid w:val="005F3350"/>
    <w:rsid w:val="005F34A4"/>
    <w:rsid w:val="005F3561"/>
    <w:rsid w:val="005F3920"/>
    <w:rsid w:val="005F3971"/>
    <w:rsid w:val="005F39CE"/>
    <w:rsid w:val="005F41A2"/>
    <w:rsid w:val="005F4706"/>
    <w:rsid w:val="005F4810"/>
    <w:rsid w:val="005F4A18"/>
    <w:rsid w:val="005F4C07"/>
    <w:rsid w:val="005F4D4A"/>
    <w:rsid w:val="005F52E4"/>
    <w:rsid w:val="005F536D"/>
    <w:rsid w:val="005F5485"/>
    <w:rsid w:val="005F57E1"/>
    <w:rsid w:val="005F5E57"/>
    <w:rsid w:val="005F5EDF"/>
    <w:rsid w:val="005F6183"/>
    <w:rsid w:val="005F7039"/>
    <w:rsid w:val="005F783A"/>
    <w:rsid w:val="005F7F36"/>
    <w:rsid w:val="00600371"/>
    <w:rsid w:val="00600462"/>
    <w:rsid w:val="006005CA"/>
    <w:rsid w:val="0060090C"/>
    <w:rsid w:val="00600E75"/>
    <w:rsid w:val="00600F2E"/>
    <w:rsid w:val="006011CA"/>
    <w:rsid w:val="006017BC"/>
    <w:rsid w:val="006017FE"/>
    <w:rsid w:val="00601A8A"/>
    <w:rsid w:val="00601B01"/>
    <w:rsid w:val="00601CEB"/>
    <w:rsid w:val="006024B7"/>
    <w:rsid w:val="006029E9"/>
    <w:rsid w:val="00602D22"/>
    <w:rsid w:val="00602D7D"/>
    <w:rsid w:val="006038F5"/>
    <w:rsid w:val="00603A0F"/>
    <w:rsid w:val="00603C76"/>
    <w:rsid w:val="00603DBA"/>
    <w:rsid w:val="00603DCC"/>
    <w:rsid w:val="00603E5F"/>
    <w:rsid w:val="006046D0"/>
    <w:rsid w:val="006055BD"/>
    <w:rsid w:val="006055D6"/>
    <w:rsid w:val="00605C47"/>
    <w:rsid w:val="00605CBD"/>
    <w:rsid w:val="006061F9"/>
    <w:rsid w:val="00606817"/>
    <w:rsid w:val="006069D1"/>
    <w:rsid w:val="00606BB0"/>
    <w:rsid w:val="00606E67"/>
    <w:rsid w:val="00606FE3"/>
    <w:rsid w:val="006078FA"/>
    <w:rsid w:val="00607C8B"/>
    <w:rsid w:val="00610A53"/>
    <w:rsid w:val="006110BB"/>
    <w:rsid w:val="006111F9"/>
    <w:rsid w:val="00611445"/>
    <w:rsid w:val="00611BC7"/>
    <w:rsid w:val="00611F42"/>
    <w:rsid w:val="00611FC2"/>
    <w:rsid w:val="006122DF"/>
    <w:rsid w:val="006123FE"/>
    <w:rsid w:val="0061263E"/>
    <w:rsid w:val="00612A69"/>
    <w:rsid w:val="00612E46"/>
    <w:rsid w:val="00613131"/>
    <w:rsid w:val="006131D7"/>
    <w:rsid w:val="006132AD"/>
    <w:rsid w:val="006132B6"/>
    <w:rsid w:val="00613838"/>
    <w:rsid w:val="00613BE4"/>
    <w:rsid w:val="00613CB4"/>
    <w:rsid w:val="00613E94"/>
    <w:rsid w:val="00614245"/>
    <w:rsid w:val="00615141"/>
    <w:rsid w:val="00615609"/>
    <w:rsid w:val="00615874"/>
    <w:rsid w:val="00615882"/>
    <w:rsid w:val="006159EC"/>
    <w:rsid w:val="00615C61"/>
    <w:rsid w:val="00616875"/>
    <w:rsid w:val="00617243"/>
    <w:rsid w:val="0061747B"/>
    <w:rsid w:val="006176E8"/>
    <w:rsid w:val="00620068"/>
    <w:rsid w:val="00620121"/>
    <w:rsid w:val="006201C8"/>
    <w:rsid w:val="00620541"/>
    <w:rsid w:val="00620573"/>
    <w:rsid w:val="006208F8"/>
    <w:rsid w:val="00620CBA"/>
    <w:rsid w:val="006214E8"/>
    <w:rsid w:val="006218AB"/>
    <w:rsid w:val="006218C5"/>
    <w:rsid w:val="0062248D"/>
    <w:rsid w:val="00622978"/>
    <w:rsid w:val="00622CE0"/>
    <w:rsid w:val="00622E40"/>
    <w:rsid w:val="00623146"/>
    <w:rsid w:val="0062350A"/>
    <w:rsid w:val="006239C6"/>
    <w:rsid w:val="00623C25"/>
    <w:rsid w:val="006240C0"/>
    <w:rsid w:val="00624B0A"/>
    <w:rsid w:val="00624B65"/>
    <w:rsid w:val="00624D26"/>
    <w:rsid w:val="006251CC"/>
    <w:rsid w:val="00625367"/>
    <w:rsid w:val="0062554B"/>
    <w:rsid w:val="00625D70"/>
    <w:rsid w:val="00625F92"/>
    <w:rsid w:val="00626082"/>
    <w:rsid w:val="00626598"/>
    <w:rsid w:val="00626D31"/>
    <w:rsid w:val="00626E22"/>
    <w:rsid w:val="00626E78"/>
    <w:rsid w:val="0062739B"/>
    <w:rsid w:val="006277F0"/>
    <w:rsid w:val="00627A8A"/>
    <w:rsid w:val="00627E1A"/>
    <w:rsid w:val="00630263"/>
    <w:rsid w:val="006313F5"/>
    <w:rsid w:val="0063168C"/>
    <w:rsid w:val="00631A22"/>
    <w:rsid w:val="00632098"/>
    <w:rsid w:val="0063234C"/>
    <w:rsid w:val="006326B6"/>
    <w:rsid w:val="00632A7C"/>
    <w:rsid w:val="00632F2C"/>
    <w:rsid w:val="006337CF"/>
    <w:rsid w:val="00633DCA"/>
    <w:rsid w:val="00633EBC"/>
    <w:rsid w:val="0063407D"/>
    <w:rsid w:val="0063466E"/>
    <w:rsid w:val="00634C71"/>
    <w:rsid w:val="006350DD"/>
    <w:rsid w:val="006351FE"/>
    <w:rsid w:val="006359A0"/>
    <w:rsid w:val="006374D2"/>
    <w:rsid w:val="00637509"/>
    <w:rsid w:val="006377DF"/>
    <w:rsid w:val="00637B7D"/>
    <w:rsid w:val="006401DE"/>
    <w:rsid w:val="00640336"/>
    <w:rsid w:val="006404D3"/>
    <w:rsid w:val="006406C5"/>
    <w:rsid w:val="006407D9"/>
    <w:rsid w:val="006409BE"/>
    <w:rsid w:val="00640C41"/>
    <w:rsid w:val="00640DF6"/>
    <w:rsid w:val="006410E4"/>
    <w:rsid w:val="0064117F"/>
    <w:rsid w:val="00641630"/>
    <w:rsid w:val="00641653"/>
    <w:rsid w:val="00641AF0"/>
    <w:rsid w:val="00641B27"/>
    <w:rsid w:val="00641DB7"/>
    <w:rsid w:val="006424A9"/>
    <w:rsid w:val="0064262F"/>
    <w:rsid w:val="00642693"/>
    <w:rsid w:val="00642D37"/>
    <w:rsid w:val="00642F62"/>
    <w:rsid w:val="00643006"/>
    <w:rsid w:val="00643168"/>
    <w:rsid w:val="006431DA"/>
    <w:rsid w:val="00643A18"/>
    <w:rsid w:val="00643BE2"/>
    <w:rsid w:val="00643C26"/>
    <w:rsid w:val="00643D49"/>
    <w:rsid w:val="00644868"/>
    <w:rsid w:val="00644C14"/>
    <w:rsid w:val="00644C9F"/>
    <w:rsid w:val="00645472"/>
    <w:rsid w:val="0064556B"/>
    <w:rsid w:val="006457B2"/>
    <w:rsid w:val="006459E2"/>
    <w:rsid w:val="00645D7E"/>
    <w:rsid w:val="00646434"/>
    <w:rsid w:val="00646643"/>
    <w:rsid w:val="00646D13"/>
    <w:rsid w:val="006479BB"/>
    <w:rsid w:val="00647BC9"/>
    <w:rsid w:val="00647D67"/>
    <w:rsid w:val="00650C4A"/>
    <w:rsid w:val="00650E53"/>
    <w:rsid w:val="00650ED6"/>
    <w:rsid w:val="0065101E"/>
    <w:rsid w:val="006512C1"/>
    <w:rsid w:val="0065142A"/>
    <w:rsid w:val="00651688"/>
    <w:rsid w:val="0065178C"/>
    <w:rsid w:val="00651AEA"/>
    <w:rsid w:val="00651B15"/>
    <w:rsid w:val="00652356"/>
    <w:rsid w:val="006527C9"/>
    <w:rsid w:val="00654BAE"/>
    <w:rsid w:val="00654BDE"/>
    <w:rsid w:val="00654EF6"/>
    <w:rsid w:val="00655631"/>
    <w:rsid w:val="00655BC0"/>
    <w:rsid w:val="00655CCC"/>
    <w:rsid w:val="006562D0"/>
    <w:rsid w:val="006563F3"/>
    <w:rsid w:val="006566AA"/>
    <w:rsid w:val="00656F28"/>
    <w:rsid w:val="006574FB"/>
    <w:rsid w:val="0065763A"/>
    <w:rsid w:val="00657BFA"/>
    <w:rsid w:val="0066038B"/>
    <w:rsid w:val="00660BFA"/>
    <w:rsid w:val="00661066"/>
    <w:rsid w:val="00661608"/>
    <w:rsid w:val="00661913"/>
    <w:rsid w:val="00662113"/>
    <w:rsid w:val="00662949"/>
    <w:rsid w:val="0066355E"/>
    <w:rsid w:val="00663580"/>
    <w:rsid w:val="00663607"/>
    <w:rsid w:val="00663DFF"/>
    <w:rsid w:val="00663E55"/>
    <w:rsid w:val="00663E99"/>
    <w:rsid w:val="0066425A"/>
    <w:rsid w:val="00664277"/>
    <w:rsid w:val="006644BB"/>
    <w:rsid w:val="0066452B"/>
    <w:rsid w:val="00664A3B"/>
    <w:rsid w:val="00664AA1"/>
    <w:rsid w:val="00664FE6"/>
    <w:rsid w:val="0066543E"/>
    <w:rsid w:val="006657B9"/>
    <w:rsid w:val="0066581A"/>
    <w:rsid w:val="006659AB"/>
    <w:rsid w:val="006659D5"/>
    <w:rsid w:val="00665CD1"/>
    <w:rsid w:val="00665E22"/>
    <w:rsid w:val="006663F2"/>
    <w:rsid w:val="00666551"/>
    <w:rsid w:val="00666676"/>
    <w:rsid w:val="0066673C"/>
    <w:rsid w:val="00666CA7"/>
    <w:rsid w:val="00666D8E"/>
    <w:rsid w:val="006672F9"/>
    <w:rsid w:val="00667310"/>
    <w:rsid w:val="006676A1"/>
    <w:rsid w:val="0066775D"/>
    <w:rsid w:val="00667E0B"/>
    <w:rsid w:val="00667EC1"/>
    <w:rsid w:val="0067002B"/>
    <w:rsid w:val="0067013E"/>
    <w:rsid w:val="0067038F"/>
    <w:rsid w:val="006703CD"/>
    <w:rsid w:val="006706AF"/>
    <w:rsid w:val="00670938"/>
    <w:rsid w:val="00670C2F"/>
    <w:rsid w:val="00670E00"/>
    <w:rsid w:val="00670F32"/>
    <w:rsid w:val="006712F9"/>
    <w:rsid w:val="006717F3"/>
    <w:rsid w:val="00671994"/>
    <w:rsid w:val="00671EA0"/>
    <w:rsid w:val="00671EF1"/>
    <w:rsid w:val="006730F1"/>
    <w:rsid w:val="00673763"/>
    <w:rsid w:val="006738D6"/>
    <w:rsid w:val="006738EC"/>
    <w:rsid w:val="00673905"/>
    <w:rsid w:val="00673B25"/>
    <w:rsid w:val="00673C8D"/>
    <w:rsid w:val="00674223"/>
    <w:rsid w:val="00674ADA"/>
    <w:rsid w:val="006750FE"/>
    <w:rsid w:val="0067525C"/>
    <w:rsid w:val="00675504"/>
    <w:rsid w:val="0067554D"/>
    <w:rsid w:val="00675A2C"/>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D2E"/>
    <w:rsid w:val="006820D2"/>
    <w:rsid w:val="00682544"/>
    <w:rsid w:val="006825B6"/>
    <w:rsid w:val="006827A2"/>
    <w:rsid w:val="00682846"/>
    <w:rsid w:val="006834D6"/>
    <w:rsid w:val="0068360F"/>
    <w:rsid w:val="00684486"/>
    <w:rsid w:val="00684686"/>
    <w:rsid w:val="006854AB"/>
    <w:rsid w:val="006856C9"/>
    <w:rsid w:val="00685D68"/>
    <w:rsid w:val="00685EA8"/>
    <w:rsid w:val="006861FD"/>
    <w:rsid w:val="00686930"/>
    <w:rsid w:val="00686EAE"/>
    <w:rsid w:val="006871EE"/>
    <w:rsid w:val="0068782D"/>
    <w:rsid w:val="00687A7F"/>
    <w:rsid w:val="00687AE3"/>
    <w:rsid w:val="00687CC2"/>
    <w:rsid w:val="00687E95"/>
    <w:rsid w:val="00687EF6"/>
    <w:rsid w:val="00690729"/>
    <w:rsid w:val="006910DB"/>
    <w:rsid w:val="00691380"/>
    <w:rsid w:val="006914A3"/>
    <w:rsid w:val="00691BDB"/>
    <w:rsid w:val="00691E79"/>
    <w:rsid w:val="00691E7A"/>
    <w:rsid w:val="00692111"/>
    <w:rsid w:val="00692FD6"/>
    <w:rsid w:val="00693497"/>
    <w:rsid w:val="0069364A"/>
    <w:rsid w:val="00693853"/>
    <w:rsid w:val="00693ABF"/>
    <w:rsid w:val="00693B86"/>
    <w:rsid w:val="00693DD4"/>
    <w:rsid w:val="00693F9C"/>
    <w:rsid w:val="00694255"/>
    <w:rsid w:val="006948FA"/>
    <w:rsid w:val="00694E22"/>
    <w:rsid w:val="00694FA7"/>
    <w:rsid w:val="00695271"/>
    <w:rsid w:val="006959B5"/>
    <w:rsid w:val="00696061"/>
    <w:rsid w:val="0069699C"/>
    <w:rsid w:val="006969DB"/>
    <w:rsid w:val="00696A4A"/>
    <w:rsid w:val="00697554"/>
    <w:rsid w:val="006975AC"/>
    <w:rsid w:val="00697873"/>
    <w:rsid w:val="00697CCF"/>
    <w:rsid w:val="00697DE5"/>
    <w:rsid w:val="00697FA5"/>
    <w:rsid w:val="006A092C"/>
    <w:rsid w:val="006A1014"/>
    <w:rsid w:val="006A12E7"/>
    <w:rsid w:val="006A15AB"/>
    <w:rsid w:val="006A1646"/>
    <w:rsid w:val="006A175A"/>
    <w:rsid w:val="006A24A8"/>
    <w:rsid w:val="006A270E"/>
    <w:rsid w:val="006A29AB"/>
    <w:rsid w:val="006A32FB"/>
    <w:rsid w:val="006A40A6"/>
    <w:rsid w:val="006A464C"/>
    <w:rsid w:val="006A4916"/>
    <w:rsid w:val="006A4C58"/>
    <w:rsid w:val="006A4CD3"/>
    <w:rsid w:val="006A5414"/>
    <w:rsid w:val="006A55A3"/>
    <w:rsid w:val="006A5B55"/>
    <w:rsid w:val="006A5DBD"/>
    <w:rsid w:val="006A5EBB"/>
    <w:rsid w:val="006A5FAD"/>
    <w:rsid w:val="006A6273"/>
    <w:rsid w:val="006A6605"/>
    <w:rsid w:val="006A66BD"/>
    <w:rsid w:val="006A6721"/>
    <w:rsid w:val="006A6962"/>
    <w:rsid w:val="006A6D1E"/>
    <w:rsid w:val="006A7648"/>
    <w:rsid w:val="006A7800"/>
    <w:rsid w:val="006A789B"/>
    <w:rsid w:val="006A78D9"/>
    <w:rsid w:val="006B00D5"/>
    <w:rsid w:val="006B0358"/>
    <w:rsid w:val="006B0F30"/>
    <w:rsid w:val="006B11B6"/>
    <w:rsid w:val="006B1392"/>
    <w:rsid w:val="006B1708"/>
    <w:rsid w:val="006B1855"/>
    <w:rsid w:val="006B231E"/>
    <w:rsid w:val="006B2877"/>
    <w:rsid w:val="006B2893"/>
    <w:rsid w:val="006B289A"/>
    <w:rsid w:val="006B344B"/>
    <w:rsid w:val="006B38FD"/>
    <w:rsid w:val="006B3CDF"/>
    <w:rsid w:val="006B3E5B"/>
    <w:rsid w:val="006B456F"/>
    <w:rsid w:val="006B49F1"/>
    <w:rsid w:val="006B4C00"/>
    <w:rsid w:val="006B5413"/>
    <w:rsid w:val="006B5538"/>
    <w:rsid w:val="006B5769"/>
    <w:rsid w:val="006B59A6"/>
    <w:rsid w:val="006B5F44"/>
    <w:rsid w:val="006B6C73"/>
    <w:rsid w:val="006B7228"/>
    <w:rsid w:val="006B7331"/>
    <w:rsid w:val="006B7491"/>
    <w:rsid w:val="006B7561"/>
    <w:rsid w:val="006B783F"/>
    <w:rsid w:val="006B7896"/>
    <w:rsid w:val="006B7AA0"/>
    <w:rsid w:val="006B7DE3"/>
    <w:rsid w:val="006B7F16"/>
    <w:rsid w:val="006C049C"/>
    <w:rsid w:val="006C071C"/>
    <w:rsid w:val="006C0E2F"/>
    <w:rsid w:val="006C0EC1"/>
    <w:rsid w:val="006C1123"/>
    <w:rsid w:val="006C1227"/>
    <w:rsid w:val="006C12B6"/>
    <w:rsid w:val="006C1412"/>
    <w:rsid w:val="006C14DD"/>
    <w:rsid w:val="006C177D"/>
    <w:rsid w:val="006C1FDD"/>
    <w:rsid w:val="006C247C"/>
    <w:rsid w:val="006C2599"/>
    <w:rsid w:val="006C28EE"/>
    <w:rsid w:val="006C2E2C"/>
    <w:rsid w:val="006C2FE3"/>
    <w:rsid w:val="006C3143"/>
    <w:rsid w:val="006C3583"/>
    <w:rsid w:val="006C35C2"/>
    <w:rsid w:val="006C393A"/>
    <w:rsid w:val="006C4309"/>
    <w:rsid w:val="006C4C17"/>
    <w:rsid w:val="006C4CAF"/>
    <w:rsid w:val="006C5571"/>
    <w:rsid w:val="006C5904"/>
    <w:rsid w:val="006C5A3B"/>
    <w:rsid w:val="006C5CC4"/>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5FC"/>
    <w:rsid w:val="006D1B21"/>
    <w:rsid w:val="006D1BA4"/>
    <w:rsid w:val="006D1BB2"/>
    <w:rsid w:val="006D20D6"/>
    <w:rsid w:val="006D2543"/>
    <w:rsid w:val="006D2624"/>
    <w:rsid w:val="006D276D"/>
    <w:rsid w:val="006D2795"/>
    <w:rsid w:val="006D2984"/>
    <w:rsid w:val="006D29C4"/>
    <w:rsid w:val="006D2D35"/>
    <w:rsid w:val="006D3116"/>
    <w:rsid w:val="006D3A67"/>
    <w:rsid w:val="006D3C67"/>
    <w:rsid w:val="006D3E32"/>
    <w:rsid w:val="006D4CF0"/>
    <w:rsid w:val="006D4DFF"/>
    <w:rsid w:val="006D550F"/>
    <w:rsid w:val="006D5568"/>
    <w:rsid w:val="006D5571"/>
    <w:rsid w:val="006D62B8"/>
    <w:rsid w:val="006D6525"/>
    <w:rsid w:val="006D75DB"/>
    <w:rsid w:val="006D76E6"/>
    <w:rsid w:val="006D7767"/>
    <w:rsid w:val="006D7819"/>
    <w:rsid w:val="006E00CA"/>
    <w:rsid w:val="006E0405"/>
    <w:rsid w:val="006E097F"/>
    <w:rsid w:val="006E0F8D"/>
    <w:rsid w:val="006E159C"/>
    <w:rsid w:val="006E1CC2"/>
    <w:rsid w:val="006E1FF5"/>
    <w:rsid w:val="006E2092"/>
    <w:rsid w:val="006E22DB"/>
    <w:rsid w:val="006E24C9"/>
    <w:rsid w:val="006E2992"/>
    <w:rsid w:val="006E2E17"/>
    <w:rsid w:val="006E2F1D"/>
    <w:rsid w:val="006E2F6C"/>
    <w:rsid w:val="006E301B"/>
    <w:rsid w:val="006E3113"/>
    <w:rsid w:val="006E38C9"/>
    <w:rsid w:val="006E3A3B"/>
    <w:rsid w:val="006E4116"/>
    <w:rsid w:val="006E4445"/>
    <w:rsid w:val="006E4980"/>
    <w:rsid w:val="006E4EC9"/>
    <w:rsid w:val="006E50B3"/>
    <w:rsid w:val="006E55DF"/>
    <w:rsid w:val="006E5A2D"/>
    <w:rsid w:val="006E604F"/>
    <w:rsid w:val="006E6CDD"/>
    <w:rsid w:val="006E7383"/>
    <w:rsid w:val="006E758C"/>
    <w:rsid w:val="006E769B"/>
    <w:rsid w:val="006E77B9"/>
    <w:rsid w:val="006E7FD6"/>
    <w:rsid w:val="006F0AB0"/>
    <w:rsid w:val="006F0AF2"/>
    <w:rsid w:val="006F0F5C"/>
    <w:rsid w:val="006F0F97"/>
    <w:rsid w:val="006F0F9E"/>
    <w:rsid w:val="006F15FC"/>
    <w:rsid w:val="006F198D"/>
    <w:rsid w:val="006F1B12"/>
    <w:rsid w:val="006F1D69"/>
    <w:rsid w:val="006F20F6"/>
    <w:rsid w:val="006F2283"/>
    <w:rsid w:val="006F22B9"/>
    <w:rsid w:val="006F26A9"/>
    <w:rsid w:val="006F2738"/>
    <w:rsid w:val="006F2ACC"/>
    <w:rsid w:val="006F2B76"/>
    <w:rsid w:val="006F2C8E"/>
    <w:rsid w:val="006F325F"/>
    <w:rsid w:val="006F3422"/>
    <w:rsid w:val="006F3593"/>
    <w:rsid w:val="006F383D"/>
    <w:rsid w:val="006F3CE8"/>
    <w:rsid w:val="006F3E73"/>
    <w:rsid w:val="006F42DC"/>
    <w:rsid w:val="006F4714"/>
    <w:rsid w:val="006F4B59"/>
    <w:rsid w:val="006F5356"/>
    <w:rsid w:val="006F577D"/>
    <w:rsid w:val="006F585E"/>
    <w:rsid w:val="006F7B86"/>
    <w:rsid w:val="006F7CD7"/>
    <w:rsid w:val="0070074B"/>
    <w:rsid w:val="0070088A"/>
    <w:rsid w:val="00700CCD"/>
    <w:rsid w:val="00700D8E"/>
    <w:rsid w:val="007011C5"/>
    <w:rsid w:val="00701A32"/>
    <w:rsid w:val="00701C0D"/>
    <w:rsid w:val="00701C2C"/>
    <w:rsid w:val="00701EFE"/>
    <w:rsid w:val="0070227C"/>
    <w:rsid w:val="007022DA"/>
    <w:rsid w:val="007027E3"/>
    <w:rsid w:val="007027E9"/>
    <w:rsid w:val="00702FD5"/>
    <w:rsid w:val="007032CA"/>
    <w:rsid w:val="007038F8"/>
    <w:rsid w:val="00703BAB"/>
    <w:rsid w:val="00703D6E"/>
    <w:rsid w:val="00703E3B"/>
    <w:rsid w:val="0070469E"/>
    <w:rsid w:val="00704F30"/>
    <w:rsid w:val="007058AA"/>
    <w:rsid w:val="00706228"/>
    <w:rsid w:val="00706638"/>
    <w:rsid w:val="0070760A"/>
    <w:rsid w:val="00707C80"/>
    <w:rsid w:val="00707CF8"/>
    <w:rsid w:val="007100C5"/>
    <w:rsid w:val="00710166"/>
    <w:rsid w:val="007104B1"/>
    <w:rsid w:val="007108F4"/>
    <w:rsid w:val="00710995"/>
    <w:rsid w:val="007109A3"/>
    <w:rsid w:val="00710F38"/>
    <w:rsid w:val="00711410"/>
    <w:rsid w:val="007116C1"/>
    <w:rsid w:val="007117A0"/>
    <w:rsid w:val="007122AF"/>
    <w:rsid w:val="007125A4"/>
    <w:rsid w:val="007125E4"/>
    <w:rsid w:val="00712889"/>
    <w:rsid w:val="007128DE"/>
    <w:rsid w:val="0071290D"/>
    <w:rsid w:val="00712B40"/>
    <w:rsid w:val="00712B9E"/>
    <w:rsid w:val="00712BC5"/>
    <w:rsid w:val="00713D78"/>
    <w:rsid w:val="00713E18"/>
    <w:rsid w:val="00714081"/>
    <w:rsid w:val="00714093"/>
    <w:rsid w:val="00714593"/>
    <w:rsid w:val="00715076"/>
    <w:rsid w:val="00715326"/>
    <w:rsid w:val="007153BB"/>
    <w:rsid w:val="00715799"/>
    <w:rsid w:val="007157E5"/>
    <w:rsid w:val="00715B99"/>
    <w:rsid w:val="00715EC3"/>
    <w:rsid w:val="0071711A"/>
    <w:rsid w:val="0071791A"/>
    <w:rsid w:val="00720008"/>
    <w:rsid w:val="0072024F"/>
    <w:rsid w:val="0072034F"/>
    <w:rsid w:val="0072054F"/>
    <w:rsid w:val="00720AD8"/>
    <w:rsid w:val="00720D17"/>
    <w:rsid w:val="00720FF6"/>
    <w:rsid w:val="00721099"/>
    <w:rsid w:val="00721626"/>
    <w:rsid w:val="00721773"/>
    <w:rsid w:val="00721777"/>
    <w:rsid w:val="00721925"/>
    <w:rsid w:val="00721C88"/>
    <w:rsid w:val="00721FED"/>
    <w:rsid w:val="00722237"/>
    <w:rsid w:val="00722543"/>
    <w:rsid w:val="00722915"/>
    <w:rsid w:val="00722CFD"/>
    <w:rsid w:val="00722EB4"/>
    <w:rsid w:val="00722EBA"/>
    <w:rsid w:val="00723170"/>
    <w:rsid w:val="00723B70"/>
    <w:rsid w:val="00723C3F"/>
    <w:rsid w:val="00723E03"/>
    <w:rsid w:val="007244BA"/>
    <w:rsid w:val="007244EA"/>
    <w:rsid w:val="007246AF"/>
    <w:rsid w:val="00724E53"/>
    <w:rsid w:val="0072535D"/>
    <w:rsid w:val="00725689"/>
    <w:rsid w:val="00725731"/>
    <w:rsid w:val="007259EF"/>
    <w:rsid w:val="0072652D"/>
    <w:rsid w:val="00726F58"/>
    <w:rsid w:val="00727533"/>
    <w:rsid w:val="00727B60"/>
    <w:rsid w:val="0073012E"/>
    <w:rsid w:val="00730817"/>
    <w:rsid w:val="007309E1"/>
    <w:rsid w:val="00730BA6"/>
    <w:rsid w:val="00730E23"/>
    <w:rsid w:val="007312E9"/>
    <w:rsid w:val="00731650"/>
    <w:rsid w:val="007319D4"/>
    <w:rsid w:val="00731B86"/>
    <w:rsid w:val="00732055"/>
    <w:rsid w:val="0073232E"/>
    <w:rsid w:val="007325BF"/>
    <w:rsid w:val="007326C6"/>
    <w:rsid w:val="00732FA8"/>
    <w:rsid w:val="007335E0"/>
    <w:rsid w:val="007337F7"/>
    <w:rsid w:val="00733941"/>
    <w:rsid w:val="0073399D"/>
    <w:rsid w:val="0073444E"/>
    <w:rsid w:val="00734496"/>
    <w:rsid w:val="007344C9"/>
    <w:rsid w:val="0073497F"/>
    <w:rsid w:val="00734A05"/>
    <w:rsid w:val="00734AEC"/>
    <w:rsid w:val="00734EEB"/>
    <w:rsid w:val="00734EF2"/>
    <w:rsid w:val="00734FA4"/>
    <w:rsid w:val="00734FF5"/>
    <w:rsid w:val="007353BD"/>
    <w:rsid w:val="0073554E"/>
    <w:rsid w:val="00735786"/>
    <w:rsid w:val="007357AB"/>
    <w:rsid w:val="00735CA2"/>
    <w:rsid w:val="00735EAA"/>
    <w:rsid w:val="0073610B"/>
    <w:rsid w:val="00736944"/>
    <w:rsid w:val="00736A63"/>
    <w:rsid w:val="00736D76"/>
    <w:rsid w:val="00737085"/>
    <w:rsid w:val="007373A2"/>
    <w:rsid w:val="00737AB0"/>
    <w:rsid w:val="007406E8"/>
    <w:rsid w:val="00740D08"/>
    <w:rsid w:val="0074132B"/>
    <w:rsid w:val="0074155B"/>
    <w:rsid w:val="00741B84"/>
    <w:rsid w:val="00741CA7"/>
    <w:rsid w:val="00741CDB"/>
    <w:rsid w:val="00742419"/>
    <w:rsid w:val="007425F8"/>
    <w:rsid w:val="007427BF"/>
    <w:rsid w:val="00742CE6"/>
    <w:rsid w:val="00742FEA"/>
    <w:rsid w:val="00743248"/>
    <w:rsid w:val="00743290"/>
    <w:rsid w:val="007432F0"/>
    <w:rsid w:val="00743676"/>
    <w:rsid w:val="00743AE4"/>
    <w:rsid w:val="00743D6F"/>
    <w:rsid w:val="00743E0C"/>
    <w:rsid w:val="007445B5"/>
    <w:rsid w:val="0074495E"/>
    <w:rsid w:val="00744A17"/>
    <w:rsid w:val="00744C0B"/>
    <w:rsid w:val="00744E0A"/>
    <w:rsid w:val="00744E23"/>
    <w:rsid w:val="00744F08"/>
    <w:rsid w:val="00745192"/>
    <w:rsid w:val="00745368"/>
    <w:rsid w:val="00745421"/>
    <w:rsid w:val="0074557A"/>
    <w:rsid w:val="00745F15"/>
    <w:rsid w:val="00745FC7"/>
    <w:rsid w:val="00746482"/>
    <w:rsid w:val="0074655C"/>
    <w:rsid w:val="00746A18"/>
    <w:rsid w:val="00746DCD"/>
    <w:rsid w:val="00747053"/>
    <w:rsid w:val="00747106"/>
    <w:rsid w:val="0074733C"/>
    <w:rsid w:val="0074769C"/>
    <w:rsid w:val="007478A0"/>
    <w:rsid w:val="00747F28"/>
    <w:rsid w:val="00747FB9"/>
    <w:rsid w:val="007508AD"/>
    <w:rsid w:val="00750DBD"/>
    <w:rsid w:val="00751024"/>
    <w:rsid w:val="00751FE8"/>
    <w:rsid w:val="007524F7"/>
    <w:rsid w:val="007527D2"/>
    <w:rsid w:val="00752AC2"/>
    <w:rsid w:val="00752B9E"/>
    <w:rsid w:val="0075321D"/>
    <w:rsid w:val="007541E6"/>
    <w:rsid w:val="00754472"/>
    <w:rsid w:val="007547DE"/>
    <w:rsid w:val="007554E8"/>
    <w:rsid w:val="00755B76"/>
    <w:rsid w:val="00755D90"/>
    <w:rsid w:val="00755F72"/>
    <w:rsid w:val="007578FE"/>
    <w:rsid w:val="00757B85"/>
    <w:rsid w:val="00757E63"/>
    <w:rsid w:val="00760003"/>
    <w:rsid w:val="007608C3"/>
    <w:rsid w:val="00760EB1"/>
    <w:rsid w:val="00760F67"/>
    <w:rsid w:val="007623EB"/>
    <w:rsid w:val="0076242C"/>
    <w:rsid w:val="0076258B"/>
    <w:rsid w:val="00762CE9"/>
    <w:rsid w:val="00762F17"/>
    <w:rsid w:val="00762FAD"/>
    <w:rsid w:val="0076376C"/>
    <w:rsid w:val="00763A71"/>
    <w:rsid w:val="007656A8"/>
    <w:rsid w:val="00765759"/>
    <w:rsid w:val="00765EFB"/>
    <w:rsid w:val="00765F75"/>
    <w:rsid w:val="007667A1"/>
    <w:rsid w:val="007667BF"/>
    <w:rsid w:val="007669E0"/>
    <w:rsid w:val="00766C36"/>
    <w:rsid w:val="00766DB0"/>
    <w:rsid w:val="00767CEB"/>
    <w:rsid w:val="00767E82"/>
    <w:rsid w:val="007709DA"/>
    <w:rsid w:val="00770C53"/>
    <w:rsid w:val="00770E20"/>
    <w:rsid w:val="00771135"/>
    <w:rsid w:val="0077134B"/>
    <w:rsid w:val="007713EE"/>
    <w:rsid w:val="00771551"/>
    <w:rsid w:val="00771A06"/>
    <w:rsid w:val="007722A8"/>
    <w:rsid w:val="00772654"/>
    <w:rsid w:val="00772BF0"/>
    <w:rsid w:val="00772D23"/>
    <w:rsid w:val="00772FEB"/>
    <w:rsid w:val="0077344F"/>
    <w:rsid w:val="00773788"/>
    <w:rsid w:val="00773C2C"/>
    <w:rsid w:val="00774441"/>
    <w:rsid w:val="007752A9"/>
    <w:rsid w:val="00775484"/>
    <w:rsid w:val="007754A4"/>
    <w:rsid w:val="0077573C"/>
    <w:rsid w:val="00775746"/>
    <w:rsid w:val="00775AAC"/>
    <w:rsid w:val="00775B76"/>
    <w:rsid w:val="00775D93"/>
    <w:rsid w:val="00775F9F"/>
    <w:rsid w:val="00776590"/>
    <w:rsid w:val="0077677F"/>
    <w:rsid w:val="00776EE9"/>
    <w:rsid w:val="007773E0"/>
    <w:rsid w:val="007778C5"/>
    <w:rsid w:val="007800A3"/>
    <w:rsid w:val="007800A6"/>
    <w:rsid w:val="0078103E"/>
    <w:rsid w:val="007811CE"/>
    <w:rsid w:val="007813F1"/>
    <w:rsid w:val="00781BDB"/>
    <w:rsid w:val="00781C30"/>
    <w:rsid w:val="00782B79"/>
    <w:rsid w:val="00782DCC"/>
    <w:rsid w:val="007835AF"/>
    <w:rsid w:val="007836FD"/>
    <w:rsid w:val="007837C5"/>
    <w:rsid w:val="0078384C"/>
    <w:rsid w:val="007838A5"/>
    <w:rsid w:val="00783D36"/>
    <w:rsid w:val="007846A1"/>
    <w:rsid w:val="00784C66"/>
    <w:rsid w:val="00784E13"/>
    <w:rsid w:val="00784EF8"/>
    <w:rsid w:val="00785013"/>
    <w:rsid w:val="007850CC"/>
    <w:rsid w:val="0078594D"/>
    <w:rsid w:val="00785956"/>
    <w:rsid w:val="00785B98"/>
    <w:rsid w:val="00785EFC"/>
    <w:rsid w:val="0078602F"/>
    <w:rsid w:val="007863E4"/>
    <w:rsid w:val="007867C4"/>
    <w:rsid w:val="00786FC1"/>
    <w:rsid w:val="0078797B"/>
    <w:rsid w:val="007905AE"/>
    <w:rsid w:val="007907AE"/>
    <w:rsid w:val="00790966"/>
    <w:rsid w:val="007909A2"/>
    <w:rsid w:val="00790F7F"/>
    <w:rsid w:val="00791068"/>
    <w:rsid w:val="00791208"/>
    <w:rsid w:val="00791565"/>
    <w:rsid w:val="00791ADB"/>
    <w:rsid w:val="00791C11"/>
    <w:rsid w:val="00791FE5"/>
    <w:rsid w:val="007921AC"/>
    <w:rsid w:val="007924C4"/>
    <w:rsid w:val="00792C19"/>
    <w:rsid w:val="00792D43"/>
    <w:rsid w:val="0079334B"/>
    <w:rsid w:val="00793574"/>
    <w:rsid w:val="00793942"/>
    <w:rsid w:val="007939AE"/>
    <w:rsid w:val="00793A5A"/>
    <w:rsid w:val="00794927"/>
    <w:rsid w:val="00794A2E"/>
    <w:rsid w:val="00794AA0"/>
    <w:rsid w:val="00794EA4"/>
    <w:rsid w:val="00794FC8"/>
    <w:rsid w:val="007950E3"/>
    <w:rsid w:val="0079545D"/>
    <w:rsid w:val="007954C1"/>
    <w:rsid w:val="00795694"/>
    <w:rsid w:val="0079574A"/>
    <w:rsid w:val="007957E9"/>
    <w:rsid w:val="00795A6B"/>
    <w:rsid w:val="00795CC9"/>
    <w:rsid w:val="00795CE0"/>
    <w:rsid w:val="0079658D"/>
    <w:rsid w:val="00796898"/>
    <w:rsid w:val="007969A7"/>
    <w:rsid w:val="00796AA4"/>
    <w:rsid w:val="00797765"/>
    <w:rsid w:val="00797F24"/>
    <w:rsid w:val="007A01DE"/>
    <w:rsid w:val="007A031B"/>
    <w:rsid w:val="007A04F8"/>
    <w:rsid w:val="007A0B38"/>
    <w:rsid w:val="007A13F1"/>
    <w:rsid w:val="007A15FD"/>
    <w:rsid w:val="007A1619"/>
    <w:rsid w:val="007A270C"/>
    <w:rsid w:val="007A2778"/>
    <w:rsid w:val="007A2A31"/>
    <w:rsid w:val="007A2E9B"/>
    <w:rsid w:val="007A4012"/>
    <w:rsid w:val="007A45EF"/>
    <w:rsid w:val="007A4896"/>
    <w:rsid w:val="007A498E"/>
    <w:rsid w:val="007A5CA4"/>
    <w:rsid w:val="007A6005"/>
    <w:rsid w:val="007A6050"/>
    <w:rsid w:val="007A63BE"/>
    <w:rsid w:val="007A688C"/>
    <w:rsid w:val="007A6D82"/>
    <w:rsid w:val="007A6DA6"/>
    <w:rsid w:val="007A715D"/>
    <w:rsid w:val="007A721A"/>
    <w:rsid w:val="007A7446"/>
    <w:rsid w:val="007A7525"/>
    <w:rsid w:val="007A787A"/>
    <w:rsid w:val="007A7B7E"/>
    <w:rsid w:val="007A7D62"/>
    <w:rsid w:val="007A7E9B"/>
    <w:rsid w:val="007B021E"/>
    <w:rsid w:val="007B0CCE"/>
    <w:rsid w:val="007B11D4"/>
    <w:rsid w:val="007B1478"/>
    <w:rsid w:val="007B28B1"/>
    <w:rsid w:val="007B2D9F"/>
    <w:rsid w:val="007B2F75"/>
    <w:rsid w:val="007B3489"/>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6092"/>
    <w:rsid w:val="007B66DA"/>
    <w:rsid w:val="007B6B93"/>
    <w:rsid w:val="007B6F05"/>
    <w:rsid w:val="007B71A6"/>
    <w:rsid w:val="007B7398"/>
    <w:rsid w:val="007B73F7"/>
    <w:rsid w:val="007B772F"/>
    <w:rsid w:val="007B7960"/>
    <w:rsid w:val="007B7963"/>
    <w:rsid w:val="007B7D17"/>
    <w:rsid w:val="007B7EA1"/>
    <w:rsid w:val="007C0076"/>
    <w:rsid w:val="007C0405"/>
    <w:rsid w:val="007C0463"/>
    <w:rsid w:val="007C0DF2"/>
    <w:rsid w:val="007C1043"/>
    <w:rsid w:val="007C11E9"/>
    <w:rsid w:val="007C1293"/>
    <w:rsid w:val="007C182F"/>
    <w:rsid w:val="007C1901"/>
    <w:rsid w:val="007C1B41"/>
    <w:rsid w:val="007C2157"/>
    <w:rsid w:val="007C236A"/>
    <w:rsid w:val="007C2429"/>
    <w:rsid w:val="007C2609"/>
    <w:rsid w:val="007C282B"/>
    <w:rsid w:val="007C28A6"/>
    <w:rsid w:val="007C28B1"/>
    <w:rsid w:val="007C28B9"/>
    <w:rsid w:val="007C2DD7"/>
    <w:rsid w:val="007C32CF"/>
    <w:rsid w:val="007C32D4"/>
    <w:rsid w:val="007C334A"/>
    <w:rsid w:val="007C3424"/>
    <w:rsid w:val="007C34C8"/>
    <w:rsid w:val="007C384A"/>
    <w:rsid w:val="007C3A1E"/>
    <w:rsid w:val="007C4317"/>
    <w:rsid w:val="007C4484"/>
    <w:rsid w:val="007C46C7"/>
    <w:rsid w:val="007C483E"/>
    <w:rsid w:val="007C4CBC"/>
    <w:rsid w:val="007C55B9"/>
    <w:rsid w:val="007C55F1"/>
    <w:rsid w:val="007C58AF"/>
    <w:rsid w:val="007C5A2E"/>
    <w:rsid w:val="007C5F8D"/>
    <w:rsid w:val="007C634C"/>
    <w:rsid w:val="007C651F"/>
    <w:rsid w:val="007C6543"/>
    <w:rsid w:val="007C6651"/>
    <w:rsid w:val="007C6AD7"/>
    <w:rsid w:val="007C73EA"/>
    <w:rsid w:val="007C7948"/>
    <w:rsid w:val="007C794C"/>
    <w:rsid w:val="007C7C8D"/>
    <w:rsid w:val="007C7FCC"/>
    <w:rsid w:val="007D050D"/>
    <w:rsid w:val="007D0766"/>
    <w:rsid w:val="007D09E0"/>
    <w:rsid w:val="007D12C0"/>
    <w:rsid w:val="007D1917"/>
    <w:rsid w:val="007D196D"/>
    <w:rsid w:val="007D29E3"/>
    <w:rsid w:val="007D29F7"/>
    <w:rsid w:val="007D32E7"/>
    <w:rsid w:val="007D34E0"/>
    <w:rsid w:val="007D3A2E"/>
    <w:rsid w:val="007D3AAB"/>
    <w:rsid w:val="007D3D98"/>
    <w:rsid w:val="007D40B5"/>
    <w:rsid w:val="007D4866"/>
    <w:rsid w:val="007D4F00"/>
    <w:rsid w:val="007D57CD"/>
    <w:rsid w:val="007D5844"/>
    <w:rsid w:val="007D5CB5"/>
    <w:rsid w:val="007D65A0"/>
    <w:rsid w:val="007D6AEE"/>
    <w:rsid w:val="007D733F"/>
    <w:rsid w:val="007D7343"/>
    <w:rsid w:val="007D7939"/>
    <w:rsid w:val="007D7A7C"/>
    <w:rsid w:val="007D7D82"/>
    <w:rsid w:val="007D7E2C"/>
    <w:rsid w:val="007E0079"/>
    <w:rsid w:val="007E013D"/>
    <w:rsid w:val="007E0233"/>
    <w:rsid w:val="007E08DF"/>
    <w:rsid w:val="007E0E82"/>
    <w:rsid w:val="007E124E"/>
    <w:rsid w:val="007E1703"/>
    <w:rsid w:val="007E18DB"/>
    <w:rsid w:val="007E1A61"/>
    <w:rsid w:val="007E1D52"/>
    <w:rsid w:val="007E1F52"/>
    <w:rsid w:val="007E2500"/>
    <w:rsid w:val="007E2530"/>
    <w:rsid w:val="007E2961"/>
    <w:rsid w:val="007E31A2"/>
    <w:rsid w:val="007E393B"/>
    <w:rsid w:val="007E39DD"/>
    <w:rsid w:val="007E3F5C"/>
    <w:rsid w:val="007E4433"/>
    <w:rsid w:val="007E4530"/>
    <w:rsid w:val="007E460E"/>
    <w:rsid w:val="007E4D70"/>
    <w:rsid w:val="007E5332"/>
    <w:rsid w:val="007E53F0"/>
    <w:rsid w:val="007E54B4"/>
    <w:rsid w:val="007E562A"/>
    <w:rsid w:val="007E5958"/>
    <w:rsid w:val="007E5DA7"/>
    <w:rsid w:val="007E5F51"/>
    <w:rsid w:val="007E6515"/>
    <w:rsid w:val="007E6AD8"/>
    <w:rsid w:val="007E7030"/>
    <w:rsid w:val="007E74AD"/>
    <w:rsid w:val="007E7AE0"/>
    <w:rsid w:val="007E7C28"/>
    <w:rsid w:val="007E7C34"/>
    <w:rsid w:val="007E7D4F"/>
    <w:rsid w:val="007F0108"/>
    <w:rsid w:val="007F02E5"/>
    <w:rsid w:val="007F0439"/>
    <w:rsid w:val="007F04ED"/>
    <w:rsid w:val="007F06EF"/>
    <w:rsid w:val="007F0996"/>
    <w:rsid w:val="007F0B5C"/>
    <w:rsid w:val="007F1042"/>
    <w:rsid w:val="007F11E4"/>
    <w:rsid w:val="007F178E"/>
    <w:rsid w:val="007F1D4C"/>
    <w:rsid w:val="007F27A9"/>
    <w:rsid w:val="007F2EAE"/>
    <w:rsid w:val="007F3353"/>
    <w:rsid w:val="007F3412"/>
    <w:rsid w:val="007F3479"/>
    <w:rsid w:val="007F3DD7"/>
    <w:rsid w:val="007F3E20"/>
    <w:rsid w:val="007F3E3F"/>
    <w:rsid w:val="007F4991"/>
    <w:rsid w:val="007F4ABA"/>
    <w:rsid w:val="007F5575"/>
    <w:rsid w:val="007F590E"/>
    <w:rsid w:val="007F59E8"/>
    <w:rsid w:val="007F607E"/>
    <w:rsid w:val="007F62C7"/>
    <w:rsid w:val="007F630C"/>
    <w:rsid w:val="007F6397"/>
    <w:rsid w:val="007F6926"/>
    <w:rsid w:val="007F6A16"/>
    <w:rsid w:val="007F7532"/>
    <w:rsid w:val="007F7853"/>
    <w:rsid w:val="007F785F"/>
    <w:rsid w:val="007F7BB0"/>
    <w:rsid w:val="008009B8"/>
    <w:rsid w:val="00800D74"/>
    <w:rsid w:val="00801096"/>
    <w:rsid w:val="008014F8"/>
    <w:rsid w:val="00801798"/>
    <w:rsid w:val="00801D3E"/>
    <w:rsid w:val="00802322"/>
    <w:rsid w:val="008024D9"/>
    <w:rsid w:val="00802705"/>
    <w:rsid w:val="00802832"/>
    <w:rsid w:val="00802936"/>
    <w:rsid w:val="00802A9F"/>
    <w:rsid w:val="00802C12"/>
    <w:rsid w:val="00802CA4"/>
    <w:rsid w:val="008030CA"/>
    <w:rsid w:val="008030D8"/>
    <w:rsid w:val="008031BA"/>
    <w:rsid w:val="0080347A"/>
    <w:rsid w:val="0080351E"/>
    <w:rsid w:val="008036A6"/>
    <w:rsid w:val="00803792"/>
    <w:rsid w:val="0080380B"/>
    <w:rsid w:val="0080390E"/>
    <w:rsid w:val="00803AA5"/>
    <w:rsid w:val="00803BFA"/>
    <w:rsid w:val="00803C1E"/>
    <w:rsid w:val="00803FE1"/>
    <w:rsid w:val="00804092"/>
    <w:rsid w:val="0080457B"/>
    <w:rsid w:val="00804C78"/>
    <w:rsid w:val="00804F7C"/>
    <w:rsid w:val="008057CD"/>
    <w:rsid w:val="00805CEC"/>
    <w:rsid w:val="00805D34"/>
    <w:rsid w:val="00805F73"/>
    <w:rsid w:val="00805F9F"/>
    <w:rsid w:val="00805FEE"/>
    <w:rsid w:val="00806438"/>
    <w:rsid w:val="008066CB"/>
    <w:rsid w:val="00807166"/>
    <w:rsid w:val="008072EF"/>
    <w:rsid w:val="008077F3"/>
    <w:rsid w:val="008079E9"/>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72B"/>
    <w:rsid w:val="008137A8"/>
    <w:rsid w:val="0081440D"/>
    <w:rsid w:val="00815058"/>
    <w:rsid w:val="00815271"/>
    <w:rsid w:val="008152E0"/>
    <w:rsid w:val="00815F07"/>
    <w:rsid w:val="00816276"/>
    <w:rsid w:val="0081675F"/>
    <w:rsid w:val="00816984"/>
    <w:rsid w:val="00817976"/>
    <w:rsid w:val="00820151"/>
    <w:rsid w:val="008206FE"/>
    <w:rsid w:val="00820D8E"/>
    <w:rsid w:val="0082287F"/>
    <w:rsid w:val="00822A75"/>
    <w:rsid w:val="00822FAF"/>
    <w:rsid w:val="00823BCC"/>
    <w:rsid w:val="00823C1F"/>
    <w:rsid w:val="0082477A"/>
    <w:rsid w:val="00824A1D"/>
    <w:rsid w:val="00824F86"/>
    <w:rsid w:val="00824FD2"/>
    <w:rsid w:val="008254AB"/>
    <w:rsid w:val="008254FB"/>
    <w:rsid w:val="00825680"/>
    <w:rsid w:val="0082585E"/>
    <w:rsid w:val="00825FD4"/>
    <w:rsid w:val="0082664F"/>
    <w:rsid w:val="008266FD"/>
    <w:rsid w:val="00826701"/>
    <w:rsid w:val="00826D9D"/>
    <w:rsid w:val="00827083"/>
    <w:rsid w:val="00827136"/>
    <w:rsid w:val="008272D4"/>
    <w:rsid w:val="0082755E"/>
    <w:rsid w:val="008275D5"/>
    <w:rsid w:val="00827A84"/>
    <w:rsid w:val="008302B3"/>
    <w:rsid w:val="008303C3"/>
    <w:rsid w:val="008304F7"/>
    <w:rsid w:val="00830C5B"/>
    <w:rsid w:val="00830D84"/>
    <w:rsid w:val="008314E2"/>
    <w:rsid w:val="00831BC2"/>
    <w:rsid w:val="00832611"/>
    <w:rsid w:val="00832C15"/>
    <w:rsid w:val="00832C19"/>
    <w:rsid w:val="00832D9B"/>
    <w:rsid w:val="00833020"/>
    <w:rsid w:val="0083313D"/>
    <w:rsid w:val="0083328B"/>
    <w:rsid w:val="00833425"/>
    <w:rsid w:val="00833957"/>
    <w:rsid w:val="00833AC6"/>
    <w:rsid w:val="00833FF9"/>
    <w:rsid w:val="008347EA"/>
    <w:rsid w:val="00834809"/>
    <w:rsid w:val="00834EA9"/>
    <w:rsid w:val="0083583A"/>
    <w:rsid w:val="00835903"/>
    <w:rsid w:val="00835BD3"/>
    <w:rsid w:val="008364DF"/>
    <w:rsid w:val="00836EFA"/>
    <w:rsid w:val="0083752B"/>
    <w:rsid w:val="008376EB"/>
    <w:rsid w:val="00840241"/>
    <w:rsid w:val="008402CC"/>
    <w:rsid w:val="0084076B"/>
    <w:rsid w:val="008407CE"/>
    <w:rsid w:val="0084121E"/>
    <w:rsid w:val="00841B2E"/>
    <w:rsid w:val="00842869"/>
    <w:rsid w:val="00842BE1"/>
    <w:rsid w:val="00842CD6"/>
    <w:rsid w:val="00842F01"/>
    <w:rsid w:val="00842F34"/>
    <w:rsid w:val="00843099"/>
    <w:rsid w:val="008434FC"/>
    <w:rsid w:val="0084373D"/>
    <w:rsid w:val="008439A1"/>
    <w:rsid w:val="00843C5A"/>
    <w:rsid w:val="00844297"/>
    <w:rsid w:val="0084459A"/>
    <w:rsid w:val="008445B5"/>
    <w:rsid w:val="008447BB"/>
    <w:rsid w:val="00844EDC"/>
    <w:rsid w:val="00844F8A"/>
    <w:rsid w:val="008453AD"/>
    <w:rsid w:val="00845673"/>
    <w:rsid w:val="00846312"/>
    <w:rsid w:val="008463AC"/>
    <w:rsid w:val="00846654"/>
    <w:rsid w:val="008474C2"/>
    <w:rsid w:val="0084795A"/>
    <w:rsid w:val="00847B3C"/>
    <w:rsid w:val="00847E0D"/>
    <w:rsid w:val="00847F3D"/>
    <w:rsid w:val="0085051B"/>
    <w:rsid w:val="00850CBB"/>
    <w:rsid w:val="00850EE9"/>
    <w:rsid w:val="0085101D"/>
    <w:rsid w:val="00851338"/>
    <w:rsid w:val="0085169D"/>
    <w:rsid w:val="00851A37"/>
    <w:rsid w:val="00852369"/>
    <w:rsid w:val="008526FA"/>
    <w:rsid w:val="00852887"/>
    <w:rsid w:val="00852ABD"/>
    <w:rsid w:val="00852BA9"/>
    <w:rsid w:val="00852CC6"/>
    <w:rsid w:val="00852D4E"/>
    <w:rsid w:val="00852E8E"/>
    <w:rsid w:val="00853497"/>
    <w:rsid w:val="008539A9"/>
    <w:rsid w:val="00853A9F"/>
    <w:rsid w:val="00853DE9"/>
    <w:rsid w:val="00853E14"/>
    <w:rsid w:val="00853EED"/>
    <w:rsid w:val="00854B94"/>
    <w:rsid w:val="00854BC4"/>
    <w:rsid w:val="00854E54"/>
    <w:rsid w:val="0085560D"/>
    <w:rsid w:val="00855637"/>
    <w:rsid w:val="008557D6"/>
    <w:rsid w:val="00855888"/>
    <w:rsid w:val="00855E2E"/>
    <w:rsid w:val="00855E33"/>
    <w:rsid w:val="00855F89"/>
    <w:rsid w:val="00856204"/>
    <w:rsid w:val="008563FC"/>
    <w:rsid w:val="00856459"/>
    <w:rsid w:val="008567AB"/>
    <w:rsid w:val="00856CA4"/>
    <w:rsid w:val="00856E55"/>
    <w:rsid w:val="0085712D"/>
    <w:rsid w:val="00857272"/>
    <w:rsid w:val="00857331"/>
    <w:rsid w:val="00860077"/>
    <w:rsid w:val="00860283"/>
    <w:rsid w:val="0086058E"/>
    <w:rsid w:val="00860C34"/>
    <w:rsid w:val="00861196"/>
    <w:rsid w:val="00862434"/>
    <w:rsid w:val="00862F65"/>
    <w:rsid w:val="00862FC7"/>
    <w:rsid w:val="0086342F"/>
    <w:rsid w:val="0086360A"/>
    <w:rsid w:val="008638F0"/>
    <w:rsid w:val="00863A21"/>
    <w:rsid w:val="00863B9C"/>
    <w:rsid w:val="008641C2"/>
    <w:rsid w:val="0086475E"/>
    <w:rsid w:val="00864760"/>
    <w:rsid w:val="00864A63"/>
    <w:rsid w:val="00864A7D"/>
    <w:rsid w:val="00865D9B"/>
    <w:rsid w:val="0086614C"/>
    <w:rsid w:val="0086659C"/>
    <w:rsid w:val="008666EC"/>
    <w:rsid w:val="00867060"/>
    <w:rsid w:val="00867137"/>
    <w:rsid w:val="0086785E"/>
    <w:rsid w:val="00867997"/>
    <w:rsid w:val="00867CFB"/>
    <w:rsid w:val="0087073A"/>
    <w:rsid w:val="00870ED0"/>
    <w:rsid w:val="00871085"/>
    <w:rsid w:val="008711EA"/>
    <w:rsid w:val="00871B00"/>
    <w:rsid w:val="00871B63"/>
    <w:rsid w:val="00871C5A"/>
    <w:rsid w:val="00871CED"/>
    <w:rsid w:val="00871DC9"/>
    <w:rsid w:val="00871E74"/>
    <w:rsid w:val="008720C9"/>
    <w:rsid w:val="0087221C"/>
    <w:rsid w:val="008726DF"/>
    <w:rsid w:val="00872F22"/>
    <w:rsid w:val="00872F59"/>
    <w:rsid w:val="00873133"/>
    <w:rsid w:val="00873403"/>
    <w:rsid w:val="008738B9"/>
    <w:rsid w:val="0087404B"/>
    <w:rsid w:val="00874A5E"/>
    <w:rsid w:val="00874B4C"/>
    <w:rsid w:val="00874F29"/>
    <w:rsid w:val="00875351"/>
    <w:rsid w:val="00875B37"/>
    <w:rsid w:val="0087606E"/>
    <w:rsid w:val="008764A6"/>
    <w:rsid w:val="00876747"/>
    <w:rsid w:val="00876903"/>
    <w:rsid w:val="00876C6A"/>
    <w:rsid w:val="0087760E"/>
    <w:rsid w:val="008779C5"/>
    <w:rsid w:val="00877C13"/>
    <w:rsid w:val="00877DBE"/>
    <w:rsid w:val="008800EB"/>
    <w:rsid w:val="0088175C"/>
    <w:rsid w:val="008818A5"/>
    <w:rsid w:val="008818EB"/>
    <w:rsid w:val="00881E57"/>
    <w:rsid w:val="00882A3B"/>
    <w:rsid w:val="00883440"/>
    <w:rsid w:val="00883F3D"/>
    <w:rsid w:val="00884337"/>
    <w:rsid w:val="00884539"/>
    <w:rsid w:val="00884FAA"/>
    <w:rsid w:val="00885467"/>
    <w:rsid w:val="00885A35"/>
    <w:rsid w:val="00885BA7"/>
    <w:rsid w:val="008861A9"/>
    <w:rsid w:val="008867E1"/>
    <w:rsid w:val="00886DC6"/>
    <w:rsid w:val="00886F07"/>
    <w:rsid w:val="00886F21"/>
    <w:rsid w:val="008878AA"/>
    <w:rsid w:val="008879AE"/>
    <w:rsid w:val="008902CE"/>
    <w:rsid w:val="00890E4C"/>
    <w:rsid w:val="00890E81"/>
    <w:rsid w:val="00890FE6"/>
    <w:rsid w:val="008910FD"/>
    <w:rsid w:val="008913E0"/>
    <w:rsid w:val="00891454"/>
    <w:rsid w:val="00891C93"/>
    <w:rsid w:val="00891E05"/>
    <w:rsid w:val="00891EEF"/>
    <w:rsid w:val="008920E9"/>
    <w:rsid w:val="00892C82"/>
    <w:rsid w:val="00892CB0"/>
    <w:rsid w:val="00892E08"/>
    <w:rsid w:val="00892E89"/>
    <w:rsid w:val="008932D5"/>
    <w:rsid w:val="00893493"/>
    <w:rsid w:val="00893B79"/>
    <w:rsid w:val="00893D8D"/>
    <w:rsid w:val="00894081"/>
    <w:rsid w:val="0089431A"/>
    <w:rsid w:val="00894E93"/>
    <w:rsid w:val="00895253"/>
    <w:rsid w:val="00895643"/>
    <w:rsid w:val="00895896"/>
    <w:rsid w:val="00895CF0"/>
    <w:rsid w:val="0089630C"/>
    <w:rsid w:val="00896434"/>
    <w:rsid w:val="00896666"/>
    <w:rsid w:val="00896AD4"/>
    <w:rsid w:val="00897459"/>
    <w:rsid w:val="00897630"/>
    <w:rsid w:val="008977AF"/>
    <w:rsid w:val="008977FE"/>
    <w:rsid w:val="008978DA"/>
    <w:rsid w:val="00897EA6"/>
    <w:rsid w:val="008A004D"/>
    <w:rsid w:val="008A0B6B"/>
    <w:rsid w:val="008A0FE0"/>
    <w:rsid w:val="008A10DB"/>
    <w:rsid w:val="008A1319"/>
    <w:rsid w:val="008A1855"/>
    <w:rsid w:val="008A1E33"/>
    <w:rsid w:val="008A1FAD"/>
    <w:rsid w:val="008A23E6"/>
    <w:rsid w:val="008A2B9F"/>
    <w:rsid w:val="008A3048"/>
    <w:rsid w:val="008A31C9"/>
    <w:rsid w:val="008A3C47"/>
    <w:rsid w:val="008A3C6A"/>
    <w:rsid w:val="008A3CFB"/>
    <w:rsid w:val="008A3D5E"/>
    <w:rsid w:val="008A409C"/>
    <w:rsid w:val="008A48C5"/>
    <w:rsid w:val="008A4976"/>
    <w:rsid w:val="008A5DB5"/>
    <w:rsid w:val="008A5DEE"/>
    <w:rsid w:val="008A717A"/>
    <w:rsid w:val="008A721A"/>
    <w:rsid w:val="008A7866"/>
    <w:rsid w:val="008A7E22"/>
    <w:rsid w:val="008B0368"/>
    <w:rsid w:val="008B0376"/>
    <w:rsid w:val="008B0CDC"/>
    <w:rsid w:val="008B0F2C"/>
    <w:rsid w:val="008B13D9"/>
    <w:rsid w:val="008B14AF"/>
    <w:rsid w:val="008B158E"/>
    <w:rsid w:val="008B171F"/>
    <w:rsid w:val="008B18AE"/>
    <w:rsid w:val="008B2174"/>
    <w:rsid w:val="008B219F"/>
    <w:rsid w:val="008B2AC7"/>
    <w:rsid w:val="008B2ECE"/>
    <w:rsid w:val="008B3041"/>
    <w:rsid w:val="008B3407"/>
    <w:rsid w:val="008B3D35"/>
    <w:rsid w:val="008B42B9"/>
    <w:rsid w:val="008B47F0"/>
    <w:rsid w:val="008B48DB"/>
    <w:rsid w:val="008B48E0"/>
    <w:rsid w:val="008B5078"/>
    <w:rsid w:val="008B5235"/>
    <w:rsid w:val="008B598F"/>
    <w:rsid w:val="008B5C19"/>
    <w:rsid w:val="008B5D7A"/>
    <w:rsid w:val="008B6130"/>
    <w:rsid w:val="008B621E"/>
    <w:rsid w:val="008B6536"/>
    <w:rsid w:val="008B6735"/>
    <w:rsid w:val="008B6977"/>
    <w:rsid w:val="008B6B7F"/>
    <w:rsid w:val="008B710F"/>
    <w:rsid w:val="008B7129"/>
    <w:rsid w:val="008B72F8"/>
    <w:rsid w:val="008B7683"/>
    <w:rsid w:val="008C0C29"/>
    <w:rsid w:val="008C0F4C"/>
    <w:rsid w:val="008C1510"/>
    <w:rsid w:val="008C154F"/>
    <w:rsid w:val="008C1EE1"/>
    <w:rsid w:val="008C26B2"/>
    <w:rsid w:val="008C29DD"/>
    <w:rsid w:val="008C3092"/>
    <w:rsid w:val="008C3287"/>
    <w:rsid w:val="008C34B6"/>
    <w:rsid w:val="008C3773"/>
    <w:rsid w:val="008C3806"/>
    <w:rsid w:val="008C3EAC"/>
    <w:rsid w:val="008C3F0B"/>
    <w:rsid w:val="008C3F7C"/>
    <w:rsid w:val="008C540A"/>
    <w:rsid w:val="008C5B54"/>
    <w:rsid w:val="008C640B"/>
    <w:rsid w:val="008C649D"/>
    <w:rsid w:val="008C64AD"/>
    <w:rsid w:val="008C6762"/>
    <w:rsid w:val="008C6AE5"/>
    <w:rsid w:val="008C6BE4"/>
    <w:rsid w:val="008C7537"/>
    <w:rsid w:val="008C7892"/>
    <w:rsid w:val="008C79B0"/>
    <w:rsid w:val="008C7B38"/>
    <w:rsid w:val="008C7C99"/>
    <w:rsid w:val="008C7D36"/>
    <w:rsid w:val="008C7F75"/>
    <w:rsid w:val="008D126E"/>
    <w:rsid w:val="008D129B"/>
    <w:rsid w:val="008D144B"/>
    <w:rsid w:val="008D1707"/>
    <w:rsid w:val="008D17C5"/>
    <w:rsid w:val="008D195A"/>
    <w:rsid w:val="008D19FC"/>
    <w:rsid w:val="008D1A04"/>
    <w:rsid w:val="008D2274"/>
    <w:rsid w:val="008D2418"/>
    <w:rsid w:val="008D258E"/>
    <w:rsid w:val="008D2725"/>
    <w:rsid w:val="008D2A15"/>
    <w:rsid w:val="008D2C43"/>
    <w:rsid w:val="008D3242"/>
    <w:rsid w:val="008D3C38"/>
    <w:rsid w:val="008D3F63"/>
    <w:rsid w:val="008D4029"/>
    <w:rsid w:val="008D4202"/>
    <w:rsid w:val="008D43E6"/>
    <w:rsid w:val="008D43F5"/>
    <w:rsid w:val="008D446A"/>
    <w:rsid w:val="008D4656"/>
    <w:rsid w:val="008D4F97"/>
    <w:rsid w:val="008D514B"/>
    <w:rsid w:val="008D57D6"/>
    <w:rsid w:val="008D5DEB"/>
    <w:rsid w:val="008D6553"/>
    <w:rsid w:val="008D663D"/>
    <w:rsid w:val="008D6B9B"/>
    <w:rsid w:val="008D6F1B"/>
    <w:rsid w:val="008D75D3"/>
    <w:rsid w:val="008D77E3"/>
    <w:rsid w:val="008D7B53"/>
    <w:rsid w:val="008E018E"/>
    <w:rsid w:val="008E06E8"/>
    <w:rsid w:val="008E0743"/>
    <w:rsid w:val="008E0789"/>
    <w:rsid w:val="008E08C4"/>
    <w:rsid w:val="008E0A8C"/>
    <w:rsid w:val="008E0B26"/>
    <w:rsid w:val="008E0B9E"/>
    <w:rsid w:val="008E0F9B"/>
    <w:rsid w:val="008E1586"/>
    <w:rsid w:val="008E1600"/>
    <w:rsid w:val="008E16A3"/>
    <w:rsid w:val="008E1C2A"/>
    <w:rsid w:val="008E1E30"/>
    <w:rsid w:val="008E2463"/>
    <w:rsid w:val="008E2493"/>
    <w:rsid w:val="008E2576"/>
    <w:rsid w:val="008E3594"/>
    <w:rsid w:val="008E3801"/>
    <w:rsid w:val="008E403B"/>
    <w:rsid w:val="008E45D0"/>
    <w:rsid w:val="008E4761"/>
    <w:rsid w:val="008E4A8A"/>
    <w:rsid w:val="008E4D07"/>
    <w:rsid w:val="008E5886"/>
    <w:rsid w:val="008E58B9"/>
    <w:rsid w:val="008E5B41"/>
    <w:rsid w:val="008E5F5E"/>
    <w:rsid w:val="008E6483"/>
    <w:rsid w:val="008E66C1"/>
    <w:rsid w:val="008E672F"/>
    <w:rsid w:val="008E6E17"/>
    <w:rsid w:val="008E6FA3"/>
    <w:rsid w:val="008E732D"/>
    <w:rsid w:val="008E74EE"/>
    <w:rsid w:val="008E78F4"/>
    <w:rsid w:val="008E7ABD"/>
    <w:rsid w:val="008E7C30"/>
    <w:rsid w:val="008E7D53"/>
    <w:rsid w:val="008F02A3"/>
    <w:rsid w:val="008F040E"/>
    <w:rsid w:val="008F054E"/>
    <w:rsid w:val="008F0709"/>
    <w:rsid w:val="008F0AA6"/>
    <w:rsid w:val="008F0C8B"/>
    <w:rsid w:val="008F1006"/>
    <w:rsid w:val="008F1761"/>
    <w:rsid w:val="008F1887"/>
    <w:rsid w:val="008F26A5"/>
    <w:rsid w:val="008F2B79"/>
    <w:rsid w:val="008F3B8B"/>
    <w:rsid w:val="008F3F56"/>
    <w:rsid w:val="008F3FAC"/>
    <w:rsid w:val="008F4934"/>
    <w:rsid w:val="008F4AA6"/>
    <w:rsid w:val="008F4B52"/>
    <w:rsid w:val="008F4D96"/>
    <w:rsid w:val="008F5294"/>
    <w:rsid w:val="008F53BA"/>
    <w:rsid w:val="008F6426"/>
    <w:rsid w:val="008F64E5"/>
    <w:rsid w:val="008F6729"/>
    <w:rsid w:val="008F67F4"/>
    <w:rsid w:val="008F686A"/>
    <w:rsid w:val="008F6B5D"/>
    <w:rsid w:val="008F6DC3"/>
    <w:rsid w:val="008F7547"/>
    <w:rsid w:val="00900294"/>
    <w:rsid w:val="0090088A"/>
    <w:rsid w:val="009008A3"/>
    <w:rsid w:val="00900B9A"/>
    <w:rsid w:val="00900DA2"/>
    <w:rsid w:val="009011AE"/>
    <w:rsid w:val="009011B7"/>
    <w:rsid w:val="00901A61"/>
    <w:rsid w:val="00901D44"/>
    <w:rsid w:val="0090269C"/>
    <w:rsid w:val="009029FF"/>
    <w:rsid w:val="00902B00"/>
    <w:rsid w:val="00902BCF"/>
    <w:rsid w:val="00902CEE"/>
    <w:rsid w:val="00903040"/>
    <w:rsid w:val="00903C74"/>
    <w:rsid w:val="00903D2A"/>
    <w:rsid w:val="00904B95"/>
    <w:rsid w:val="00905146"/>
    <w:rsid w:val="009051D6"/>
    <w:rsid w:val="0090527B"/>
    <w:rsid w:val="0090532F"/>
    <w:rsid w:val="00905460"/>
    <w:rsid w:val="00905A4C"/>
    <w:rsid w:val="00906775"/>
    <w:rsid w:val="0090695E"/>
    <w:rsid w:val="00907024"/>
    <w:rsid w:val="00907703"/>
    <w:rsid w:val="00907A1B"/>
    <w:rsid w:val="00907DFC"/>
    <w:rsid w:val="00907EEB"/>
    <w:rsid w:val="00907EF1"/>
    <w:rsid w:val="009103F1"/>
    <w:rsid w:val="00910662"/>
    <w:rsid w:val="0091069C"/>
    <w:rsid w:val="00910F6E"/>
    <w:rsid w:val="0091107D"/>
    <w:rsid w:val="00911195"/>
    <w:rsid w:val="00911340"/>
    <w:rsid w:val="009114DD"/>
    <w:rsid w:val="00911545"/>
    <w:rsid w:val="00911B7D"/>
    <w:rsid w:val="009123D2"/>
    <w:rsid w:val="009125BC"/>
    <w:rsid w:val="00912B40"/>
    <w:rsid w:val="00912B49"/>
    <w:rsid w:val="00912D86"/>
    <w:rsid w:val="009131C5"/>
    <w:rsid w:val="0091377C"/>
    <w:rsid w:val="0091381D"/>
    <w:rsid w:val="009138BF"/>
    <w:rsid w:val="00913A49"/>
    <w:rsid w:val="00913F55"/>
    <w:rsid w:val="00914201"/>
    <w:rsid w:val="00914494"/>
    <w:rsid w:val="00914CDA"/>
    <w:rsid w:val="009157F2"/>
    <w:rsid w:val="00915AAF"/>
    <w:rsid w:val="00916082"/>
    <w:rsid w:val="009165C1"/>
    <w:rsid w:val="00916814"/>
    <w:rsid w:val="0091691D"/>
    <w:rsid w:val="009170C1"/>
    <w:rsid w:val="00917388"/>
    <w:rsid w:val="00917925"/>
    <w:rsid w:val="00920A39"/>
    <w:rsid w:val="00920F01"/>
    <w:rsid w:val="00920F25"/>
    <w:rsid w:val="00921177"/>
    <w:rsid w:val="00921252"/>
    <w:rsid w:val="00921528"/>
    <w:rsid w:val="00921872"/>
    <w:rsid w:val="00921EC9"/>
    <w:rsid w:val="00921FF2"/>
    <w:rsid w:val="009220F4"/>
    <w:rsid w:val="0092246D"/>
    <w:rsid w:val="00922A7C"/>
    <w:rsid w:val="00922EE3"/>
    <w:rsid w:val="00923082"/>
    <w:rsid w:val="0092380B"/>
    <w:rsid w:val="00923AB0"/>
    <w:rsid w:val="00923C96"/>
    <w:rsid w:val="00923D63"/>
    <w:rsid w:val="00924157"/>
    <w:rsid w:val="0092437C"/>
    <w:rsid w:val="0092479E"/>
    <w:rsid w:val="009248A2"/>
    <w:rsid w:val="00924946"/>
    <w:rsid w:val="00924B1A"/>
    <w:rsid w:val="00924B5F"/>
    <w:rsid w:val="00924DFB"/>
    <w:rsid w:val="00924FBF"/>
    <w:rsid w:val="00925F10"/>
    <w:rsid w:val="0092621F"/>
    <w:rsid w:val="0092657D"/>
    <w:rsid w:val="009267E6"/>
    <w:rsid w:val="0092692E"/>
    <w:rsid w:val="00926F3D"/>
    <w:rsid w:val="00927516"/>
    <w:rsid w:val="0092797D"/>
    <w:rsid w:val="00927A37"/>
    <w:rsid w:val="0093008A"/>
    <w:rsid w:val="009302D5"/>
    <w:rsid w:val="00930394"/>
    <w:rsid w:val="009303D1"/>
    <w:rsid w:val="00930674"/>
    <w:rsid w:val="00930DB8"/>
    <w:rsid w:val="0093129E"/>
    <w:rsid w:val="00931519"/>
    <w:rsid w:val="00931889"/>
    <w:rsid w:val="00931DB8"/>
    <w:rsid w:val="00931E9A"/>
    <w:rsid w:val="00931EF6"/>
    <w:rsid w:val="00931EF8"/>
    <w:rsid w:val="00931F74"/>
    <w:rsid w:val="009320B7"/>
    <w:rsid w:val="00932375"/>
    <w:rsid w:val="009323D9"/>
    <w:rsid w:val="009325AB"/>
    <w:rsid w:val="00932C1A"/>
    <w:rsid w:val="00932CEB"/>
    <w:rsid w:val="00933656"/>
    <w:rsid w:val="00933B80"/>
    <w:rsid w:val="0093415B"/>
    <w:rsid w:val="009341A0"/>
    <w:rsid w:val="009341D8"/>
    <w:rsid w:val="009347D4"/>
    <w:rsid w:val="0093508E"/>
    <w:rsid w:val="0093552B"/>
    <w:rsid w:val="009358A9"/>
    <w:rsid w:val="00936053"/>
    <w:rsid w:val="0093744E"/>
    <w:rsid w:val="009378CD"/>
    <w:rsid w:val="009379CF"/>
    <w:rsid w:val="0094067B"/>
    <w:rsid w:val="00940937"/>
    <w:rsid w:val="00940C04"/>
    <w:rsid w:val="00940E9B"/>
    <w:rsid w:val="00941297"/>
    <w:rsid w:val="00941417"/>
    <w:rsid w:val="0094146E"/>
    <w:rsid w:val="00941605"/>
    <w:rsid w:val="00941BA3"/>
    <w:rsid w:val="00942DB0"/>
    <w:rsid w:val="009433FC"/>
    <w:rsid w:val="009436EA"/>
    <w:rsid w:val="009438A4"/>
    <w:rsid w:val="009438E3"/>
    <w:rsid w:val="0094411A"/>
    <w:rsid w:val="0094415B"/>
    <w:rsid w:val="009444C2"/>
    <w:rsid w:val="009445D8"/>
    <w:rsid w:val="00944AE7"/>
    <w:rsid w:val="00944B5A"/>
    <w:rsid w:val="0094562B"/>
    <w:rsid w:val="0094565C"/>
    <w:rsid w:val="00945D9A"/>
    <w:rsid w:val="009462BB"/>
    <w:rsid w:val="00946360"/>
    <w:rsid w:val="0094665B"/>
    <w:rsid w:val="00947217"/>
    <w:rsid w:val="00947464"/>
    <w:rsid w:val="00947973"/>
    <w:rsid w:val="00950077"/>
    <w:rsid w:val="0095015A"/>
    <w:rsid w:val="0095066B"/>
    <w:rsid w:val="00950D63"/>
    <w:rsid w:val="009518F2"/>
    <w:rsid w:val="0095191B"/>
    <w:rsid w:val="00951B60"/>
    <w:rsid w:val="00951CC7"/>
    <w:rsid w:val="00951FB0"/>
    <w:rsid w:val="009527F5"/>
    <w:rsid w:val="009528C9"/>
    <w:rsid w:val="00952CC5"/>
    <w:rsid w:val="00952CCE"/>
    <w:rsid w:val="00952D22"/>
    <w:rsid w:val="009532B7"/>
    <w:rsid w:val="009536E6"/>
    <w:rsid w:val="00953886"/>
    <w:rsid w:val="00953B99"/>
    <w:rsid w:val="00953F9D"/>
    <w:rsid w:val="009544CB"/>
    <w:rsid w:val="00954506"/>
    <w:rsid w:val="009554C1"/>
    <w:rsid w:val="009556BB"/>
    <w:rsid w:val="009559B4"/>
    <w:rsid w:val="00955A11"/>
    <w:rsid w:val="00955A6B"/>
    <w:rsid w:val="00955B9C"/>
    <w:rsid w:val="00955C28"/>
    <w:rsid w:val="00955CA0"/>
    <w:rsid w:val="00955E00"/>
    <w:rsid w:val="00955E61"/>
    <w:rsid w:val="009560B3"/>
    <w:rsid w:val="00956235"/>
    <w:rsid w:val="00956969"/>
    <w:rsid w:val="00956C16"/>
    <w:rsid w:val="0095710B"/>
    <w:rsid w:val="009573B9"/>
    <w:rsid w:val="009575C4"/>
    <w:rsid w:val="0095762D"/>
    <w:rsid w:val="009578AA"/>
    <w:rsid w:val="00957C13"/>
    <w:rsid w:val="0096006A"/>
    <w:rsid w:val="00960A50"/>
    <w:rsid w:val="00960B28"/>
    <w:rsid w:val="00960B83"/>
    <w:rsid w:val="0096103A"/>
    <w:rsid w:val="0096118E"/>
    <w:rsid w:val="00961291"/>
    <w:rsid w:val="00961A4B"/>
    <w:rsid w:val="00962651"/>
    <w:rsid w:val="009629EF"/>
    <w:rsid w:val="00963ACA"/>
    <w:rsid w:val="00963D17"/>
    <w:rsid w:val="00964188"/>
    <w:rsid w:val="0096447C"/>
    <w:rsid w:val="00964499"/>
    <w:rsid w:val="00964B8B"/>
    <w:rsid w:val="00965050"/>
    <w:rsid w:val="0096527C"/>
    <w:rsid w:val="009654AF"/>
    <w:rsid w:val="00965D4F"/>
    <w:rsid w:val="00965FFD"/>
    <w:rsid w:val="009660F5"/>
    <w:rsid w:val="009661AB"/>
    <w:rsid w:val="009663CC"/>
    <w:rsid w:val="00966511"/>
    <w:rsid w:val="00966598"/>
    <w:rsid w:val="00966B9F"/>
    <w:rsid w:val="00966CFF"/>
    <w:rsid w:val="00967793"/>
    <w:rsid w:val="00967C5E"/>
    <w:rsid w:val="00967DFA"/>
    <w:rsid w:val="0097038D"/>
    <w:rsid w:val="0097047C"/>
    <w:rsid w:val="00970627"/>
    <w:rsid w:val="00970C56"/>
    <w:rsid w:val="009713FE"/>
    <w:rsid w:val="00971566"/>
    <w:rsid w:val="009719C1"/>
    <w:rsid w:val="00971E19"/>
    <w:rsid w:val="00972166"/>
    <w:rsid w:val="00972484"/>
    <w:rsid w:val="009725CE"/>
    <w:rsid w:val="00972DAD"/>
    <w:rsid w:val="00973047"/>
    <w:rsid w:val="009734E7"/>
    <w:rsid w:val="00973873"/>
    <w:rsid w:val="0097396C"/>
    <w:rsid w:val="00973CB8"/>
    <w:rsid w:val="00973D52"/>
    <w:rsid w:val="00973E9B"/>
    <w:rsid w:val="009749D0"/>
    <w:rsid w:val="00974A0D"/>
    <w:rsid w:val="00974BEC"/>
    <w:rsid w:val="00975374"/>
    <w:rsid w:val="009756A8"/>
    <w:rsid w:val="009756DC"/>
    <w:rsid w:val="009758A9"/>
    <w:rsid w:val="00975A47"/>
    <w:rsid w:val="00975E26"/>
    <w:rsid w:val="00976086"/>
    <w:rsid w:val="0097630B"/>
    <w:rsid w:val="009765CD"/>
    <w:rsid w:val="00976695"/>
    <w:rsid w:val="00977123"/>
    <w:rsid w:val="00980088"/>
    <w:rsid w:val="009802BE"/>
    <w:rsid w:val="009806D0"/>
    <w:rsid w:val="00980797"/>
    <w:rsid w:val="00981022"/>
    <w:rsid w:val="009811B6"/>
    <w:rsid w:val="009812A4"/>
    <w:rsid w:val="0098227B"/>
    <w:rsid w:val="00982413"/>
    <w:rsid w:val="009826E4"/>
    <w:rsid w:val="00982D0B"/>
    <w:rsid w:val="00982E01"/>
    <w:rsid w:val="00983300"/>
    <w:rsid w:val="009834C6"/>
    <w:rsid w:val="0098358B"/>
    <w:rsid w:val="00983722"/>
    <w:rsid w:val="009837CE"/>
    <w:rsid w:val="009838B0"/>
    <w:rsid w:val="00983BB5"/>
    <w:rsid w:val="00984D06"/>
    <w:rsid w:val="00984DAA"/>
    <w:rsid w:val="00985131"/>
    <w:rsid w:val="00985477"/>
    <w:rsid w:val="009854D3"/>
    <w:rsid w:val="00985B7F"/>
    <w:rsid w:val="00985C85"/>
    <w:rsid w:val="009865AD"/>
    <w:rsid w:val="009867A0"/>
    <w:rsid w:val="0098699F"/>
    <w:rsid w:val="00986F54"/>
    <w:rsid w:val="0098791E"/>
    <w:rsid w:val="00987C10"/>
    <w:rsid w:val="00987DC9"/>
    <w:rsid w:val="009901E7"/>
    <w:rsid w:val="00990290"/>
    <w:rsid w:val="0099071D"/>
    <w:rsid w:val="00991E59"/>
    <w:rsid w:val="0099210B"/>
    <w:rsid w:val="009924F0"/>
    <w:rsid w:val="009937D3"/>
    <w:rsid w:val="00994057"/>
    <w:rsid w:val="00994286"/>
    <w:rsid w:val="00994411"/>
    <w:rsid w:val="009945AF"/>
    <w:rsid w:val="0099470F"/>
    <w:rsid w:val="00994BAE"/>
    <w:rsid w:val="00994F46"/>
    <w:rsid w:val="00995077"/>
    <w:rsid w:val="0099537E"/>
    <w:rsid w:val="00995FF5"/>
    <w:rsid w:val="00996B27"/>
    <w:rsid w:val="00996D56"/>
    <w:rsid w:val="00997CBE"/>
    <w:rsid w:val="009A0692"/>
    <w:rsid w:val="009A08FE"/>
    <w:rsid w:val="009A0CB4"/>
    <w:rsid w:val="009A17FB"/>
    <w:rsid w:val="009A18C3"/>
    <w:rsid w:val="009A191D"/>
    <w:rsid w:val="009A1E12"/>
    <w:rsid w:val="009A34E7"/>
    <w:rsid w:val="009A3BEB"/>
    <w:rsid w:val="009A3C7B"/>
    <w:rsid w:val="009A4150"/>
    <w:rsid w:val="009A43FD"/>
    <w:rsid w:val="009A4A1D"/>
    <w:rsid w:val="009A4E04"/>
    <w:rsid w:val="009A4FE4"/>
    <w:rsid w:val="009A5678"/>
    <w:rsid w:val="009A5751"/>
    <w:rsid w:val="009A583C"/>
    <w:rsid w:val="009A58B2"/>
    <w:rsid w:val="009A5D84"/>
    <w:rsid w:val="009A60D8"/>
    <w:rsid w:val="009A65CC"/>
    <w:rsid w:val="009A6671"/>
    <w:rsid w:val="009A6CE5"/>
    <w:rsid w:val="009A7166"/>
    <w:rsid w:val="009A72FC"/>
    <w:rsid w:val="009A7810"/>
    <w:rsid w:val="009A7A67"/>
    <w:rsid w:val="009B02F4"/>
    <w:rsid w:val="009B03E6"/>
    <w:rsid w:val="009B08A9"/>
    <w:rsid w:val="009B097D"/>
    <w:rsid w:val="009B0E7C"/>
    <w:rsid w:val="009B1151"/>
    <w:rsid w:val="009B18A7"/>
    <w:rsid w:val="009B22E6"/>
    <w:rsid w:val="009B2949"/>
    <w:rsid w:val="009B2AF2"/>
    <w:rsid w:val="009B2AF4"/>
    <w:rsid w:val="009B34C7"/>
    <w:rsid w:val="009B35CD"/>
    <w:rsid w:val="009B3F8F"/>
    <w:rsid w:val="009B43CA"/>
    <w:rsid w:val="009B44B9"/>
    <w:rsid w:val="009B473F"/>
    <w:rsid w:val="009B4B40"/>
    <w:rsid w:val="009B4BAC"/>
    <w:rsid w:val="009B4CF4"/>
    <w:rsid w:val="009B6FF9"/>
    <w:rsid w:val="009B70CF"/>
    <w:rsid w:val="009B71F5"/>
    <w:rsid w:val="009B722F"/>
    <w:rsid w:val="009B72B0"/>
    <w:rsid w:val="009B72CE"/>
    <w:rsid w:val="009C0245"/>
    <w:rsid w:val="009C0AC2"/>
    <w:rsid w:val="009C0E59"/>
    <w:rsid w:val="009C0F11"/>
    <w:rsid w:val="009C15AC"/>
    <w:rsid w:val="009C1AD3"/>
    <w:rsid w:val="009C2186"/>
    <w:rsid w:val="009C24E1"/>
    <w:rsid w:val="009C2696"/>
    <w:rsid w:val="009C2A3F"/>
    <w:rsid w:val="009C2A92"/>
    <w:rsid w:val="009C2B18"/>
    <w:rsid w:val="009C332F"/>
    <w:rsid w:val="009C3688"/>
    <w:rsid w:val="009C4106"/>
    <w:rsid w:val="009C41CC"/>
    <w:rsid w:val="009C4268"/>
    <w:rsid w:val="009C4631"/>
    <w:rsid w:val="009C4C72"/>
    <w:rsid w:val="009C4C78"/>
    <w:rsid w:val="009C4D18"/>
    <w:rsid w:val="009C4FC1"/>
    <w:rsid w:val="009C5243"/>
    <w:rsid w:val="009C55B3"/>
    <w:rsid w:val="009C6966"/>
    <w:rsid w:val="009C6A0E"/>
    <w:rsid w:val="009C6A2C"/>
    <w:rsid w:val="009C6C76"/>
    <w:rsid w:val="009C6FF8"/>
    <w:rsid w:val="009C7187"/>
    <w:rsid w:val="009C75A8"/>
    <w:rsid w:val="009C7A5C"/>
    <w:rsid w:val="009C7A61"/>
    <w:rsid w:val="009C7ED1"/>
    <w:rsid w:val="009C7EF3"/>
    <w:rsid w:val="009D023C"/>
    <w:rsid w:val="009D0A5C"/>
    <w:rsid w:val="009D0A99"/>
    <w:rsid w:val="009D0E73"/>
    <w:rsid w:val="009D19F9"/>
    <w:rsid w:val="009D2282"/>
    <w:rsid w:val="009D2551"/>
    <w:rsid w:val="009D26A5"/>
    <w:rsid w:val="009D2C07"/>
    <w:rsid w:val="009D2C6F"/>
    <w:rsid w:val="009D3B21"/>
    <w:rsid w:val="009D3BDB"/>
    <w:rsid w:val="009D3E49"/>
    <w:rsid w:val="009D457B"/>
    <w:rsid w:val="009D483E"/>
    <w:rsid w:val="009D4BF2"/>
    <w:rsid w:val="009D4CFD"/>
    <w:rsid w:val="009D5387"/>
    <w:rsid w:val="009D5985"/>
    <w:rsid w:val="009D5BA1"/>
    <w:rsid w:val="009D5CD6"/>
    <w:rsid w:val="009D5DBC"/>
    <w:rsid w:val="009D601F"/>
    <w:rsid w:val="009D6C29"/>
    <w:rsid w:val="009D6DA5"/>
    <w:rsid w:val="009D6EEA"/>
    <w:rsid w:val="009D7261"/>
    <w:rsid w:val="009D750C"/>
    <w:rsid w:val="009D7A63"/>
    <w:rsid w:val="009D7DE9"/>
    <w:rsid w:val="009D7FD6"/>
    <w:rsid w:val="009E009B"/>
    <w:rsid w:val="009E01A5"/>
    <w:rsid w:val="009E0BDC"/>
    <w:rsid w:val="009E134F"/>
    <w:rsid w:val="009E16A1"/>
    <w:rsid w:val="009E1C18"/>
    <w:rsid w:val="009E1DC4"/>
    <w:rsid w:val="009E1F88"/>
    <w:rsid w:val="009E203F"/>
    <w:rsid w:val="009E2087"/>
    <w:rsid w:val="009E2088"/>
    <w:rsid w:val="009E2401"/>
    <w:rsid w:val="009E27BE"/>
    <w:rsid w:val="009E2AD9"/>
    <w:rsid w:val="009E31F0"/>
    <w:rsid w:val="009E34AE"/>
    <w:rsid w:val="009E3506"/>
    <w:rsid w:val="009E3570"/>
    <w:rsid w:val="009E36A0"/>
    <w:rsid w:val="009E48EB"/>
    <w:rsid w:val="009E4AA8"/>
    <w:rsid w:val="009E4D0E"/>
    <w:rsid w:val="009E5180"/>
    <w:rsid w:val="009E5380"/>
    <w:rsid w:val="009E543B"/>
    <w:rsid w:val="009E58BD"/>
    <w:rsid w:val="009E5C2A"/>
    <w:rsid w:val="009E6017"/>
    <w:rsid w:val="009E65B9"/>
    <w:rsid w:val="009E677C"/>
    <w:rsid w:val="009E6ABC"/>
    <w:rsid w:val="009E71AD"/>
    <w:rsid w:val="009E7AF4"/>
    <w:rsid w:val="009E7CFF"/>
    <w:rsid w:val="009E7EAF"/>
    <w:rsid w:val="009E7EC6"/>
    <w:rsid w:val="009E7F33"/>
    <w:rsid w:val="009F0FF8"/>
    <w:rsid w:val="009F1267"/>
    <w:rsid w:val="009F1418"/>
    <w:rsid w:val="009F1A40"/>
    <w:rsid w:val="009F1CA4"/>
    <w:rsid w:val="009F23EB"/>
    <w:rsid w:val="009F2510"/>
    <w:rsid w:val="009F254C"/>
    <w:rsid w:val="009F2A71"/>
    <w:rsid w:val="009F2CEC"/>
    <w:rsid w:val="009F334E"/>
    <w:rsid w:val="009F37B5"/>
    <w:rsid w:val="009F3D4E"/>
    <w:rsid w:val="009F4407"/>
    <w:rsid w:val="009F4457"/>
    <w:rsid w:val="009F4DC0"/>
    <w:rsid w:val="009F502C"/>
    <w:rsid w:val="009F50A5"/>
    <w:rsid w:val="009F5151"/>
    <w:rsid w:val="009F5359"/>
    <w:rsid w:val="009F5AC0"/>
    <w:rsid w:val="009F60FB"/>
    <w:rsid w:val="009F6149"/>
    <w:rsid w:val="009F69B9"/>
    <w:rsid w:val="009F6E67"/>
    <w:rsid w:val="009F6EB3"/>
    <w:rsid w:val="009F7915"/>
    <w:rsid w:val="009F7F65"/>
    <w:rsid w:val="00A00D88"/>
    <w:rsid w:val="00A01304"/>
    <w:rsid w:val="00A0171B"/>
    <w:rsid w:val="00A01CAF"/>
    <w:rsid w:val="00A01CF8"/>
    <w:rsid w:val="00A01E34"/>
    <w:rsid w:val="00A02115"/>
    <w:rsid w:val="00A02667"/>
    <w:rsid w:val="00A030FC"/>
    <w:rsid w:val="00A03205"/>
    <w:rsid w:val="00A03236"/>
    <w:rsid w:val="00A034B4"/>
    <w:rsid w:val="00A037CA"/>
    <w:rsid w:val="00A037EC"/>
    <w:rsid w:val="00A03847"/>
    <w:rsid w:val="00A03BCA"/>
    <w:rsid w:val="00A03C06"/>
    <w:rsid w:val="00A046A3"/>
    <w:rsid w:val="00A04D4D"/>
    <w:rsid w:val="00A051A6"/>
    <w:rsid w:val="00A0544B"/>
    <w:rsid w:val="00A059B4"/>
    <w:rsid w:val="00A05D57"/>
    <w:rsid w:val="00A05FB8"/>
    <w:rsid w:val="00A066C9"/>
    <w:rsid w:val="00A06BED"/>
    <w:rsid w:val="00A07161"/>
    <w:rsid w:val="00A07B83"/>
    <w:rsid w:val="00A110AF"/>
    <w:rsid w:val="00A114C6"/>
    <w:rsid w:val="00A11AC5"/>
    <w:rsid w:val="00A11BC6"/>
    <w:rsid w:val="00A11D5F"/>
    <w:rsid w:val="00A11E9A"/>
    <w:rsid w:val="00A121B0"/>
    <w:rsid w:val="00A12367"/>
    <w:rsid w:val="00A124EF"/>
    <w:rsid w:val="00A1271C"/>
    <w:rsid w:val="00A12BF2"/>
    <w:rsid w:val="00A12C60"/>
    <w:rsid w:val="00A13154"/>
    <w:rsid w:val="00A13448"/>
    <w:rsid w:val="00A14737"/>
    <w:rsid w:val="00A1478E"/>
    <w:rsid w:val="00A1495C"/>
    <w:rsid w:val="00A149E6"/>
    <w:rsid w:val="00A14C95"/>
    <w:rsid w:val="00A14F77"/>
    <w:rsid w:val="00A14F8D"/>
    <w:rsid w:val="00A15090"/>
    <w:rsid w:val="00A1513E"/>
    <w:rsid w:val="00A155BB"/>
    <w:rsid w:val="00A15638"/>
    <w:rsid w:val="00A15F91"/>
    <w:rsid w:val="00A15FBC"/>
    <w:rsid w:val="00A15FD9"/>
    <w:rsid w:val="00A167F5"/>
    <w:rsid w:val="00A16AE5"/>
    <w:rsid w:val="00A17500"/>
    <w:rsid w:val="00A202ED"/>
    <w:rsid w:val="00A20AEA"/>
    <w:rsid w:val="00A20B3E"/>
    <w:rsid w:val="00A20B90"/>
    <w:rsid w:val="00A20BB9"/>
    <w:rsid w:val="00A210D8"/>
    <w:rsid w:val="00A21BA3"/>
    <w:rsid w:val="00A21EC1"/>
    <w:rsid w:val="00A22495"/>
    <w:rsid w:val="00A224AE"/>
    <w:rsid w:val="00A2255C"/>
    <w:rsid w:val="00A2257B"/>
    <w:rsid w:val="00A22653"/>
    <w:rsid w:val="00A228DC"/>
    <w:rsid w:val="00A22B95"/>
    <w:rsid w:val="00A22C40"/>
    <w:rsid w:val="00A23A2A"/>
    <w:rsid w:val="00A23DDA"/>
    <w:rsid w:val="00A24828"/>
    <w:rsid w:val="00A24BE8"/>
    <w:rsid w:val="00A24D10"/>
    <w:rsid w:val="00A24E85"/>
    <w:rsid w:val="00A24ECF"/>
    <w:rsid w:val="00A25012"/>
    <w:rsid w:val="00A2530D"/>
    <w:rsid w:val="00A2583C"/>
    <w:rsid w:val="00A25D37"/>
    <w:rsid w:val="00A25E0F"/>
    <w:rsid w:val="00A25FA6"/>
    <w:rsid w:val="00A2609C"/>
    <w:rsid w:val="00A2630F"/>
    <w:rsid w:val="00A265DF"/>
    <w:rsid w:val="00A26770"/>
    <w:rsid w:val="00A26D6D"/>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B35"/>
    <w:rsid w:val="00A33D39"/>
    <w:rsid w:val="00A33E06"/>
    <w:rsid w:val="00A3404D"/>
    <w:rsid w:val="00A343BC"/>
    <w:rsid w:val="00A348CD"/>
    <w:rsid w:val="00A34AC8"/>
    <w:rsid w:val="00A3507F"/>
    <w:rsid w:val="00A354C9"/>
    <w:rsid w:val="00A356FA"/>
    <w:rsid w:val="00A357E2"/>
    <w:rsid w:val="00A35807"/>
    <w:rsid w:val="00A35EE4"/>
    <w:rsid w:val="00A363E2"/>
    <w:rsid w:val="00A3678C"/>
    <w:rsid w:val="00A3721F"/>
    <w:rsid w:val="00A376E6"/>
    <w:rsid w:val="00A37984"/>
    <w:rsid w:val="00A37985"/>
    <w:rsid w:val="00A37A4B"/>
    <w:rsid w:val="00A37AC9"/>
    <w:rsid w:val="00A37D52"/>
    <w:rsid w:val="00A4006A"/>
    <w:rsid w:val="00A4022B"/>
    <w:rsid w:val="00A4067F"/>
    <w:rsid w:val="00A40A25"/>
    <w:rsid w:val="00A40C99"/>
    <w:rsid w:val="00A40F0D"/>
    <w:rsid w:val="00A41056"/>
    <w:rsid w:val="00A411B6"/>
    <w:rsid w:val="00A4149C"/>
    <w:rsid w:val="00A41F8C"/>
    <w:rsid w:val="00A42132"/>
    <w:rsid w:val="00A42691"/>
    <w:rsid w:val="00A42C1E"/>
    <w:rsid w:val="00A43091"/>
    <w:rsid w:val="00A43945"/>
    <w:rsid w:val="00A439D0"/>
    <w:rsid w:val="00A43BF2"/>
    <w:rsid w:val="00A43C8C"/>
    <w:rsid w:val="00A43CE7"/>
    <w:rsid w:val="00A441EA"/>
    <w:rsid w:val="00A445EF"/>
    <w:rsid w:val="00A4466A"/>
    <w:rsid w:val="00A44B23"/>
    <w:rsid w:val="00A453F3"/>
    <w:rsid w:val="00A457CD"/>
    <w:rsid w:val="00A46091"/>
    <w:rsid w:val="00A46131"/>
    <w:rsid w:val="00A46391"/>
    <w:rsid w:val="00A4695E"/>
    <w:rsid w:val="00A46CF9"/>
    <w:rsid w:val="00A46D4D"/>
    <w:rsid w:val="00A4768D"/>
    <w:rsid w:val="00A4781D"/>
    <w:rsid w:val="00A50494"/>
    <w:rsid w:val="00A50DA3"/>
    <w:rsid w:val="00A50F89"/>
    <w:rsid w:val="00A513B8"/>
    <w:rsid w:val="00A51441"/>
    <w:rsid w:val="00A51CB7"/>
    <w:rsid w:val="00A51F99"/>
    <w:rsid w:val="00A520F2"/>
    <w:rsid w:val="00A52611"/>
    <w:rsid w:val="00A528C2"/>
    <w:rsid w:val="00A52DCC"/>
    <w:rsid w:val="00A52DD9"/>
    <w:rsid w:val="00A53144"/>
    <w:rsid w:val="00A53819"/>
    <w:rsid w:val="00A539D6"/>
    <w:rsid w:val="00A53CB5"/>
    <w:rsid w:val="00A53D29"/>
    <w:rsid w:val="00A53E58"/>
    <w:rsid w:val="00A544FE"/>
    <w:rsid w:val="00A54B3A"/>
    <w:rsid w:val="00A54B42"/>
    <w:rsid w:val="00A54D20"/>
    <w:rsid w:val="00A55981"/>
    <w:rsid w:val="00A55D6D"/>
    <w:rsid w:val="00A55FAF"/>
    <w:rsid w:val="00A55FD3"/>
    <w:rsid w:val="00A562B5"/>
    <w:rsid w:val="00A564E8"/>
    <w:rsid w:val="00A568E9"/>
    <w:rsid w:val="00A56EBD"/>
    <w:rsid w:val="00A570E4"/>
    <w:rsid w:val="00A5756B"/>
    <w:rsid w:val="00A5765C"/>
    <w:rsid w:val="00A60644"/>
    <w:rsid w:val="00A609E3"/>
    <w:rsid w:val="00A60C96"/>
    <w:rsid w:val="00A60D11"/>
    <w:rsid w:val="00A60F2C"/>
    <w:rsid w:val="00A613B1"/>
    <w:rsid w:val="00A62188"/>
    <w:rsid w:val="00A62731"/>
    <w:rsid w:val="00A62C5D"/>
    <w:rsid w:val="00A62CCC"/>
    <w:rsid w:val="00A6386C"/>
    <w:rsid w:val="00A638B5"/>
    <w:rsid w:val="00A63DF9"/>
    <w:rsid w:val="00A64FFD"/>
    <w:rsid w:val="00A6520F"/>
    <w:rsid w:val="00A65CBE"/>
    <w:rsid w:val="00A66663"/>
    <w:rsid w:val="00A669B8"/>
    <w:rsid w:val="00A66D78"/>
    <w:rsid w:val="00A6706E"/>
    <w:rsid w:val="00A671B2"/>
    <w:rsid w:val="00A671F3"/>
    <w:rsid w:val="00A6733E"/>
    <w:rsid w:val="00A70B34"/>
    <w:rsid w:val="00A70BF9"/>
    <w:rsid w:val="00A70F97"/>
    <w:rsid w:val="00A71583"/>
    <w:rsid w:val="00A71E6A"/>
    <w:rsid w:val="00A71FEF"/>
    <w:rsid w:val="00A724D9"/>
    <w:rsid w:val="00A726EF"/>
    <w:rsid w:val="00A72F92"/>
    <w:rsid w:val="00A733D7"/>
    <w:rsid w:val="00A73689"/>
    <w:rsid w:val="00A73B3F"/>
    <w:rsid w:val="00A73ECE"/>
    <w:rsid w:val="00A740A3"/>
    <w:rsid w:val="00A740B0"/>
    <w:rsid w:val="00A74B08"/>
    <w:rsid w:val="00A74C31"/>
    <w:rsid w:val="00A74F2B"/>
    <w:rsid w:val="00A7535E"/>
    <w:rsid w:val="00A7544B"/>
    <w:rsid w:val="00A7561F"/>
    <w:rsid w:val="00A76542"/>
    <w:rsid w:val="00A768A3"/>
    <w:rsid w:val="00A76A57"/>
    <w:rsid w:val="00A76CA6"/>
    <w:rsid w:val="00A76D6A"/>
    <w:rsid w:val="00A76DEE"/>
    <w:rsid w:val="00A771E7"/>
    <w:rsid w:val="00A7744B"/>
    <w:rsid w:val="00A77522"/>
    <w:rsid w:val="00A77D13"/>
    <w:rsid w:val="00A77F41"/>
    <w:rsid w:val="00A8030D"/>
    <w:rsid w:val="00A804C7"/>
    <w:rsid w:val="00A80650"/>
    <w:rsid w:val="00A80679"/>
    <w:rsid w:val="00A80739"/>
    <w:rsid w:val="00A80819"/>
    <w:rsid w:val="00A80B2F"/>
    <w:rsid w:val="00A810B2"/>
    <w:rsid w:val="00A8136E"/>
    <w:rsid w:val="00A813EC"/>
    <w:rsid w:val="00A815A3"/>
    <w:rsid w:val="00A815C3"/>
    <w:rsid w:val="00A815DE"/>
    <w:rsid w:val="00A81848"/>
    <w:rsid w:val="00A81B1A"/>
    <w:rsid w:val="00A82313"/>
    <w:rsid w:val="00A823C1"/>
    <w:rsid w:val="00A8247C"/>
    <w:rsid w:val="00A8254C"/>
    <w:rsid w:val="00A82623"/>
    <w:rsid w:val="00A827C4"/>
    <w:rsid w:val="00A829FA"/>
    <w:rsid w:val="00A82A85"/>
    <w:rsid w:val="00A82FF1"/>
    <w:rsid w:val="00A83087"/>
    <w:rsid w:val="00A831AA"/>
    <w:rsid w:val="00A83560"/>
    <w:rsid w:val="00A846F4"/>
    <w:rsid w:val="00A84B39"/>
    <w:rsid w:val="00A84DFE"/>
    <w:rsid w:val="00A851BD"/>
    <w:rsid w:val="00A85343"/>
    <w:rsid w:val="00A853A3"/>
    <w:rsid w:val="00A85766"/>
    <w:rsid w:val="00A862BF"/>
    <w:rsid w:val="00A862F6"/>
    <w:rsid w:val="00A863B6"/>
    <w:rsid w:val="00A863CF"/>
    <w:rsid w:val="00A863E0"/>
    <w:rsid w:val="00A86682"/>
    <w:rsid w:val="00A86E9A"/>
    <w:rsid w:val="00A86FBA"/>
    <w:rsid w:val="00A87910"/>
    <w:rsid w:val="00A87B77"/>
    <w:rsid w:val="00A904AC"/>
    <w:rsid w:val="00A90783"/>
    <w:rsid w:val="00A90A42"/>
    <w:rsid w:val="00A9113C"/>
    <w:rsid w:val="00A9146B"/>
    <w:rsid w:val="00A9196A"/>
    <w:rsid w:val="00A92A71"/>
    <w:rsid w:val="00A9316B"/>
    <w:rsid w:val="00A93C10"/>
    <w:rsid w:val="00A93C32"/>
    <w:rsid w:val="00A93ED0"/>
    <w:rsid w:val="00A93FDF"/>
    <w:rsid w:val="00A943ED"/>
    <w:rsid w:val="00A9478B"/>
    <w:rsid w:val="00A949DB"/>
    <w:rsid w:val="00A94F91"/>
    <w:rsid w:val="00A95004"/>
    <w:rsid w:val="00A953CC"/>
    <w:rsid w:val="00A95929"/>
    <w:rsid w:val="00A95A83"/>
    <w:rsid w:val="00A95B32"/>
    <w:rsid w:val="00A962A4"/>
    <w:rsid w:val="00A96424"/>
    <w:rsid w:val="00A969BF"/>
    <w:rsid w:val="00A974BB"/>
    <w:rsid w:val="00A97961"/>
    <w:rsid w:val="00AA0121"/>
    <w:rsid w:val="00AA0268"/>
    <w:rsid w:val="00AA0E2B"/>
    <w:rsid w:val="00AA0EB9"/>
    <w:rsid w:val="00AA1075"/>
    <w:rsid w:val="00AA1809"/>
    <w:rsid w:val="00AA194B"/>
    <w:rsid w:val="00AA225E"/>
    <w:rsid w:val="00AA2382"/>
    <w:rsid w:val="00AA26AE"/>
    <w:rsid w:val="00AA26CC"/>
    <w:rsid w:val="00AA2E6A"/>
    <w:rsid w:val="00AA2F5A"/>
    <w:rsid w:val="00AA3704"/>
    <w:rsid w:val="00AA390E"/>
    <w:rsid w:val="00AA3E01"/>
    <w:rsid w:val="00AA4242"/>
    <w:rsid w:val="00AA4344"/>
    <w:rsid w:val="00AA4702"/>
    <w:rsid w:val="00AA4899"/>
    <w:rsid w:val="00AA4D13"/>
    <w:rsid w:val="00AA4F2E"/>
    <w:rsid w:val="00AA4FC6"/>
    <w:rsid w:val="00AA5911"/>
    <w:rsid w:val="00AA5C21"/>
    <w:rsid w:val="00AA5C4A"/>
    <w:rsid w:val="00AA6367"/>
    <w:rsid w:val="00AA63D2"/>
    <w:rsid w:val="00AA6893"/>
    <w:rsid w:val="00AA6C18"/>
    <w:rsid w:val="00AA72CF"/>
    <w:rsid w:val="00AA7A05"/>
    <w:rsid w:val="00AB015C"/>
    <w:rsid w:val="00AB0569"/>
    <w:rsid w:val="00AB06A2"/>
    <w:rsid w:val="00AB0D93"/>
    <w:rsid w:val="00AB0FF4"/>
    <w:rsid w:val="00AB103B"/>
    <w:rsid w:val="00AB132C"/>
    <w:rsid w:val="00AB152A"/>
    <w:rsid w:val="00AB157E"/>
    <w:rsid w:val="00AB18C2"/>
    <w:rsid w:val="00AB1FFB"/>
    <w:rsid w:val="00AB2031"/>
    <w:rsid w:val="00AB2A29"/>
    <w:rsid w:val="00AB2B11"/>
    <w:rsid w:val="00AB309F"/>
    <w:rsid w:val="00AB33B6"/>
    <w:rsid w:val="00AB3598"/>
    <w:rsid w:val="00AB37BB"/>
    <w:rsid w:val="00AB3E57"/>
    <w:rsid w:val="00AB403C"/>
    <w:rsid w:val="00AB40DD"/>
    <w:rsid w:val="00AB482D"/>
    <w:rsid w:val="00AB4B3A"/>
    <w:rsid w:val="00AB4BE9"/>
    <w:rsid w:val="00AB4DB4"/>
    <w:rsid w:val="00AB4DF7"/>
    <w:rsid w:val="00AB5895"/>
    <w:rsid w:val="00AB5FC2"/>
    <w:rsid w:val="00AB620A"/>
    <w:rsid w:val="00AB641A"/>
    <w:rsid w:val="00AB7378"/>
    <w:rsid w:val="00AB743B"/>
    <w:rsid w:val="00AB78CD"/>
    <w:rsid w:val="00AB792A"/>
    <w:rsid w:val="00AB7E72"/>
    <w:rsid w:val="00AC0202"/>
    <w:rsid w:val="00AC0218"/>
    <w:rsid w:val="00AC0DF3"/>
    <w:rsid w:val="00AC1AF7"/>
    <w:rsid w:val="00AC2804"/>
    <w:rsid w:val="00AC29C1"/>
    <w:rsid w:val="00AC29F8"/>
    <w:rsid w:val="00AC34BD"/>
    <w:rsid w:val="00AC34F4"/>
    <w:rsid w:val="00AC3965"/>
    <w:rsid w:val="00AC3E8A"/>
    <w:rsid w:val="00AC45AF"/>
    <w:rsid w:val="00AC4921"/>
    <w:rsid w:val="00AC4C0B"/>
    <w:rsid w:val="00AC4E36"/>
    <w:rsid w:val="00AC59C2"/>
    <w:rsid w:val="00AC5A23"/>
    <w:rsid w:val="00AC5BB8"/>
    <w:rsid w:val="00AC60E9"/>
    <w:rsid w:val="00AC75A7"/>
    <w:rsid w:val="00AD00E6"/>
    <w:rsid w:val="00AD02AF"/>
    <w:rsid w:val="00AD03CF"/>
    <w:rsid w:val="00AD0493"/>
    <w:rsid w:val="00AD0530"/>
    <w:rsid w:val="00AD055C"/>
    <w:rsid w:val="00AD06C3"/>
    <w:rsid w:val="00AD0911"/>
    <w:rsid w:val="00AD1023"/>
    <w:rsid w:val="00AD11D4"/>
    <w:rsid w:val="00AD11FA"/>
    <w:rsid w:val="00AD1204"/>
    <w:rsid w:val="00AD139A"/>
    <w:rsid w:val="00AD14C6"/>
    <w:rsid w:val="00AD15EE"/>
    <w:rsid w:val="00AD173A"/>
    <w:rsid w:val="00AD1E90"/>
    <w:rsid w:val="00AD1F8F"/>
    <w:rsid w:val="00AD283C"/>
    <w:rsid w:val="00AD29ED"/>
    <w:rsid w:val="00AD2AFB"/>
    <w:rsid w:val="00AD2C41"/>
    <w:rsid w:val="00AD2FF3"/>
    <w:rsid w:val="00AD30BF"/>
    <w:rsid w:val="00AD3371"/>
    <w:rsid w:val="00AD550E"/>
    <w:rsid w:val="00AD59B0"/>
    <w:rsid w:val="00AD5DB8"/>
    <w:rsid w:val="00AD5F2F"/>
    <w:rsid w:val="00AD658E"/>
    <w:rsid w:val="00AD6E7C"/>
    <w:rsid w:val="00AD752B"/>
    <w:rsid w:val="00AE0A60"/>
    <w:rsid w:val="00AE0FC2"/>
    <w:rsid w:val="00AE1710"/>
    <w:rsid w:val="00AE1A9F"/>
    <w:rsid w:val="00AE1B44"/>
    <w:rsid w:val="00AE1D35"/>
    <w:rsid w:val="00AE1FB1"/>
    <w:rsid w:val="00AE27DE"/>
    <w:rsid w:val="00AE2AEE"/>
    <w:rsid w:val="00AE30C8"/>
    <w:rsid w:val="00AE3338"/>
    <w:rsid w:val="00AE44C3"/>
    <w:rsid w:val="00AE4B21"/>
    <w:rsid w:val="00AE4F58"/>
    <w:rsid w:val="00AE5C10"/>
    <w:rsid w:val="00AE5D9C"/>
    <w:rsid w:val="00AE5EBB"/>
    <w:rsid w:val="00AE6012"/>
    <w:rsid w:val="00AE68E2"/>
    <w:rsid w:val="00AE6ADF"/>
    <w:rsid w:val="00AE703D"/>
    <w:rsid w:val="00AE7480"/>
    <w:rsid w:val="00AF005D"/>
    <w:rsid w:val="00AF041E"/>
    <w:rsid w:val="00AF04ED"/>
    <w:rsid w:val="00AF0690"/>
    <w:rsid w:val="00AF0787"/>
    <w:rsid w:val="00AF1BB6"/>
    <w:rsid w:val="00AF1C33"/>
    <w:rsid w:val="00AF1F2C"/>
    <w:rsid w:val="00AF215B"/>
    <w:rsid w:val="00AF21E9"/>
    <w:rsid w:val="00AF2397"/>
    <w:rsid w:val="00AF27DD"/>
    <w:rsid w:val="00AF2D3C"/>
    <w:rsid w:val="00AF3309"/>
    <w:rsid w:val="00AF3761"/>
    <w:rsid w:val="00AF37E8"/>
    <w:rsid w:val="00AF39CE"/>
    <w:rsid w:val="00AF3E81"/>
    <w:rsid w:val="00AF43D5"/>
    <w:rsid w:val="00AF4562"/>
    <w:rsid w:val="00AF4654"/>
    <w:rsid w:val="00AF4661"/>
    <w:rsid w:val="00AF47E7"/>
    <w:rsid w:val="00AF4A5F"/>
    <w:rsid w:val="00AF4E7A"/>
    <w:rsid w:val="00AF4F56"/>
    <w:rsid w:val="00AF50DA"/>
    <w:rsid w:val="00AF554E"/>
    <w:rsid w:val="00AF5A12"/>
    <w:rsid w:val="00AF5C64"/>
    <w:rsid w:val="00AF5DB7"/>
    <w:rsid w:val="00AF5F65"/>
    <w:rsid w:val="00AF6D72"/>
    <w:rsid w:val="00AF6F55"/>
    <w:rsid w:val="00AF6F57"/>
    <w:rsid w:val="00AF7A9D"/>
    <w:rsid w:val="00B0065B"/>
    <w:rsid w:val="00B00809"/>
    <w:rsid w:val="00B00F85"/>
    <w:rsid w:val="00B00FBC"/>
    <w:rsid w:val="00B012F4"/>
    <w:rsid w:val="00B014A4"/>
    <w:rsid w:val="00B014D4"/>
    <w:rsid w:val="00B016B8"/>
    <w:rsid w:val="00B01E79"/>
    <w:rsid w:val="00B01F39"/>
    <w:rsid w:val="00B0200D"/>
    <w:rsid w:val="00B02B79"/>
    <w:rsid w:val="00B036B1"/>
    <w:rsid w:val="00B03A5D"/>
    <w:rsid w:val="00B03C90"/>
    <w:rsid w:val="00B03F6E"/>
    <w:rsid w:val="00B0409E"/>
    <w:rsid w:val="00B04BAD"/>
    <w:rsid w:val="00B054EA"/>
    <w:rsid w:val="00B05852"/>
    <w:rsid w:val="00B0735F"/>
    <w:rsid w:val="00B0746F"/>
    <w:rsid w:val="00B07D7C"/>
    <w:rsid w:val="00B07F97"/>
    <w:rsid w:val="00B108C5"/>
    <w:rsid w:val="00B117C6"/>
    <w:rsid w:val="00B11D5D"/>
    <w:rsid w:val="00B11E41"/>
    <w:rsid w:val="00B11E4E"/>
    <w:rsid w:val="00B12100"/>
    <w:rsid w:val="00B1278F"/>
    <w:rsid w:val="00B12889"/>
    <w:rsid w:val="00B12AAA"/>
    <w:rsid w:val="00B13141"/>
    <w:rsid w:val="00B131F5"/>
    <w:rsid w:val="00B13276"/>
    <w:rsid w:val="00B13331"/>
    <w:rsid w:val="00B13B7E"/>
    <w:rsid w:val="00B13E4A"/>
    <w:rsid w:val="00B13E87"/>
    <w:rsid w:val="00B141B3"/>
    <w:rsid w:val="00B1424B"/>
    <w:rsid w:val="00B14BBB"/>
    <w:rsid w:val="00B15321"/>
    <w:rsid w:val="00B15452"/>
    <w:rsid w:val="00B15752"/>
    <w:rsid w:val="00B1593E"/>
    <w:rsid w:val="00B15ABC"/>
    <w:rsid w:val="00B15EAF"/>
    <w:rsid w:val="00B15F9E"/>
    <w:rsid w:val="00B16A40"/>
    <w:rsid w:val="00B17440"/>
    <w:rsid w:val="00B175B5"/>
    <w:rsid w:val="00B17A42"/>
    <w:rsid w:val="00B17AA5"/>
    <w:rsid w:val="00B17B04"/>
    <w:rsid w:val="00B17C02"/>
    <w:rsid w:val="00B17D52"/>
    <w:rsid w:val="00B2040C"/>
    <w:rsid w:val="00B2063E"/>
    <w:rsid w:val="00B20F73"/>
    <w:rsid w:val="00B218B4"/>
    <w:rsid w:val="00B21AA3"/>
    <w:rsid w:val="00B2219C"/>
    <w:rsid w:val="00B2248F"/>
    <w:rsid w:val="00B22644"/>
    <w:rsid w:val="00B22A55"/>
    <w:rsid w:val="00B22D32"/>
    <w:rsid w:val="00B22E0A"/>
    <w:rsid w:val="00B22E59"/>
    <w:rsid w:val="00B23038"/>
    <w:rsid w:val="00B232FD"/>
    <w:rsid w:val="00B23337"/>
    <w:rsid w:val="00B2450C"/>
    <w:rsid w:val="00B2467D"/>
    <w:rsid w:val="00B24E89"/>
    <w:rsid w:val="00B25556"/>
    <w:rsid w:val="00B2592F"/>
    <w:rsid w:val="00B25E48"/>
    <w:rsid w:val="00B25E77"/>
    <w:rsid w:val="00B265D2"/>
    <w:rsid w:val="00B268FB"/>
    <w:rsid w:val="00B26B92"/>
    <w:rsid w:val="00B26C38"/>
    <w:rsid w:val="00B26FEF"/>
    <w:rsid w:val="00B2771D"/>
    <w:rsid w:val="00B279EA"/>
    <w:rsid w:val="00B307F6"/>
    <w:rsid w:val="00B30B52"/>
    <w:rsid w:val="00B30B7E"/>
    <w:rsid w:val="00B30C5F"/>
    <w:rsid w:val="00B30D80"/>
    <w:rsid w:val="00B30E80"/>
    <w:rsid w:val="00B31069"/>
    <w:rsid w:val="00B3149A"/>
    <w:rsid w:val="00B316D7"/>
    <w:rsid w:val="00B31901"/>
    <w:rsid w:val="00B31A26"/>
    <w:rsid w:val="00B31EBC"/>
    <w:rsid w:val="00B339AB"/>
    <w:rsid w:val="00B33D3B"/>
    <w:rsid w:val="00B33EFA"/>
    <w:rsid w:val="00B3418B"/>
    <w:rsid w:val="00B35C88"/>
    <w:rsid w:val="00B3642C"/>
    <w:rsid w:val="00B3655A"/>
    <w:rsid w:val="00B36703"/>
    <w:rsid w:val="00B3677B"/>
    <w:rsid w:val="00B368FE"/>
    <w:rsid w:val="00B36AE3"/>
    <w:rsid w:val="00B3745E"/>
    <w:rsid w:val="00B375CF"/>
    <w:rsid w:val="00B37873"/>
    <w:rsid w:val="00B379CF"/>
    <w:rsid w:val="00B37E88"/>
    <w:rsid w:val="00B40176"/>
    <w:rsid w:val="00B411AC"/>
    <w:rsid w:val="00B414E5"/>
    <w:rsid w:val="00B42BC5"/>
    <w:rsid w:val="00B42D26"/>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15D"/>
    <w:rsid w:val="00B4680C"/>
    <w:rsid w:val="00B46B13"/>
    <w:rsid w:val="00B46C25"/>
    <w:rsid w:val="00B475F4"/>
    <w:rsid w:val="00B47AAB"/>
    <w:rsid w:val="00B5007C"/>
    <w:rsid w:val="00B504DA"/>
    <w:rsid w:val="00B505F4"/>
    <w:rsid w:val="00B5173B"/>
    <w:rsid w:val="00B51CED"/>
    <w:rsid w:val="00B5227A"/>
    <w:rsid w:val="00B52317"/>
    <w:rsid w:val="00B52440"/>
    <w:rsid w:val="00B524F2"/>
    <w:rsid w:val="00B525B4"/>
    <w:rsid w:val="00B52661"/>
    <w:rsid w:val="00B5269F"/>
    <w:rsid w:val="00B5274C"/>
    <w:rsid w:val="00B52A21"/>
    <w:rsid w:val="00B52EA0"/>
    <w:rsid w:val="00B5317B"/>
    <w:rsid w:val="00B5359A"/>
    <w:rsid w:val="00B53813"/>
    <w:rsid w:val="00B5390D"/>
    <w:rsid w:val="00B53D00"/>
    <w:rsid w:val="00B53D9A"/>
    <w:rsid w:val="00B53E2E"/>
    <w:rsid w:val="00B5430C"/>
    <w:rsid w:val="00B54A6B"/>
    <w:rsid w:val="00B55334"/>
    <w:rsid w:val="00B553DE"/>
    <w:rsid w:val="00B5588A"/>
    <w:rsid w:val="00B55B94"/>
    <w:rsid w:val="00B5602E"/>
    <w:rsid w:val="00B5677E"/>
    <w:rsid w:val="00B56F6D"/>
    <w:rsid w:val="00B570EE"/>
    <w:rsid w:val="00B57391"/>
    <w:rsid w:val="00B57791"/>
    <w:rsid w:val="00B57840"/>
    <w:rsid w:val="00B57E69"/>
    <w:rsid w:val="00B6055E"/>
    <w:rsid w:val="00B607E7"/>
    <w:rsid w:val="00B609A0"/>
    <w:rsid w:val="00B61319"/>
    <w:rsid w:val="00B617B7"/>
    <w:rsid w:val="00B622BB"/>
    <w:rsid w:val="00B622D7"/>
    <w:rsid w:val="00B62687"/>
    <w:rsid w:val="00B627F2"/>
    <w:rsid w:val="00B62AB7"/>
    <w:rsid w:val="00B62B13"/>
    <w:rsid w:val="00B62CAC"/>
    <w:rsid w:val="00B62FA3"/>
    <w:rsid w:val="00B632EE"/>
    <w:rsid w:val="00B637DE"/>
    <w:rsid w:val="00B639BC"/>
    <w:rsid w:val="00B63D0B"/>
    <w:rsid w:val="00B63F83"/>
    <w:rsid w:val="00B645FF"/>
    <w:rsid w:val="00B64646"/>
    <w:rsid w:val="00B64678"/>
    <w:rsid w:val="00B6523D"/>
    <w:rsid w:val="00B65B3F"/>
    <w:rsid w:val="00B6681A"/>
    <w:rsid w:val="00B668FD"/>
    <w:rsid w:val="00B67146"/>
    <w:rsid w:val="00B6722E"/>
    <w:rsid w:val="00B67607"/>
    <w:rsid w:val="00B67809"/>
    <w:rsid w:val="00B70151"/>
    <w:rsid w:val="00B70484"/>
    <w:rsid w:val="00B70F0C"/>
    <w:rsid w:val="00B70F0F"/>
    <w:rsid w:val="00B71840"/>
    <w:rsid w:val="00B71B2C"/>
    <w:rsid w:val="00B71CD0"/>
    <w:rsid w:val="00B7216E"/>
    <w:rsid w:val="00B721C1"/>
    <w:rsid w:val="00B722E2"/>
    <w:rsid w:val="00B7237B"/>
    <w:rsid w:val="00B72525"/>
    <w:rsid w:val="00B7295A"/>
    <w:rsid w:val="00B72C53"/>
    <w:rsid w:val="00B72CB5"/>
    <w:rsid w:val="00B73149"/>
    <w:rsid w:val="00B73154"/>
    <w:rsid w:val="00B731FE"/>
    <w:rsid w:val="00B738B5"/>
    <w:rsid w:val="00B73E3F"/>
    <w:rsid w:val="00B7405B"/>
    <w:rsid w:val="00B742B7"/>
    <w:rsid w:val="00B74755"/>
    <w:rsid w:val="00B74A4E"/>
    <w:rsid w:val="00B74B99"/>
    <w:rsid w:val="00B74FFD"/>
    <w:rsid w:val="00B75151"/>
    <w:rsid w:val="00B75217"/>
    <w:rsid w:val="00B75370"/>
    <w:rsid w:val="00B75CA3"/>
    <w:rsid w:val="00B75D76"/>
    <w:rsid w:val="00B76283"/>
    <w:rsid w:val="00B768EB"/>
    <w:rsid w:val="00B76A77"/>
    <w:rsid w:val="00B775A2"/>
    <w:rsid w:val="00B77823"/>
    <w:rsid w:val="00B77E22"/>
    <w:rsid w:val="00B800A3"/>
    <w:rsid w:val="00B80FE9"/>
    <w:rsid w:val="00B81017"/>
    <w:rsid w:val="00B81147"/>
    <w:rsid w:val="00B815ED"/>
    <w:rsid w:val="00B81734"/>
    <w:rsid w:val="00B81B91"/>
    <w:rsid w:val="00B81CB9"/>
    <w:rsid w:val="00B820CA"/>
    <w:rsid w:val="00B820F0"/>
    <w:rsid w:val="00B826AE"/>
    <w:rsid w:val="00B82CE6"/>
    <w:rsid w:val="00B82DA5"/>
    <w:rsid w:val="00B83046"/>
    <w:rsid w:val="00B8338B"/>
    <w:rsid w:val="00B83C1E"/>
    <w:rsid w:val="00B84198"/>
    <w:rsid w:val="00B85392"/>
    <w:rsid w:val="00B8569B"/>
    <w:rsid w:val="00B85CED"/>
    <w:rsid w:val="00B85D54"/>
    <w:rsid w:val="00B86096"/>
    <w:rsid w:val="00B864B6"/>
    <w:rsid w:val="00B864F6"/>
    <w:rsid w:val="00B86585"/>
    <w:rsid w:val="00B86699"/>
    <w:rsid w:val="00B86BAC"/>
    <w:rsid w:val="00B879C3"/>
    <w:rsid w:val="00B87AD7"/>
    <w:rsid w:val="00B87B03"/>
    <w:rsid w:val="00B87F32"/>
    <w:rsid w:val="00B87F6D"/>
    <w:rsid w:val="00B90146"/>
    <w:rsid w:val="00B908BC"/>
    <w:rsid w:val="00B909E2"/>
    <w:rsid w:val="00B90A53"/>
    <w:rsid w:val="00B90E8B"/>
    <w:rsid w:val="00B921E4"/>
    <w:rsid w:val="00B92206"/>
    <w:rsid w:val="00B9230F"/>
    <w:rsid w:val="00B92320"/>
    <w:rsid w:val="00B92750"/>
    <w:rsid w:val="00B92BC8"/>
    <w:rsid w:val="00B92CDE"/>
    <w:rsid w:val="00B93512"/>
    <w:rsid w:val="00B93521"/>
    <w:rsid w:val="00B937EC"/>
    <w:rsid w:val="00B93A9A"/>
    <w:rsid w:val="00B93D6C"/>
    <w:rsid w:val="00B940F9"/>
    <w:rsid w:val="00B9418E"/>
    <w:rsid w:val="00B946D9"/>
    <w:rsid w:val="00B9485D"/>
    <w:rsid w:val="00B94FA7"/>
    <w:rsid w:val="00B9507A"/>
    <w:rsid w:val="00B950A8"/>
    <w:rsid w:val="00B95A41"/>
    <w:rsid w:val="00B95BD2"/>
    <w:rsid w:val="00B96269"/>
    <w:rsid w:val="00B962D3"/>
    <w:rsid w:val="00B96407"/>
    <w:rsid w:val="00B96468"/>
    <w:rsid w:val="00B96FB0"/>
    <w:rsid w:val="00B973CF"/>
    <w:rsid w:val="00B977D0"/>
    <w:rsid w:val="00B97810"/>
    <w:rsid w:val="00B97BC3"/>
    <w:rsid w:val="00BA001D"/>
    <w:rsid w:val="00BA0360"/>
    <w:rsid w:val="00BA12DD"/>
    <w:rsid w:val="00BA155C"/>
    <w:rsid w:val="00BA16DC"/>
    <w:rsid w:val="00BA1C8A"/>
    <w:rsid w:val="00BA1CFA"/>
    <w:rsid w:val="00BA2363"/>
    <w:rsid w:val="00BA26D9"/>
    <w:rsid w:val="00BA3AC2"/>
    <w:rsid w:val="00BA3CD9"/>
    <w:rsid w:val="00BA3FAE"/>
    <w:rsid w:val="00BA4F09"/>
    <w:rsid w:val="00BA5077"/>
    <w:rsid w:val="00BA5453"/>
    <w:rsid w:val="00BA5B05"/>
    <w:rsid w:val="00BA5C56"/>
    <w:rsid w:val="00BA5D2E"/>
    <w:rsid w:val="00BA6429"/>
    <w:rsid w:val="00BA6738"/>
    <w:rsid w:val="00BA6A70"/>
    <w:rsid w:val="00BA707F"/>
    <w:rsid w:val="00BA7171"/>
    <w:rsid w:val="00BA745F"/>
    <w:rsid w:val="00BA7796"/>
    <w:rsid w:val="00BA77E9"/>
    <w:rsid w:val="00BA79B5"/>
    <w:rsid w:val="00BB00D2"/>
    <w:rsid w:val="00BB01A4"/>
    <w:rsid w:val="00BB03BF"/>
    <w:rsid w:val="00BB03EC"/>
    <w:rsid w:val="00BB09C9"/>
    <w:rsid w:val="00BB0A89"/>
    <w:rsid w:val="00BB0EE7"/>
    <w:rsid w:val="00BB0F4F"/>
    <w:rsid w:val="00BB1066"/>
    <w:rsid w:val="00BB119F"/>
    <w:rsid w:val="00BB12DF"/>
    <w:rsid w:val="00BB1341"/>
    <w:rsid w:val="00BB1BA7"/>
    <w:rsid w:val="00BB2479"/>
    <w:rsid w:val="00BB28ED"/>
    <w:rsid w:val="00BB2A0F"/>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635A"/>
    <w:rsid w:val="00BB6393"/>
    <w:rsid w:val="00BB72EB"/>
    <w:rsid w:val="00BB73FD"/>
    <w:rsid w:val="00BB747A"/>
    <w:rsid w:val="00BB7629"/>
    <w:rsid w:val="00BB77B1"/>
    <w:rsid w:val="00BC002B"/>
    <w:rsid w:val="00BC07E6"/>
    <w:rsid w:val="00BC0849"/>
    <w:rsid w:val="00BC1B87"/>
    <w:rsid w:val="00BC1BA9"/>
    <w:rsid w:val="00BC1CB9"/>
    <w:rsid w:val="00BC1DEC"/>
    <w:rsid w:val="00BC279E"/>
    <w:rsid w:val="00BC2892"/>
    <w:rsid w:val="00BC2935"/>
    <w:rsid w:val="00BC2D25"/>
    <w:rsid w:val="00BC30C7"/>
    <w:rsid w:val="00BC3D7B"/>
    <w:rsid w:val="00BC40CA"/>
    <w:rsid w:val="00BC41DE"/>
    <w:rsid w:val="00BC4273"/>
    <w:rsid w:val="00BC49AA"/>
    <w:rsid w:val="00BC49B6"/>
    <w:rsid w:val="00BC49C6"/>
    <w:rsid w:val="00BC4E65"/>
    <w:rsid w:val="00BC5110"/>
    <w:rsid w:val="00BC5370"/>
    <w:rsid w:val="00BC55CC"/>
    <w:rsid w:val="00BC5661"/>
    <w:rsid w:val="00BC586C"/>
    <w:rsid w:val="00BC5CD5"/>
    <w:rsid w:val="00BC5E52"/>
    <w:rsid w:val="00BC629F"/>
    <w:rsid w:val="00BC650D"/>
    <w:rsid w:val="00BC6709"/>
    <w:rsid w:val="00BC6776"/>
    <w:rsid w:val="00BC6CF3"/>
    <w:rsid w:val="00BC7050"/>
    <w:rsid w:val="00BC707F"/>
    <w:rsid w:val="00BC71B2"/>
    <w:rsid w:val="00BC71D2"/>
    <w:rsid w:val="00BC726F"/>
    <w:rsid w:val="00BC7D31"/>
    <w:rsid w:val="00BD006A"/>
    <w:rsid w:val="00BD0933"/>
    <w:rsid w:val="00BD1B09"/>
    <w:rsid w:val="00BD1BB7"/>
    <w:rsid w:val="00BD1F8B"/>
    <w:rsid w:val="00BD202B"/>
    <w:rsid w:val="00BD26ED"/>
    <w:rsid w:val="00BD2A0B"/>
    <w:rsid w:val="00BD2A49"/>
    <w:rsid w:val="00BD2ED8"/>
    <w:rsid w:val="00BD3338"/>
    <w:rsid w:val="00BD34BC"/>
    <w:rsid w:val="00BD3DF5"/>
    <w:rsid w:val="00BD40BF"/>
    <w:rsid w:val="00BD46F3"/>
    <w:rsid w:val="00BD4931"/>
    <w:rsid w:val="00BD4BCC"/>
    <w:rsid w:val="00BD604B"/>
    <w:rsid w:val="00BD6183"/>
    <w:rsid w:val="00BD6591"/>
    <w:rsid w:val="00BD659D"/>
    <w:rsid w:val="00BD6D2D"/>
    <w:rsid w:val="00BD74A7"/>
    <w:rsid w:val="00BD7999"/>
    <w:rsid w:val="00BD7AB6"/>
    <w:rsid w:val="00BD7DE3"/>
    <w:rsid w:val="00BD7E8D"/>
    <w:rsid w:val="00BE010F"/>
    <w:rsid w:val="00BE0882"/>
    <w:rsid w:val="00BE0906"/>
    <w:rsid w:val="00BE0BFF"/>
    <w:rsid w:val="00BE0E0F"/>
    <w:rsid w:val="00BE120F"/>
    <w:rsid w:val="00BE1212"/>
    <w:rsid w:val="00BE180F"/>
    <w:rsid w:val="00BE1B91"/>
    <w:rsid w:val="00BE21A4"/>
    <w:rsid w:val="00BE21E7"/>
    <w:rsid w:val="00BE223F"/>
    <w:rsid w:val="00BE23EF"/>
    <w:rsid w:val="00BE2565"/>
    <w:rsid w:val="00BE25F2"/>
    <w:rsid w:val="00BE2EEF"/>
    <w:rsid w:val="00BE3041"/>
    <w:rsid w:val="00BE3124"/>
    <w:rsid w:val="00BE3B9C"/>
    <w:rsid w:val="00BE3E56"/>
    <w:rsid w:val="00BE417A"/>
    <w:rsid w:val="00BE45EE"/>
    <w:rsid w:val="00BE4764"/>
    <w:rsid w:val="00BE4EB9"/>
    <w:rsid w:val="00BE4F6F"/>
    <w:rsid w:val="00BE502D"/>
    <w:rsid w:val="00BE52EB"/>
    <w:rsid w:val="00BE53FF"/>
    <w:rsid w:val="00BE5571"/>
    <w:rsid w:val="00BE57DB"/>
    <w:rsid w:val="00BE67D3"/>
    <w:rsid w:val="00BE6836"/>
    <w:rsid w:val="00BE6C44"/>
    <w:rsid w:val="00BE6E8C"/>
    <w:rsid w:val="00BE7681"/>
    <w:rsid w:val="00BE7884"/>
    <w:rsid w:val="00BE78B9"/>
    <w:rsid w:val="00BE7A4B"/>
    <w:rsid w:val="00BF04EB"/>
    <w:rsid w:val="00BF0518"/>
    <w:rsid w:val="00BF0980"/>
    <w:rsid w:val="00BF09C7"/>
    <w:rsid w:val="00BF0B14"/>
    <w:rsid w:val="00BF0C9F"/>
    <w:rsid w:val="00BF0E98"/>
    <w:rsid w:val="00BF0FD8"/>
    <w:rsid w:val="00BF1249"/>
    <w:rsid w:val="00BF178F"/>
    <w:rsid w:val="00BF1A35"/>
    <w:rsid w:val="00BF1CCE"/>
    <w:rsid w:val="00BF1E82"/>
    <w:rsid w:val="00BF218F"/>
    <w:rsid w:val="00BF2461"/>
    <w:rsid w:val="00BF25FC"/>
    <w:rsid w:val="00BF2E71"/>
    <w:rsid w:val="00BF3335"/>
    <w:rsid w:val="00BF3340"/>
    <w:rsid w:val="00BF37B3"/>
    <w:rsid w:val="00BF3B2C"/>
    <w:rsid w:val="00BF3E55"/>
    <w:rsid w:val="00BF3E78"/>
    <w:rsid w:val="00BF42B9"/>
    <w:rsid w:val="00BF4654"/>
    <w:rsid w:val="00BF47D6"/>
    <w:rsid w:val="00BF4816"/>
    <w:rsid w:val="00BF4951"/>
    <w:rsid w:val="00BF4E96"/>
    <w:rsid w:val="00BF4FF6"/>
    <w:rsid w:val="00BF519C"/>
    <w:rsid w:val="00BF5528"/>
    <w:rsid w:val="00BF5569"/>
    <w:rsid w:val="00BF6098"/>
    <w:rsid w:val="00BF643B"/>
    <w:rsid w:val="00BF6873"/>
    <w:rsid w:val="00BF6CBD"/>
    <w:rsid w:val="00BF72AB"/>
    <w:rsid w:val="00BF7497"/>
    <w:rsid w:val="00BF75FD"/>
    <w:rsid w:val="00BF7BC9"/>
    <w:rsid w:val="00BF7F78"/>
    <w:rsid w:val="00C00891"/>
    <w:rsid w:val="00C00986"/>
    <w:rsid w:val="00C00D48"/>
    <w:rsid w:val="00C0100F"/>
    <w:rsid w:val="00C0108D"/>
    <w:rsid w:val="00C01F38"/>
    <w:rsid w:val="00C02147"/>
    <w:rsid w:val="00C0216B"/>
    <w:rsid w:val="00C021AE"/>
    <w:rsid w:val="00C0255B"/>
    <w:rsid w:val="00C028E8"/>
    <w:rsid w:val="00C029F2"/>
    <w:rsid w:val="00C03731"/>
    <w:rsid w:val="00C043C9"/>
    <w:rsid w:val="00C04927"/>
    <w:rsid w:val="00C0535A"/>
    <w:rsid w:val="00C05818"/>
    <w:rsid w:val="00C06247"/>
    <w:rsid w:val="00C066CA"/>
    <w:rsid w:val="00C06951"/>
    <w:rsid w:val="00C06BE2"/>
    <w:rsid w:val="00C07342"/>
    <w:rsid w:val="00C07DCB"/>
    <w:rsid w:val="00C10201"/>
    <w:rsid w:val="00C10831"/>
    <w:rsid w:val="00C10F01"/>
    <w:rsid w:val="00C10FCD"/>
    <w:rsid w:val="00C111A1"/>
    <w:rsid w:val="00C12105"/>
    <w:rsid w:val="00C125F5"/>
    <w:rsid w:val="00C126B6"/>
    <w:rsid w:val="00C12759"/>
    <w:rsid w:val="00C12942"/>
    <w:rsid w:val="00C129DE"/>
    <w:rsid w:val="00C12ACC"/>
    <w:rsid w:val="00C12DCE"/>
    <w:rsid w:val="00C13031"/>
    <w:rsid w:val="00C13734"/>
    <w:rsid w:val="00C13D56"/>
    <w:rsid w:val="00C13DD4"/>
    <w:rsid w:val="00C140E0"/>
    <w:rsid w:val="00C145C7"/>
    <w:rsid w:val="00C1537A"/>
    <w:rsid w:val="00C1540A"/>
    <w:rsid w:val="00C1548A"/>
    <w:rsid w:val="00C15FB8"/>
    <w:rsid w:val="00C15FBE"/>
    <w:rsid w:val="00C16672"/>
    <w:rsid w:val="00C168B2"/>
    <w:rsid w:val="00C16B84"/>
    <w:rsid w:val="00C175F2"/>
    <w:rsid w:val="00C17942"/>
    <w:rsid w:val="00C1795B"/>
    <w:rsid w:val="00C179E6"/>
    <w:rsid w:val="00C17B51"/>
    <w:rsid w:val="00C17C40"/>
    <w:rsid w:val="00C17CE1"/>
    <w:rsid w:val="00C20097"/>
    <w:rsid w:val="00C20158"/>
    <w:rsid w:val="00C20369"/>
    <w:rsid w:val="00C20CBA"/>
    <w:rsid w:val="00C20DAE"/>
    <w:rsid w:val="00C210C2"/>
    <w:rsid w:val="00C21146"/>
    <w:rsid w:val="00C2156C"/>
    <w:rsid w:val="00C21A0A"/>
    <w:rsid w:val="00C21E30"/>
    <w:rsid w:val="00C22278"/>
    <w:rsid w:val="00C2245D"/>
    <w:rsid w:val="00C22D22"/>
    <w:rsid w:val="00C22EEC"/>
    <w:rsid w:val="00C23006"/>
    <w:rsid w:val="00C2300D"/>
    <w:rsid w:val="00C23090"/>
    <w:rsid w:val="00C233FD"/>
    <w:rsid w:val="00C23713"/>
    <w:rsid w:val="00C237EE"/>
    <w:rsid w:val="00C23B06"/>
    <w:rsid w:val="00C23CEB"/>
    <w:rsid w:val="00C23E99"/>
    <w:rsid w:val="00C2404A"/>
    <w:rsid w:val="00C24160"/>
    <w:rsid w:val="00C244D8"/>
    <w:rsid w:val="00C246D6"/>
    <w:rsid w:val="00C24D85"/>
    <w:rsid w:val="00C25783"/>
    <w:rsid w:val="00C25B91"/>
    <w:rsid w:val="00C25D61"/>
    <w:rsid w:val="00C25F3D"/>
    <w:rsid w:val="00C25F7F"/>
    <w:rsid w:val="00C26929"/>
    <w:rsid w:val="00C269F2"/>
    <w:rsid w:val="00C26B63"/>
    <w:rsid w:val="00C26BB6"/>
    <w:rsid w:val="00C27466"/>
    <w:rsid w:val="00C27C9F"/>
    <w:rsid w:val="00C307FE"/>
    <w:rsid w:val="00C30A93"/>
    <w:rsid w:val="00C30ABC"/>
    <w:rsid w:val="00C30B7F"/>
    <w:rsid w:val="00C30C0A"/>
    <w:rsid w:val="00C31EE5"/>
    <w:rsid w:val="00C322C9"/>
    <w:rsid w:val="00C322E5"/>
    <w:rsid w:val="00C32E68"/>
    <w:rsid w:val="00C3312E"/>
    <w:rsid w:val="00C33749"/>
    <w:rsid w:val="00C33797"/>
    <w:rsid w:val="00C33B9A"/>
    <w:rsid w:val="00C3474B"/>
    <w:rsid w:val="00C34A6C"/>
    <w:rsid w:val="00C34AAE"/>
    <w:rsid w:val="00C34B7B"/>
    <w:rsid w:val="00C34C62"/>
    <w:rsid w:val="00C358B7"/>
    <w:rsid w:val="00C35AC4"/>
    <w:rsid w:val="00C35AED"/>
    <w:rsid w:val="00C35B58"/>
    <w:rsid w:val="00C35E80"/>
    <w:rsid w:val="00C35EF2"/>
    <w:rsid w:val="00C35FA6"/>
    <w:rsid w:val="00C35FF1"/>
    <w:rsid w:val="00C364C5"/>
    <w:rsid w:val="00C36739"/>
    <w:rsid w:val="00C3685E"/>
    <w:rsid w:val="00C36F1C"/>
    <w:rsid w:val="00C370E9"/>
    <w:rsid w:val="00C37A99"/>
    <w:rsid w:val="00C37F12"/>
    <w:rsid w:val="00C37F2D"/>
    <w:rsid w:val="00C400D0"/>
    <w:rsid w:val="00C40489"/>
    <w:rsid w:val="00C40D00"/>
    <w:rsid w:val="00C413CB"/>
    <w:rsid w:val="00C41460"/>
    <w:rsid w:val="00C41C47"/>
    <w:rsid w:val="00C42912"/>
    <w:rsid w:val="00C42A1F"/>
    <w:rsid w:val="00C42B0F"/>
    <w:rsid w:val="00C42B2F"/>
    <w:rsid w:val="00C43711"/>
    <w:rsid w:val="00C43A0A"/>
    <w:rsid w:val="00C43BFE"/>
    <w:rsid w:val="00C43DE6"/>
    <w:rsid w:val="00C43FA6"/>
    <w:rsid w:val="00C44018"/>
    <w:rsid w:val="00C44050"/>
    <w:rsid w:val="00C442B6"/>
    <w:rsid w:val="00C45077"/>
    <w:rsid w:val="00C4526D"/>
    <w:rsid w:val="00C454D4"/>
    <w:rsid w:val="00C45545"/>
    <w:rsid w:val="00C45B73"/>
    <w:rsid w:val="00C45C2F"/>
    <w:rsid w:val="00C45F38"/>
    <w:rsid w:val="00C4608B"/>
    <w:rsid w:val="00C46AF2"/>
    <w:rsid w:val="00C46C32"/>
    <w:rsid w:val="00C46EB8"/>
    <w:rsid w:val="00C47193"/>
    <w:rsid w:val="00C471B9"/>
    <w:rsid w:val="00C47993"/>
    <w:rsid w:val="00C47C63"/>
    <w:rsid w:val="00C50262"/>
    <w:rsid w:val="00C508C5"/>
    <w:rsid w:val="00C508C6"/>
    <w:rsid w:val="00C50AB2"/>
    <w:rsid w:val="00C50C30"/>
    <w:rsid w:val="00C510A7"/>
    <w:rsid w:val="00C513A8"/>
    <w:rsid w:val="00C5172F"/>
    <w:rsid w:val="00C51B4B"/>
    <w:rsid w:val="00C51DB6"/>
    <w:rsid w:val="00C51FDE"/>
    <w:rsid w:val="00C52079"/>
    <w:rsid w:val="00C52676"/>
    <w:rsid w:val="00C53460"/>
    <w:rsid w:val="00C5393E"/>
    <w:rsid w:val="00C53977"/>
    <w:rsid w:val="00C53AE2"/>
    <w:rsid w:val="00C53DCD"/>
    <w:rsid w:val="00C5409B"/>
    <w:rsid w:val="00C54BEA"/>
    <w:rsid w:val="00C54D15"/>
    <w:rsid w:val="00C54FE0"/>
    <w:rsid w:val="00C55629"/>
    <w:rsid w:val="00C55713"/>
    <w:rsid w:val="00C55BEB"/>
    <w:rsid w:val="00C564CB"/>
    <w:rsid w:val="00C568EE"/>
    <w:rsid w:val="00C56C9D"/>
    <w:rsid w:val="00C56CE0"/>
    <w:rsid w:val="00C5715C"/>
    <w:rsid w:val="00C57377"/>
    <w:rsid w:val="00C574BF"/>
    <w:rsid w:val="00C5758D"/>
    <w:rsid w:val="00C575D8"/>
    <w:rsid w:val="00C5763C"/>
    <w:rsid w:val="00C604D4"/>
    <w:rsid w:val="00C604DC"/>
    <w:rsid w:val="00C60556"/>
    <w:rsid w:val="00C608A7"/>
    <w:rsid w:val="00C609ED"/>
    <w:rsid w:val="00C60B5C"/>
    <w:rsid w:val="00C60B8C"/>
    <w:rsid w:val="00C60BCA"/>
    <w:rsid w:val="00C60CD5"/>
    <w:rsid w:val="00C610A7"/>
    <w:rsid w:val="00C6163F"/>
    <w:rsid w:val="00C61F65"/>
    <w:rsid w:val="00C62028"/>
    <w:rsid w:val="00C6231D"/>
    <w:rsid w:val="00C62D85"/>
    <w:rsid w:val="00C63094"/>
    <w:rsid w:val="00C635F3"/>
    <w:rsid w:val="00C6376A"/>
    <w:rsid w:val="00C63F92"/>
    <w:rsid w:val="00C646DB"/>
    <w:rsid w:val="00C64FA6"/>
    <w:rsid w:val="00C64FBF"/>
    <w:rsid w:val="00C65076"/>
    <w:rsid w:val="00C6545D"/>
    <w:rsid w:val="00C65585"/>
    <w:rsid w:val="00C656B5"/>
    <w:rsid w:val="00C65930"/>
    <w:rsid w:val="00C65A63"/>
    <w:rsid w:val="00C65A98"/>
    <w:rsid w:val="00C65C6C"/>
    <w:rsid w:val="00C65F4D"/>
    <w:rsid w:val="00C65FBD"/>
    <w:rsid w:val="00C66ABE"/>
    <w:rsid w:val="00C67146"/>
    <w:rsid w:val="00C671CC"/>
    <w:rsid w:val="00C67501"/>
    <w:rsid w:val="00C67758"/>
    <w:rsid w:val="00C67AAB"/>
    <w:rsid w:val="00C70082"/>
    <w:rsid w:val="00C70250"/>
    <w:rsid w:val="00C707C0"/>
    <w:rsid w:val="00C707EA"/>
    <w:rsid w:val="00C70A5C"/>
    <w:rsid w:val="00C70BC8"/>
    <w:rsid w:val="00C70BFA"/>
    <w:rsid w:val="00C71975"/>
    <w:rsid w:val="00C71CC7"/>
    <w:rsid w:val="00C71D5D"/>
    <w:rsid w:val="00C72141"/>
    <w:rsid w:val="00C72554"/>
    <w:rsid w:val="00C7269D"/>
    <w:rsid w:val="00C72AC5"/>
    <w:rsid w:val="00C72B46"/>
    <w:rsid w:val="00C72C64"/>
    <w:rsid w:val="00C7325E"/>
    <w:rsid w:val="00C735B9"/>
    <w:rsid w:val="00C7452A"/>
    <w:rsid w:val="00C749C9"/>
    <w:rsid w:val="00C74C29"/>
    <w:rsid w:val="00C75284"/>
    <w:rsid w:val="00C75518"/>
    <w:rsid w:val="00C75896"/>
    <w:rsid w:val="00C76C8D"/>
    <w:rsid w:val="00C76C9E"/>
    <w:rsid w:val="00C76EAE"/>
    <w:rsid w:val="00C7714F"/>
    <w:rsid w:val="00C77152"/>
    <w:rsid w:val="00C77366"/>
    <w:rsid w:val="00C77A33"/>
    <w:rsid w:val="00C77B1D"/>
    <w:rsid w:val="00C8041C"/>
    <w:rsid w:val="00C80588"/>
    <w:rsid w:val="00C8078B"/>
    <w:rsid w:val="00C807CE"/>
    <w:rsid w:val="00C8106E"/>
    <w:rsid w:val="00C81449"/>
    <w:rsid w:val="00C81B61"/>
    <w:rsid w:val="00C8234F"/>
    <w:rsid w:val="00C826BE"/>
    <w:rsid w:val="00C827B4"/>
    <w:rsid w:val="00C82D1F"/>
    <w:rsid w:val="00C82E46"/>
    <w:rsid w:val="00C833D1"/>
    <w:rsid w:val="00C834F0"/>
    <w:rsid w:val="00C83644"/>
    <w:rsid w:val="00C8390E"/>
    <w:rsid w:val="00C8396A"/>
    <w:rsid w:val="00C83AF2"/>
    <w:rsid w:val="00C83B15"/>
    <w:rsid w:val="00C84247"/>
    <w:rsid w:val="00C84696"/>
    <w:rsid w:val="00C846B4"/>
    <w:rsid w:val="00C8496A"/>
    <w:rsid w:val="00C8501B"/>
    <w:rsid w:val="00C85A2E"/>
    <w:rsid w:val="00C85DC3"/>
    <w:rsid w:val="00C861A6"/>
    <w:rsid w:val="00C8670F"/>
    <w:rsid w:val="00C86950"/>
    <w:rsid w:val="00C86CC9"/>
    <w:rsid w:val="00C86FD9"/>
    <w:rsid w:val="00C8717D"/>
    <w:rsid w:val="00C872E1"/>
    <w:rsid w:val="00C876B2"/>
    <w:rsid w:val="00C87876"/>
    <w:rsid w:val="00C87A3F"/>
    <w:rsid w:val="00C90135"/>
    <w:rsid w:val="00C90337"/>
    <w:rsid w:val="00C90428"/>
    <w:rsid w:val="00C904D6"/>
    <w:rsid w:val="00C905C7"/>
    <w:rsid w:val="00C915D6"/>
    <w:rsid w:val="00C91A09"/>
    <w:rsid w:val="00C92332"/>
    <w:rsid w:val="00C92804"/>
    <w:rsid w:val="00C92CCE"/>
    <w:rsid w:val="00C9320F"/>
    <w:rsid w:val="00C936BB"/>
    <w:rsid w:val="00C93EFA"/>
    <w:rsid w:val="00C9412E"/>
    <w:rsid w:val="00C94657"/>
    <w:rsid w:val="00C94955"/>
    <w:rsid w:val="00C94D7A"/>
    <w:rsid w:val="00C950E1"/>
    <w:rsid w:val="00C95800"/>
    <w:rsid w:val="00C959DF"/>
    <w:rsid w:val="00C95AE1"/>
    <w:rsid w:val="00C95EBC"/>
    <w:rsid w:val="00C961B3"/>
    <w:rsid w:val="00C96C86"/>
    <w:rsid w:val="00C96DF2"/>
    <w:rsid w:val="00C97183"/>
    <w:rsid w:val="00C97283"/>
    <w:rsid w:val="00C97427"/>
    <w:rsid w:val="00C979C5"/>
    <w:rsid w:val="00C97ACB"/>
    <w:rsid w:val="00C97F8D"/>
    <w:rsid w:val="00CA00D8"/>
    <w:rsid w:val="00CA05B3"/>
    <w:rsid w:val="00CA0830"/>
    <w:rsid w:val="00CA09B8"/>
    <w:rsid w:val="00CA0DB9"/>
    <w:rsid w:val="00CA1DD8"/>
    <w:rsid w:val="00CA22B3"/>
    <w:rsid w:val="00CA2AE1"/>
    <w:rsid w:val="00CA2AE8"/>
    <w:rsid w:val="00CA2AFC"/>
    <w:rsid w:val="00CA2C80"/>
    <w:rsid w:val="00CA2DCD"/>
    <w:rsid w:val="00CA2F8A"/>
    <w:rsid w:val="00CA3F97"/>
    <w:rsid w:val="00CA3FF1"/>
    <w:rsid w:val="00CA467D"/>
    <w:rsid w:val="00CA47C7"/>
    <w:rsid w:val="00CA48A3"/>
    <w:rsid w:val="00CA49CF"/>
    <w:rsid w:val="00CA4D54"/>
    <w:rsid w:val="00CA4D76"/>
    <w:rsid w:val="00CA4F92"/>
    <w:rsid w:val="00CA4FD1"/>
    <w:rsid w:val="00CA5666"/>
    <w:rsid w:val="00CA690C"/>
    <w:rsid w:val="00CA6943"/>
    <w:rsid w:val="00CA7297"/>
    <w:rsid w:val="00CA796E"/>
    <w:rsid w:val="00CA7A89"/>
    <w:rsid w:val="00CA7BFC"/>
    <w:rsid w:val="00CA7CD5"/>
    <w:rsid w:val="00CA7E99"/>
    <w:rsid w:val="00CB00C6"/>
    <w:rsid w:val="00CB017E"/>
    <w:rsid w:val="00CB0684"/>
    <w:rsid w:val="00CB0AAA"/>
    <w:rsid w:val="00CB10C9"/>
    <w:rsid w:val="00CB12EE"/>
    <w:rsid w:val="00CB1517"/>
    <w:rsid w:val="00CB1935"/>
    <w:rsid w:val="00CB1DC2"/>
    <w:rsid w:val="00CB1EDC"/>
    <w:rsid w:val="00CB217A"/>
    <w:rsid w:val="00CB2680"/>
    <w:rsid w:val="00CB2AAC"/>
    <w:rsid w:val="00CB3139"/>
    <w:rsid w:val="00CB3248"/>
    <w:rsid w:val="00CB3756"/>
    <w:rsid w:val="00CB3C23"/>
    <w:rsid w:val="00CB3CCE"/>
    <w:rsid w:val="00CB3E76"/>
    <w:rsid w:val="00CB4273"/>
    <w:rsid w:val="00CB4A37"/>
    <w:rsid w:val="00CB4BC2"/>
    <w:rsid w:val="00CB4DFE"/>
    <w:rsid w:val="00CB50D4"/>
    <w:rsid w:val="00CB5220"/>
    <w:rsid w:val="00CB52DB"/>
    <w:rsid w:val="00CB5EBF"/>
    <w:rsid w:val="00CB5F6C"/>
    <w:rsid w:val="00CB5FB2"/>
    <w:rsid w:val="00CB60BC"/>
    <w:rsid w:val="00CB6824"/>
    <w:rsid w:val="00CB68F4"/>
    <w:rsid w:val="00CB6A1F"/>
    <w:rsid w:val="00CB6DC2"/>
    <w:rsid w:val="00CB71EB"/>
    <w:rsid w:val="00CB750F"/>
    <w:rsid w:val="00CB7D73"/>
    <w:rsid w:val="00CB7E15"/>
    <w:rsid w:val="00CC028B"/>
    <w:rsid w:val="00CC0791"/>
    <w:rsid w:val="00CC0B03"/>
    <w:rsid w:val="00CC10F9"/>
    <w:rsid w:val="00CC11DD"/>
    <w:rsid w:val="00CC12A1"/>
    <w:rsid w:val="00CC1557"/>
    <w:rsid w:val="00CC2112"/>
    <w:rsid w:val="00CC296B"/>
    <w:rsid w:val="00CC2CC9"/>
    <w:rsid w:val="00CC2E9D"/>
    <w:rsid w:val="00CC2F98"/>
    <w:rsid w:val="00CC32F9"/>
    <w:rsid w:val="00CC342D"/>
    <w:rsid w:val="00CC369B"/>
    <w:rsid w:val="00CC3BDB"/>
    <w:rsid w:val="00CC40EB"/>
    <w:rsid w:val="00CC41DD"/>
    <w:rsid w:val="00CC46AA"/>
    <w:rsid w:val="00CC4726"/>
    <w:rsid w:val="00CC4D5B"/>
    <w:rsid w:val="00CC50EA"/>
    <w:rsid w:val="00CC542B"/>
    <w:rsid w:val="00CC5665"/>
    <w:rsid w:val="00CC5A69"/>
    <w:rsid w:val="00CC66D7"/>
    <w:rsid w:val="00CC6C7B"/>
    <w:rsid w:val="00CC71AB"/>
    <w:rsid w:val="00CC7C47"/>
    <w:rsid w:val="00CD0059"/>
    <w:rsid w:val="00CD0D77"/>
    <w:rsid w:val="00CD0FB3"/>
    <w:rsid w:val="00CD139C"/>
    <w:rsid w:val="00CD16D7"/>
    <w:rsid w:val="00CD1B95"/>
    <w:rsid w:val="00CD1BDF"/>
    <w:rsid w:val="00CD1E04"/>
    <w:rsid w:val="00CD25F6"/>
    <w:rsid w:val="00CD2B5B"/>
    <w:rsid w:val="00CD34C3"/>
    <w:rsid w:val="00CD3593"/>
    <w:rsid w:val="00CD3604"/>
    <w:rsid w:val="00CD3909"/>
    <w:rsid w:val="00CD3D02"/>
    <w:rsid w:val="00CD435D"/>
    <w:rsid w:val="00CD498F"/>
    <w:rsid w:val="00CD4B8D"/>
    <w:rsid w:val="00CD4C5A"/>
    <w:rsid w:val="00CD51D4"/>
    <w:rsid w:val="00CD550C"/>
    <w:rsid w:val="00CD5805"/>
    <w:rsid w:val="00CD5CB0"/>
    <w:rsid w:val="00CD5E5D"/>
    <w:rsid w:val="00CD605C"/>
    <w:rsid w:val="00CD61CB"/>
    <w:rsid w:val="00CD62C6"/>
    <w:rsid w:val="00CD684E"/>
    <w:rsid w:val="00CD6896"/>
    <w:rsid w:val="00CD68F9"/>
    <w:rsid w:val="00CD6B8F"/>
    <w:rsid w:val="00CD6BD0"/>
    <w:rsid w:val="00CD6F3E"/>
    <w:rsid w:val="00CD77EA"/>
    <w:rsid w:val="00CD7BC0"/>
    <w:rsid w:val="00CE09C2"/>
    <w:rsid w:val="00CE0A59"/>
    <w:rsid w:val="00CE0B00"/>
    <w:rsid w:val="00CE0D8E"/>
    <w:rsid w:val="00CE0E56"/>
    <w:rsid w:val="00CE10A4"/>
    <w:rsid w:val="00CE17DD"/>
    <w:rsid w:val="00CE1A52"/>
    <w:rsid w:val="00CE1FF3"/>
    <w:rsid w:val="00CE2016"/>
    <w:rsid w:val="00CE219F"/>
    <w:rsid w:val="00CE2FF0"/>
    <w:rsid w:val="00CE3773"/>
    <w:rsid w:val="00CE4780"/>
    <w:rsid w:val="00CE5087"/>
    <w:rsid w:val="00CE524E"/>
    <w:rsid w:val="00CE57F0"/>
    <w:rsid w:val="00CE5BC9"/>
    <w:rsid w:val="00CE6922"/>
    <w:rsid w:val="00CE7038"/>
    <w:rsid w:val="00CE720B"/>
    <w:rsid w:val="00CE7505"/>
    <w:rsid w:val="00CE7642"/>
    <w:rsid w:val="00CE7927"/>
    <w:rsid w:val="00CE79F3"/>
    <w:rsid w:val="00CE7DBA"/>
    <w:rsid w:val="00CF05D5"/>
    <w:rsid w:val="00CF0E55"/>
    <w:rsid w:val="00CF0FBD"/>
    <w:rsid w:val="00CF18D2"/>
    <w:rsid w:val="00CF1941"/>
    <w:rsid w:val="00CF255F"/>
    <w:rsid w:val="00CF294E"/>
    <w:rsid w:val="00CF29B6"/>
    <w:rsid w:val="00CF2A1A"/>
    <w:rsid w:val="00CF2C34"/>
    <w:rsid w:val="00CF3019"/>
    <w:rsid w:val="00CF3446"/>
    <w:rsid w:val="00CF3507"/>
    <w:rsid w:val="00CF3526"/>
    <w:rsid w:val="00CF3E93"/>
    <w:rsid w:val="00CF4C48"/>
    <w:rsid w:val="00CF5012"/>
    <w:rsid w:val="00CF5AA9"/>
    <w:rsid w:val="00CF6BD3"/>
    <w:rsid w:val="00CF722A"/>
    <w:rsid w:val="00CF739C"/>
    <w:rsid w:val="00CF7455"/>
    <w:rsid w:val="00CF74C0"/>
    <w:rsid w:val="00CF7630"/>
    <w:rsid w:val="00CF7788"/>
    <w:rsid w:val="00CF7BBE"/>
    <w:rsid w:val="00CF7FE3"/>
    <w:rsid w:val="00D00D87"/>
    <w:rsid w:val="00D011EF"/>
    <w:rsid w:val="00D017F4"/>
    <w:rsid w:val="00D01A86"/>
    <w:rsid w:val="00D02619"/>
    <w:rsid w:val="00D02945"/>
    <w:rsid w:val="00D02B57"/>
    <w:rsid w:val="00D02CE3"/>
    <w:rsid w:val="00D02FB0"/>
    <w:rsid w:val="00D030C4"/>
    <w:rsid w:val="00D031BD"/>
    <w:rsid w:val="00D032E1"/>
    <w:rsid w:val="00D033A4"/>
    <w:rsid w:val="00D036D7"/>
    <w:rsid w:val="00D04033"/>
    <w:rsid w:val="00D04478"/>
    <w:rsid w:val="00D04546"/>
    <w:rsid w:val="00D046B5"/>
    <w:rsid w:val="00D04A4E"/>
    <w:rsid w:val="00D04AE8"/>
    <w:rsid w:val="00D04D2B"/>
    <w:rsid w:val="00D052AB"/>
    <w:rsid w:val="00D0533D"/>
    <w:rsid w:val="00D054DD"/>
    <w:rsid w:val="00D055A9"/>
    <w:rsid w:val="00D05BF2"/>
    <w:rsid w:val="00D05C53"/>
    <w:rsid w:val="00D061B4"/>
    <w:rsid w:val="00D0637F"/>
    <w:rsid w:val="00D06785"/>
    <w:rsid w:val="00D067B0"/>
    <w:rsid w:val="00D07037"/>
    <w:rsid w:val="00D076BB"/>
    <w:rsid w:val="00D077F3"/>
    <w:rsid w:val="00D10061"/>
    <w:rsid w:val="00D10142"/>
    <w:rsid w:val="00D101FA"/>
    <w:rsid w:val="00D104DD"/>
    <w:rsid w:val="00D104E3"/>
    <w:rsid w:val="00D10A4D"/>
    <w:rsid w:val="00D10C04"/>
    <w:rsid w:val="00D11784"/>
    <w:rsid w:val="00D11C2D"/>
    <w:rsid w:val="00D120DA"/>
    <w:rsid w:val="00D121FA"/>
    <w:rsid w:val="00D1272F"/>
    <w:rsid w:val="00D12FC5"/>
    <w:rsid w:val="00D13021"/>
    <w:rsid w:val="00D13483"/>
    <w:rsid w:val="00D136D6"/>
    <w:rsid w:val="00D13B7E"/>
    <w:rsid w:val="00D13E64"/>
    <w:rsid w:val="00D13FFE"/>
    <w:rsid w:val="00D146D3"/>
    <w:rsid w:val="00D14F87"/>
    <w:rsid w:val="00D1526E"/>
    <w:rsid w:val="00D158D8"/>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F9C"/>
    <w:rsid w:val="00D202C5"/>
    <w:rsid w:val="00D20700"/>
    <w:rsid w:val="00D20CE4"/>
    <w:rsid w:val="00D20FD4"/>
    <w:rsid w:val="00D21187"/>
    <w:rsid w:val="00D21253"/>
    <w:rsid w:val="00D212BF"/>
    <w:rsid w:val="00D2131D"/>
    <w:rsid w:val="00D214DE"/>
    <w:rsid w:val="00D21523"/>
    <w:rsid w:val="00D219CE"/>
    <w:rsid w:val="00D222F3"/>
    <w:rsid w:val="00D23263"/>
    <w:rsid w:val="00D2343F"/>
    <w:rsid w:val="00D2345B"/>
    <w:rsid w:val="00D237E2"/>
    <w:rsid w:val="00D23A6F"/>
    <w:rsid w:val="00D23C35"/>
    <w:rsid w:val="00D24145"/>
    <w:rsid w:val="00D24191"/>
    <w:rsid w:val="00D2461D"/>
    <w:rsid w:val="00D24634"/>
    <w:rsid w:val="00D24665"/>
    <w:rsid w:val="00D2467B"/>
    <w:rsid w:val="00D2483C"/>
    <w:rsid w:val="00D24D8C"/>
    <w:rsid w:val="00D2501F"/>
    <w:rsid w:val="00D25307"/>
    <w:rsid w:val="00D2539C"/>
    <w:rsid w:val="00D254E9"/>
    <w:rsid w:val="00D25563"/>
    <w:rsid w:val="00D255CF"/>
    <w:rsid w:val="00D255ED"/>
    <w:rsid w:val="00D262B1"/>
    <w:rsid w:val="00D2678E"/>
    <w:rsid w:val="00D26863"/>
    <w:rsid w:val="00D2694C"/>
    <w:rsid w:val="00D26957"/>
    <w:rsid w:val="00D26F57"/>
    <w:rsid w:val="00D271C9"/>
    <w:rsid w:val="00D272A2"/>
    <w:rsid w:val="00D275F5"/>
    <w:rsid w:val="00D276BB"/>
    <w:rsid w:val="00D27853"/>
    <w:rsid w:val="00D301A2"/>
    <w:rsid w:val="00D304E0"/>
    <w:rsid w:val="00D30A13"/>
    <w:rsid w:val="00D30AE0"/>
    <w:rsid w:val="00D310AE"/>
    <w:rsid w:val="00D31763"/>
    <w:rsid w:val="00D32155"/>
    <w:rsid w:val="00D3239C"/>
    <w:rsid w:val="00D3255F"/>
    <w:rsid w:val="00D3296E"/>
    <w:rsid w:val="00D32B2F"/>
    <w:rsid w:val="00D3307C"/>
    <w:rsid w:val="00D331A9"/>
    <w:rsid w:val="00D331F1"/>
    <w:rsid w:val="00D33581"/>
    <w:rsid w:val="00D33AC0"/>
    <w:rsid w:val="00D34313"/>
    <w:rsid w:val="00D3434A"/>
    <w:rsid w:val="00D34379"/>
    <w:rsid w:val="00D34FB1"/>
    <w:rsid w:val="00D350AF"/>
    <w:rsid w:val="00D358BB"/>
    <w:rsid w:val="00D35A72"/>
    <w:rsid w:val="00D36107"/>
    <w:rsid w:val="00D36A87"/>
    <w:rsid w:val="00D37058"/>
    <w:rsid w:val="00D376CF"/>
    <w:rsid w:val="00D37785"/>
    <w:rsid w:val="00D37BDE"/>
    <w:rsid w:val="00D37F37"/>
    <w:rsid w:val="00D400D0"/>
    <w:rsid w:val="00D40B8D"/>
    <w:rsid w:val="00D40D1B"/>
    <w:rsid w:val="00D41040"/>
    <w:rsid w:val="00D411B3"/>
    <w:rsid w:val="00D413EC"/>
    <w:rsid w:val="00D41BDF"/>
    <w:rsid w:val="00D41C99"/>
    <w:rsid w:val="00D41D11"/>
    <w:rsid w:val="00D41E44"/>
    <w:rsid w:val="00D42591"/>
    <w:rsid w:val="00D4312C"/>
    <w:rsid w:val="00D433C8"/>
    <w:rsid w:val="00D4421B"/>
    <w:rsid w:val="00D447BF"/>
    <w:rsid w:val="00D45E05"/>
    <w:rsid w:val="00D45F34"/>
    <w:rsid w:val="00D462E4"/>
    <w:rsid w:val="00D467FA"/>
    <w:rsid w:val="00D4689C"/>
    <w:rsid w:val="00D472FC"/>
    <w:rsid w:val="00D50510"/>
    <w:rsid w:val="00D508D0"/>
    <w:rsid w:val="00D50DED"/>
    <w:rsid w:val="00D50ECC"/>
    <w:rsid w:val="00D511DD"/>
    <w:rsid w:val="00D514FE"/>
    <w:rsid w:val="00D516AB"/>
    <w:rsid w:val="00D518CF"/>
    <w:rsid w:val="00D51D27"/>
    <w:rsid w:val="00D51E95"/>
    <w:rsid w:val="00D5219F"/>
    <w:rsid w:val="00D52398"/>
    <w:rsid w:val="00D5282D"/>
    <w:rsid w:val="00D52E71"/>
    <w:rsid w:val="00D53589"/>
    <w:rsid w:val="00D5380F"/>
    <w:rsid w:val="00D53815"/>
    <w:rsid w:val="00D540FA"/>
    <w:rsid w:val="00D54599"/>
    <w:rsid w:val="00D54A66"/>
    <w:rsid w:val="00D54CEC"/>
    <w:rsid w:val="00D54D41"/>
    <w:rsid w:val="00D54DED"/>
    <w:rsid w:val="00D551FD"/>
    <w:rsid w:val="00D5521B"/>
    <w:rsid w:val="00D55561"/>
    <w:rsid w:val="00D55763"/>
    <w:rsid w:val="00D55CAA"/>
    <w:rsid w:val="00D55CED"/>
    <w:rsid w:val="00D56A30"/>
    <w:rsid w:val="00D56CA6"/>
    <w:rsid w:val="00D57A4B"/>
    <w:rsid w:val="00D57A61"/>
    <w:rsid w:val="00D57C03"/>
    <w:rsid w:val="00D60077"/>
    <w:rsid w:val="00D601E6"/>
    <w:rsid w:val="00D60296"/>
    <w:rsid w:val="00D60B8A"/>
    <w:rsid w:val="00D60DE4"/>
    <w:rsid w:val="00D60E3E"/>
    <w:rsid w:val="00D6125B"/>
    <w:rsid w:val="00D61583"/>
    <w:rsid w:val="00D61F26"/>
    <w:rsid w:val="00D61F49"/>
    <w:rsid w:val="00D6224C"/>
    <w:rsid w:val="00D622F2"/>
    <w:rsid w:val="00D62941"/>
    <w:rsid w:val="00D634B7"/>
    <w:rsid w:val="00D635A7"/>
    <w:rsid w:val="00D63938"/>
    <w:rsid w:val="00D63D9C"/>
    <w:rsid w:val="00D63EEE"/>
    <w:rsid w:val="00D6438E"/>
    <w:rsid w:val="00D6441B"/>
    <w:rsid w:val="00D647A5"/>
    <w:rsid w:val="00D647B3"/>
    <w:rsid w:val="00D649DE"/>
    <w:rsid w:val="00D64D7A"/>
    <w:rsid w:val="00D64E6F"/>
    <w:rsid w:val="00D65430"/>
    <w:rsid w:val="00D65C6F"/>
    <w:rsid w:val="00D66130"/>
    <w:rsid w:val="00D6616A"/>
    <w:rsid w:val="00D6688E"/>
    <w:rsid w:val="00D66A2A"/>
    <w:rsid w:val="00D67515"/>
    <w:rsid w:val="00D6758A"/>
    <w:rsid w:val="00D67AD0"/>
    <w:rsid w:val="00D67C6B"/>
    <w:rsid w:val="00D67CAC"/>
    <w:rsid w:val="00D67EDB"/>
    <w:rsid w:val="00D7025B"/>
    <w:rsid w:val="00D7049D"/>
    <w:rsid w:val="00D70A73"/>
    <w:rsid w:val="00D70C0A"/>
    <w:rsid w:val="00D717BB"/>
    <w:rsid w:val="00D718B4"/>
    <w:rsid w:val="00D71D41"/>
    <w:rsid w:val="00D72276"/>
    <w:rsid w:val="00D722F2"/>
    <w:rsid w:val="00D72331"/>
    <w:rsid w:val="00D72391"/>
    <w:rsid w:val="00D7279E"/>
    <w:rsid w:val="00D72902"/>
    <w:rsid w:val="00D72D42"/>
    <w:rsid w:val="00D738D4"/>
    <w:rsid w:val="00D73AE7"/>
    <w:rsid w:val="00D73B6D"/>
    <w:rsid w:val="00D74232"/>
    <w:rsid w:val="00D74352"/>
    <w:rsid w:val="00D7478A"/>
    <w:rsid w:val="00D74913"/>
    <w:rsid w:val="00D755EE"/>
    <w:rsid w:val="00D75B73"/>
    <w:rsid w:val="00D75DC5"/>
    <w:rsid w:val="00D75DFA"/>
    <w:rsid w:val="00D76007"/>
    <w:rsid w:val="00D764F2"/>
    <w:rsid w:val="00D76A39"/>
    <w:rsid w:val="00D76FBD"/>
    <w:rsid w:val="00D801C7"/>
    <w:rsid w:val="00D80252"/>
    <w:rsid w:val="00D80359"/>
    <w:rsid w:val="00D80BB0"/>
    <w:rsid w:val="00D80CC9"/>
    <w:rsid w:val="00D80ECF"/>
    <w:rsid w:val="00D80FF9"/>
    <w:rsid w:val="00D8148B"/>
    <w:rsid w:val="00D8184C"/>
    <w:rsid w:val="00D81CB2"/>
    <w:rsid w:val="00D82110"/>
    <w:rsid w:val="00D823E4"/>
    <w:rsid w:val="00D82472"/>
    <w:rsid w:val="00D82849"/>
    <w:rsid w:val="00D82C4A"/>
    <w:rsid w:val="00D83081"/>
    <w:rsid w:val="00D839E9"/>
    <w:rsid w:val="00D83A5E"/>
    <w:rsid w:val="00D83C91"/>
    <w:rsid w:val="00D8434E"/>
    <w:rsid w:val="00D84418"/>
    <w:rsid w:val="00D84527"/>
    <w:rsid w:val="00D84D13"/>
    <w:rsid w:val="00D84E86"/>
    <w:rsid w:val="00D8514A"/>
    <w:rsid w:val="00D8543E"/>
    <w:rsid w:val="00D85A3B"/>
    <w:rsid w:val="00D85D8D"/>
    <w:rsid w:val="00D862A5"/>
    <w:rsid w:val="00D8705E"/>
    <w:rsid w:val="00D871A8"/>
    <w:rsid w:val="00D901B9"/>
    <w:rsid w:val="00D90718"/>
    <w:rsid w:val="00D90961"/>
    <w:rsid w:val="00D90A7E"/>
    <w:rsid w:val="00D90D3F"/>
    <w:rsid w:val="00D90DAB"/>
    <w:rsid w:val="00D90E3F"/>
    <w:rsid w:val="00D911C5"/>
    <w:rsid w:val="00D912CC"/>
    <w:rsid w:val="00D915E4"/>
    <w:rsid w:val="00D915EC"/>
    <w:rsid w:val="00D9162B"/>
    <w:rsid w:val="00D917C7"/>
    <w:rsid w:val="00D91DAB"/>
    <w:rsid w:val="00D91EAA"/>
    <w:rsid w:val="00D92099"/>
    <w:rsid w:val="00D921F8"/>
    <w:rsid w:val="00D925B0"/>
    <w:rsid w:val="00D92AA1"/>
    <w:rsid w:val="00D92E04"/>
    <w:rsid w:val="00D93C62"/>
    <w:rsid w:val="00D948E4"/>
    <w:rsid w:val="00D94BE4"/>
    <w:rsid w:val="00D953CC"/>
    <w:rsid w:val="00D95578"/>
    <w:rsid w:val="00D95B84"/>
    <w:rsid w:val="00D96415"/>
    <w:rsid w:val="00D9648C"/>
    <w:rsid w:val="00D965D2"/>
    <w:rsid w:val="00D9660B"/>
    <w:rsid w:val="00D96707"/>
    <w:rsid w:val="00D9685E"/>
    <w:rsid w:val="00D968F0"/>
    <w:rsid w:val="00D96BC1"/>
    <w:rsid w:val="00D96C63"/>
    <w:rsid w:val="00D96CD6"/>
    <w:rsid w:val="00D96D9C"/>
    <w:rsid w:val="00D96EB1"/>
    <w:rsid w:val="00D9718F"/>
    <w:rsid w:val="00D971BC"/>
    <w:rsid w:val="00D972D1"/>
    <w:rsid w:val="00D97347"/>
    <w:rsid w:val="00D975AA"/>
    <w:rsid w:val="00DA0018"/>
    <w:rsid w:val="00DA0352"/>
    <w:rsid w:val="00DA0497"/>
    <w:rsid w:val="00DA04EE"/>
    <w:rsid w:val="00DA064E"/>
    <w:rsid w:val="00DA0678"/>
    <w:rsid w:val="00DA0CDD"/>
    <w:rsid w:val="00DA1A47"/>
    <w:rsid w:val="00DA1C12"/>
    <w:rsid w:val="00DA2661"/>
    <w:rsid w:val="00DA2864"/>
    <w:rsid w:val="00DA2FAF"/>
    <w:rsid w:val="00DA3282"/>
    <w:rsid w:val="00DA356B"/>
    <w:rsid w:val="00DA3584"/>
    <w:rsid w:val="00DA3719"/>
    <w:rsid w:val="00DA39AF"/>
    <w:rsid w:val="00DA41D7"/>
    <w:rsid w:val="00DA4322"/>
    <w:rsid w:val="00DA4978"/>
    <w:rsid w:val="00DA49C7"/>
    <w:rsid w:val="00DA4BA5"/>
    <w:rsid w:val="00DA5F3B"/>
    <w:rsid w:val="00DA5FC3"/>
    <w:rsid w:val="00DA6004"/>
    <w:rsid w:val="00DA6122"/>
    <w:rsid w:val="00DA6302"/>
    <w:rsid w:val="00DA64ED"/>
    <w:rsid w:val="00DA68C4"/>
    <w:rsid w:val="00DA6DB6"/>
    <w:rsid w:val="00DB006F"/>
    <w:rsid w:val="00DB04A8"/>
    <w:rsid w:val="00DB0659"/>
    <w:rsid w:val="00DB0851"/>
    <w:rsid w:val="00DB0999"/>
    <w:rsid w:val="00DB0B74"/>
    <w:rsid w:val="00DB0E35"/>
    <w:rsid w:val="00DB0E39"/>
    <w:rsid w:val="00DB1447"/>
    <w:rsid w:val="00DB2612"/>
    <w:rsid w:val="00DB2745"/>
    <w:rsid w:val="00DB334F"/>
    <w:rsid w:val="00DB33AC"/>
    <w:rsid w:val="00DB357B"/>
    <w:rsid w:val="00DB36B3"/>
    <w:rsid w:val="00DB36D3"/>
    <w:rsid w:val="00DB3AEE"/>
    <w:rsid w:val="00DB3EB7"/>
    <w:rsid w:val="00DB410A"/>
    <w:rsid w:val="00DB41E6"/>
    <w:rsid w:val="00DB43A8"/>
    <w:rsid w:val="00DB475F"/>
    <w:rsid w:val="00DB4A63"/>
    <w:rsid w:val="00DB5C18"/>
    <w:rsid w:val="00DB5C7A"/>
    <w:rsid w:val="00DB5DE1"/>
    <w:rsid w:val="00DB5F08"/>
    <w:rsid w:val="00DB60D5"/>
    <w:rsid w:val="00DB6122"/>
    <w:rsid w:val="00DB627F"/>
    <w:rsid w:val="00DB6290"/>
    <w:rsid w:val="00DB6463"/>
    <w:rsid w:val="00DB6604"/>
    <w:rsid w:val="00DB66D5"/>
    <w:rsid w:val="00DB6A46"/>
    <w:rsid w:val="00DB7236"/>
    <w:rsid w:val="00DB7E87"/>
    <w:rsid w:val="00DB7FCA"/>
    <w:rsid w:val="00DC00C5"/>
    <w:rsid w:val="00DC0C44"/>
    <w:rsid w:val="00DC1633"/>
    <w:rsid w:val="00DC199A"/>
    <w:rsid w:val="00DC19D3"/>
    <w:rsid w:val="00DC1D54"/>
    <w:rsid w:val="00DC2068"/>
    <w:rsid w:val="00DC231A"/>
    <w:rsid w:val="00DC2757"/>
    <w:rsid w:val="00DC28E0"/>
    <w:rsid w:val="00DC2F7A"/>
    <w:rsid w:val="00DC30FF"/>
    <w:rsid w:val="00DC342A"/>
    <w:rsid w:val="00DC3582"/>
    <w:rsid w:val="00DC36AD"/>
    <w:rsid w:val="00DC3769"/>
    <w:rsid w:val="00DC4158"/>
    <w:rsid w:val="00DC4385"/>
    <w:rsid w:val="00DC456C"/>
    <w:rsid w:val="00DC4653"/>
    <w:rsid w:val="00DC4CA6"/>
    <w:rsid w:val="00DC4DE8"/>
    <w:rsid w:val="00DC5174"/>
    <w:rsid w:val="00DC5467"/>
    <w:rsid w:val="00DC57B3"/>
    <w:rsid w:val="00DC58E4"/>
    <w:rsid w:val="00DC5BD3"/>
    <w:rsid w:val="00DC60CC"/>
    <w:rsid w:val="00DC65EF"/>
    <w:rsid w:val="00DC6786"/>
    <w:rsid w:val="00DC6E69"/>
    <w:rsid w:val="00DC725F"/>
    <w:rsid w:val="00DC73DA"/>
    <w:rsid w:val="00DC747B"/>
    <w:rsid w:val="00DC750F"/>
    <w:rsid w:val="00DC761C"/>
    <w:rsid w:val="00DC78E1"/>
    <w:rsid w:val="00DC7D98"/>
    <w:rsid w:val="00DC7E68"/>
    <w:rsid w:val="00DD0368"/>
    <w:rsid w:val="00DD0860"/>
    <w:rsid w:val="00DD0ECF"/>
    <w:rsid w:val="00DD0FCD"/>
    <w:rsid w:val="00DD10AF"/>
    <w:rsid w:val="00DD161F"/>
    <w:rsid w:val="00DD17BD"/>
    <w:rsid w:val="00DD256F"/>
    <w:rsid w:val="00DD29F7"/>
    <w:rsid w:val="00DD2C3B"/>
    <w:rsid w:val="00DD2D0E"/>
    <w:rsid w:val="00DD2FE4"/>
    <w:rsid w:val="00DD3FE9"/>
    <w:rsid w:val="00DD4173"/>
    <w:rsid w:val="00DD47C9"/>
    <w:rsid w:val="00DD4A14"/>
    <w:rsid w:val="00DD4AB7"/>
    <w:rsid w:val="00DD55C0"/>
    <w:rsid w:val="00DD5965"/>
    <w:rsid w:val="00DD5E51"/>
    <w:rsid w:val="00DD63C8"/>
    <w:rsid w:val="00DD6BDF"/>
    <w:rsid w:val="00DD76EF"/>
    <w:rsid w:val="00DE0386"/>
    <w:rsid w:val="00DE1136"/>
    <w:rsid w:val="00DE1186"/>
    <w:rsid w:val="00DE120C"/>
    <w:rsid w:val="00DE19FA"/>
    <w:rsid w:val="00DE1C41"/>
    <w:rsid w:val="00DE2320"/>
    <w:rsid w:val="00DE2628"/>
    <w:rsid w:val="00DE2692"/>
    <w:rsid w:val="00DE2958"/>
    <w:rsid w:val="00DE2AD2"/>
    <w:rsid w:val="00DE2D50"/>
    <w:rsid w:val="00DE2F92"/>
    <w:rsid w:val="00DE3590"/>
    <w:rsid w:val="00DE367F"/>
    <w:rsid w:val="00DE3EE9"/>
    <w:rsid w:val="00DE4318"/>
    <w:rsid w:val="00DE5A87"/>
    <w:rsid w:val="00DE6054"/>
    <w:rsid w:val="00DE64CA"/>
    <w:rsid w:val="00DE6649"/>
    <w:rsid w:val="00DE6E04"/>
    <w:rsid w:val="00DE712C"/>
    <w:rsid w:val="00DE7190"/>
    <w:rsid w:val="00DE74E7"/>
    <w:rsid w:val="00DE788D"/>
    <w:rsid w:val="00DE79BA"/>
    <w:rsid w:val="00DE7CAA"/>
    <w:rsid w:val="00DE7D84"/>
    <w:rsid w:val="00DF019D"/>
    <w:rsid w:val="00DF0206"/>
    <w:rsid w:val="00DF0797"/>
    <w:rsid w:val="00DF08AE"/>
    <w:rsid w:val="00DF0B28"/>
    <w:rsid w:val="00DF0D4A"/>
    <w:rsid w:val="00DF12C9"/>
    <w:rsid w:val="00DF13E0"/>
    <w:rsid w:val="00DF1492"/>
    <w:rsid w:val="00DF1677"/>
    <w:rsid w:val="00DF1813"/>
    <w:rsid w:val="00DF2375"/>
    <w:rsid w:val="00DF271C"/>
    <w:rsid w:val="00DF273A"/>
    <w:rsid w:val="00DF2791"/>
    <w:rsid w:val="00DF279B"/>
    <w:rsid w:val="00DF2941"/>
    <w:rsid w:val="00DF2CBB"/>
    <w:rsid w:val="00DF35AC"/>
    <w:rsid w:val="00DF35B5"/>
    <w:rsid w:val="00DF3846"/>
    <w:rsid w:val="00DF3CEC"/>
    <w:rsid w:val="00DF3F7E"/>
    <w:rsid w:val="00DF41D0"/>
    <w:rsid w:val="00DF44F1"/>
    <w:rsid w:val="00DF4698"/>
    <w:rsid w:val="00DF4808"/>
    <w:rsid w:val="00DF4AB6"/>
    <w:rsid w:val="00DF4E30"/>
    <w:rsid w:val="00DF54BA"/>
    <w:rsid w:val="00DF56C1"/>
    <w:rsid w:val="00DF583C"/>
    <w:rsid w:val="00DF596D"/>
    <w:rsid w:val="00DF5A38"/>
    <w:rsid w:val="00DF5D0E"/>
    <w:rsid w:val="00DF5F9B"/>
    <w:rsid w:val="00DF60FF"/>
    <w:rsid w:val="00DF61AC"/>
    <w:rsid w:val="00DF62E4"/>
    <w:rsid w:val="00DF6603"/>
    <w:rsid w:val="00DF6660"/>
    <w:rsid w:val="00DF666E"/>
    <w:rsid w:val="00DF73E9"/>
    <w:rsid w:val="00DF7A50"/>
    <w:rsid w:val="00DF7B99"/>
    <w:rsid w:val="00E00733"/>
    <w:rsid w:val="00E00749"/>
    <w:rsid w:val="00E00863"/>
    <w:rsid w:val="00E00C01"/>
    <w:rsid w:val="00E00F61"/>
    <w:rsid w:val="00E0145F"/>
    <w:rsid w:val="00E01461"/>
    <w:rsid w:val="00E01786"/>
    <w:rsid w:val="00E01835"/>
    <w:rsid w:val="00E018E0"/>
    <w:rsid w:val="00E01AD6"/>
    <w:rsid w:val="00E01BF8"/>
    <w:rsid w:val="00E01F91"/>
    <w:rsid w:val="00E02134"/>
    <w:rsid w:val="00E021BF"/>
    <w:rsid w:val="00E0272B"/>
    <w:rsid w:val="00E027CF"/>
    <w:rsid w:val="00E02D55"/>
    <w:rsid w:val="00E03C28"/>
    <w:rsid w:val="00E03CB6"/>
    <w:rsid w:val="00E03F54"/>
    <w:rsid w:val="00E04537"/>
    <w:rsid w:val="00E047AF"/>
    <w:rsid w:val="00E04C46"/>
    <w:rsid w:val="00E0561E"/>
    <w:rsid w:val="00E0574C"/>
    <w:rsid w:val="00E05880"/>
    <w:rsid w:val="00E06615"/>
    <w:rsid w:val="00E066A4"/>
    <w:rsid w:val="00E07227"/>
    <w:rsid w:val="00E1005D"/>
    <w:rsid w:val="00E10711"/>
    <w:rsid w:val="00E1086B"/>
    <w:rsid w:val="00E10EAA"/>
    <w:rsid w:val="00E11264"/>
    <w:rsid w:val="00E116D2"/>
    <w:rsid w:val="00E118A2"/>
    <w:rsid w:val="00E11FC1"/>
    <w:rsid w:val="00E121A1"/>
    <w:rsid w:val="00E1246E"/>
    <w:rsid w:val="00E125D4"/>
    <w:rsid w:val="00E128FD"/>
    <w:rsid w:val="00E12C60"/>
    <w:rsid w:val="00E12F98"/>
    <w:rsid w:val="00E1301E"/>
    <w:rsid w:val="00E141A4"/>
    <w:rsid w:val="00E14302"/>
    <w:rsid w:val="00E14D8B"/>
    <w:rsid w:val="00E15851"/>
    <w:rsid w:val="00E16109"/>
    <w:rsid w:val="00E16427"/>
    <w:rsid w:val="00E170BD"/>
    <w:rsid w:val="00E17ED4"/>
    <w:rsid w:val="00E20B40"/>
    <w:rsid w:val="00E20CB9"/>
    <w:rsid w:val="00E20E9A"/>
    <w:rsid w:val="00E21BE1"/>
    <w:rsid w:val="00E21D89"/>
    <w:rsid w:val="00E21E83"/>
    <w:rsid w:val="00E22D5A"/>
    <w:rsid w:val="00E22D83"/>
    <w:rsid w:val="00E232E9"/>
    <w:rsid w:val="00E2392C"/>
    <w:rsid w:val="00E23B4C"/>
    <w:rsid w:val="00E23FA5"/>
    <w:rsid w:val="00E2432B"/>
    <w:rsid w:val="00E243D5"/>
    <w:rsid w:val="00E24C4A"/>
    <w:rsid w:val="00E24C59"/>
    <w:rsid w:val="00E24F56"/>
    <w:rsid w:val="00E25371"/>
    <w:rsid w:val="00E25403"/>
    <w:rsid w:val="00E254E6"/>
    <w:rsid w:val="00E25B68"/>
    <w:rsid w:val="00E261B2"/>
    <w:rsid w:val="00E26254"/>
    <w:rsid w:val="00E262AA"/>
    <w:rsid w:val="00E2651F"/>
    <w:rsid w:val="00E269D1"/>
    <w:rsid w:val="00E26C03"/>
    <w:rsid w:val="00E26CDF"/>
    <w:rsid w:val="00E27977"/>
    <w:rsid w:val="00E27D34"/>
    <w:rsid w:val="00E27D92"/>
    <w:rsid w:val="00E307B5"/>
    <w:rsid w:val="00E30A6F"/>
    <w:rsid w:val="00E30C61"/>
    <w:rsid w:val="00E30F62"/>
    <w:rsid w:val="00E316C8"/>
    <w:rsid w:val="00E31725"/>
    <w:rsid w:val="00E319A3"/>
    <w:rsid w:val="00E31B50"/>
    <w:rsid w:val="00E32294"/>
    <w:rsid w:val="00E32699"/>
    <w:rsid w:val="00E32BD0"/>
    <w:rsid w:val="00E33140"/>
    <w:rsid w:val="00E336F1"/>
    <w:rsid w:val="00E33BD8"/>
    <w:rsid w:val="00E33C8A"/>
    <w:rsid w:val="00E33F61"/>
    <w:rsid w:val="00E34E25"/>
    <w:rsid w:val="00E35484"/>
    <w:rsid w:val="00E3587D"/>
    <w:rsid w:val="00E35ED9"/>
    <w:rsid w:val="00E36708"/>
    <w:rsid w:val="00E36B77"/>
    <w:rsid w:val="00E36F20"/>
    <w:rsid w:val="00E37307"/>
    <w:rsid w:val="00E374AD"/>
    <w:rsid w:val="00E37A4F"/>
    <w:rsid w:val="00E37D9F"/>
    <w:rsid w:val="00E4013A"/>
    <w:rsid w:val="00E40630"/>
    <w:rsid w:val="00E407DE"/>
    <w:rsid w:val="00E40CEE"/>
    <w:rsid w:val="00E4167D"/>
    <w:rsid w:val="00E418FF"/>
    <w:rsid w:val="00E41923"/>
    <w:rsid w:val="00E424B9"/>
    <w:rsid w:val="00E42AC8"/>
    <w:rsid w:val="00E42BB6"/>
    <w:rsid w:val="00E42CB4"/>
    <w:rsid w:val="00E42FD6"/>
    <w:rsid w:val="00E43074"/>
    <w:rsid w:val="00E43169"/>
    <w:rsid w:val="00E43433"/>
    <w:rsid w:val="00E434F7"/>
    <w:rsid w:val="00E4353E"/>
    <w:rsid w:val="00E43FB3"/>
    <w:rsid w:val="00E440A0"/>
    <w:rsid w:val="00E446B0"/>
    <w:rsid w:val="00E44A7C"/>
    <w:rsid w:val="00E44EE9"/>
    <w:rsid w:val="00E44F95"/>
    <w:rsid w:val="00E45721"/>
    <w:rsid w:val="00E45B61"/>
    <w:rsid w:val="00E45B73"/>
    <w:rsid w:val="00E45BBC"/>
    <w:rsid w:val="00E45E04"/>
    <w:rsid w:val="00E46234"/>
    <w:rsid w:val="00E46574"/>
    <w:rsid w:val="00E465AD"/>
    <w:rsid w:val="00E46AC9"/>
    <w:rsid w:val="00E47CE8"/>
    <w:rsid w:val="00E50071"/>
    <w:rsid w:val="00E50651"/>
    <w:rsid w:val="00E50A0E"/>
    <w:rsid w:val="00E50DB2"/>
    <w:rsid w:val="00E512FB"/>
    <w:rsid w:val="00E51BBE"/>
    <w:rsid w:val="00E51DBC"/>
    <w:rsid w:val="00E51E53"/>
    <w:rsid w:val="00E52138"/>
    <w:rsid w:val="00E522B2"/>
    <w:rsid w:val="00E522BC"/>
    <w:rsid w:val="00E529C3"/>
    <w:rsid w:val="00E52AF4"/>
    <w:rsid w:val="00E52B68"/>
    <w:rsid w:val="00E5340D"/>
    <w:rsid w:val="00E5363B"/>
    <w:rsid w:val="00E539DD"/>
    <w:rsid w:val="00E53DDA"/>
    <w:rsid w:val="00E54033"/>
    <w:rsid w:val="00E543E0"/>
    <w:rsid w:val="00E544A3"/>
    <w:rsid w:val="00E545B8"/>
    <w:rsid w:val="00E545C6"/>
    <w:rsid w:val="00E54AAC"/>
    <w:rsid w:val="00E55486"/>
    <w:rsid w:val="00E5576B"/>
    <w:rsid w:val="00E5595E"/>
    <w:rsid w:val="00E55AF7"/>
    <w:rsid w:val="00E55F17"/>
    <w:rsid w:val="00E5691E"/>
    <w:rsid w:val="00E56F6A"/>
    <w:rsid w:val="00E57056"/>
    <w:rsid w:val="00E57516"/>
    <w:rsid w:val="00E5764A"/>
    <w:rsid w:val="00E57777"/>
    <w:rsid w:val="00E5793B"/>
    <w:rsid w:val="00E57D64"/>
    <w:rsid w:val="00E57E87"/>
    <w:rsid w:val="00E57EAD"/>
    <w:rsid w:val="00E601E4"/>
    <w:rsid w:val="00E607F8"/>
    <w:rsid w:val="00E60CDD"/>
    <w:rsid w:val="00E60CF7"/>
    <w:rsid w:val="00E60DDF"/>
    <w:rsid w:val="00E61030"/>
    <w:rsid w:val="00E61768"/>
    <w:rsid w:val="00E622C3"/>
    <w:rsid w:val="00E6250E"/>
    <w:rsid w:val="00E62BE9"/>
    <w:rsid w:val="00E62C0E"/>
    <w:rsid w:val="00E632BF"/>
    <w:rsid w:val="00E640D4"/>
    <w:rsid w:val="00E6453A"/>
    <w:rsid w:val="00E648C7"/>
    <w:rsid w:val="00E649E0"/>
    <w:rsid w:val="00E64DDF"/>
    <w:rsid w:val="00E64EA9"/>
    <w:rsid w:val="00E650AC"/>
    <w:rsid w:val="00E6587B"/>
    <w:rsid w:val="00E6595F"/>
    <w:rsid w:val="00E65BB4"/>
    <w:rsid w:val="00E65C29"/>
    <w:rsid w:val="00E65C55"/>
    <w:rsid w:val="00E65C6C"/>
    <w:rsid w:val="00E66F24"/>
    <w:rsid w:val="00E67342"/>
    <w:rsid w:val="00E67853"/>
    <w:rsid w:val="00E67ADA"/>
    <w:rsid w:val="00E67E1F"/>
    <w:rsid w:val="00E70378"/>
    <w:rsid w:val="00E705CC"/>
    <w:rsid w:val="00E7099A"/>
    <w:rsid w:val="00E70B60"/>
    <w:rsid w:val="00E71220"/>
    <w:rsid w:val="00E712B7"/>
    <w:rsid w:val="00E7147F"/>
    <w:rsid w:val="00E71602"/>
    <w:rsid w:val="00E718C9"/>
    <w:rsid w:val="00E721D3"/>
    <w:rsid w:val="00E7244E"/>
    <w:rsid w:val="00E727D2"/>
    <w:rsid w:val="00E73258"/>
    <w:rsid w:val="00E73627"/>
    <w:rsid w:val="00E73768"/>
    <w:rsid w:val="00E743D2"/>
    <w:rsid w:val="00E747AC"/>
    <w:rsid w:val="00E754E4"/>
    <w:rsid w:val="00E755B3"/>
    <w:rsid w:val="00E75D52"/>
    <w:rsid w:val="00E762BF"/>
    <w:rsid w:val="00E7665B"/>
    <w:rsid w:val="00E77038"/>
    <w:rsid w:val="00E7772F"/>
    <w:rsid w:val="00E77C00"/>
    <w:rsid w:val="00E77EB8"/>
    <w:rsid w:val="00E800ED"/>
    <w:rsid w:val="00E80113"/>
    <w:rsid w:val="00E80590"/>
    <w:rsid w:val="00E8072F"/>
    <w:rsid w:val="00E809E2"/>
    <w:rsid w:val="00E80CCD"/>
    <w:rsid w:val="00E80D20"/>
    <w:rsid w:val="00E811DB"/>
    <w:rsid w:val="00E8171D"/>
    <w:rsid w:val="00E81877"/>
    <w:rsid w:val="00E81BA8"/>
    <w:rsid w:val="00E820A4"/>
    <w:rsid w:val="00E820AD"/>
    <w:rsid w:val="00E8212C"/>
    <w:rsid w:val="00E82CAC"/>
    <w:rsid w:val="00E835B4"/>
    <w:rsid w:val="00E836B2"/>
    <w:rsid w:val="00E83949"/>
    <w:rsid w:val="00E83BFB"/>
    <w:rsid w:val="00E83CDA"/>
    <w:rsid w:val="00E83CFD"/>
    <w:rsid w:val="00E83E67"/>
    <w:rsid w:val="00E84598"/>
    <w:rsid w:val="00E845EB"/>
    <w:rsid w:val="00E848C5"/>
    <w:rsid w:val="00E84EF4"/>
    <w:rsid w:val="00E84FAC"/>
    <w:rsid w:val="00E85345"/>
    <w:rsid w:val="00E853E2"/>
    <w:rsid w:val="00E8565A"/>
    <w:rsid w:val="00E85675"/>
    <w:rsid w:val="00E85BF0"/>
    <w:rsid w:val="00E86C3F"/>
    <w:rsid w:val="00E86CA8"/>
    <w:rsid w:val="00E8766F"/>
    <w:rsid w:val="00E876C6"/>
    <w:rsid w:val="00E90089"/>
    <w:rsid w:val="00E90156"/>
    <w:rsid w:val="00E90855"/>
    <w:rsid w:val="00E9112C"/>
    <w:rsid w:val="00E9146F"/>
    <w:rsid w:val="00E9149B"/>
    <w:rsid w:val="00E918B9"/>
    <w:rsid w:val="00E918DF"/>
    <w:rsid w:val="00E91DEC"/>
    <w:rsid w:val="00E91E40"/>
    <w:rsid w:val="00E92038"/>
    <w:rsid w:val="00E923C1"/>
    <w:rsid w:val="00E92B1B"/>
    <w:rsid w:val="00E92B4B"/>
    <w:rsid w:val="00E92BB9"/>
    <w:rsid w:val="00E92BC1"/>
    <w:rsid w:val="00E92C0F"/>
    <w:rsid w:val="00E92C24"/>
    <w:rsid w:val="00E934BF"/>
    <w:rsid w:val="00E93A74"/>
    <w:rsid w:val="00E94187"/>
    <w:rsid w:val="00E9447C"/>
    <w:rsid w:val="00E94AF6"/>
    <w:rsid w:val="00E94CC7"/>
    <w:rsid w:val="00E94D73"/>
    <w:rsid w:val="00E9535E"/>
    <w:rsid w:val="00E95695"/>
    <w:rsid w:val="00E95A8F"/>
    <w:rsid w:val="00E95C7C"/>
    <w:rsid w:val="00E96351"/>
    <w:rsid w:val="00E964DF"/>
    <w:rsid w:val="00E9658E"/>
    <w:rsid w:val="00E9665C"/>
    <w:rsid w:val="00E96768"/>
    <w:rsid w:val="00E9681B"/>
    <w:rsid w:val="00E96B58"/>
    <w:rsid w:val="00E96B92"/>
    <w:rsid w:val="00E96E5B"/>
    <w:rsid w:val="00E9760E"/>
    <w:rsid w:val="00E97754"/>
    <w:rsid w:val="00E97AC6"/>
    <w:rsid w:val="00E97BD4"/>
    <w:rsid w:val="00E97EBF"/>
    <w:rsid w:val="00EA0135"/>
    <w:rsid w:val="00EA05D5"/>
    <w:rsid w:val="00EA0A5B"/>
    <w:rsid w:val="00EA0C23"/>
    <w:rsid w:val="00EA0FE1"/>
    <w:rsid w:val="00EA10A5"/>
    <w:rsid w:val="00EA1759"/>
    <w:rsid w:val="00EA17A0"/>
    <w:rsid w:val="00EA17B6"/>
    <w:rsid w:val="00EA1945"/>
    <w:rsid w:val="00EA1DBB"/>
    <w:rsid w:val="00EA1E33"/>
    <w:rsid w:val="00EA25FF"/>
    <w:rsid w:val="00EA2AC6"/>
    <w:rsid w:val="00EA2E8D"/>
    <w:rsid w:val="00EA3353"/>
    <w:rsid w:val="00EA35C4"/>
    <w:rsid w:val="00EA369E"/>
    <w:rsid w:val="00EA3A0E"/>
    <w:rsid w:val="00EA4424"/>
    <w:rsid w:val="00EA4475"/>
    <w:rsid w:val="00EA4B34"/>
    <w:rsid w:val="00EA5772"/>
    <w:rsid w:val="00EA619E"/>
    <w:rsid w:val="00EA6BC3"/>
    <w:rsid w:val="00EA6BE0"/>
    <w:rsid w:val="00EA6BFD"/>
    <w:rsid w:val="00EA7284"/>
    <w:rsid w:val="00EA7960"/>
    <w:rsid w:val="00EA7C4C"/>
    <w:rsid w:val="00EA7CA9"/>
    <w:rsid w:val="00EA7D4D"/>
    <w:rsid w:val="00EB00C5"/>
    <w:rsid w:val="00EB0CC9"/>
    <w:rsid w:val="00EB0D9A"/>
    <w:rsid w:val="00EB1098"/>
    <w:rsid w:val="00EB111E"/>
    <w:rsid w:val="00EB1482"/>
    <w:rsid w:val="00EB1B98"/>
    <w:rsid w:val="00EB1CE6"/>
    <w:rsid w:val="00EB2188"/>
    <w:rsid w:val="00EB2380"/>
    <w:rsid w:val="00EB23AE"/>
    <w:rsid w:val="00EB240C"/>
    <w:rsid w:val="00EB3035"/>
    <w:rsid w:val="00EB3135"/>
    <w:rsid w:val="00EB349D"/>
    <w:rsid w:val="00EB409F"/>
    <w:rsid w:val="00EB43F1"/>
    <w:rsid w:val="00EB45A7"/>
    <w:rsid w:val="00EB4683"/>
    <w:rsid w:val="00EB4DE5"/>
    <w:rsid w:val="00EB4FB8"/>
    <w:rsid w:val="00EB56B1"/>
    <w:rsid w:val="00EB5A30"/>
    <w:rsid w:val="00EB5B82"/>
    <w:rsid w:val="00EB5CF1"/>
    <w:rsid w:val="00EB6A2F"/>
    <w:rsid w:val="00EB6A6A"/>
    <w:rsid w:val="00EB7F43"/>
    <w:rsid w:val="00EC0A5C"/>
    <w:rsid w:val="00EC105F"/>
    <w:rsid w:val="00EC1675"/>
    <w:rsid w:val="00EC243C"/>
    <w:rsid w:val="00EC25D8"/>
    <w:rsid w:val="00EC2A27"/>
    <w:rsid w:val="00EC31C7"/>
    <w:rsid w:val="00EC33FA"/>
    <w:rsid w:val="00EC349A"/>
    <w:rsid w:val="00EC351C"/>
    <w:rsid w:val="00EC387D"/>
    <w:rsid w:val="00EC3968"/>
    <w:rsid w:val="00EC3B8D"/>
    <w:rsid w:val="00EC3F4B"/>
    <w:rsid w:val="00EC4379"/>
    <w:rsid w:val="00EC442A"/>
    <w:rsid w:val="00EC4C93"/>
    <w:rsid w:val="00EC5988"/>
    <w:rsid w:val="00EC5CF9"/>
    <w:rsid w:val="00EC5F1F"/>
    <w:rsid w:val="00EC6216"/>
    <w:rsid w:val="00EC6474"/>
    <w:rsid w:val="00EC6530"/>
    <w:rsid w:val="00EC6B6B"/>
    <w:rsid w:val="00EC6BC1"/>
    <w:rsid w:val="00EC6F12"/>
    <w:rsid w:val="00EC7257"/>
    <w:rsid w:val="00EC7329"/>
    <w:rsid w:val="00EC7C45"/>
    <w:rsid w:val="00ED0174"/>
    <w:rsid w:val="00ED0342"/>
    <w:rsid w:val="00ED0759"/>
    <w:rsid w:val="00ED0863"/>
    <w:rsid w:val="00ED0D88"/>
    <w:rsid w:val="00ED10DF"/>
    <w:rsid w:val="00ED1239"/>
    <w:rsid w:val="00ED13B2"/>
    <w:rsid w:val="00ED1806"/>
    <w:rsid w:val="00ED2631"/>
    <w:rsid w:val="00ED3125"/>
    <w:rsid w:val="00ED31E8"/>
    <w:rsid w:val="00ED372A"/>
    <w:rsid w:val="00ED383D"/>
    <w:rsid w:val="00ED3A99"/>
    <w:rsid w:val="00ED3BDC"/>
    <w:rsid w:val="00ED44A3"/>
    <w:rsid w:val="00ED44F2"/>
    <w:rsid w:val="00ED4814"/>
    <w:rsid w:val="00ED53EB"/>
    <w:rsid w:val="00ED560D"/>
    <w:rsid w:val="00ED5637"/>
    <w:rsid w:val="00ED5AA8"/>
    <w:rsid w:val="00ED5C72"/>
    <w:rsid w:val="00ED5DFB"/>
    <w:rsid w:val="00ED6773"/>
    <w:rsid w:val="00ED69BF"/>
    <w:rsid w:val="00ED7106"/>
    <w:rsid w:val="00ED71F7"/>
    <w:rsid w:val="00ED7318"/>
    <w:rsid w:val="00ED74A5"/>
    <w:rsid w:val="00ED7570"/>
    <w:rsid w:val="00EE01DB"/>
    <w:rsid w:val="00EE039E"/>
    <w:rsid w:val="00EE0619"/>
    <w:rsid w:val="00EE0A56"/>
    <w:rsid w:val="00EE0AD6"/>
    <w:rsid w:val="00EE0BAC"/>
    <w:rsid w:val="00EE14DF"/>
    <w:rsid w:val="00EE1655"/>
    <w:rsid w:val="00EE1B32"/>
    <w:rsid w:val="00EE27E8"/>
    <w:rsid w:val="00EE2B0B"/>
    <w:rsid w:val="00EE2C20"/>
    <w:rsid w:val="00EE2DDA"/>
    <w:rsid w:val="00EE2E1D"/>
    <w:rsid w:val="00EE300F"/>
    <w:rsid w:val="00EE3199"/>
    <w:rsid w:val="00EE3B57"/>
    <w:rsid w:val="00EE4103"/>
    <w:rsid w:val="00EE4106"/>
    <w:rsid w:val="00EE42C3"/>
    <w:rsid w:val="00EE487A"/>
    <w:rsid w:val="00EE4DB1"/>
    <w:rsid w:val="00EE5AC7"/>
    <w:rsid w:val="00EE6137"/>
    <w:rsid w:val="00EE674B"/>
    <w:rsid w:val="00EE71C8"/>
    <w:rsid w:val="00EE737F"/>
    <w:rsid w:val="00EE767E"/>
    <w:rsid w:val="00EE76ED"/>
    <w:rsid w:val="00EE7B24"/>
    <w:rsid w:val="00EE7BAC"/>
    <w:rsid w:val="00EE7E1A"/>
    <w:rsid w:val="00EF0013"/>
    <w:rsid w:val="00EF0BC9"/>
    <w:rsid w:val="00EF11D4"/>
    <w:rsid w:val="00EF1526"/>
    <w:rsid w:val="00EF1720"/>
    <w:rsid w:val="00EF2092"/>
    <w:rsid w:val="00EF2335"/>
    <w:rsid w:val="00EF29FE"/>
    <w:rsid w:val="00EF2B39"/>
    <w:rsid w:val="00EF310B"/>
    <w:rsid w:val="00EF33BC"/>
    <w:rsid w:val="00EF3A75"/>
    <w:rsid w:val="00EF3D0C"/>
    <w:rsid w:val="00EF3E9E"/>
    <w:rsid w:val="00EF3FE1"/>
    <w:rsid w:val="00EF450D"/>
    <w:rsid w:val="00EF45D7"/>
    <w:rsid w:val="00EF4611"/>
    <w:rsid w:val="00EF47C3"/>
    <w:rsid w:val="00EF48BC"/>
    <w:rsid w:val="00EF4967"/>
    <w:rsid w:val="00EF541C"/>
    <w:rsid w:val="00EF5483"/>
    <w:rsid w:val="00EF5A9C"/>
    <w:rsid w:val="00EF6027"/>
    <w:rsid w:val="00EF61D5"/>
    <w:rsid w:val="00EF6DAE"/>
    <w:rsid w:val="00EF6FB7"/>
    <w:rsid w:val="00EF6FC3"/>
    <w:rsid w:val="00EF71BD"/>
    <w:rsid w:val="00EF72CB"/>
    <w:rsid w:val="00EF72D1"/>
    <w:rsid w:val="00EF736B"/>
    <w:rsid w:val="00EF74A5"/>
    <w:rsid w:val="00EF7E81"/>
    <w:rsid w:val="00F0039A"/>
    <w:rsid w:val="00F008B6"/>
    <w:rsid w:val="00F0093A"/>
    <w:rsid w:val="00F00F8C"/>
    <w:rsid w:val="00F01233"/>
    <w:rsid w:val="00F01C9D"/>
    <w:rsid w:val="00F01F50"/>
    <w:rsid w:val="00F02370"/>
    <w:rsid w:val="00F0269B"/>
    <w:rsid w:val="00F02871"/>
    <w:rsid w:val="00F029BA"/>
    <w:rsid w:val="00F02C83"/>
    <w:rsid w:val="00F02E24"/>
    <w:rsid w:val="00F0301F"/>
    <w:rsid w:val="00F032DC"/>
    <w:rsid w:val="00F03DFF"/>
    <w:rsid w:val="00F03E8D"/>
    <w:rsid w:val="00F0422A"/>
    <w:rsid w:val="00F049F3"/>
    <w:rsid w:val="00F04AF2"/>
    <w:rsid w:val="00F04CE7"/>
    <w:rsid w:val="00F04E85"/>
    <w:rsid w:val="00F053D0"/>
    <w:rsid w:val="00F05C75"/>
    <w:rsid w:val="00F066D7"/>
    <w:rsid w:val="00F0681C"/>
    <w:rsid w:val="00F069B7"/>
    <w:rsid w:val="00F06F01"/>
    <w:rsid w:val="00F06F97"/>
    <w:rsid w:val="00F07174"/>
    <w:rsid w:val="00F0728D"/>
    <w:rsid w:val="00F0763C"/>
    <w:rsid w:val="00F07843"/>
    <w:rsid w:val="00F07B30"/>
    <w:rsid w:val="00F07DCF"/>
    <w:rsid w:val="00F07F57"/>
    <w:rsid w:val="00F1013C"/>
    <w:rsid w:val="00F107B8"/>
    <w:rsid w:val="00F10BFD"/>
    <w:rsid w:val="00F10D66"/>
    <w:rsid w:val="00F112BC"/>
    <w:rsid w:val="00F11690"/>
    <w:rsid w:val="00F11EC8"/>
    <w:rsid w:val="00F12084"/>
    <w:rsid w:val="00F120DD"/>
    <w:rsid w:val="00F12702"/>
    <w:rsid w:val="00F128CE"/>
    <w:rsid w:val="00F129E0"/>
    <w:rsid w:val="00F12BB8"/>
    <w:rsid w:val="00F12C6F"/>
    <w:rsid w:val="00F12CF9"/>
    <w:rsid w:val="00F132E1"/>
    <w:rsid w:val="00F13DB6"/>
    <w:rsid w:val="00F14A28"/>
    <w:rsid w:val="00F14A98"/>
    <w:rsid w:val="00F14C76"/>
    <w:rsid w:val="00F15596"/>
    <w:rsid w:val="00F15AD5"/>
    <w:rsid w:val="00F15F0F"/>
    <w:rsid w:val="00F161E1"/>
    <w:rsid w:val="00F1621C"/>
    <w:rsid w:val="00F1686E"/>
    <w:rsid w:val="00F169C6"/>
    <w:rsid w:val="00F174C5"/>
    <w:rsid w:val="00F17518"/>
    <w:rsid w:val="00F179D9"/>
    <w:rsid w:val="00F2003F"/>
    <w:rsid w:val="00F20241"/>
    <w:rsid w:val="00F20D01"/>
    <w:rsid w:val="00F21296"/>
    <w:rsid w:val="00F2193C"/>
    <w:rsid w:val="00F21E9D"/>
    <w:rsid w:val="00F22117"/>
    <w:rsid w:val="00F2235F"/>
    <w:rsid w:val="00F22726"/>
    <w:rsid w:val="00F228E8"/>
    <w:rsid w:val="00F22C3C"/>
    <w:rsid w:val="00F22C80"/>
    <w:rsid w:val="00F2356E"/>
    <w:rsid w:val="00F23D17"/>
    <w:rsid w:val="00F2482F"/>
    <w:rsid w:val="00F252D5"/>
    <w:rsid w:val="00F25323"/>
    <w:rsid w:val="00F2554E"/>
    <w:rsid w:val="00F25BC2"/>
    <w:rsid w:val="00F2604A"/>
    <w:rsid w:val="00F2655C"/>
    <w:rsid w:val="00F265E6"/>
    <w:rsid w:val="00F26675"/>
    <w:rsid w:val="00F26678"/>
    <w:rsid w:val="00F26A2C"/>
    <w:rsid w:val="00F2709B"/>
    <w:rsid w:val="00F27238"/>
    <w:rsid w:val="00F2765F"/>
    <w:rsid w:val="00F27875"/>
    <w:rsid w:val="00F279CE"/>
    <w:rsid w:val="00F301ED"/>
    <w:rsid w:val="00F302FE"/>
    <w:rsid w:val="00F303E3"/>
    <w:rsid w:val="00F309EE"/>
    <w:rsid w:val="00F30D13"/>
    <w:rsid w:val="00F30E8A"/>
    <w:rsid w:val="00F30F77"/>
    <w:rsid w:val="00F30F87"/>
    <w:rsid w:val="00F31123"/>
    <w:rsid w:val="00F313E8"/>
    <w:rsid w:val="00F3147C"/>
    <w:rsid w:val="00F320F1"/>
    <w:rsid w:val="00F3226F"/>
    <w:rsid w:val="00F32EF7"/>
    <w:rsid w:val="00F33051"/>
    <w:rsid w:val="00F33233"/>
    <w:rsid w:val="00F3371B"/>
    <w:rsid w:val="00F33744"/>
    <w:rsid w:val="00F33B90"/>
    <w:rsid w:val="00F3431C"/>
    <w:rsid w:val="00F344CB"/>
    <w:rsid w:val="00F344D7"/>
    <w:rsid w:val="00F352C3"/>
    <w:rsid w:val="00F35517"/>
    <w:rsid w:val="00F35D62"/>
    <w:rsid w:val="00F36548"/>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6A5"/>
    <w:rsid w:val="00F416F4"/>
    <w:rsid w:val="00F417C4"/>
    <w:rsid w:val="00F41FAA"/>
    <w:rsid w:val="00F42366"/>
    <w:rsid w:val="00F42C90"/>
    <w:rsid w:val="00F43679"/>
    <w:rsid w:val="00F43826"/>
    <w:rsid w:val="00F438C6"/>
    <w:rsid w:val="00F43E2B"/>
    <w:rsid w:val="00F442B1"/>
    <w:rsid w:val="00F44467"/>
    <w:rsid w:val="00F44806"/>
    <w:rsid w:val="00F44AA0"/>
    <w:rsid w:val="00F44C34"/>
    <w:rsid w:val="00F453AF"/>
    <w:rsid w:val="00F459E9"/>
    <w:rsid w:val="00F45BD1"/>
    <w:rsid w:val="00F45C32"/>
    <w:rsid w:val="00F45CE2"/>
    <w:rsid w:val="00F45D39"/>
    <w:rsid w:val="00F460B7"/>
    <w:rsid w:val="00F4637F"/>
    <w:rsid w:val="00F46506"/>
    <w:rsid w:val="00F46726"/>
    <w:rsid w:val="00F4689B"/>
    <w:rsid w:val="00F46B54"/>
    <w:rsid w:val="00F46BBB"/>
    <w:rsid w:val="00F46C81"/>
    <w:rsid w:val="00F475EE"/>
    <w:rsid w:val="00F4760C"/>
    <w:rsid w:val="00F4777D"/>
    <w:rsid w:val="00F47A2C"/>
    <w:rsid w:val="00F47C7E"/>
    <w:rsid w:val="00F5009E"/>
    <w:rsid w:val="00F506E6"/>
    <w:rsid w:val="00F507ED"/>
    <w:rsid w:val="00F508C1"/>
    <w:rsid w:val="00F517FD"/>
    <w:rsid w:val="00F51882"/>
    <w:rsid w:val="00F51E29"/>
    <w:rsid w:val="00F51ED0"/>
    <w:rsid w:val="00F5204E"/>
    <w:rsid w:val="00F52181"/>
    <w:rsid w:val="00F528FC"/>
    <w:rsid w:val="00F529BF"/>
    <w:rsid w:val="00F52FB9"/>
    <w:rsid w:val="00F53279"/>
    <w:rsid w:val="00F5381E"/>
    <w:rsid w:val="00F53903"/>
    <w:rsid w:val="00F53C64"/>
    <w:rsid w:val="00F53DDB"/>
    <w:rsid w:val="00F5409B"/>
    <w:rsid w:val="00F545FE"/>
    <w:rsid w:val="00F54874"/>
    <w:rsid w:val="00F54942"/>
    <w:rsid w:val="00F54AF1"/>
    <w:rsid w:val="00F5585D"/>
    <w:rsid w:val="00F55C12"/>
    <w:rsid w:val="00F55DC1"/>
    <w:rsid w:val="00F55EC6"/>
    <w:rsid w:val="00F55FF7"/>
    <w:rsid w:val="00F56754"/>
    <w:rsid w:val="00F567C9"/>
    <w:rsid w:val="00F56AF3"/>
    <w:rsid w:val="00F56D12"/>
    <w:rsid w:val="00F56DD4"/>
    <w:rsid w:val="00F56DFE"/>
    <w:rsid w:val="00F571F2"/>
    <w:rsid w:val="00F574A1"/>
    <w:rsid w:val="00F57D7E"/>
    <w:rsid w:val="00F602AB"/>
    <w:rsid w:val="00F602BD"/>
    <w:rsid w:val="00F603CA"/>
    <w:rsid w:val="00F61B14"/>
    <w:rsid w:val="00F61EE4"/>
    <w:rsid w:val="00F62E59"/>
    <w:rsid w:val="00F63040"/>
    <w:rsid w:val="00F6318B"/>
    <w:rsid w:val="00F635A6"/>
    <w:rsid w:val="00F6377A"/>
    <w:rsid w:val="00F642F0"/>
    <w:rsid w:val="00F64703"/>
    <w:rsid w:val="00F647C9"/>
    <w:rsid w:val="00F64B4C"/>
    <w:rsid w:val="00F64E64"/>
    <w:rsid w:val="00F65050"/>
    <w:rsid w:val="00F656C3"/>
    <w:rsid w:val="00F65C45"/>
    <w:rsid w:val="00F6615C"/>
    <w:rsid w:val="00F66436"/>
    <w:rsid w:val="00F668DF"/>
    <w:rsid w:val="00F66B2E"/>
    <w:rsid w:val="00F66BB4"/>
    <w:rsid w:val="00F67579"/>
    <w:rsid w:val="00F67A7B"/>
    <w:rsid w:val="00F700D7"/>
    <w:rsid w:val="00F70486"/>
    <w:rsid w:val="00F7080E"/>
    <w:rsid w:val="00F70B38"/>
    <w:rsid w:val="00F70F8D"/>
    <w:rsid w:val="00F710A1"/>
    <w:rsid w:val="00F7121D"/>
    <w:rsid w:val="00F712B8"/>
    <w:rsid w:val="00F7139E"/>
    <w:rsid w:val="00F7144B"/>
    <w:rsid w:val="00F718A1"/>
    <w:rsid w:val="00F722D9"/>
    <w:rsid w:val="00F72744"/>
    <w:rsid w:val="00F72C42"/>
    <w:rsid w:val="00F73201"/>
    <w:rsid w:val="00F73505"/>
    <w:rsid w:val="00F735CD"/>
    <w:rsid w:val="00F736EB"/>
    <w:rsid w:val="00F73A09"/>
    <w:rsid w:val="00F73C3D"/>
    <w:rsid w:val="00F74231"/>
    <w:rsid w:val="00F7437E"/>
    <w:rsid w:val="00F746AF"/>
    <w:rsid w:val="00F746FB"/>
    <w:rsid w:val="00F748FD"/>
    <w:rsid w:val="00F74B88"/>
    <w:rsid w:val="00F74F5C"/>
    <w:rsid w:val="00F751FD"/>
    <w:rsid w:val="00F7606B"/>
    <w:rsid w:val="00F7637D"/>
    <w:rsid w:val="00F763F3"/>
    <w:rsid w:val="00F7691F"/>
    <w:rsid w:val="00F76B15"/>
    <w:rsid w:val="00F76E4B"/>
    <w:rsid w:val="00F772D0"/>
    <w:rsid w:val="00F779BA"/>
    <w:rsid w:val="00F77A1B"/>
    <w:rsid w:val="00F77A20"/>
    <w:rsid w:val="00F8020E"/>
    <w:rsid w:val="00F807C9"/>
    <w:rsid w:val="00F80B19"/>
    <w:rsid w:val="00F80B9E"/>
    <w:rsid w:val="00F80F70"/>
    <w:rsid w:val="00F813BA"/>
    <w:rsid w:val="00F819D5"/>
    <w:rsid w:val="00F821B2"/>
    <w:rsid w:val="00F823A4"/>
    <w:rsid w:val="00F825EF"/>
    <w:rsid w:val="00F828CA"/>
    <w:rsid w:val="00F82DA6"/>
    <w:rsid w:val="00F82FC2"/>
    <w:rsid w:val="00F836C6"/>
    <w:rsid w:val="00F83712"/>
    <w:rsid w:val="00F838EB"/>
    <w:rsid w:val="00F83A8A"/>
    <w:rsid w:val="00F83F45"/>
    <w:rsid w:val="00F83FBE"/>
    <w:rsid w:val="00F844AA"/>
    <w:rsid w:val="00F848EF"/>
    <w:rsid w:val="00F852BD"/>
    <w:rsid w:val="00F852F4"/>
    <w:rsid w:val="00F85662"/>
    <w:rsid w:val="00F86526"/>
    <w:rsid w:val="00F865F9"/>
    <w:rsid w:val="00F866A0"/>
    <w:rsid w:val="00F866B1"/>
    <w:rsid w:val="00F8690F"/>
    <w:rsid w:val="00F870E3"/>
    <w:rsid w:val="00F874A9"/>
    <w:rsid w:val="00F9099C"/>
    <w:rsid w:val="00F90A38"/>
    <w:rsid w:val="00F90B95"/>
    <w:rsid w:val="00F90D83"/>
    <w:rsid w:val="00F90FAE"/>
    <w:rsid w:val="00F913CB"/>
    <w:rsid w:val="00F91465"/>
    <w:rsid w:val="00F9187E"/>
    <w:rsid w:val="00F91A45"/>
    <w:rsid w:val="00F91D9A"/>
    <w:rsid w:val="00F91E3F"/>
    <w:rsid w:val="00F922F5"/>
    <w:rsid w:val="00F9259F"/>
    <w:rsid w:val="00F92A0C"/>
    <w:rsid w:val="00F92A9D"/>
    <w:rsid w:val="00F92C73"/>
    <w:rsid w:val="00F93325"/>
    <w:rsid w:val="00F936CC"/>
    <w:rsid w:val="00F93E50"/>
    <w:rsid w:val="00F94883"/>
    <w:rsid w:val="00F94A89"/>
    <w:rsid w:val="00F94B6A"/>
    <w:rsid w:val="00F94B93"/>
    <w:rsid w:val="00F958E3"/>
    <w:rsid w:val="00F959DB"/>
    <w:rsid w:val="00F95C16"/>
    <w:rsid w:val="00F95F51"/>
    <w:rsid w:val="00F96290"/>
    <w:rsid w:val="00F9632C"/>
    <w:rsid w:val="00F968AC"/>
    <w:rsid w:val="00F968C9"/>
    <w:rsid w:val="00F96AB8"/>
    <w:rsid w:val="00F96B30"/>
    <w:rsid w:val="00F96ED9"/>
    <w:rsid w:val="00F96FB5"/>
    <w:rsid w:val="00F97862"/>
    <w:rsid w:val="00FA022E"/>
    <w:rsid w:val="00FA0339"/>
    <w:rsid w:val="00FA04FF"/>
    <w:rsid w:val="00FA106C"/>
    <w:rsid w:val="00FA13F7"/>
    <w:rsid w:val="00FA178E"/>
    <w:rsid w:val="00FA1C96"/>
    <w:rsid w:val="00FA20B3"/>
    <w:rsid w:val="00FA20B6"/>
    <w:rsid w:val="00FA2148"/>
    <w:rsid w:val="00FA2344"/>
    <w:rsid w:val="00FA2603"/>
    <w:rsid w:val="00FA2A61"/>
    <w:rsid w:val="00FA3E1D"/>
    <w:rsid w:val="00FA46C1"/>
    <w:rsid w:val="00FA4B12"/>
    <w:rsid w:val="00FA4DD8"/>
    <w:rsid w:val="00FA4E1E"/>
    <w:rsid w:val="00FA5036"/>
    <w:rsid w:val="00FA5411"/>
    <w:rsid w:val="00FA54C8"/>
    <w:rsid w:val="00FA5768"/>
    <w:rsid w:val="00FA598D"/>
    <w:rsid w:val="00FA618C"/>
    <w:rsid w:val="00FA61D8"/>
    <w:rsid w:val="00FA6609"/>
    <w:rsid w:val="00FA6B6A"/>
    <w:rsid w:val="00FA6CAA"/>
    <w:rsid w:val="00FA6DEA"/>
    <w:rsid w:val="00FA70C7"/>
    <w:rsid w:val="00FA77A5"/>
    <w:rsid w:val="00FA7955"/>
    <w:rsid w:val="00FA7E79"/>
    <w:rsid w:val="00FB03E8"/>
    <w:rsid w:val="00FB0A79"/>
    <w:rsid w:val="00FB0C6E"/>
    <w:rsid w:val="00FB125E"/>
    <w:rsid w:val="00FB150D"/>
    <w:rsid w:val="00FB165F"/>
    <w:rsid w:val="00FB18DA"/>
    <w:rsid w:val="00FB1BAA"/>
    <w:rsid w:val="00FB20CD"/>
    <w:rsid w:val="00FB29F6"/>
    <w:rsid w:val="00FB2FD0"/>
    <w:rsid w:val="00FB3400"/>
    <w:rsid w:val="00FB3509"/>
    <w:rsid w:val="00FB36BD"/>
    <w:rsid w:val="00FB3831"/>
    <w:rsid w:val="00FB38B0"/>
    <w:rsid w:val="00FB3D15"/>
    <w:rsid w:val="00FB43F0"/>
    <w:rsid w:val="00FB4913"/>
    <w:rsid w:val="00FB4EF8"/>
    <w:rsid w:val="00FB50A7"/>
    <w:rsid w:val="00FB598F"/>
    <w:rsid w:val="00FB5E10"/>
    <w:rsid w:val="00FB624E"/>
    <w:rsid w:val="00FB648A"/>
    <w:rsid w:val="00FB65F9"/>
    <w:rsid w:val="00FB6D52"/>
    <w:rsid w:val="00FB6DE2"/>
    <w:rsid w:val="00FC0206"/>
    <w:rsid w:val="00FC0C72"/>
    <w:rsid w:val="00FC0D62"/>
    <w:rsid w:val="00FC0EB1"/>
    <w:rsid w:val="00FC1188"/>
    <w:rsid w:val="00FC1549"/>
    <w:rsid w:val="00FC18FD"/>
    <w:rsid w:val="00FC19B0"/>
    <w:rsid w:val="00FC23DD"/>
    <w:rsid w:val="00FC2950"/>
    <w:rsid w:val="00FC3466"/>
    <w:rsid w:val="00FC378E"/>
    <w:rsid w:val="00FC37B9"/>
    <w:rsid w:val="00FC3A49"/>
    <w:rsid w:val="00FC3D6C"/>
    <w:rsid w:val="00FC3DF5"/>
    <w:rsid w:val="00FC401B"/>
    <w:rsid w:val="00FC486B"/>
    <w:rsid w:val="00FC4C85"/>
    <w:rsid w:val="00FC520C"/>
    <w:rsid w:val="00FC540C"/>
    <w:rsid w:val="00FC541E"/>
    <w:rsid w:val="00FC5540"/>
    <w:rsid w:val="00FC564A"/>
    <w:rsid w:val="00FC63EA"/>
    <w:rsid w:val="00FC65F0"/>
    <w:rsid w:val="00FC6D4A"/>
    <w:rsid w:val="00FC7375"/>
    <w:rsid w:val="00FC73C5"/>
    <w:rsid w:val="00FC7C90"/>
    <w:rsid w:val="00FD0291"/>
    <w:rsid w:val="00FD0311"/>
    <w:rsid w:val="00FD04B7"/>
    <w:rsid w:val="00FD05A3"/>
    <w:rsid w:val="00FD0851"/>
    <w:rsid w:val="00FD0E93"/>
    <w:rsid w:val="00FD0EBA"/>
    <w:rsid w:val="00FD1D87"/>
    <w:rsid w:val="00FD201A"/>
    <w:rsid w:val="00FD21EE"/>
    <w:rsid w:val="00FD2969"/>
    <w:rsid w:val="00FD2F0A"/>
    <w:rsid w:val="00FD312D"/>
    <w:rsid w:val="00FD33B5"/>
    <w:rsid w:val="00FD3415"/>
    <w:rsid w:val="00FD35CC"/>
    <w:rsid w:val="00FD3F5B"/>
    <w:rsid w:val="00FD4426"/>
    <w:rsid w:val="00FD4887"/>
    <w:rsid w:val="00FD49DE"/>
    <w:rsid w:val="00FD5010"/>
    <w:rsid w:val="00FD508A"/>
    <w:rsid w:val="00FD51DE"/>
    <w:rsid w:val="00FD546D"/>
    <w:rsid w:val="00FD549B"/>
    <w:rsid w:val="00FD57C2"/>
    <w:rsid w:val="00FD5B0C"/>
    <w:rsid w:val="00FD5DBC"/>
    <w:rsid w:val="00FD6185"/>
    <w:rsid w:val="00FD6286"/>
    <w:rsid w:val="00FD6458"/>
    <w:rsid w:val="00FD645D"/>
    <w:rsid w:val="00FD65B6"/>
    <w:rsid w:val="00FD68DC"/>
    <w:rsid w:val="00FD76C3"/>
    <w:rsid w:val="00FD7B72"/>
    <w:rsid w:val="00FD7E89"/>
    <w:rsid w:val="00FD7EA2"/>
    <w:rsid w:val="00FE0679"/>
    <w:rsid w:val="00FE07ED"/>
    <w:rsid w:val="00FE0844"/>
    <w:rsid w:val="00FE0F1B"/>
    <w:rsid w:val="00FE14CF"/>
    <w:rsid w:val="00FE164E"/>
    <w:rsid w:val="00FE1BE6"/>
    <w:rsid w:val="00FE1E3E"/>
    <w:rsid w:val="00FE1F71"/>
    <w:rsid w:val="00FE2142"/>
    <w:rsid w:val="00FE2375"/>
    <w:rsid w:val="00FE2874"/>
    <w:rsid w:val="00FE2B13"/>
    <w:rsid w:val="00FE2C1B"/>
    <w:rsid w:val="00FE2CBB"/>
    <w:rsid w:val="00FE2DC5"/>
    <w:rsid w:val="00FE34B5"/>
    <w:rsid w:val="00FE3AC9"/>
    <w:rsid w:val="00FE3BF0"/>
    <w:rsid w:val="00FE3D29"/>
    <w:rsid w:val="00FE3EFC"/>
    <w:rsid w:val="00FE45C0"/>
    <w:rsid w:val="00FE4640"/>
    <w:rsid w:val="00FE4ED1"/>
    <w:rsid w:val="00FE51F1"/>
    <w:rsid w:val="00FE5244"/>
    <w:rsid w:val="00FE5979"/>
    <w:rsid w:val="00FE5D19"/>
    <w:rsid w:val="00FE6189"/>
    <w:rsid w:val="00FE66F3"/>
    <w:rsid w:val="00FE6B3B"/>
    <w:rsid w:val="00FE6C5B"/>
    <w:rsid w:val="00FE7129"/>
    <w:rsid w:val="00FE767F"/>
    <w:rsid w:val="00FF00AB"/>
    <w:rsid w:val="00FF022D"/>
    <w:rsid w:val="00FF028A"/>
    <w:rsid w:val="00FF03F3"/>
    <w:rsid w:val="00FF0C0A"/>
    <w:rsid w:val="00FF0D27"/>
    <w:rsid w:val="00FF0DE7"/>
    <w:rsid w:val="00FF0EE5"/>
    <w:rsid w:val="00FF122A"/>
    <w:rsid w:val="00FF1869"/>
    <w:rsid w:val="00FF1D12"/>
    <w:rsid w:val="00FF1FCB"/>
    <w:rsid w:val="00FF21C7"/>
    <w:rsid w:val="00FF23D7"/>
    <w:rsid w:val="00FF2624"/>
    <w:rsid w:val="00FF26F6"/>
    <w:rsid w:val="00FF2958"/>
    <w:rsid w:val="00FF2C73"/>
    <w:rsid w:val="00FF31F9"/>
    <w:rsid w:val="00FF3365"/>
    <w:rsid w:val="00FF3859"/>
    <w:rsid w:val="00FF3BA1"/>
    <w:rsid w:val="00FF4458"/>
    <w:rsid w:val="00FF4512"/>
    <w:rsid w:val="00FF4D52"/>
    <w:rsid w:val="00FF4F84"/>
    <w:rsid w:val="00FF55CD"/>
    <w:rsid w:val="00FF607F"/>
    <w:rsid w:val="00FF618D"/>
    <w:rsid w:val="00FF623A"/>
    <w:rsid w:val="00FF6388"/>
    <w:rsid w:val="00FF64BD"/>
    <w:rsid w:val="00FF6514"/>
    <w:rsid w:val="00FF6869"/>
    <w:rsid w:val="00FF69B7"/>
    <w:rsid w:val="00FF6C1C"/>
    <w:rsid w:val="00FF6C9E"/>
    <w:rsid w:val="00FF6CB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54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C023C"/>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2"/>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b">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0"/>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paragraph" w:customStyle="1" w:styleId="reader-word-layer">
    <w:name w:val="reader-word-layer"/>
    <w:basedOn w:val="a"/>
    <w:rsid w:val="007246AF"/>
    <w:pPr>
      <w:spacing w:before="100" w:beforeAutospacing="1" w:after="100" w:afterAutospacing="1"/>
    </w:pPr>
    <w:rPr>
      <w:sz w:val="24"/>
    </w:rPr>
  </w:style>
  <w:style w:type="paragraph" w:customStyle="1" w:styleId="Default">
    <w:name w:val="Default"/>
    <w:rsid w:val="009A0692"/>
    <w:pPr>
      <w:widowControl w:val="0"/>
      <w:autoSpaceDE w:val="0"/>
      <w:autoSpaceDN w:val="0"/>
      <w:adjustRightInd w:val="0"/>
    </w:pPr>
    <w:rPr>
      <w:rFonts w:ascii="微软雅黑" w:eastAsia="微软雅黑" w:cs="微软雅黑"/>
      <w:color w:val="000000"/>
      <w:sz w:val="24"/>
      <w:szCs w:val="24"/>
    </w:rPr>
  </w:style>
  <w:style w:type="character" w:styleId="afc">
    <w:name w:val="Emphasis"/>
    <w:basedOn w:val="a0"/>
    <w:uiPriority w:val="20"/>
    <w:qFormat/>
    <w:rsid w:val="007C55F1"/>
    <w:rPr>
      <w:i w:val="0"/>
      <w:iCs w:val="0"/>
      <w:color w:val="CC0000"/>
      <w:sz w:val="24"/>
      <w:szCs w:val="24"/>
    </w:rPr>
  </w:style>
  <w:style w:type="table" w:customStyle="1" w:styleId="g1">
    <w:name w:val="g1"/>
    <w:uiPriority w:val="99"/>
    <w:semiHidden/>
    <w:unhideWhenUsed/>
    <w:qFormat/>
    <w:rsid w:val="002D3546"/>
    <w:tblPr>
      <w:tblInd w:w="0" w:type="dxa"/>
      <w:tblCellMar>
        <w:top w:w="0" w:type="dxa"/>
        <w:left w:w="108" w:type="dxa"/>
        <w:bottom w:w="0" w:type="dxa"/>
        <w:right w:w="108" w:type="dxa"/>
      </w:tblCellMar>
    </w:tblPr>
  </w:style>
  <w:style w:type="table" w:customStyle="1" w:styleId="g2">
    <w:name w:val="g2"/>
    <w:basedOn w:val="a1"/>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3">
    <w:name w:val="g3"/>
    <w:uiPriority w:val="99"/>
    <w:semiHidden/>
    <w:unhideWhenUsed/>
    <w:qFormat/>
    <w:rsid w:val="00253CE6"/>
    <w:tblPr>
      <w:tblInd w:w="0" w:type="dxa"/>
      <w:tblCellMar>
        <w:top w:w="0" w:type="dxa"/>
        <w:left w:w="108" w:type="dxa"/>
        <w:bottom w:w="0" w:type="dxa"/>
        <w:right w:w="108" w:type="dxa"/>
      </w:tblCellMar>
    </w:tblPr>
  </w:style>
  <w:style w:type="table" w:customStyle="1" w:styleId="g4">
    <w:name w:val="g4"/>
    <w:uiPriority w:val="99"/>
    <w:semiHidden/>
    <w:unhideWhenUsed/>
    <w:qFormat/>
    <w:rsid w:val="001578D2"/>
    <w:tblPr>
      <w:tblInd w:w="0" w:type="dxa"/>
      <w:tblCellMar>
        <w:top w:w="0" w:type="dxa"/>
        <w:left w:w="108" w:type="dxa"/>
        <w:bottom w:w="0" w:type="dxa"/>
        <w:right w:w="108" w:type="dxa"/>
      </w:tblCellMar>
    </w:tblPr>
  </w:style>
  <w:style w:type="table" w:customStyle="1" w:styleId="g5">
    <w:name w:val="g5"/>
    <w:uiPriority w:val="99"/>
    <w:semiHidden/>
    <w:unhideWhenUsed/>
    <w:qFormat/>
    <w:rsid w:val="00CB262C"/>
    <w:tblPr>
      <w:tblInd w:w="0" w:type="dxa"/>
      <w:tblCellMar>
        <w:top w:w="0" w:type="dxa"/>
        <w:left w:w="108" w:type="dxa"/>
        <w:bottom w:w="0" w:type="dxa"/>
        <w:right w:w="108" w:type="dxa"/>
      </w:tblCellMar>
    </w:tblPr>
  </w:style>
  <w:style w:type="paragraph" w:customStyle="1" w:styleId="afd">
    <w:qFormat/>
    <w:rsid w:val="008E51FE"/>
    <w:pPr>
      <w:widowControl w:val="0"/>
      <w:jc w:val="both"/>
    </w:pPr>
    <w:rPr>
      <w:rFonts w:asciiTheme="minorHAnsi" w:eastAsiaTheme="minorEastAsia" w:hAnsiTheme="minorHAnsi" w:cstheme="minorBidi"/>
      <w:kern w:val="2"/>
      <w:sz w:val="21"/>
      <w:szCs w:val="22"/>
    </w:rPr>
  </w:style>
  <w:style w:type="paragraph" w:customStyle="1" w:styleId="afe">
    <w:basedOn w:val="a"/>
    <w:next w:val="a"/>
    <w:link w:val="1Char"/>
    <w:uiPriority w:val="99"/>
    <w:qFormat/>
    <w:rsid w:val="005B5D50"/>
    <w:pPr>
      <w:keepNext/>
      <w:keepLines/>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
    <w:name w:val="标题 2 Char Char Char"/>
    <w:basedOn w:val="a"/>
    <w:next w:val="a"/>
    <w:link w:val="2Char"/>
    <w:qFormat/>
    <w:rsid w:val="005B5D50"/>
    <w:pPr>
      <w:keepNext/>
      <w:keepLines/>
      <w:spacing w:before="60" w:after="60"/>
      <w:outlineLvl w:val="1"/>
    </w:pPr>
    <w:rPr>
      <w:rFonts w:ascii="Arial" w:hAnsi="Arial" w:cs="Times New Roman"/>
      <w:b/>
      <w:bCs/>
      <w:sz w:val="24"/>
      <w:szCs w:val="21"/>
    </w:rPr>
  </w:style>
  <w:style w:type="paragraph" w:customStyle="1" w:styleId="aff">
    <w:basedOn w:val="a"/>
    <w:next w:val="a"/>
    <w:link w:val="3Char"/>
    <w:uiPriority w:val="9"/>
    <w:qFormat/>
    <w:rsid w:val="005B5D50"/>
    <w:pPr>
      <w:keepNext/>
      <w:keepLines/>
      <w:spacing w:before="60" w:after="60"/>
      <w:outlineLvl w:val="2"/>
    </w:pPr>
    <w:rPr>
      <w:rFonts w:ascii="Calibri" w:hAnsi="Calibri" w:cs="Times New Roman"/>
      <w:b/>
      <w:bCs/>
      <w:sz w:val="24"/>
      <w:szCs w:val="32"/>
    </w:rPr>
  </w:style>
  <w:style w:type="paragraph" w:customStyle="1" w:styleId="aff0">
    <w:basedOn w:val="a"/>
    <w:next w:val="a"/>
    <w:link w:val="4Char"/>
    <w:uiPriority w:val="9"/>
    <w:qFormat/>
    <w:rsid w:val="005B5D50"/>
    <w:pPr>
      <w:keepNext/>
      <w:keepLines/>
      <w:spacing w:before="60" w:after="60"/>
      <w:outlineLvl w:val="3"/>
    </w:pPr>
    <w:rPr>
      <w:rFonts w:ascii="Cambria" w:hAnsi="Cambria" w:cs="Times New Roman"/>
      <w:b/>
      <w:bCs/>
      <w:sz w:val="24"/>
      <w:szCs w:val="28"/>
    </w:rPr>
  </w:style>
  <w:style w:type="paragraph" w:customStyle="1" w:styleId="aff1">
    <w:basedOn w:val="a"/>
    <w:next w:val="a"/>
    <w:link w:val="5Char"/>
    <w:uiPriority w:val="9"/>
    <w:qFormat/>
    <w:rsid w:val="00586078"/>
    <w:pPr>
      <w:keepNext/>
      <w:keepLines/>
      <w:spacing w:before="60" w:after="60"/>
      <w:outlineLvl w:val="4"/>
    </w:pPr>
    <w:rPr>
      <w:rFonts w:ascii="Calibri" w:hAnsi="Calibri" w:cs="Times New Roman"/>
      <w:b/>
      <w:bCs/>
      <w:sz w:val="24"/>
      <w:szCs w:val="28"/>
    </w:rPr>
  </w:style>
  <w:style w:type="paragraph" w:customStyle="1" w:styleId="aff2">
    <w:basedOn w:val="a"/>
    <w:next w:val="a"/>
    <w:link w:val="6Char"/>
    <w:uiPriority w:val="9"/>
    <w:unhideWhenUsed/>
    <w:qFormat/>
    <w:rsid w:val="005B5D50"/>
    <w:pPr>
      <w:keepNext/>
      <w:keepLines/>
      <w:spacing w:before="60" w:after="60"/>
      <w:outlineLvl w:val="5"/>
    </w:pPr>
    <w:rPr>
      <w:rFonts w:asciiTheme="majorHAnsi" w:hAnsiTheme="majorHAnsi" w:cstheme="majorBidi"/>
      <w:b/>
      <w:bCs/>
      <w:sz w:val="24"/>
    </w:rPr>
  </w:style>
  <w:style w:type="paragraph" w:customStyle="1" w:styleId="aff3">
    <w:basedOn w:val="a"/>
    <w:next w:val="a"/>
    <w:link w:val="7Char"/>
    <w:uiPriority w:val="9"/>
    <w:unhideWhenUsed/>
    <w:qFormat/>
    <w:rsid w:val="00876747"/>
    <w:pPr>
      <w:keepNext/>
      <w:keepLines/>
      <w:spacing w:before="240" w:after="64" w:line="320" w:lineRule="auto"/>
      <w:outlineLvl w:val="6"/>
    </w:pPr>
    <w:rPr>
      <w:b/>
      <w:bCs/>
      <w:sz w:val="24"/>
    </w:rPr>
  </w:style>
  <w:style w:type="paragraph" w:customStyle="1" w:styleId="aff4">
    <w:basedOn w:val="a"/>
    <w:next w:val="a"/>
    <w:autoRedefine/>
    <w:uiPriority w:val="39"/>
    <w:qFormat/>
    <w:rsid w:val="00C3685E"/>
    <w:pPr>
      <w:tabs>
        <w:tab w:val="left" w:pos="1260"/>
        <w:tab w:val="right" w:leader="dot" w:pos="8823"/>
      </w:tabs>
      <w:spacing w:line="360" w:lineRule="auto"/>
    </w:pPr>
    <w:rPr>
      <w:rFonts w:ascii="Times New Roman" w:hAnsi="Times New Roman" w:cs="Times New Roman"/>
      <w:sz w:val="24"/>
      <w:szCs w:val="21"/>
    </w:rPr>
  </w:style>
  <w:style w:type="paragraph" w:customStyle="1" w:styleId="aff5">
    <w:basedOn w:val="a"/>
    <w:next w:val="a"/>
    <w:autoRedefine/>
    <w:uiPriority w:val="39"/>
    <w:qFormat/>
    <w:rsid w:val="00DD256F"/>
    <w:pPr>
      <w:ind w:leftChars="200" w:left="420"/>
    </w:pPr>
    <w:rPr>
      <w:rFonts w:ascii="Times New Roman" w:hAnsi="Times New Roman" w:cs="Times New Roman"/>
      <w:sz w:val="24"/>
      <w:szCs w:val="21"/>
    </w:rPr>
  </w:style>
  <w:style w:type="paragraph" w:customStyle="1" w:styleId="aff6">
    <w:basedOn w:val="a"/>
    <w:link w:val="Char"/>
    <w:rsid w:val="00DD256F"/>
    <w:rPr>
      <w:rFonts w:ascii="Times New Roman" w:hAnsi="Times New Roman" w:cs="Times New Roman"/>
      <w:sz w:val="24"/>
      <w:szCs w:val="21"/>
    </w:rPr>
  </w:style>
  <w:style w:type="table" w:customStyle="1" w:styleId="aff7">
    <w:basedOn w:val="a1"/>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basedOn w:val="a"/>
    <w:link w:val="Char0"/>
    <w:uiPriority w:val="99"/>
    <w:unhideWhenUsed/>
    <w:rsid w:val="00DD256F"/>
    <w:rPr>
      <w:rFonts w:ascii="Calibri" w:hAnsi="Calibri" w:cs="Times New Roman"/>
      <w:sz w:val="18"/>
      <w:szCs w:val="18"/>
    </w:rPr>
  </w:style>
  <w:style w:type="paragraph" w:customStyle="1" w:styleId="aff9">
    <w:basedOn w:val="a"/>
    <w:next w:val="a"/>
    <w:link w:val="Char1"/>
    <w:uiPriority w:val="99"/>
    <w:rsid w:val="00DD256F"/>
    <w:rPr>
      <w:rFonts w:ascii="Times New Roman" w:hAnsi="Times New Roman" w:cs="Times New Roman"/>
      <w:sz w:val="24"/>
      <w:szCs w:val="21"/>
    </w:rPr>
  </w:style>
  <w:style w:type="paragraph" w:customStyle="1" w:styleId="affa">
    <w:basedOn w:val="a"/>
    <w:uiPriority w:val="99"/>
    <w:rsid w:val="00DD256F"/>
    <w:pPr>
      <w:spacing w:before="100" w:after="100"/>
      <w:jc w:val="right"/>
    </w:pPr>
    <w:rPr>
      <w:rFonts w:ascii="Arial Unicode MS" w:eastAsia="Arial Unicode MS" w:hAnsi="Times New Roman" w:cs="Times New Roman"/>
      <w:sz w:val="18"/>
      <w:szCs w:val="18"/>
    </w:rPr>
  </w:style>
  <w:style w:type="paragraph" w:customStyle="1" w:styleId="affb">
    <w:basedOn w:val="a"/>
    <w:uiPriority w:val="34"/>
    <w:qFormat/>
    <w:rsid w:val="00DD256F"/>
    <w:pPr>
      <w:ind w:firstLineChars="200" w:firstLine="420"/>
    </w:pPr>
    <w:rPr>
      <w:rFonts w:ascii="Calibri" w:hAnsi="Calibri" w:cs="Times New Roman"/>
      <w:sz w:val="24"/>
    </w:rPr>
  </w:style>
  <w:style w:type="paragraph" w:customStyle="1" w:styleId="affc">
    <w:basedOn w:val="a"/>
    <w:next w:val="a"/>
    <w:autoRedefine/>
    <w:uiPriority w:val="39"/>
    <w:unhideWhenUsed/>
    <w:qFormat/>
    <w:rsid w:val="00DD256F"/>
    <w:pPr>
      <w:spacing w:after="100" w:line="276" w:lineRule="auto"/>
      <w:ind w:left="440"/>
    </w:pPr>
    <w:rPr>
      <w:rFonts w:ascii="Calibri" w:hAnsi="Calibri" w:cs="Times New Roman"/>
      <w:sz w:val="22"/>
    </w:rPr>
  </w:style>
  <w:style w:type="paragraph" w:customStyle="1" w:styleId="affd">
    <w:basedOn w:val="a"/>
    <w:link w:val="Char3"/>
    <w:uiPriority w:val="99"/>
    <w:unhideWhenUsed/>
    <w:rsid w:val="00DD256F"/>
    <w:pPr>
      <w:pBdr>
        <w:bottom w:val="single" w:sz="6" w:space="1" w:color="auto"/>
      </w:pBdr>
      <w:tabs>
        <w:tab w:val="center" w:pos="4153"/>
        <w:tab w:val="right" w:pos="8306"/>
      </w:tabs>
      <w:snapToGrid w:val="0"/>
      <w:jc w:val="center"/>
    </w:pPr>
    <w:rPr>
      <w:rFonts w:ascii="Calibri" w:hAnsi="Calibri" w:cs="Times New Roman"/>
      <w:sz w:val="18"/>
      <w:szCs w:val="18"/>
    </w:rPr>
  </w:style>
  <w:style w:type="paragraph" w:customStyle="1" w:styleId="affe">
    <w:basedOn w:val="a"/>
    <w:link w:val="Char4"/>
    <w:uiPriority w:val="99"/>
    <w:unhideWhenUsed/>
    <w:rsid w:val="00DD256F"/>
    <w:pPr>
      <w:tabs>
        <w:tab w:val="center" w:pos="4153"/>
        <w:tab w:val="right" w:pos="8306"/>
      </w:tabs>
      <w:snapToGrid w:val="0"/>
    </w:pPr>
    <w:rPr>
      <w:rFonts w:ascii="Calibri" w:hAnsi="Calibri" w:cs="Times New Roman"/>
      <w:sz w:val="18"/>
      <w:szCs w:val="18"/>
    </w:rPr>
  </w:style>
  <w:style w:type="paragraph" w:customStyle="1" w:styleId="afff">
    <w:basedOn w:val="a"/>
    <w:link w:val="Char5"/>
    <w:rsid w:val="00DD256F"/>
    <w:rPr>
      <w:rFonts w:hAnsi="Courier New" w:cs="Times New Roman"/>
      <w:sz w:val="24"/>
      <w:szCs w:val="20"/>
    </w:rPr>
  </w:style>
  <w:style w:type="paragraph" w:customStyle="1" w:styleId="afff0">
    <w:basedOn w:val="a"/>
    <w:link w:val="Char6"/>
    <w:uiPriority w:val="99"/>
    <w:rsid w:val="00DD256F"/>
    <w:pPr>
      <w:spacing w:after="120"/>
    </w:pPr>
    <w:rPr>
      <w:rFonts w:ascii="Times New Roman" w:hAnsi="Times New Roman" w:cs="Times New Roman"/>
      <w:sz w:val="24"/>
      <w:szCs w:val="21"/>
    </w:rPr>
  </w:style>
  <w:style w:type="paragraph" w:customStyle="1" w:styleId="afff1">
    <w:basedOn w:val="a"/>
    <w:uiPriority w:val="99"/>
    <w:rsid w:val="00DD256F"/>
    <w:pPr>
      <w:tabs>
        <w:tab w:val="left" w:pos="709"/>
      </w:tabs>
      <w:overflowPunct w:val="0"/>
      <w:autoSpaceDE w:val="0"/>
      <w:autoSpaceDN w:val="0"/>
      <w:adjustRightInd w:val="0"/>
      <w:textAlignment w:val="baseline"/>
    </w:pPr>
    <w:rPr>
      <w:rFonts w:ascii="Helvetica-Narrow" w:hAnsi="Helvetica-Narrow" w:cs="Times New Roman"/>
      <w:sz w:val="24"/>
      <w:lang w:val="en-AU"/>
    </w:rPr>
  </w:style>
  <w:style w:type="paragraph" w:customStyle="1" w:styleId="afff2">
    <w:basedOn w:val="a"/>
    <w:next w:val="a"/>
    <w:link w:val="Char7"/>
    <w:uiPriority w:val="99"/>
    <w:rsid w:val="00DD256F"/>
    <w:pPr>
      <w:ind w:leftChars="2500" w:left="100"/>
    </w:pPr>
    <w:rPr>
      <w:rFonts w:ascii="Times New Roman" w:hAnsi="Times New Roman" w:cs="Times New Roman"/>
      <w:sz w:val="24"/>
      <w:szCs w:val="21"/>
    </w:rPr>
  </w:style>
  <w:style w:type="paragraph" w:customStyle="1" w:styleId="afff3">
    <w:basedOn w:val="a"/>
    <w:next w:val="a"/>
    <w:link w:val="Char8"/>
    <w:uiPriority w:val="99"/>
    <w:rsid w:val="00DD256F"/>
    <w:pPr>
      <w:jc w:val="center"/>
    </w:pPr>
    <w:rPr>
      <w:rFonts w:ascii="Times New Roman" w:hAnsi="Times New Roman" w:cs="Times New Roman"/>
      <w:sz w:val="24"/>
      <w:szCs w:val="21"/>
    </w:rPr>
  </w:style>
  <w:style w:type="paragraph" w:customStyle="1" w:styleId="afff4">
    <w:basedOn w:val="a"/>
    <w:next w:val="a"/>
    <w:semiHidden/>
    <w:rsid w:val="00DD256F"/>
    <w:pPr>
      <w:spacing w:before="120"/>
    </w:pPr>
    <w:rPr>
      <w:rFonts w:ascii="Arial" w:hAnsi="Arial" w:cs="Times New Roman"/>
      <w:b/>
      <w:bCs/>
      <w:sz w:val="24"/>
      <w:szCs w:val="21"/>
    </w:rPr>
  </w:style>
  <w:style w:type="paragraph" w:customStyle="1" w:styleId="afff5">
    <w:basedOn w:val="a"/>
    <w:rsid w:val="005B5D50"/>
    <w:pPr>
      <w:keepNext/>
      <w:keepLines/>
      <w:spacing w:before="60" w:after="60"/>
      <w:ind w:hangingChars="200" w:hanging="420"/>
      <w:outlineLvl w:val="4"/>
    </w:pPr>
    <w:rPr>
      <w:rFonts w:cs="Times New Roman"/>
      <w:b/>
      <w:bCs/>
      <w:sz w:val="24"/>
      <w:szCs w:val="21"/>
    </w:rPr>
  </w:style>
  <w:style w:type="paragraph" w:customStyle="1" w:styleId="afff6">
    <w:basedOn w:val="a"/>
    <w:link w:val="Char9"/>
    <w:rsid w:val="006B00D5"/>
    <w:pPr>
      <w:spacing w:before="100" w:after="100"/>
    </w:pPr>
    <w:rPr>
      <w:rFonts w:ascii="Calibri" w:hAnsi="Calibri" w:cs="Times New Roman"/>
      <w:sz w:val="24"/>
    </w:rPr>
  </w:style>
  <w:style w:type="paragraph" w:customStyle="1" w:styleId="afff7">
    <w:basedOn w:val="a"/>
    <w:link w:val="Chara"/>
    <w:uiPriority w:val="99"/>
    <w:semiHidden/>
    <w:unhideWhenUsed/>
    <w:rsid w:val="0002110B"/>
    <w:rPr>
      <w:rFonts w:hAnsi="Calibri" w:cs="Times New Roman"/>
      <w:sz w:val="18"/>
      <w:szCs w:val="18"/>
    </w:rPr>
  </w:style>
  <w:style w:type="paragraph" w:customStyle="1" w:styleId="afff8">
    <w:basedOn w:val="a"/>
    <w:next w:val="a"/>
    <w:link w:val="Charb"/>
    <w:uiPriority w:val="10"/>
    <w:qFormat/>
    <w:rsid w:val="00F23D17"/>
    <w:pPr>
      <w:spacing w:before="240" w:after="60"/>
      <w:jc w:val="center"/>
      <w:outlineLvl w:val="0"/>
    </w:pPr>
    <w:rPr>
      <w:rFonts w:asciiTheme="majorHAnsi" w:hAnsiTheme="majorHAnsi" w:cstheme="majorBidi"/>
      <w:b/>
      <w:bCs/>
      <w:sz w:val="32"/>
      <w:szCs w:val="32"/>
    </w:rPr>
  </w:style>
  <w:style w:type="paragraph" w:customStyle="1" w:styleId="afff9">
    <w:basedOn w:val="a"/>
    <w:next w:val="a"/>
    <w:autoRedefine/>
    <w:uiPriority w:val="39"/>
    <w:unhideWhenUsed/>
    <w:rsid w:val="007B71A6"/>
    <w:pPr>
      <w:ind w:leftChars="600" w:left="1260"/>
    </w:pPr>
    <w:rPr>
      <w:sz w:val="24"/>
    </w:rPr>
  </w:style>
  <w:style w:type="paragraph" w:customStyle="1" w:styleId="afffa">
    <w:basedOn w:val="a"/>
    <w:next w:val="a"/>
    <w:autoRedefine/>
    <w:uiPriority w:val="39"/>
    <w:unhideWhenUsed/>
    <w:rsid w:val="007B71A6"/>
    <w:pPr>
      <w:ind w:leftChars="800" w:left="1680"/>
    </w:pPr>
    <w:rPr>
      <w:sz w:val="24"/>
    </w:rPr>
  </w:style>
  <w:style w:type="paragraph" w:customStyle="1" w:styleId="afffb">
    <w:basedOn w:val="a"/>
    <w:next w:val="a"/>
    <w:autoRedefine/>
    <w:uiPriority w:val="39"/>
    <w:unhideWhenUsed/>
    <w:rsid w:val="007B71A6"/>
    <w:pPr>
      <w:ind w:leftChars="1000" w:left="2100"/>
    </w:pPr>
    <w:rPr>
      <w:sz w:val="24"/>
    </w:rPr>
  </w:style>
  <w:style w:type="paragraph" w:customStyle="1" w:styleId="afffc">
    <w:basedOn w:val="a"/>
    <w:next w:val="a"/>
    <w:autoRedefine/>
    <w:uiPriority w:val="39"/>
    <w:unhideWhenUsed/>
    <w:rsid w:val="007B71A6"/>
    <w:pPr>
      <w:ind w:leftChars="1200" w:left="2520"/>
    </w:pPr>
    <w:rPr>
      <w:sz w:val="24"/>
    </w:rPr>
  </w:style>
  <w:style w:type="paragraph" w:customStyle="1" w:styleId="afffd">
    <w:basedOn w:val="a"/>
    <w:next w:val="a"/>
    <w:autoRedefine/>
    <w:uiPriority w:val="39"/>
    <w:unhideWhenUsed/>
    <w:rsid w:val="007B71A6"/>
    <w:pPr>
      <w:ind w:leftChars="1400" w:left="2940"/>
    </w:pPr>
    <w:rPr>
      <w:sz w:val="24"/>
    </w:rPr>
  </w:style>
  <w:style w:type="paragraph" w:customStyle="1" w:styleId="afffe">
    <w:basedOn w:val="a"/>
    <w:next w:val="a"/>
    <w:autoRedefine/>
    <w:uiPriority w:val="39"/>
    <w:unhideWhenUsed/>
    <w:rsid w:val="007B71A6"/>
    <w:pPr>
      <w:ind w:leftChars="1600" w:left="3360"/>
    </w:pPr>
    <w:rPr>
      <w:sz w:val="24"/>
    </w:rPr>
  </w:style>
  <w:style w:type="paragraph" w:customStyle="1" w:styleId="affff">
    <w:basedOn w:val="a"/>
    <w:uiPriority w:val="99"/>
    <w:rsid w:val="00C17CE1"/>
    <w:pPr>
      <w:spacing w:before="100" w:beforeAutospacing="1" w:after="100" w:afterAutospacing="1"/>
    </w:pPr>
    <w:rPr>
      <w:sz w:val="24"/>
    </w:rPr>
  </w:style>
  <w:style w:type="paragraph" w:customStyle="1" w:styleId="affff0">
    <w:basedOn w:val="a"/>
    <w:next w:val="a"/>
    <w:autoRedefine/>
    <w:semiHidden/>
    <w:rsid w:val="00955CA0"/>
    <w:pPr>
      <w:ind w:firstLineChars="200" w:firstLine="420"/>
    </w:pPr>
    <w:rPr>
      <w:rFonts w:cs="Times New Roman"/>
      <w:color w:val="000000"/>
      <w:sz w:val="24"/>
      <w:szCs w:val="21"/>
    </w:rPr>
  </w:style>
  <w:style w:type="paragraph" w:customStyle="1" w:styleId="affff1">
    <w:basedOn w:val="a"/>
    <w:rsid w:val="00955CA0"/>
    <w:pPr>
      <w:ind w:firstLineChars="200" w:firstLine="420"/>
    </w:pPr>
    <w:rPr>
      <w:rFonts w:ascii="Times New Roman" w:hAnsi="Times New Roman" w:cs="Times New Roman"/>
      <w:sz w:val="24"/>
      <w:szCs w:val="21"/>
    </w:rPr>
  </w:style>
  <w:style w:type="paragraph" w:customStyle="1" w:styleId="affff2">
    <w:basedOn w:val="a"/>
    <w:rsid w:val="00955CA0"/>
    <w:pPr>
      <w:tabs>
        <w:tab w:val="left" w:pos="1200"/>
      </w:tabs>
    </w:pPr>
    <w:rPr>
      <w:rFonts w:ascii="Times New Roman" w:hAnsi="Times New Roman" w:cs="Times New Roman"/>
      <w:sz w:val="24"/>
      <w:szCs w:val="21"/>
    </w:rPr>
  </w:style>
  <w:style w:type="paragraph" w:customStyle="1" w:styleId="affff3">
    <w:basedOn w:val="a"/>
    <w:next w:val="a"/>
    <w:link w:val="3Char0"/>
    <w:qFormat/>
    <w:rsid w:val="00955CA0"/>
    <w:pPr>
      <w:keepNext/>
      <w:keepLines/>
      <w:spacing w:before="100" w:beforeAutospacing="1" w:after="100" w:afterAutospacing="1" w:line="415" w:lineRule="auto"/>
    </w:pPr>
    <w:rPr>
      <w:rFonts w:ascii="Times New Roman" w:hAnsi="Times New Roman" w:cs="Times New Roman"/>
      <w:b/>
      <w:sz w:val="24"/>
    </w:rPr>
  </w:style>
  <w:style w:type="paragraph" w:styleId="21">
    <w:name w:val="Body Text Indent 2"/>
    <w:basedOn w:val="a"/>
    <w:link w:val="2Char0"/>
    <w:uiPriority w:val="99"/>
    <w:semiHidden/>
    <w:unhideWhenUsed/>
    <w:rsid w:val="004B17F1"/>
    <w:pPr>
      <w:spacing w:after="120" w:line="480" w:lineRule="auto"/>
      <w:ind w:leftChars="200" w:left="420"/>
    </w:pPr>
  </w:style>
  <w:style w:type="character" w:customStyle="1" w:styleId="2Char0">
    <w:name w:val="正文文本缩进 2 Char"/>
    <w:basedOn w:val="a0"/>
    <w:link w:val="21"/>
    <w:uiPriority w:val="99"/>
    <w:semiHidden/>
    <w:rsid w:val="004B17F1"/>
    <w:rPr>
      <w:rFonts w:ascii="宋体" w:hAnsi="宋体" w:cs="宋体"/>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32"/>
      </w:numPr>
    </w:pPr>
  </w:style>
</w:styles>
</file>

<file path=word/webSettings.xml><?xml version="1.0" encoding="utf-8"?>
<w:webSettings xmlns:r="http://schemas.openxmlformats.org/officeDocument/2006/relationships" xmlns:w="http://schemas.openxmlformats.org/wordprocessingml/2006/main">
  <w:divs>
    <w:div w:id="60100163">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81755790">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07/relationships/stylesWithEffects" Target="stylesWithEffec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59DE64BB-4B23-4D2F-BB7A-104CF83C15C3}"/>
      </w:docPartPr>
      <w:docPartBody>
        <w:p w:rsidR="007A7984" w:rsidRDefault="00433F6F">
          <w:r w:rsidRPr="001852D3">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6ED"/>
    <w:rsid w:val="00007ACF"/>
    <w:rsid w:val="00007CFD"/>
    <w:rsid w:val="00011E75"/>
    <w:rsid w:val="00012653"/>
    <w:rsid w:val="00012C61"/>
    <w:rsid w:val="00013B71"/>
    <w:rsid w:val="00020357"/>
    <w:rsid w:val="0002197F"/>
    <w:rsid w:val="00021BC4"/>
    <w:rsid w:val="000234EA"/>
    <w:rsid w:val="0002361B"/>
    <w:rsid w:val="000236A0"/>
    <w:rsid w:val="0002605F"/>
    <w:rsid w:val="00032504"/>
    <w:rsid w:val="00032ECB"/>
    <w:rsid w:val="0003500B"/>
    <w:rsid w:val="000353DC"/>
    <w:rsid w:val="0003608F"/>
    <w:rsid w:val="00036B29"/>
    <w:rsid w:val="000403D5"/>
    <w:rsid w:val="00044179"/>
    <w:rsid w:val="00044916"/>
    <w:rsid w:val="00045444"/>
    <w:rsid w:val="00051FA4"/>
    <w:rsid w:val="00053ABC"/>
    <w:rsid w:val="00055230"/>
    <w:rsid w:val="00055561"/>
    <w:rsid w:val="00061F65"/>
    <w:rsid w:val="00063874"/>
    <w:rsid w:val="00063CC6"/>
    <w:rsid w:val="00065B5A"/>
    <w:rsid w:val="000667C2"/>
    <w:rsid w:val="00067DCC"/>
    <w:rsid w:val="00070ACB"/>
    <w:rsid w:val="00071C74"/>
    <w:rsid w:val="00076D57"/>
    <w:rsid w:val="0007717F"/>
    <w:rsid w:val="00077F4E"/>
    <w:rsid w:val="00082580"/>
    <w:rsid w:val="00083B00"/>
    <w:rsid w:val="00083C63"/>
    <w:rsid w:val="00084E8F"/>
    <w:rsid w:val="00087193"/>
    <w:rsid w:val="0009029E"/>
    <w:rsid w:val="00091B0E"/>
    <w:rsid w:val="00092CBB"/>
    <w:rsid w:val="00093BE5"/>
    <w:rsid w:val="000958C3"/>
    <w:rsid w:val="000B2987"/>
    <w:rsid w:val="000B3464"/>
    <w:rsid w:val="000B5C82"/>
    <w:rsid w:val="000B5E0D"/>
    <w:rsid w:val="000B76C0"/>
    <w:rsid w:val="000B7E7A"/>
    <w:rsid w:val="000B7F0A"/>
    <w:rsid w:val="000C5F2F"/>
    <w:rsid w:val="000D0276"/>
    <w:rsid w:val="000D2323"/>
    <w:rsid w:val="000D3D3C"/>
    <w:rsid w:val="000E37AA"/>
    <w:rsid w:val="000E6BE8"/>
    <w:rsid w:val="000E7B4D"/>
    <w:rsid w:val="000F147D"/>
    <w:rsid w:val="000F3B57"/>
    <w:rsid w:val="000F41A3"/>
    <w:rsid w:val="000F440D"/>
    <w:rsid w:val="000F5144"/>
    <w:rsid w:val="000F7B0F"/>
    <w:rsid w:val="00103415"/>
    <w:rsid w:val="00103FA8"/>
    <w:rsid w:val="00105328"/>
    <w:rsid w:val="00105693"/>
    <w:rsid w:val="00107EAF"/>
    <w:rsid w:val="00110AE1"/>
    <w:rsid w:val="001127EE"/>
    <w:rsid w:val="00114109"/>
    <w:rsid w:val="001160EB"/>
    <w:rsid w:val="00117118"/>
    <w:rsid w:val="00120BE3"/>
    <w:rsid w:val="00122BB8"/>
    <w:rsid w:val="00123C52"/>
    <w:rsid w:val="001279CA"/>
    <w:rsid w:val="00131D2F"/>
    <w:rsid w:val="00132E0F"/>
    <w:rsid w:val="00133739"/>
    <w:rsid w:val="00140824"/>
    <w:rsid w:val="0014233D"/>
    <w:rsid w:val="00142487"/>
    <w:rsid w:val="00142BBE"/>
    <w:rsid w:val="00142C80"/>
    <w:rsid w:val="00151EE9"/>
    <w:rsid w:val="001553BB"/>
    <w:rsid w:val="00156761"/>
    <w:rsid w:val="00157128"/>
    <w:rsid w:val="00157EC8"/>
    <w:rsid w:val="00160520"/>
    <w:rsid w:val="00172043"/>
    <w:rsid w:val="00172F92"/>
    <w:rsid w:val="00174132"/>
    <w:rsid w:val="001812E2"/>
    <w:rsid w:val="00181730"/>
    <w:rsid w:val="00183634"/>
    <w:rsid w:val="001860B6"/>
    <w:rsid w:val="00186ABA"/>
    <w:rsid w:val="001872D9"/>
    <w:rsid w:val="00190BFB"/>
    <w:rsid w:val="00191ED7"/>
    <w:rsid w:val="001940A4"/>
    <w:rsid w:val="00195411"/>
    <w:rsid w:val="001967D6"/>
    <w:rsid w:val="001A3135"/>
    <w:rsid w:val="001A4390"/>
    <w:rsid w:val="001A5C0B"/>
    <w:rsid w:val="001A79B6"/>
    <w:rsid w:val="001A7EBE"/>
    <w:rsid w:val="001B1217"/>
    <w:rsid w:val="001B2FBB"/>
    <w:rsid w:val="001B3DB4"/>
    <w:rsid w:val="001B64A1"/>
    <w:rsid w:val="001C0932"/>
    <w:rsid w:val="001C18E2"/>
    <w:rsid w:val="001C2312"/>
    <w:rsid w:val="001C319A"/>
    <w:rsid w:val="001D3DF5"/>
    <w:rsid w:val="001E2A87"/>
    <w:rsid w:val="001E659F"/>
    <w:rsid w:val="001E7AC2"/>
    <w:rsid w:val="001F3623"/>
    <w:rsid w:val="001F792E"/>
    <w:rsid w:val="001F7AEB"/>
    <w:rsid w:val="00201E15"/>
    <w:rsid w:val="00202BF5"/>
    <w:rsid w:val="002203AB"/>
    <w:rsid w:val="00221C98"/>
    <w:rsid w:val="00234D71"/>
    <w:rsid w:val="00235A03"/>
    <w:rsid w:val="00237E37"/>
    <w:rsid w:val="00240BD1"/>
    <w:rsid w:val="00240E59"/>
    <w:rsid w:val="002424E5"/>
    <w:rsid w:val="00245E71"/>
    <w:rsid w:val="00252183"/>
    <w:rsid w:val="00255510"/>
    <w:rsid w:val="00262DE3"/>
    <w:rsid w:val="00263EBB"/>
    <w:rsid w:val="00267486"/>
    <w:rsid w:val="00267758"/>
    <w:rsid w:val="00277FB1"/>
    <w:rsid w:val="002806A5"/>
    <w:rsid w:val="00282709"/>
    <w:rsid w:val="00282807"/>
    <w:rsid w:val="00283C4E"/>
    <w:rsid w:val="0028759F"/>
    <w:rsid w:val="002876BC"/>
    <w:rsid w:val="00291691"/>
    <w:rsid w:val="002939B4"/>
    <w:rsid w:val="00295B2D"/>
    <w:rsid w:val="00296AA3"/>
    <w:rsid w:val="002A133C"/>
    <w:rsid w:val="002A1B3D"/>
    <w:rsid w:val="002A3115"/>
    <w:rsid w:val="002A3D43"/>
    <w:rsid w:val="002B0A2C"/>
    <w:rsid w:val="002C052B"/>
    <w:rsid w:val="002C1384"/>
    <w:rsid w:val="002C1FA8"/>
    <w:rsid w:val="002C4EDD"/>
    <w:rsid w:val="002C60AD"/>
    <w:rsid w:val="002C74B0"/>
    <w:rsid w:val="002C7F45"/>
    <w:rsid w:val="002D1456"/>
    <w:rsid w:val="002D24AC"/>
    <w:rsid w:val="002D36DA"/>
    <w:rsid w:val="002D3BBC"/>
    <w:rsid w:val="002D539C"/>
    <w:rsid w:val="002D5902"/>
    <w:rsid w:val="002D6EFF"/>
    <w:rsid w:val="002D76CF"/>
    <w:rsid w:val="002E0CD2"/>
    <w:rsid w:val="002E52A1"/>
    <w:rsid w:val="002F0D46"/>
    <w:rsid w:val="002F5423"/>
    <w:rsid w:val="00302990"/>
    <w:rsid w:val="003055A6"/>
    <w:rsid w:val="00305BC1"/>
    <w:rsid w:val="003076E0"/>
    <w:rsid w:val="003107C9"/>
    <w:rsid w:val="00311067"/>
    <w:rsid w:val="00312F3E"/>
    <w:rsid w:val="003145A5"/>
    <w:rsid w:val="003161CE"/>
    <w:rsid w:val="00321D6D"/>
    <w:rsid w:val="003262C7"/>
    <w:rsid w:val="00326AAF"/>
    <w:rsid w:val="00326ECB"/>
    <w:rsid w:val="00330444"/>
    <w:rsid w:val="00331404"/>
    <w:rsid w:val="003333AF"/>
    <w:rsid w:val="003348B5"/>
    <w:rsid w:val="00335DE6"/>
    <w:rsid w:val="003411FF"/>
    <w:rsid w:val="00342477"/>
    <w:rsid w:val="00343E54"/>
    <w:rsid w:val="00344D91"/>
    <w:rsid w:val="00345D7B"/>
    <w:rsid w:val="00350EFF"/>
    <w:rsid w:val="00353AE0"/>
    <w:rsid w:val="003564AF"/>
    <w:rsid w:val="00356A92"/>
    <w:rsid w:val="00357296"/>
    <w:rsid w:val="003630F2"/>
    <w:rsid w:val="003635D3"/>
    <w:rsid w:val="00365D0A"/>
    <w:rsid w:val="00366433"/>
    <w:rsid w:val="0037057F"/>
    <w:rsid w:val="00373786"/>
    <w:rsid w:val="00373FCD"/>
    <w:rsid w:val="003758B1"/>
    <w:rsid w:val="00381BC0"/>
    <w:rsid w:val="00382F4F"/>
    <w:rsid w:val="00384F78"/>
    <w:rsid w:val="0039064D"/>
    <w:rsid w:val="003908FA"/>
    <w:rsid w:val="0039324D"/>
    <w:rsid w:val="00394C27"/>
    <w:rsid w:val="00395175"/>
    <w:rsid w:val="003962B1"/>
    <w:rsid w:val="003A12DC"/>
    <w:rsid w:val="003A2DE3"/>
    <w:rsid w:val="003A61DE"/>
    <w:rsid w:val="003B2E3D"/>
    <w:rsid w:val="003B4A6B"/>
    <w:rsid w:val="003B602F"/>
    <w:rsid w:val="003C1982"/>
    <w:rsid w:val="003C614B"/>
    <w:rsid w:val="003D0725"/>
    <w:rsid w:val="003D1D1A"/>
    <w:rsid w:val="003D4186"/>
    <w:rsid w:val="003D5562"/>
    <w:rsid w:val="003D76B8"/>
    <w:rsid w:val="003D7851"/>
    <w:rsid w:val="003D7CE7"/>
    <w:rsid w:val="003E29F3"/>
    <w:rsid w:val="003E2F24"/>
    <w:rsid w:val="003E6817"/>
    <w:rsid w:val="003E7B3A"/>
    <w:rsid w:val="003F0940"/>
    <w:rsid w:val="003F10C8"/>
    <w:rsid w:val="003F2B52"/>
    <w:rsid w:val="003F3961"/>
    <w:rsid w:val="003F3A03"/>
    <w:rsid w:val="0040287B"/>
    <w:rsid w:val="0040661C"/>
    <w:rsid w:val="004073B3"/>
    <w:rsid w:val="00410006"/>
    <w:rsid w:val="004140D9"/>
    <w:rsid w:val="00414CEC"/>
    <w:rsid w:val="00415A60"/>
    <w:rsid w:val="00420AEC"/>
    <w:rsid w:val="004211CC"/>
    <w:rsid w:val="004244EF"/>
    <w:rsid w:val="00424809"/>
    <w:rsid w:val="00424A0C"/>
    <w:rsid w:val="0043080F"/>
    <w:rsid w:val="00432A1F"/>
    <w:rsid w:val="004336EF"/>
    <w:rsid w:val="00433F6F"/>
    <w:rsid w:val="0043488A"/>
    <w:rsid w:val="00440DF2"/>
    <w:rsid w:val="00440F19"/>
    <w:rsid w:val="00442BD8"/>
    <w:rsid w:val="00444133"/>
    <w:rsid w:val="004477EA"/>
    <w:rsid w:val="004506BE"/>
    <w:rsid w:val="0045153E"/>
    <w:rsid w:val="004533D1"/>
    <w:rsid w:val="00455B73"/>
    <w:rsid w:val="00457596"/>
    <w:rsid w:val="00462366"/>
    <w:rsid w:val="004629D5"/>
    <w:rsid w:val="00470F61"/>
    <w:rsid w:val="00471691"/>
    <w:rsid w:val="004719CF"/>
    <w:rsid w:val="0047340A"/>
    <w:rsid w:val="00473804"/>
    <w:rsid w:val="00481141"/>
    <w:rsid w:val="00485A15"/>
    <w:rsid w:val="00486B60"/>
    <w:rsid w:val="00491337"/>
    <w:rsid w:val="0049223A"/>
    <w:rsid w:val="00492496"/>
    <w:rsid w:val="00493BA3"/>
    <w:rsid w:val="00494271"/>
    <w:rsid w:val="004942F5"/>
    <w:rsid w:val="0049694C"/>
    <w:rsid w:val="004A75BE"/>
    <w:rsid w:val="004B3148"/>
    <w:rsid w:val="004B4CFF"/>
    <w:rsid w:val="004B54E9"/>
    <w:rsid w:val="004B565E"/>
    <w:rsid w:val="004B6A92"/>
    <w:rsid w:val="004C13E9"/>
    <w:rsid w:val="004C33AE"/>
    <w:rsid w:val="004C42F0"/>
    <w:rsid w:val="004C43A4"/>
    <w:rsid w:val="004C76CE"/>
    <w:rsid w:val="004D20EE"/>
    <w:rsid w:val="004D2666"/>
    <w:rsid w:val="004D3594"/>
    <w:rsid w:val="004D6D25"/>
    <w:rsid w:val="004D7489"/>
    <w:rsid w:val="004D7840"/>
    <w:rsid w:val="004E04F7"/>
    <w:rsid w:val="004E10F5"/>
    <w:rsid w:val="004E1F1C"/>
    <w:rsid w:val="004E3251"/>
    <w:rsid w:val="004E3AF1"/>
    <w:rsid w:val="004E6544"/>
    <w:rsid w:val="004E7802"/>
    <w:rsid w:val="004F009B"/>
    <w:rsid w:val="004F207A"/>
    <w:rsid w:val="005027B4"/>
    <w:rsid w:val="00504773"/>
    <w:rsid w:val="005068BC"/>
    <w:rsid w:val="00507161"/>
    <w:rsid w:val="00516D73"/>
    <w:rsid w:val="0052293F"/>
    <w:rsid w:val="00522F6B"/>
    <w:rsid w:val="00523110"/>
    <w:rsid w:val="0052491C"/>
    <w:rsid w:val="00526766"/>
    <w:rsid w:val="005268E0"/>
    <w:rsid w:val="00527DB2"/>
    <w:rsid w:val="005313CD"/>
    <w:rsid w:val="00533650"/>
    <w:rsid w:val="00533F72"/>
    <w:rsid w:val="0053661C"/>
    <w:rsid w:val="00536A57"/>
    <w:rsid w:val="00537979"/>
    <w:rsid w:val="00540FBE"/>
    <w:rsid w:val="00541033"/>
    <w:rsid w:val="005422E3"/>
    <w:rsid w:val="00542A0E"/>
    <w:rsid w:val="005444C1"/>
    <w:rsid w:val="0054615B"/>
    <w:rsid w:val="005472A5"/>
    <w:rsid w:val="005500FB"/>
    <w:rsid w:val="00550C78"/>
    <w:rsid w:val="00551DFD"/>
    <w:rsid w:val="00552952"/>
    <w:rsid w:val="00552B5F"/>
    <w:rsid w:val="00556A44"/>
    <w:rsid w:val="00557E06"/>
    <w:rsid w:val="00560A87"/>
    <w:rsid w:val="00560D94"/>
    <w:rsid w:val="0056541D"/>
    <w:rsid w:val="005654AC"/>
    <w:rsid w:val="005670C9"/>
    <w:rsid w:val="00567462"/>
    <w:rsid w:val="00567D9E"/>
    <w:rsid w:val="00570EF9"/>
    <w:rsid w:val="00571364"/>
    <w:rsid w:val="00575D97"/>
    <w:rsid w:val="005779AE"/>
    <w:rsid w:val="00580587"/>
    <w:rsid w:val="005822A8"/>
    <w:rsid w:val="00582E12"/>
    <w:rsid w:val="00586C9A"/>
    <w:rsid w:val="0059503F"/>
    <w:rsid w:val="0059545D"/>
    <w:rsid w:val="005979DC"/>
    <w:rsid w:val="005A2E6F"/>
    <w:rsid w:val="005A4D3F"/>
    <w:rsid w:val="005A6D6C"/>
    <w:rsid w:val="005A6ED8"/>
    <w:rsid w:val="005B2A61"/>
    <w:rsid w:val="005B3CB6"/>
    <w:rsid w:val="005B5439"/>
    <w:rsid w:val="005B78D2"/>
    <w:rsid w:val="005C028E"/>
    <w:rsid w:val="005C2D90"/>
    <w:rsid w:val="005C5DA2"/>
    <w:rsid w:val="005C5DC2"/>
    <w:rsid w:val="005D191C"/>
    <w:rsid w:val="005D6837"/>
    <w:rsid w:val="005D6C4C"/>
    <w:rsid w:val="005E2835"/>
    <w:rsid w:val="005E2D1E"/>
    <w:rsid w:val="005E3B88"/>
    <w:rsid w:val="005E4997"/>
    <w:rsid w:val="005E61F9"/>
    <w:rsid w:val="005E7CE3"/>
    <w:rsid w:val="005F0430"/>
    <w:rsid w:val="005F08EC"/>
    <w:rsid w:val="005F3BA5"/>
    <w:rsid w:val="005F589F"/>
    <w:rsid w:val="006007A2"/>
    <w:rsid w:val="0060301F"/>
    <w:rsid w:val="006116F4"/>
    <w:rsid w:val="00614965"/>
    <w:rsid w:val="00614ADC"/>
    <w:rsid w:val="00614D71"/>
    <w:rsid w:val="00617EEA"/>
    <w:rsid w:val="00622A95"/>
    <w:rsid w:val="00623ABC"/>
    <w:rsid w:val="0062477F"/>
    <w:rsid w:val="00626F2D"/>
    <w:rsid w:val="00627316"/>
    <w:rsid w:val="006316CF"/>
    <w:rsid w:val="00640DE1"/>
    <w:rsid w:val="0064157C"/>
    <w:rsid w:val="00642566"/>
    <w:rsid w:val="006433EC"/>
    <w:rsid w:val="0064473F"/>
    <w:rsid w:val="00650116"/>
    <w:rsid w:val="00653904"/>
    <w:rsid w:val="00656049"/>
    <w:rsid w:val="0065606C"/>
    <w:rsid w:val="00657714"/>
    <w:rsid w:val="00662179"/>
    <w:rsid w:val="00664E7A"/>
    <w:rsid w:val="00666135"/>
    <w:rsid w:val="006679B5"/>
    <w:rsid w:val="00667ED8"/>
    <w:rsid w:val="00670A1B"/>
    <w:rsid w:val="00671DB1"/>
    <w:rsid w:val="00672440"/>
    <w:rsid w:val="006728B5"/>
    <w:rsid w:val="006732BB"/>
    <w:rsid w:val="00674B33"/>
    <w:rsid w:val="0067564A"/>
    <w:rsid w:val="006865EA"/>
    <w:rsid w:val="0069046D"/>
    <w:rsid w:val="00694205"/>
    <w:rsid w:val="006947EB"/>
    <w:rsid w:val="00696D0B"/>
    <w:rsid w:val="006A20D1"/>
    <w:rsid w:val="006A7E2E"/>
    <w:rsid w:val="006B06A3"/>
    <w:rsid w:val="006B08D7"/>
    <w:rsid w:val="006B25FE"/>
    <w:rsid w:val="006B2F1C"/>
    <w:rsid w:val="006B428F"/>
    <w:rsid w:val="006B5B2D"/>
    <w:rsid w:val="006B5E23"/>
    <w:rsid w:val="006B6DE4"/>
    <w:rsid w:val="006C1C90"/>
    <w:rsid w:val="006C425B"/>
    <w:rsid w:val="006C4D85"/>
    <w:rsid w:val="006C5037"/>
    <w:rsid w:val="006C59BD"/>
    <w:rsid w:val="006C6A36"/>
    <w:rsid w:val="006C7EDF"/>
    <w:rsid w:val="006D0081"/>
    <w:rsid w:val="006D0624"/>
    <w:rsid w:val="006D2E8E"/>
    <w:rsid w:val="006D7649"/>
    <w:rsid w:val="006E39C5"/>
    <w:rsid w:val="006E3EA5"/>
    <w:rsid w:val="006E6B2E"/>
    <w:rsid w:val="006E7F9A"/>
    <w:rsid w:val="006F1A0B"/>
    <w:rsid w:val="006F39D6"/>
    <w:rsid w:val="006F4FF6"/>
    <w:rsid w:val="00701DD2"/>
    <w:rsid w:val="00703C57"/>
    <w:rsid w:val="0070452E"/>
    <w:rsid w:val="00705C49"/>
    <w:rsid w:val="00710304"/>
    <w:rsid w:val="007109BB"/>
    <w:rsid w:val="00710A14"/>
    <w:rsid w:val="00710DF6"/>
    <w:rsid w:val="00711502"/>
    <w:rsid w:val="0071327A"/>
    <w:rsid w:val="00713D2E"/>
    <w:rsid w:val="007156A6"/>
    <w:rsid w:val="00722B1B"/>
    <w:rsid w:val="007267EC"/>
    <w:rsid w:val="00731723"/>
    <w:rsid w:val="00732BBD"/>
    <w:rsid w:val="00733BB5"/>
    <w:rsid w:val="00734566"/>
    <w:rsid w:val="007355F3"/>
    <w:rsid w:val="007360D9"/>
    <w:rsid w:val="00740175"/>
    <w:rsid w:val="00743F53"/>
    <w:rsid w:val="0074600A"/>
    <w:rsid w:val="00752E78"/>
    <w:rsid w:val="007534BD"/>
    <w:rsid w:val="00756612"/>
    <w:rsid w:val="007571F3"/>
    <w:rsid w:val="00762126"/>
    <w:rsid w:val="00763E92"/>
    <w:rsid w:val="007646FE"/>
    <w:rsid w:val="00764A07"/>
    <w:rsid w:val="00765FF6"/>
    <w:rsid w:val="007660C4"/>
    <w:rsid w:val="007714E7"/>
    <w:rsid w:val="007737FB"/>
    <w:rsid w:val="00774941"/>
    <w:rsid w:val="00775421"/>
    <w:rsid w:val="00776D56"/>
    <w:rsid w:val="00780475"/>
    <w:rsid w:val="007804E6"/>
    <w:rsid w:val="00780C31"/>
    <w:rsid w:val="0078284E"/>
    <w:rsid w:val="00782C46"/>
    <w:rsid w:val="00784D7A"/>
    <w:rsid w:val="00790D3F"/>
    <w:rsid w:val="00792A72"/>
    <w:rsid w:val="00793111"/>
    <w:rsid w:val="00793726"/>
    <w:rsid w:val="007945B6"/>
    <w:rsid w:val="007A2B2D"/>
    <w:rsid w:val="007A5D7F"/>
    <w:rsid w:val="007A6A0B"/>
    <w:rsid w:val="007A7984"/>
    <w:rsid w:val="007B135F"/>
    <w:rsid w:val="007B2B55"/>
    <w:rsid w:val="007B3C14"/>
    <w:rsid w:val="007B774E"/>
    <w:rsid w:val="007C0882"/>
    <w:rsid w:val="007C1043"/>
    <w:rsid w:val="007C14DF"/>
    <w:rsid w:val="007C4161"/>
    <w:rsid w:val="007C4BE1"/>
    <w:rsid w:val="007C51EF"/>
    <w:rsid w:val="007D419F"/>
    <w:rsid w:val="007D6D69"/>
    <w:rsid w:val="007D6F29"/>
    <w:rsid w:val="007D735A"/>
    <w:rsid w:val="007F0584"/>
    <w:rsid w:val="007F11B8"/>
    <w:rsid w:val="007F3EEA"/>
    <w:rsid w:val="008023FD"/>
    <w:rsid w:val="00802845"/>
    <w:rsid w:val="00803299"/>
    <w:rsid w:val="008139F4"/>
    <w:rsid w:val="008165EA"/>
    <w:rsid w:val="00816907"/>
    <w:rsid w:val="00816CF0"/>
    <w:rsid w:val="0081790A"/>
    <w:rsid w:val="00821CF3"/>
    <w:rsid w:val="0082217E"/>
    <w:rsid w:val="00822E96"/>
    <w:rsid w:val="00825D16"/>
    <w:rsid w:val="008267EE"/>
    <w:rsid w:val="00830A74"/>
    <w:rsid w:val="0083273C"/>
    <w:rsid w:val="00833F60"/>
    <w:rsid w:val="008379B1"/>
    <w:rsid w:val="00842FF3"/>
    <w:rsid w:val="00846C3B"/>
    <w:rsid w:val="00850C34"/>
    <w:rsid w:val="00850F04"/>
    <w:rsid w:val="00851C29"/>
    <w:rsid w:val="00852756"/>
    <w:rsid w:val="0085309B"/>
    <w:rsid w:val="0085319F"/>
    <w:rsid w:val="008543E1"/>
    <w:rsid w:val="008549B6"/>
    <w:rsid w:val="0085725A"/>
    <w:rsid w:val="0086068B"/>
    <w:rsid w:val="008620B4"/>
    <w:rsid w:val="00862B0B"/>
    <w:rsid w:val="00865910"/>
    <w:rsid w:val="00870DBE"/>
    <w:rsid w:val="00873818"/>
    <w:rsid w:val="00873F7F"/>
    <w:rsid w:val="00874239"/>
    <w:rsid w:val="00874269"/>
    <w:rsid w:val="00874745"/>
    <w:rsid w:val="00877A6D"/>
    <w:rsid w:val="00882301"/>
    <w:rsid w:val="00886903"/>
    <w:rsid w:val="00890F00"/>
    <w:rsid w:val="0089283A"/>
    <w:rsid w:val="00895A94"/>
    <w:rsid w:val="00896702"/>
    <w:rsid w:val="0089696C"/>
    <w:rsid w:val="00897A46"/>
    <w:rsid w:val="008A0818"/>
    <w:rsid w:val="008A12DA"/>
    <w:rsid w:val="008A4677"/>
    <w:rsid w:val="008A5DB2"/>
    <w:rsid w:val="008B09EE"/>
    <w:rsid w:val="008B1A1A"/>
    <w:rsid w:val="008B1FF2"/>
    <w:rsid w:val="008B4BFE"/>
    <w:rsid w:val="008B5B96"/>
    <w:rsid w:val="008B7A72"/>
    <w:rsid w:val="008B7D97"/>
    <w:rsid w:val="008C255E"/>
    <w:rsid w:val="008D1E50"/>
    <w:rsid w:val="008E0178"/>
    <w:rsid w:val="008E1F7D"/>
    <w:rsid w:val="008E6C46"/>
    <w:rsid w:val="008E6F20"/>
    <w:rsid w:val="008F3574"/>
    <w:rsid w:val="008F4657"/>
    <w:rsid w:val="0090042E"/>
    <w:rsid w:val="00904A3E"/>
    <w:rsid w:val="009078EE"/>
    <w:rsid w:val="00907A65"/>
    <w:rsid w:val="00910DEE"/>
    <w:rsid w:val="00913362"/>
    <w:rsid w:val="00916593"/>
    <w:rsid w:val="00916DBA"/>
    <w:rsid w:val="009215B7"/>
    <w:rsid w:val="00922C46"/>
    <w:rsid w:val="009242EA"/>
    <w:rsid w:val="00924381"/>
    <w:rsid w:val="00931332"/>
    <w:rsid w:val="009314BE"/>
    <w:rsid w:val="00932281"/>
    <w:rsid w:val="00933384"/>
    <w:rsid w:val="00934D2C"/>
    <w:rsid w:val="00935407"/>
    <w:rsid w:val="009402A5"/>
    <w:rsid w:val="009411A4"/>
    <w:rsid w:val="009422D4"/>
    <w:rsid w:val="009457DA"/>
    <w:rsid w:val="00945BA6"/>
    <w:rsid w:val="0095041C"/>
    <w:rsid w:val="00953A46"/>
    <w:rsid w:val="0096111A"/>
    <w:rsid w:val="00974A56"/>
    <w:rsid w:val="00976D34"/>
    <w:rsid w:val="0098078B"/>
    <w:rsid w:val="00986A33"/>
    <w:rsid w:val="00991F79"/>
    <w:rsid w:val="00996906"/>
    <w:rsid w:val="00997435"/>
    <w:rsid w:val="009A550B"/>
    <w:rsid w:val="009A58AB"/>
    <w:rsid w:val="009A5B98"/>
    <w:rsid w:val="009A67AF"/>
    <w:rsid w:val="009A6C69"/>
    <w:rsid w:val="009A6CCE"/>
    <w:rsid w:val="009A7545"/>
    <w:rsid w:val="009A7798"/>
    <w:rsid w:val="009B27DA"/>
    <w:rsid w:val="009B293C"/>
    <w:rsid w:val="009B2DDF"/>
    <w:rsid w:val="009B415A"/>
    <w:rsid w:val="009B472A"/>
    <w:rsid w:val="009B6F4F"/>
    <w:rsid w:val="009B7120"/>
    <w:rsid w:val="009C0F45"/>
    <w:rsid w:val="009C64EC"/>
    <w:rsid w:val="009D05C1"/>
    <w:rsid w:val="009D15B0"/>
    <w:rsid w:val="009E0E59"/>
    <w:rsid w:val="009E0F04"/>
    <w:rsid w:val="009E3402"/>
    <w:rsid w:val="009E3473"/>
    <w:rsid w:val="009E4101"/>
    <w:rsid w:val="009E49FB"/>
    <w:rsid w:val="009E5DAB"/>
    <w:rsid w:val="009F0978"/>
    <w:rsid w:val="009F163B"/>
    <w:rsid w:val="009F5450"/>
    <w:rsid w:val="00A01D8D"/>
    <w:rsid w:val="00A02ED9"/>
    <w:rsid w:val="00A044B5"/>
    <w:rsid w:val="00A04892"/>
    <w:rsid w:val="00A07390"/>
    <w:rsid w:val="00A0798E"/>
    <w:rsid w:val="00A13335"/>
    <w:rsid w:val="00A15BB3"/>
    <w:rsid w:val="00A24A10"/>
    <w:rsid w:val="00A253B3"/>
    <w:rsid w:val="00A26AB4"/>
    <w:rsid w:val="00A270B9"/>
    <w:rsid w:val="00A30A00"/>
    <w:rsid w:val="00A344EF"/>
    <w:rsid w:val="00A40ACE"/>
    <w:rsid w:val="00A41AB8"/>
    <w:rsid w:val="00A423C8"/>
    <w:rsid w:val="00A42B52"/>
    <w:rsid w:val="00A45DA3"/>
    <w:rsid w:val="00A52BC4"/>
    <w:rsid w:val="00A5314E"/>
    <w:rsid w:val="00A653BB"/>
    <w:rsid w:val="00A65574"/>
    <w:rsid w:val="00A67011"/>
    <w:rsid w:val="00A677A4"/>
    <w:rsid w:val="00A74CBD"/>
    <w:rsid w:val="00A75E22"/>
    <w:rsid w:val="00A76206"/>
    <w:rsid w:val="00A80F35"/>
    <w:rsid w:val="00A811DB"/>
    <w:rsid w:val="00A81C90"/>
    <w:rsid w:val="00A83E9B"/>
    <w:rsid w:val="00A863A7"/>
    <w:rsid w:val="00A875E0"/>
    <w:rsid w:val="00A93989"/>
    <w:rsid w:val="00AA0138"/>
    <w:rsid w:val="00AA2955"/>
    <w:rsid w:val="00AA2AD3"/>
    <w:rsid w:val="00AA489D"/>
    <w:rsid w:val="00AB07BA"/>
    <w:rsid w:val="00AB3FDB"/>
    <w:rsid w:val="00AB431D"/>
    <w:rsid w:val="00AB49FC"/>
    <w:rsid w:val="00AB4F81"/>
    <w:rsid w:val="00AB7DCC"/>
    <w:rsid w:val="00AC2467"/>
    <w:rsid w:val="00AC3066"/>
    <w:rsid w:val="00AC5F56"/>
    <w:rsid w:val="00AC65C2"/>
    <w:rsid w:val="00AD76E8"/>
    <w:rsid w:val="00AF2026"/>
    <w:rsid w:val="00AF2AA7"/>
    <w:rsid w:val="00AF4E8C"/>
    <w:rsid w:val="00B01BE5"/>
    <w:rsid w:val="00B02D4F"/>
    <w:rsid w:val="00B14DDE"/>
    <w:rsid w:val="00B224F4"/>
    <w:rsid w:val="00B235ED"/>
    <w:rsid w:val="00B23854"/>
    <w:rsid w:val="00B24F71"/>
    <w:rsid w:val="00B251A2"/>
    <w:rsid w:val="00B25A6D"/>
    <w:rsid w:val="00B2605C"/>
    <w:rsid w:val="00B269B5"/>
    <w:rsid w:val="00B26CDB"/>
    <w:rsid w:val="00B27444"/>
    <w:rsid w:val="00B30435"/>
    <w:rsid w:val="00B314C5"/>
    <w:rsid w:val="00B322B1"/>
    <w:rsid w:val="00B331CF"/>
    <w:rsid w:val="00B33D84"/>
    <w:rsid w:val="00B355DA"/>
    <w:rsid w:val="00B37EAE"/>
    <w:rsid w:val="00B4425C"/>
    <w:rsid w:val="00B474C7"/>
    <w:rsid w:val="00B503F9"/>
    <w:rsid w:val="00B51293"/>
    <w:rsid w:val="00B54516"/>
    <w:rsid w:val="00B57015"/>
    <w:rsid w:val="00B60A58"/>
    <w:rsid w:val="00B61D84"/>
    <w:rsid w:val="00B627D0"/>
    <w:rsid w:val="00B638BA"/>
    <w:rsid w:val="00B647EA"/>
    <w:rsid w:val="00B64C23"/>
    <w:rsid w:val="00B64E37"/>
    <w:rsid w:val="00B65636"/>
    <w:rsid w:val="00B657AC"/>
    <w:rsid w:val="00B703D9"/>
    <w:rsid w:val="00B705F1"/>
    <w:rsid w:val="00B719E8"/>
    <w:rsid w:val="00B72BF0"/>
    <w:rsid w:val="00B730A9"/>
    <w:rsid w:val="00B75B52"/>
    <w:rsid w:val="00B84645"/>
    <w:rsid w:val="00B90EF9"/>
    <w:rsid w:val="00B93E0C"/>
    <w:rsid w:val="00B940C6"/>
    <w:rsid w:val="00BA79D9"/>
    <w:rsid w:val="00BB0F16"/>
    <w:rsid w:val="00BB13D2"/>
    <w:rsid w:val="00BB2FE6"/>
    <w:rsid w:val="00BB56BD"/>
    <w:rsid w:val="00BC1999"/>
    <w:rsid w:val="00BC285D"/>
    <w:rsid w:val="00BC4296"/>
    <w:rsid w:val="00BC44A2"/>
    <w:rsid w:val="00BC6153"/>
    <w:rsid w:val="00BC6298"/>
    <w:rsid w:val="00BC62C3"/>
    <w:rsid w:val="00BD038E"/>
    <w:rsid w:val="00BD2529"/>
    <w:rsid w:val="00BD272F"/>
    <w:rsid w:val="00BD598C"/>
    <w:rsid w:val="00BD7AEB"/>
    <w:rsid w:val="00BE0542"/>
    <w:rsid w:val="00BE5E61"/>
    <w:rsid w:val="00BE64B5"/>
    <w:rsid w:val="00BF278F"/>
    <w:rsid w:val="00BF4EE7"/>
    <w:rsid w:val="00BF5D15"/>
    <w:rsid w:val="00BF6B43"/>
    <w:rsid w:val="00BF7208"/>
    <w:rsid w:val="00C054C7"/>
    <w:rsid w:val="00C16784"/>
    <w:rsid w:val="00C222BF"/>
    <w:rsid w:val="00C23EC6"/>
    <w:rsid w:val="00C25332"/>
    <w:rsid w:val="00C2637F"/>
    <w:rsid w:val="00C307D6"/>
    <w:rsid w:val="00C30B4B"/>
    <w:rsid w:val="00C3290A"/>
    <w:rsid w:val="00C3387C"/>
    <w:rsid w:val="00C34B0A"/>
    <w:rsid w:val="00C36EEA"/>
    <w:rsid w:val="00C371D5"/>
    <w:rsid w:val="00C40BB5"/>
    <w:rsid w:val="00C43F05"/>
    <w:rsid w:val="00C4655D"/>
    <w:rsid w:val="00C508E4"/>
    <w:rsid w:val="00C5468E"/>
    <w:rsid w:val="00C54E4F"/>
    <w:rsid w:val="00C61BE9"/>
    <w:rsid w:val="00C62834"/>
    <w:rsid w:val="00C63576"/>
    <w:rsid w:val="00C63F05"/>
    <w:rsid w:val="00C64B4D"/>
    <w:rsid w:val="00C67B17"/>
    <w:rsid w:val="00C72476"/>
    <w:rsid w:val="00C74245"/>
    <w:rsid w:val="00C746FA"/>
    <w:rsid w:val="00C749FE"/>
    <w:rsid w:val="00C84339"/>
    <w:rsid w:val="00C846DB"/>
    <w:rsid w:val="00C85D82"/>
    <w:rsid w:val="00C87130"/>
    <w:rsid w:val="00C953FB"/>
    <w:rsid w:val="00C9581C"/>
    <w:rsid w:val="00CA08D7"/>
    <w:rsid w:val="00CA0E93"/>
    <w:rsid w:val="00CA2544"/>
    <w:rsid w:val="00CA2B37"/>
    <w:rsid w:val="00CA3008"/>
    <w:rsid w:val="00CB0F42"/>
    <w:rsid w:val="00CB2CD8"/>
    <w:rsid w:val="00CB2E7E"/>
    <w:rsid w:val="00CB5A04"/>
    <w:rsid w:val="00CC1E17"/>
    <w:rsid w:val="00CC4686"/>
    <w:rsid w:val="00CC71B4"/>
    <w:rsid w:val="00CD1620"/>
    <w:rsid w:val="00CD4BBA"/>
    <w:rsid w:val="00CD6909"/>
    <w:rsid w:val="00CE06E3"/>
    <w:rsid w:val="00CE3B71"/>
    <w:rsid w:val="00CE4379"/>
    <w:rsid w:val="00CE4FC8"/>
    <w:rsid w:val="00CE6A40"/>
    <w:rsid w:val="00CE6C5B"/>
    <w:rsid w:val="00CF0342"/>
    <w:rsid w:val="00CF113C"/>
    <w:rsid w:val="00CF1B4D"/>
    <w:rsid w:val="00CF52F4"/>
    <w:rsid w:val="00CF5F3A"/>
    <w:rsid w:val="00D00B95"/>
    <w:rsid w:val="00D03E61"/>
    <w:rsid w:val="00D0472A"/>
    <w:rsid w:val="00D05F1A"/>
    <w:rsid w:val="00D068C3"/>
    <w:rsid w:val="00D13563"/>
    <w:rsid w:val="00D13C3D"/>
    <w:rsid w:val="00D162E1"/>
    <w:rsid w:val="00D22C1E"/>
    <w:rsid w:val="00D302AC"/>
    <w:rsid w:val="00D312BA"/>
    <w:rsid w:val="00D31746"/>
    <w:rsid w:val="00D3306D"/>
    <w:rsid w:val="00D346A9"/>
    <w:rsid w:val="00D3690F"/>
    <w:rsid w:val="00D40381"/>
    <w:rsid w:val="00D411E6"/>
    <w:rsid w:val="00D41F03"/>
    <w:rsid w:val="00D44153"/>
    <w:rsid w:val="00D443FF"/>
    <w:rsid w:val="00D5115D"/>
    <w:rsid w:val="00D514A5"/>
    <w:rsid w:val="00D52BD5"/>
    <w:rsid w:val="00D57C08"/>
    <w:rsid w:val="00D57F45"/>
    <w:rsid w:val="00D6090F"/>
    <w:rsid w:val="00D621E3"/>
    <w:rsid w:val="00D70462"/>
    <w:rsid w:val="00D727F0"/>
    <w:rsid w:val="00D75C3F"/>
    <w:rsid w:val="00D76320"/>
    <w:rsid w:val="00D766F7"/>
    <w:rsid w:val="00D8279D"/>
    <w:rsid w:val="00D82E7A"/>
    <w:rsid w:val="00D866A6"/>
    <w:rsid w:val="00D8741B"/>
    <w:rsid w:val="00D94305"/>
    <w:rsid w:val="00DA16AE"/>
    <w:rsid w:val="00DA6308"/>
    <w:rsid w:val="00DA6EC7"/>
    <w:rsid w:val="00DB03AF"/>
    <w:rsid w:val="00DB3743"/>
    <w:rsid w:val="00DC0A9A"/>
    <w:rsid w:val="00DC1EB4"/>
    <w:rsid w:val="00DC1FE5"/>
    <w:rsid w:val="00DC4FAF"/>
    <w:rsid w:val="00DC5A17"/>
    <w:rsid w:val="00DC639E"/>
    <w:rsid w:val="00DC7D1C"/>
    <w:rsid w:val="00DD0A6A"/>
    <w:rsid w:val="00DD4CDB"/>
    <w:rsid w:val="00DD6A35"/>
    <w:rsid w:val="00DD7C5E"/>
    <w:rsid w:val="00DE162D"/>
    <w:rsid w:val="00DE264A"/>
    <w:rsid w:val="00DE4F38"/>
    <w:rsid w:val="00DE68D4"/>
    <w:rsid w:val="00DF0AA5"/>
    <w:rsid w:val="00DF5D9B"/>
    <w:rsid w:val="00DF64A7"/>
    <w:rsid w:val="00E004E5"/>
    <w:rsid w:val="00E00C93"/>
    <w:rsid w:val="00E02EBD"/>
    <w:rsid w:val="00E0415A"/>
    <w:rsid w:val="00E1075D"/>
    <w:rsid w:val="00E1571C"/>
    <w:rsid w:val="00E15924"/>
    <w:rsid w:val="00E17B79"/>
    <w:rsid w:val="00E212F8"/>
    <w:rsid w:val="00E22EA6"/>
    <w:rsid w:val="00E23AB4"/>
    <w:rsid w:val="00E3194B"/>
    <w:rsid w:val="00E32DC0"/>
    <w:rsid w:val="00E33C52"/>
    <w:rsid w:val="00E33FB8"/>
    <w:rsid w:val="00E34401"/>
    <w:rsid w:val="00E35136"/>
    <w:rsid w:val="00E37C9D"/>
    <w:rsid w:val="00E37F3C"/>
    <w:rsid w:val="00E40A31"/>
    <w:rsid w:val="00E46646"/>
    <w:rsid w:val="00E47FCB"/>
    <w:rsid w:val="00E50E43"/>
    <w:rsid w:val="00E525E5"/>
    <w:rsid w:val="00E632A3"/>
    <w:rsid w:val="00E66266"/>
    <w:rsid w:val="00E66C93"/>
    <w:rsid w:val="00E67EDB"/>
    <w:rsid w:val="00E71083"/>
    <w:rsid w:val="00E71DB2"/>
    <w:rsid w:val="00E750F1"/>
    <w:rsid w:val="00E80852"/>
    <w:rsid w:val="00E822A7"/>
    <w:rsid w:val="00E83CCB"/>
    <w:rsid w:val="00E91C21"/>
    <w:rsid w:val="00E91C6E"/>
    <w:rsid w:val="00E928CB"/>
    <w:rsid w:val="00E93248"/>
    <w:rsid w:val="00E945FE"/>
    <w:rsid w:val="00EA1325"/>
    <w:rsid w:val="00EA1C75"/>
    <w:rsid w:val="00EA1D95"/>
    <w:rsid w:val="00EA35D2"/>
    <w:rsid w:val="00EA37AF"/>
    <w:rsid w:val="00EA3BC2"/>
    <w:rsid w:val="00EA4000"/>
    <w:rsid w:val="00EA4F59"/>
    <w:rsid w:val="00EB0325"/>
    <w:rsid w:val="00EB03F0"/>
    <w:rsid w:val="00EB1330"/>
    <w:rsid w:val="00EB2097"/>
    <w:rsid w:val="00EB6734"/>
    <w:rsid w:val="00EB687E"/>
    <w:rsid w:val="00EC7F75"/>
    <w:rsid w:val="00ED27AA"/>
    <w:rsid w:val="00ED4CA9"/>
    <w:rsid w:val="00EE2D6F"/>
    <w:rsid w:val="00EE425E"/>
    <w:rsid w:val="00EF465C"/>
    <w:rsid w:val="00EF5435"/>
    <w:rsid w:val="00F002E1"/>
    <w:rsid w:val="00F00B5C"/>
    <w:rsid w:val="00F03828"/>
    <w:rsid w:val="00F040FD"/>
    <w:rsid w:val="00F04B76"/>
    <w:rsid w:val="00F06716"/>
    <w:rsid w:val="00F0728E"/>
    <w:rsid w:val="00F100F6"/>
    <w:rsid w:val="00F1025B"/>
    <w:rsid w:val="00F104E1"/>
    <w:rsid w:val="00F11BD4"/>
    <w:rsid w:val="00F12194"/>
    <w:rsid w:val="00F202CE"/>
    <w:rsid w:val="00F24689"/>
    <w:rsid w:val="00F25976"/>
    <w:rsid w:val="00F303F9"/>
    <w:rsid w:val="00F371A1"/>
    <w:rsid w:val="00F37A07"/>
    <w:rsid w:val="00F45171"/>
    <w:rsid w:val="00F45FF5"/>
    <w:rsid w:val="00F476B3"/>
    <w:rsid w:val="00F47BE3"/>
    <w:rsid w:val="00F548A8"/>
    <w:rsid w:val="00F5495E"/>
    <w:rsid w:val="00F6039B"/>
    <w:rsid w:val="00F6683B"/>
    <w:rsid w:val="00F703C2"/>
    <w:rsid w:val="00F76D5D"/>
    <w:rsid w:val="00F77164"/>
    <w:rsid w:val="00F775FB"/>
    <w:rsid w:val="00F80652"/>
    <w:rsid w:val="00F8334F"/>
    <w:rsid w:val="00F8531C"/>
    <w:rsid w:val="00F86FA0"/>
    <w:rsid w:val="00F9117D"/>
    <w:rsid w:val="00F92A48"/>
    <w:rsid w:val="00F96994"/>
    <w:rsid w:val="00F96A08"/>
    <w:rsid w:val="00FA289F"/>
    <w:rsid w:val="00FA3C88"/>
    <w:rsid w:val="00FA410E"/>
    <w:rsid w:val="00FA5149"/>
    <w:rsid w:val="00FB17A2"/>
    <w:rsid w:val="00FB1807"/>
    <w:rsid w:val="00FB2B02"/>
    <w:rsid w:val="00FB3EF3"/>
    <w:rsid w:val="00FB4311"/>
    <w:rsid w:val="00FB43DA"/>
    <w:rsid w:val="00FB5A3B"/>
    <w:rsid w:val="00FB79AA"/>
    <w:rsid w:val="00FC0687"/>
    <w:rsid w:val="00FC1107"/>
    <w:rsid w:val="00FC148F"/>
    <w:rsid w:val="00FC19AC"/>
    <w:rsid w:val="00FC30EB"/>
    <w:rsid w:val="00FC3F17"/>
    <w:rsid w:val="00FC43A2"/>
    <w:rsid w:val="00FC5034"/>
    <w:rsid w:val="00FC786E"/>
    <w:rsid w:val="00FC7A92"/>
    <w:rsid w:val="00FD347E"/>
    <w:rsid w:val="00FD559E"/>
    <w:rsid w:val="00FE03EB"/>
    <w:rsid w:val="00FE1067"/>
    <w:rsid w:val="00FE4396"/>
    <w:rsid w:val="00FE5674"/>
    <w:rsid w:val="00FF064B"/>
    <w:rsid w:val="00FF24FC"/>
    <w:rsid w:val="00FF28D2"/>
    <w:rsid w:val="00FF5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27DA"/>
    <w:rPr>
      <w:color w:val="808080"/>
    </w:rPr>
  </w:style>
  <w:style w:type="paragraph" w:customStyle="1" w:styleId="D8A15F2FD76A43DFA7230BADE057C21E">
    <w:name w:val="D8A15F2FD76A43DFA7230BADE057C21E"/>
    <w:rsid w:val="006E39C5"/>
    <w:pPr>
      <w:widowControl w:val="0"/>
      <w:jc w:val="both"/>
    </w:pPr>
  </w:style>
  <w:style w:type="paragraph" w:customStyle="1" w:styleId="31BC20713BE946689D3FFA42B3781F05">
    <w:name w:val="31BC20713BE946689D3FFA42B3781F05"/>
    <w:rsid w:val="006E39C5"/>
    <w:pPr>
      <w:widowControl w:val="0"/>
      <w:jc w:val="both"/>
    </w:pPr>
  </w:style>
  <w:style w:type="paragraph" w:customStyle="1" w:styleId="8A75BCEF5F6B4358AECCDD5A5A9F5C23">
    <w:name w:val="8A75BCEF5F6B4358AECCDD5A5A9F5C23"/>
    <w:rsid w:val="00077F4E"/>
    <w:pPr>
      <w:widowControl w:val="0"/>
      <w:jc w:val="both"/>
    </w:pPr>
  </w:style>
  <w:style w:type="paragraph" w:customStyle="1" w:styleId="FE02C4410BB547AFADB04C4B3DB91051">
    <w:name w:val="FE02C4410BB547AFADB04C4B3DB91051"/>
    <w:rsid w:val="00931332"/>
    <w:pPr>
      <w:widowControl w:val="0"/>
      <w:jc w:val="both"/>
    </w:pPr>
  </w:style>
  <w:style w:type="paragraph" w:customStyle="1" w:styleId="A15BBCD619E24698A6723C0E94EA0CCE">
    <w:name w:val="A15BBCD619E24698A6723C0E94EA0CCE"/>
    <w:rsid w:val="00614D71"/>
    <w:pPr>
      <w:widowControl w:val="0"/>
      <w:jc w:val="both"/>
    </w:pPr>
  </w:style>
  <w:style w:type="paragraph" w:customStyle="1" w:styleId="3CEF64F781FF459AB32F7B47F6D63EBA">
    <w:name w:val="3CEF64F781FF459AB32F7B47F6D63EBA"/>
    <w:rsid w:val="00614D71"/>
    <w:pPr>
      <w:widowControl w:val="0"/>
      <w:jc w:val="both"/>
    </w:pPr>
  </w:style>
  <w:style w:type="paragraph" w:customStyle="1" w:styleId="CAFAFA9088EA4660AD1D9C2A579EDF8A">
    <w:name w:val="CAFAFA9088EA4660AD1D9C2A579EDF8A"/>
    <w:rsid w:val="00305BC1"/>
    <w:pPr>
      <w:widowControl w:val="0"/>
      <w:jc w:val="both"/>
    </w:pPr>
  </w:style>
  <w:style w:type="paragraph" w:customStyle="1" w:styleId="98526B8210B24AA8B0D6D2008C58D758">
    <w:name w:val="98526B8210B24AA8B0D6D2008C58D758"/>
    <w:rsid w:val="00FC0687"/>
    <w:pPr>
      <w:widowControl w:val="0"/>
      <w:jc w:val="both"/>
    </w:pPr>
  </w:style>
  <w:style w:type="paragraph" w:customStyle="1" w:styleId="44B2A3EBA1F141EF978D9CC58D602FBD">
    <w:name w:val="44B2A3EBA1F141EF978D9CC58D602FBD"/>
    <w:rsid w:val="00FC0687"/>
    <w:pPr>
      <w:widowControl w:val="0"/>
      <w:jc w:val="both"/>
    </w:pPr>
  </w:style>
  <w:style w:type="paragraph" w:customStyle="1" w:styleId="4F4DF11AC9434E7A919E2E546E747815">
    <w:name w:val="4F4DF11AC9434E7A919E2E546E747815"/>
    <w:rsid w:val="00FC0687"/>
    <w:pPr>
      <w:widowControl w:val="0"/>
      <w:jc w:val="both"/>
    </w:pPr>
  </w:style>
  <w:style w:type="paragraph" w:customStyle="1" w:styleId="AC3C9E6C2DC94F30A63F043E5B337AE9">
    <w:name w:val="AC3C9E6C2DC94F30A63F043E5B337AE9"/>
    <w:rsid w:val="00833F60"/>
    <w:pPr>
      <w:widowControl w:val="0"/>
      <w:jc w:val="both"/>
    </w:pPr>
  </w:style>
  <w:style w:type="paragraph" w:customStyle="1" w:styleId="47A1094F6C9543188CEFE07B003B0827">
    <w:name w:val="47A1094F6C9543188CEFE07B003B0827"/>
    <w:rsid w:val="00833F60"/>
    <w:pPr>
      <w:widowControl w:val="0"/>
      <w:jc w:val="both"/>
    </w:pPr>
  </w:style>
  <w:style w:type="paragraph" w:customStyle="1" w:styleId="24A79AA39F8C41028574BFC4A6C0344A">
    <w:name w:val="24A79AA39F8C41028574BFC4A6C0344A"/>
    <w:rsid w:val="00833F60"/>
    <w:pPr>
      <w:widowControl w:val="0"/>
      <w:jc w:val="both"/>
    </w:pPr>
  </w:style>
  <w:style w:type="paragraph" w:customStyle="1" w:styleId="E018A0C5BA3443FAB03923C9A906F8CC">
    <w:name w:val="E018A0C5BA3443FAB03923C9A906F8CC"/>
    <w:rsid w:val="00833F60"/>
    <w:pPr>
      <w:widowControl w:val="0"/>
      <w:jc w:val="both"/>
    </w:pPr>
  </w:style>
  <w:style w:type="paragraph" w:customStyle="1" w:styleId="ACD71F1584F44B31ABE7F9BE2C93338A">
    <w:name w:val="ACD71F1584F44B31ABE7F9BE2C93338A"/>
    <w:rsid w:val="00833F60"/>
    <w:pPr>
      <w:widowControl w:val="0"/>
      <w:jc w:val="both"/>
    </w:pPr>
  </w:style>
  <w:style w:type="paragraph" w:customStyle="1" w:styleId="904C8E63175A4F4EB008AC8339757557">
    <w:name w:val="904C8E63175A4F4EB008AC8339757557"/>
    <w:rsid w:val="00833F60"/>
    <w:pPr>
      <w:widowControl w:val="0"/>
      <w:jc w:val="both"/>
    </w:pPr>
  </w:style>
  <w:style w:type="paragraph" w:customStyle="1" w:styleId="DD12190FD0C94557BEDE3BCCE3128DFB">
    <w:name w:val="DD12190FD0C94557BEDE3BCCE3128DFB"/>
    <w:rsid w:val="00833F60"/>
    <w:pPr>
      <w:widowControl w:val="0"/>
      <w:jc w:val="both"/>
    </w:pPr>
  </w:style>
  <w:style w:type="paragraph" w:customStyle="1" w:styleId="075CA2AA6A29402FB7C2043E68674C4D">
    <w:name w:val="075CA2AA6A29402FB7C2043E68674C4D"/>
    <w:rsid w:val="00833F60"/>
    <w:pPr>
      <w:widowControl w:val="0"/>
      <w:jc w:val="both"/>
    </w:pPr>
  </w:style>
  <w:style w:type="paragraph" w:customStyle="1" w:styleId="A6EF4AD8B5D446F6A34A1DBA72FF8E40">
    <w:name w:val="A6EF4AD8B5D446F6A34A1DBA72FF8E40"/>
    <w:rsid w:val="00833F60"/>
    <w:pPr>
      <w:widowControl w:val="0"/>
      <w:jc w:val="both"/>
    </w:pPr>
  </w:style>
  <w:style w:type="paragraph" w:customStyle="1" w:styleId="355B6D07CBA34AB4A362B23F0E5A4932">
    <w:name w:val="355B6D07CBA34AB4A362B23F0E5A4932"/>
    <w:rsid w:val="00833F60"/>
    <w:pPr>
      <w:widowControl w:val="0"/>
      <w:jc w:val="both"/>
    </w:pPr>
  </w:style>
  <w:style w:type="paragraph" w:customStyle="1" w:styleId="143127E5E3E5476899DEFDDD16533060">
    <w:name w:val="143127E5E3E5476899DEFDDD16533060"/>
    <w:rsid w:val="00833F60"/>
    <w:pPr>
      <w:widowControl w:val="0"/>
      <w:jc w:val="both"/>
    </w:pPr>
  </w:style>
  <w:style w:type="paragraph" w:customStyle="1" w:styleId="6213E1E609FC40C8ADCD88ABE8204DCE">
    <w:name w:val="6213E1E609FC40C8ADCD88ABE8204DCE"/>
    <w:rsid w:val="00833F60"/>
    <w:pPr>
      <w:widowControl w:val="0"/>
      <w:jc w:val="both"/>
    </w:pPr>
  </w:style>
  <w:style w:type="paragraph" w:customStyle="1" w:styleId="CCD68341006C4B19859922E7521E354E">
    <w:name w:val="CCD68341006C4B19859922E7521E354E"/>
    <w:rsid w:val="00833F60"/>
    <w:pPr>
      <w:widowControl w:val="0"/>
      <w:jc w:val="both"/>
    </w:pPr>
  </w:style>
  <w:style w:type="paragraph" w:customStyle="1" w:styleId="77A167DD97BB42D79A55786F8DBD5F78">
    <w:name w:val="77A167DD97BB42D79A55786F8DBD5F78"/>
    <w:rsid w:val="00833F60"/>
    <w:pPr>
      <w:widowControl w:val="0"/>
      <w:jc w:val="both"/>
    </w:pPr>
  </w:style>
  <w:style w:type="paragraph" w:customStyle="1" w:styleId="5416D23968D54B9B90AAF3EC3A843076">
    <w:name w:val="5416D23968D54B9B90AAF3EC3A843076"/>
    <w:rsid w:val="000B7E7A"/>
    <w:pPr>
      <w:widowControl w:val="0"/>
      <w:jc w:val="both"/>
    </w:pPr>
  </w:style>
  <w:style w:type="paragraph" w:customStyle="1" w:styleId="15DD6EC012034A6EBB0FF4A46B4A19A9">
    <w:name w:val="15DD6EC012034A6EBB0FF4A46B4A19A9"/>
    <w:rsid w:val="000B7E7A"/>
    <w:pPr>
      <w:widowControl w:val="0"/>
      <w:jc w:val="both"/>
    </w:pPr>
  </w:style>
  <w:style w:type="paragraph" w:customStyle="1" w:styleId="0BC67620E50E49BB9766DA9984E032DF">
    <w:name w:val="0BC67620E50E49BB9766DA9984E032DF"/>
    <w:rsid w:val="000B7E7A"/>
    <w:pPr>
      <w:widowControl w:val="0"/>
      <w:jc w:val="both"/>
    </w:pPr>
  </w:style>
  <w:style w:type="paragraph" w:customStyle="1" w:styleId="1105A95EA3134CB1871C815806B082A5">
    <w:name w:val="1105A95EA3134CB1871C815806B082A5"/>
    <w:rsid w:val="006947EB"/>
    <w:pPr>
      <w:widowControl w:val="0"/>
      <w:jc w:val="both"/>
    </w:pPr>
  </w:style>
  <w:style w:type="paragraph" w:customStyle="1" w:styleId="E85DD087234D4F1E9D891D84A6F560C4">
    <w:name w:val="E85DD087234D4F1E9D891D84A6F560C4"/>
    <w:rsid w:val="006947EB"/>
    <w:pPr>
      <w:widowControl w:val="0"/>
      <w:jc w:val="both"/>
    </w:pPr>
  </w:style>
  <w:style w:type="paragraph" w:customStyle="1" w:styleId="A11541BF3D6E41089AA9F19822425986">
    <w:name w:val="A11541BF3D6E41089AA9F19822425986"/>
    <w:rsid w:val="006947EB"/>
    <w:pPr>
      <w:widowControl w:val="0"/>
      <w:jc w:val="both"/>
    </w:pPr>
  </w:style>
  <w:style w:type="paragraph" w:customStyle="1" w:styleId="62B0077050B844ABA31262924F82D6A4">
    <w:name w:val="62B0077050B844ABA31262924F82D6A4"/>
    <w:rsid w:val="006947EB"/>
    <w:pPr>
      <w:widowControl w:val="0"/>
      <w:jc w:val="both"/>
    </w:pPr>
  </w:style>
  <w:style w:type="paragraph" w:customStyle="1" w:styleId="A27A4983F5AB4B959C391459606BE08D">
    <w:name w:val="A27A4983F5AB4B959C391459606BE08D"/>
    <w:rsid w:val="009B27DA"/>
    <w:pPr>
      <w:widowControl w:val="0"/>
      <w:jc w:val="both"/>
    </w:pPr>
  </w:style>
  <w:style w:type="paragraph" w:customStyle="1" w:styleId="EFDD30FBFE0F42A7AAB340806AFC8702">
    <w:name w:val="EFDD30FBFE0F42A7AAB340806AFC8702"/>
    <w:rsid w:val="009B27DA"/>
    <w:pPr>
      <w:widowControl w:val="0"/>
      <w:jc w:val="both"/>
    </w:pPr>
  </w:style>
  <w:style w:type="paragraph" w:customStyle="1" w:styleId="3D6ECECAAC984CD7A51DF4F5157A003F">
    <w:name w:val="3D6ECECAAC984CD7A51DF4F5157A003F"/>
    <w:rsid w:val="009B27DA"/>
    <w:pPr>
      <w:widowControl w:val="0"/>
      <w:jc w:val="both"/>
    </w:pPr>
  </w:style>
  <w:style w:type="paragraph" w:customStyle="1" w:styleId="E3DC01D4FE4B4DEAA4E01699F3F7942F">
    <w:name w:val="E3DC01D4FE4B4DEAA4E01699F3F7942F"/>
    <w:rsid w:val="009B27D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王哲阳</clcid-mr:GongSiFuZeRenXingMing>
  <clcid-mr:ZhuGuanKuaiJiGongZuoFuZeRenXingMing xmlns:clcid-mr="clcid-mr">蒋金伟</clcid-mr:ZhuGuanKuaiJiGongZuoFuZeRenXingMing>
  <clcid-mr:KuaiJiJiGouFuZeRenXingMing xmlns:clcid-mr="clcid-mr">钱玉胜</clcid-mr:KuaiJiJiGouFuZeRenXingMing>
  <clcid-cgi:GongSiFaDingDaiBiaoRen xmlns:clcid-cgi="clcid-cgi">王哲阳</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-42,741.61</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22,742,333.43</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14,311,236.95</clcid-pte:ChuGongSiJingYingYeWuXiangGuanDeYouXiaoTaoQiBaoZhiYeWuWaiChiYouJiChuZhiJiaoYiXingJinRongZiChanJinRongFuZhaiChanShengDeGongYunJiaZhiBianDongSunYiYiHeKeGongChuShouJinRongZiChanQuDeDeTouZiShouYi>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2,039,202.33</clcid-pte:DanDuJinXingJianZhiCeShiDeYingShouKuanXiangJianZhiZhunBeiZhuanHui>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701,607.07</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-110,032.18</clcid-pte:FeiJingChangXingSunYiXiangMuZhongShaoShuGuDongQuanYiYingXiangE>
  <clcid-pte:FeiJingChangXingSunYiXiangMuZhongShaoShuGuDongQuanYiYingXiangEShuoMing xmlns:clcid-pte="clcid-pte"/>
  <clcid-pte:FeiJingChangXingSunYiDeKouChuXiangMuDuiSuoDeShuiDeYingXiang xmlns:clcid-pte="clcid-pte">-263,130.32</clcid-pte:FeiJingChangXingSunYiDeKouChuXiangMuDuiSuoDeShuiDeYingXiang>
  <clcid-pte:FeiJingChangXingSunYiDeKouChuXiangMuDuiSuoDeShuiDeYingXiangShuoMing xmlns:clcid-pte="clcid-pte"/>
  <clcid-pte:KouChuDeFeiJingChangXingSunYiHeJi xmlns:clcid-pte="clcid-pte">39,378,475.67</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]]></m:sse>
</m:mapping>
</file>

<file path=customXml/item5.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]]></t:sse>
</t:template>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9BBCFF44-7E10-4FA3-961D-6BEB5F40ABEC}">
  <ds:schemaRefs>
    <ds:schemaRef ds:uri="http://schemas.openxmlformats.org/officeDocument/2006/bibliography"/>
  </ds:schemaRefs>
</ds:datastoreItem>
</file>

<file path=customXml/itemProps4.xml><?xml version="1.0" encoding="utf-8"?>
<ds:datastoreItem xmlns:ds="http://schemas.openxmlformats.org/officeDocument/2006/customXml" ds:itemID="{7DCDB2F9-8EC6-48D3-B80B-FB739CB1298E}">
  <ds:schemaRefs>
    <ds:schemaRef ds:uri="http://mapping.word.org/2012/mapping"/>
  </ds:schemaRefs>
</ds:datastoreItem>
</file>

<file path=customXml/itemProps5.xml><?xml version="1.0" encoding="utf-8"?>
<ds:datastoreItem xmlns:ds="http://schemas.openxmlformats.org/officeDocument/2006/customXml" ds:itemID="{22FBEB4C-BF16-4FEF-BAED-00E63DE66C3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5740</TotalTime>
  <Pages>137</Pages>
  <Words>26735</Words>
  <Characters>152396</Characters>
  <Application>Microsoft Office Word</Application>
  <DocSecurity>0</DocSecurity>
  <Lines>1269</Lines>
  <Paragraphs>357</Paragraphs>
  <ScaleCrop>false</ScaleCrop>
  <Company>Sky123.Org</Company>
  <LinksUpToDate>false</LinksUpToDate>
  <CharactersWithSpaces>178774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微软用户</cp:lastModifiedBy>
  <cp:revision>413</cp:revision>
  <cp:lastPrinted>2018-04-27T03:17:00Z</cp:lastPrinted>
  <dcterms:created xsi:type="dcterms:W3CDTF">2018-04-17T00:06:00Z</dcterms:created>
  <dcterms:modified xsi:type="dcterms:W3CDTF">2018-04-27T07:42:00Z</dcterms:modified>
</cp:coreProperties>
</file>