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Narrow" w:hAnsi="Arial Narrow" w:eastAsia="Arial Narrow" w:cs="Arial Narrow"/>
          <w:sz w:val="20"/>
          <w:szCs w:val="20"/>
        </w:rPr>
      </w:pPr>
    </w:p>
    <w:p>
      <w:pPr>
        <w:rPr>
          <w:rFonts w:ascii="Arial Narrow" w:hAnsi="Arial Narrow" w:eastAsia="Arial Narrow" w:cs="Arial Narrow"/>
          <w:sz w:val="20"/>
          <w:szCs w:val="20"/>
        </w:rPr>
      </w:pPr>
    </w:p>
    <w:p>
      <w:pPr>
        <w:rPr>
          <w:rFonts w:ascii="Arial Narrow" w:hAnsi="Arial Narrow" w:eastAsia="Arial Narrow" w:cs="Arial Narrow"/>
          <w:sz w:val="20"/>
          <w:szCs w:val="20"/>
        </w:rPr>
      </w:pPr>
    </w:p>
    <w:p>
      <w:pPr>
        <w:rPr>
          <w:rFonts w:ascii="Arial Narrow" w:hAnsi="Arial Narrow" w:eastAsia="Arial Narrow" w:cs="Arial Narrow"/>
          <w:sz w:val="20"/>
          <w:szCs w:val="20"/>
        </w:rPr>
      </w:pPr>
    </w:p>
    <w:p>
      <w:pPr>
        <w:rPr>
          <w:rFonts w:ascii="Arial Narrow" w:hAnsi="Arial Narrow" w:eastAsia="Arial Narrow" w:cs="Arial Narrow"/>
          <w:sz w:val="20"/>
          <w:szCs w:val="20"/>
        </w:rPr>
      </w:pPr>
    </w:p>
    <w:p>
      <w:pPr>
        <w:rPr>
          <w:rFonts w:ascii="Arial Narrow" w:hAnsi="Arial Narrow" w:eastAsia="Arial Narrow" w:cs="Arial Narrow"/>
          <w:sz w:val="20"/>
          <w:szCs w:val="20"/>
        </w:rPr>
      </w:pPr>
    </w:p>
    <w:p>
      <w:pPr>
        <w:rPr>
          <w:rFonts w:ascii="Arial Narrow" w:hAnsi="Arial Narrow" w:eastAsia="Arial Narrow" w:cs="Arial Narrow"/>
          <w:sz w:val="20"/>
          <w:szCs w:val="20"/>
        </w:rPr>
      </w:pPr>
    </w:p>
    <w:p>
      <w:pPr>
        <w:spacing w:before="105"/>
        <w:ind w:left="795" w:right="844"/>
        <w:jc w:val="center"/>
        <w:rPr>
          <w:rFonts w:ascii="宋体" w:hAnsi="宋体" w:eastAsia="宋体" w:cs="宋体"/>
          <w:sz w:val="36"/>
          <w:szCs w:val="36"/>
          <w:lang w:eastAsia="zh-CN"/>
        </w:rPr>
      </w:pPr>
      <w:r>
        <w:rPr>
          <w:rFonts w:ascii="宋体" w:hAnsi="宋体" w:eastAsia="宋体" w:cs="宋体"/>
          <w:b/>
          <w:bCs/>
          <w:sz w:val="36"/>
          <w:szCs w:val="36"/>
          <w:lang w:eastAsia="zh-CN"/>
        </w:rPr>
        <w:t>安徽铜峰电子股份有限公司</w:t>
      </w:r>
      <w:r>
        <w:rPr>
          <w:rFonts w:hint="eastAsia" w:ascii="宋体" w:hAnsi="宋体" w:eastAsia="宋体" w:cs="宋体"/>
          <w:b/>
          <w:bCs/>
          <w:sz w:val="36"/>
          <w:szCs w:val="36"/>
          <w:lang w:eastAsia="zh-CN"/>
        </w:rPr>
        <w:t>两级压缩变频空压机</w:t>
      </w:r>
    </w:p>
    <w:p>
      <w:pPr>
        <w:spacing w:before="8"/>
        <w:rPr>
          <w:rFonts w:ascii="宋体" w:hAnsi="宋体" w:eastAsia="宋体" w:cs="宋体"/>
          <w:b/>
          <w:bCs/>
          <w:sz w:val="50"/>
          <w:szCs w:val="50"/>
          <w:lang w:eastAsia="zh-CN"/>
        </w:rPr>
      </w:pPr>
    </w:p>
    <w:p>
      <w:pPr>
        <w:ind w:left="795" w:right="843"/>
        <w:jc w:val="center"/>
        <w:rPr>
          <w:rFonts w:ascii="宋体" w:hAnsi="宋体" w:eastAsia="宋体" w:cs="宋体"/>
          <w:sz w:val="96"/>
          <w:szCs w:val="96"/>
          <w:lang w:eastAsia="zh-CN"/>
        </w:rPr>
      </w:pPr>
      <w:r>
        <w:rPr>
          <w:rFonts w:ascii="宋体" w:hAnsi="宋体" w:eastAsia="宋体" w:cs="宋体"/>
          <w:b/>
          <w:bCs/>
          <w:sz w:val="96"/>
          <w:szCs w:val="96"/>
          <w:lang w:eastAsia="zh-CN"/>
        </w:rPr>
        <w:t>招标文件</w:t>
      </w:r>
    </w:p>
    <w:p>
      <w:pPr>
        <w:spacing w:before="752"/>
        <w:ind w:left="2847"/>
        <w:rPr>
          <w:rFonts w:hint="default" w:ascii="宋体" w:hAnsi="宋体" w:eastAsia="宋体" w:cs="宋体"/>
          <w:sz w:val="28"/>
          <w:szCs w:val="28"/>
          <w:lang w:val="en-US" w:eastAsia="zh-CN"/>
        </w:rPr>
      </w:pPr>
      <w:r>
        <w:rPr>
          <w:rFonts w:ascii="宋体" w:hAnsi="宋体" w:eastAsia="宋体" w:cs="宋体"/>
          <w:b/>
          <w:bCs/>
          <w:sz w:val="28"/>
          <w:szCs w:val="28"/>
          <w:lang w:eastAsia="zh-CN"/>
        </w:rPr>
        <w:t>招标编号：TF</w:t>
      </w:r>
      <w:r>
        <w:rPr>
          <w:rFonts w:hint="eastAsia" w:ascii="宋体" w:hAnsi="宋体" w:eastAsia="宋体" w:cs="宋体"/>
          <w:b/>
          <w:bCs/>
          <w:sz w:val="28"/>
          <w:szCs w:val="28"/>
          <w:lang w:val="en-US" w:eastAsia="zh-CN"/>
        </w:rPr>
        <w:t>20220913</w:t>
      </w: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rPr>
          <w:rFonts w:ascii="宋体" w:hAnsi="宋体" w:eastAsia="宋体" w:cs="宋体"/>
          <w:b/>
          <w:bCs/>
          <w:sz w:val="28"/>
          <w:szCs w:val="28"/>
          <w:lang w:eastAsia="zh-CN"/>
        </w:rPr>
      </w:pPr>
    </w:p>
    <w:p>
      <w:pPr>
        <w:spacing w:before="3"/>
        <w:rPr>
          <w:rFonts w:ascii="宋体" w:hAnsi="宋体" w:eastAsia="宋体" w:cs="宋体"/>
          <w:b/>
          <w:bCs/>
          <w:sz w:val="32"/>
          <w:szCs w:val="32"/>
          <w:lang w:eastAsia="zh-CN"/>
        </w:rPr>
      </w:pPr>
    </w:p>
    <w:p>
      <w:pPr>
        <w:ind w:left="1557"/>
        <w:rPr>
          <w:rFonts w:ascii="宋体" w:hAnsi="宋体" w:eastAsia="宋体" w:cs="宋体"/>
          <w:sz w:val="28"/>
          <w:szCs w:val="28"/>
          <w:lang w:eastAsia="zh-CN"/>
        </w:rPr>
      </w:pPr>
      <w:r>
        <w:rPr>
          <w:rFonts w:ascii="宋体" w:hAnsi="宋体" w:eastAsia="宋体" w:cs="宋体"/>
          <w:b/>
          <w:bCs/>
          <w:sz w:val="28"/>
          <w:szCs w:val="28"/>
          <w:lang w:eastAsia="zh-CN"/>
        </w:rPr>
        <w:t>招标人：安徽铜峰电子股份有限公司</w:t>
      </w:r>
    </w:p>
    <w:p>
      <w:pPr>
        <w:spacing w:before="9"/>
        <w:rPr>
          <w:rFonts w:ascii="宋体" w:hAnsi="宋体" w:eastAsia="宋体" w:cs="宋体"/>
          <w:b/>
          <w:bCs/>
          <w:sz w:val="19"/>
          <w:szCs w:val="19"/>
          <w:lang w:eastAsia="zh-CN"/>
        </w:rPr>
      </w:pPr>
    </w:p>
    <w:p>
      <w:pPr>
        <w:ind w:left="388" w:right="844"/>
        <w:jc w:val="center"/>
        <w:rPr>
          <w:rFonts w:hint="eastAsia" w:ascii="Times New Roman" w:hAnsi="Times New Roman" w:eastAsia="Times New Roman" w:cs="Times New Roman"/>
          <w:b/>
          <w:bCs/>
          <w:sz w:val="28"/>
          <w:szCs w:val="28"/>
          <w:lang w:val="en-US" w:eastAsia="zh-CN"/>
        </w:rPr>
      </w:pPr>
      <w:r>
        <w:rPr>
          <w:rFonts w:hint="eastAsia" w:ascii="Times New Roman" w:hAnsi="Times New Roman" w:eastAsia="Times New Roman" w:cs="Times New Roman"/>
          <w:b/>
          <w:bCs/>
          <w:sz w:val="28"/>
          <w:szCs w:val="28"/>
          <w:lang w:val="en-US" w:eastAsia="zh-CN"/>
        </w:rPr>
        <w:t>2022年9月13日</w:t>
      </w:r>
    </w:p>
    <w:p>
      <w:pPr>
        <w:ind w:left="388" w:right="844"/>
        <w:jc w:val="center"/>
        <w:rPr>
          <w:rFonts w:hint="eastAsia" w:ascii="Times New Roman" w:hAnsi="Times New Roman" w:eastAsia="Times New Roman" w:cs="Times New Roman"/>
          <w:b/>
          <w:bCs/>
          <w:sz w:val="28"/>
          <w:szCs w:val="28"/>
          <w:lang w:val="en-US" w:eastAsia="zh-CN"/>
        </w:rPr>
        <w:sectPr>
          <w:pgSz w:w="11910" w:h="16840"/>
          <w:pgMar w:top="1580" w:right="1680" w:bottom="280" w:left="1680" w:header="720" w:footer="720" w:gutter="0"/>
          <w:pgBorders>
            <w:top w:val="none" w:sz="0" w:space="0"/>
            <w:left w:val="none" w:sz="0" w:space="0"/>
            <w:bottom w:val="none" w:sz="0" w:space="0"/>
            <w:right w:val="none" w:sz="0" w:space="0"/>
          </w:pgBorders>
          <w:cols w:space="720" w:num="1"/>
        </w:sectPr>
      </w:pPr>
    </w:p>
    <w:p>
      <w:pPr>
        <w:rPr>
          <w:rFonts w:ascii="宋体" w:hAnsi="宋体" w:eastAsia="宋体" w:cs="宋体"/>
          <w:b/>
          <w:bCs/>
          <w:sz w:val="20"/>
          <w:szCs w:val="20"/>
          <w:lang w:eastAsia="zh-CN"/>
        </w:rPr>
      </w:pPr>
    </w:p>
    <w:p>
      <w:pPr>
        <w:tabs>
          <w:tab w:val="left" w:pos="1281"/>
        </w:tabs>
        <w:spacing w:before="170"/>
        <w:ind w:right="41"/>
        <w:jc w:val="center"/>
        <w:rPr>
          <w:rFonts w:ascii="宋体" w:hAnsi="宋体" w:eastAsia="宋体" w:cs="宋体"/>
          <w:sz w:val="32"/>
          <w:szCs w:val="32"/>
          <w:lang w:eastAsia="zh-CN"/>
        </w:rPr>
      </w:pPr>
      <w:r>
        <w:rPr>
          <w:rFonts w:ascii="宋体" w:hAnsi="宋体" w:eastAsia="宋体" w:cs="宋体"/>
          <w:b/>
          <w:bCs/>
          <w:w w:val="95"/>
          <w:sz w:val="32"/>
          <w:szCs w:val="32"/>
          <w:lang w:eastAsia="zh-CN"/>
        </w:rPr>
        <w:t>目</w:t>
      </w:r>
      <w:r>
        <w:rPr>
          <w:rFonts w:ascii="宋体" w:hAnsi="宋体" w:eastAsia="宋体" w:cs="宋体"/>
          <w:b/>
          <w:bCs/>
          <w:w w:val="95"/>
          <w:sz w:val="32"/>
          <w:szCs w:val="32"/>
          <w:lang w:eastAsia="zh-CN"/>
        </w:rPr>
        <w:tab/>
      </w:r>
      <w:r>
        <w:rPr>
          <w:rFonts w:ascii="宋体" w:hAnsi="宋体" w:eastAsia="宋体" w:cs="宋体"/>
          <w:b/>
          <w:bCs/>
          <w:sz w:val="32"/>
          <w:szCs w:val="32"/>
          <w:lang w:eastAsia="zh-CN"/>
        </w:rPr>
        <w:t>录</w:t>
      </w:r>
    </w:p>
    <w:sdt>
      <w:sdtPr>
        <w:id w:val="1981258144"/>
        <w:docPartObj>
          <w:docPartGallery w:val="Table of Contents"/>
          <w:docPartUnique/>
        </w:docPartObj>
      </w:sdtPr>
      <w:sdtContent>
        <w:p>
          <w:pPr>
            <w:pStyle w:val="8"/>
            <w:tabs>
              <w:tab w:val="left" w:pos="1318"/>
              <w:tab w:val="right" w:leader="dot" w:pos="9177"/>
            </w:tabs>
            <w:spacing w:before="485"/>
            <w:rPr>
              <w:rFonts w:ascii="Times New Roman" w:hAnsi="Times New Roman" w:eastAsia="Times New Roman" w:cs="Times New Roman"/>
              <w:lang w:eastAsia="zh-CN"/>
            </w:rPr>
          </w:pPr>
          <w:r>
            <w:fldChar w:fldCharType="begin"/>
          </w:r>
          <w:r>
            <w:instrText xml:space="preserve"> HYPERLINK \l "_bookmark0" </w:instrText>
          </w:r>
          <w:r>
            <w:fldChar w:fldCharType="separate"/>
          </w:r>
          <w:r>
            <w:rPr>
              <w:lang w:eastAsia="zh-CN"/>
            </w:rPr>
            <w:t>第一章</w:t>
          </w:r>
          <w:r>
            <w:rPr>
              <w:lang w:eastAsia="zh-CN"/>
            </w:rPr>
            <w:tab/>
          </w:r>
          <w:r>
            <w:rPr>
              <w:lang w:eastAsia="zh-CN"/>
            </w:rPr>
            <w:t>投标邀请</w:t>
          </w:r>
          <w:r>
            <w:rPr>
              <w:rFonts w:ascii="Times New Roman" w:hAnsi="Times New Roman" w:eastAsia="Times New Roman" w:cs="Times New Roman"/>
              <w:i/>
              <w:lang w:eastAsia="zh-CN"/>
            </w:rPr>
            <w:tab/>
          </w:r>
          <w:r>
            <w:rPr>
              <w:rFonts w:ascii="Times New Roman" w:hAnsi="Times New Roman" w:eastAsia="Times New Roman" w:cs="Times New Roman"/>
              <w:lang w:eastAsia="zh-CN"/>
            </w:rPr>
            <w:t>2</w:t>
          </w:r>
          <w:r>
            <w:rPr>
              <w:rFonts w:ascii="Times New Roman" w:hAnsi="Times New Roman" w:eastAsia="Times New Roman" w:cs="Times New Roman"/>
              <w:lang w:eastAsia="zh-CN"/>
            </w:rPr>
            <w:fldChar w:fldCharType="end"/>
          </w:r>
        </w:p>
        <w:p>
          <w:pPr>
            <w:pStyle w:val="8"/>
            <w:tabs>
              <w:tab w:val="left" w:pos="1318"/>
              <w:tab w:val="right" w:leader="dot" w:pos="9177"/>
            </w:tabs>
            <w:rPr>
              <w:rFonts w:ascii="Times New Roman" w:hAnsi="Times New Roman" w:eastAsia="Times New Roman" w:cs="Times New Roman"/>
              <w:lang w:eastAsia="zh-CN"/>
            </w:rPr>
          </w:pPr>
          <w:r>
            <w:fldChar w:fldCharType="begin"/>
          </w:r>
          <w:r>
            <w:instrText xml:space="preserve"> HYPERLINK \l "_bookmark1" </w:instrText>
          </w:r>
          <w:r>
            <w:fldChar w:fldCharType="separate"/>
          </w:r>
          <w:r>
            <w:rPr>
              <w:lang w:eastAsia="zh-CN"/>
            </w:rPr>
            <w:t>第二章</w:t>
          </w:r>
          <w:r>
            <w:rPr>
              <w:lang w:eastAsia="zh-CN"/>
            </w:rPr>
            <w:tab/>
          </w:r>
          <w:r>
            <w:rPr>
              <w:lang w:eastAsia="zh-CN"/>
            </w:rPr>
            <w:t>投标人须知</w:t>
          </w:r>
          <w:r>
            <w:rPr>
              <w:rFonts w:ascii="Times New Roman" w:hAnsi="Times New Roman" w:eastAsia="Times New Roman" w:cs="Times New Roman"/>
              <w:i/>
              <w:lang w:eastAsia="zh-CN"/>
            </w:rPr>
            <w:tab/>
          </w:r>
          <w:r>
            <w:rPr>
              <w:rFonts w:ascii="Times New Roman" w:hAnsi="Times New Roman" w:eastAsia="Times New Roman" w:cs="Times New Roman"/>
              <w:lang w:eastAsia="zh-CN"/>
            </w:rPr>
            <w:t>3</w:t>
          </w:r>
          <w:r>
            <w:rPr>
              <w:rFonts w:ascii="Times New Roman" w:hAnsi="Times New Roman" w:eastAsia="Times New Roman" w:cs="Times New Roman"/>
              <w:lang w:eastAsia="zh-CN"/>
            </w:rPr>
            <w:fldChar w:fldCharType="end"/>
          </w:r>
        </w:p>
        <w:p>
          <w:pPr>
            <w:pStyle w:val="8"/>
            <w:tabs>
              <w:tab w:val="left" w:pos="1318"/>
              <w:tab w:val="right" w:leader="dot" w:pos="9179"/>
            </w:tabs>
            <w:rPr>
              <w:rFonts w:ascii="Times New Roman" w:hAnsi="Times New Roman" w:eastAsia="Times New Roman" w:cs="Times New Roman"/>
              <w:lang w:eastAsia="zh-CN"/>
            </w:rPr>
          </w:pPr>
          <w:r>
            <w:fldChar w:fldCharType="begin"/>
          </w:r>
          <w:r>
            <w:instrText xml:space="preserve"> HYPERLINK \l "_bookmark2" </w:instrText>
          </w:r>
          <w:r>
            <w:fldChar w:fldCharType="separate"/>
          </w:r>
          <w:r>
            <w:rPr>
              <w:lang w:eastAsia="zh-CN"/>
            </w:rPr>
            <w:t>第三章</w:t>
          </w:r>
          <w:r>
            <w:rPr>
              <w:lang w:eastAsia="zh-CN"/>
            </w:rPr>
            <w:tab/>
          </w:r>
          <w:r>
            <w:rPr>
              <w:lang w:eastAsia="zh-CN"/>
            </w:rPr>
            <w:t>合同条款及格式</w:t>
          </w:r>
          <w:r>
            <w:rPr>
              <w:rFonts w:ascii="Times New Roman" w:hAnsi="Times New Roman" w:eastAsia="Times New Roman" w:cs="Times New Roman"/>
              <w:i/>
              <w:lang w:eastAsia="zh-CN"/>
            </w:rPr>
            <w:tab/>
          </w:r>
          <w:r>
            <w:rPr>
              <w:rFonts w:ascii="Times New Roman" w:hAnsi="Times New Roman" w:eastAsia="Times New Roman" w:cs="Times New Roman"/>
              <w:lang w:eastAsia="zh-CN"/>
            </w:rPr>
            <w:t>13</w:t>
          </w:r>
          <w:r>
            <w:rPr>
              <w:rFonts w:ascii="Times New Roman" w:hAnsi="Times New Roman" w:eastAsia="Times New Roman" w:cs="Times New Roman"/>
              <w:lang w:eastAsia="zh-CN"/>
            </w:rPr>
            <w:fldChar w:fldCharType="end"/>
          </w:r>
        </w:p>
        <w:p>
          <w:pPr>
            <w:pStyle w:val="8"/>
            <w:tabs>
              <w:tab w:val="left" w:pos="1318"/>
              <w:tab w:val="right" w:leader="dot" w:pos="9177"/>
            </w:tabs>
            <w:rPr>
              <w:rFonts w:ascii="Times New Roman" w:hAnsi="Times New Roman" w:eastAsia="Times New Roman" w:cs="Times New Roman"/>
              <w:lang w:eastAsia="zh-CN"/>
            </w:rPr>
          </w:pPr>
          <w:r>
            <w:fldChar w:fldCharType="begin"/>
          </w:r>
          <w:r>
            <w:instrText xml:space="preserve"> HYPERLINK \l "_bookmark3" </w:instrText>
          </w:r>
          <w:r>
            <w:fldChar w:fldCharType="separate"/>
          </w:r>
          <w:r>
            <w:rPr>
              <w:lang w:eastAsia="zh-CN"/>
            </w:rPr>
            <w:t>第四章</w:t>
          </w:r>
          <w:r>
            <w:rPr>
              <w:lang w:eastAsia="zh-CN"/>
            </w:rPr>
            <w:tab/>
          </w:r>
          <w:r>
            <w:rPr>
              <w:lang w:eastAsia="zh-CN"/>
            </w:rPr>
            <w:t>投标文件格式</w:t>
          </w:r>
          <w:r>
            <w:rPr>
              <w:rFonts w:ascii="Times New Roman" w:hAnsi="Times New Roman" w:eastAsia="Times New Roman" w:cs="Times New Roman"/>
              <w:i/>
              <w:lang w:eastAsia="zh-CN"/>
            </w:rPr>
            <w:tab/>
          </w:r>
          <w:r>
            <w:rPr>
              <w:rFonts w:ascii="Times New Roman" w:hAnsi="Times New Roman" w:eastAsia="Times New Roman" w:cs="Times New Roman"/>
              <w:lang w:eastAsia="zh-CN"/>
            </w:rPr>
            <w:t>2</w:t>
          </w:r>
          <w:r>
            <w:rPr>
              <w:rFonts w:ascii="Times New Roman" w:hAnsi="Times New Roman" w:eastAsia="Times New Roman" w:cs="Times New Roman"/>
              <w:lang w:eastAsia="zh-CN"/>
            </w:rPr>
            <w:fldChar w:fldCharType="end"/>
          </w:r>
          <w:r>
            <w:rPr>
              <w:rFonts w:ascii="Times New Roman" w:hAnsi="Times New Roman" w:eastAsia="Times New Roman" w:cs="Times New Roman"/>
              <w:lang w:eastAsia="zh-CN"/>
            </w:rPr>
            <w:t>4</w:t>
          </w:r>
        </w:p>
        <w:p>
          <w:pPr>
            <w:pStyle w:val="8"/>
            <w:tabs>
              <w:tab w:val="left" w:pos="1318"/>
              <w:tab w:val="right" w:leader="dot" w:pos="9177"/>
            </w:tabs>
            <w:rPr>
              <w:rFonts w:ascii="Times New Roman" w:hAnsi="Times New Roman" w:eastAsia="Times New Roman" w:cs="Times New Roman"/>
              <w:lang w:eastAsia="zh-CN"/>
            </w:rPr>
          </w:pPr>
          <w:r>
            <w:fldChar w:fldCharType="begin"/>
          </w:r>
          <w:r>
            <w:instrText xml:space="preserve"> HYPERLINK \l "_bookmark4" </w:instrText>
          </w:r>
          <w:r>
            <w:fldChar w:fldCharType="separate"/>
          </w:r>
          <w:r>
            <w:rPr>
              <w:lang w:eastAsia="zh-CN"/>
            </w:rPr>
            <w:t>第五章</w:t>
          </w:r>
          <w:r>
            <w:rPr>
              <w:lang w:eastAsia="zh-CN"/>
            </w:rPr>
            <w:tab/>
          </w:r>
          <w:r>
            <w:rPr>
              <w:lang w:eastAsia="zh-CN"/>
            </w:rPr>
            <w:t>货物需求一览表及技术规格</w:t>
          </w:r>
          <w:r>
            <w:rPr>
              <w:rFonts w:ascii="Times New Roman" w:hAnsi="Times New Roman" w:eastAsia="Times New Roman" w:cs="Times New Roman"/>
              <w:i/>
              <w:lang w:eastAsia="zh-CN"/>
            </w:rPr>
            <w:tab/>
          </w:r>
          <w:r>
            <w:rPr>
              <w:rFonts w:ascii="Times New Roman" w:hAnsi="Times New Roman" w:eastAsia="Times New Roman" w:cs="Times New Roman"/>
              <w:lang w:eastAsia="zh-CN"/>
            </w:rPr>
            <w:t>2</w:t>
          </w:r>
          <w:r>
            <w:rPr>
              <w:rFonts w:ascii="Times New Roman" w:hAnsi="Times New Roman" w:eastAsia="Times New Roman" w:cs="Times New Roman"/>
              <w:lang w:eastAsia="zh-CN"/>
            </w:rPr>
            <w:fldChar w:fldCharType="end"/>
          </w:r>
          <w:r>
            <w:rPr>
              <w:rFonts w:ascii="Times New Roman" w:hAnsi="Times New Roman" w:eastAsia="Times New Roman" w:cs="Times New Roman"/>
              <w:lang w:eastAsia="zh-CN"/>
            </w:rPr>
            <w:t>9</w:t>
          </w:r>
        </w:p>
        <w:p>
          <w:pPr>
            <w:pStyle w:val="8"/>
            <w:tabs>
              <w:tab w:val="left" w:pos="1318"/>
              <w:tab w:val="right" w:leader="dot" w:pos="9177"/>
            </w:tabs>
            <w:rPr>
              <w:rFonts w:ascii="Times New Roman" w:hAnsi="Times New Roman" w:eastAsia="Times New Roman" w:cs="Times New Roman"/>
              <w:lang w:eastAsia="zh-CN"/>
            </w:rPr>
          </w:pPr>
          <w:r>
            <w:fldChar w:fldCharType="begin"/>
          </w:r>
          <w:r>
            <w:instrText xml:space="preserve"> HYPERLINK \l "_bookmark5" </w:instrText>
          </w:r>
          <w:r>
            <w:fldChar w:fldCharType="separate"/>
          </w:r>
          <w:r>
            <w:rPr>
              <w:lang w:eastAsia="zh-CN"/>
            </w:rPr>
            <w:t>第六章</w:t>
          </w:r>
          <w:r>
            <w:rPr>
              <w:lang w:eastAsia="zh-CN"/>
            </w:rPr>
            <w:tab/>
          </w:r>
          <w:r>
            <w:rPr>
              <w:lang w:eastAsia="zh-CN"/>
            </w:rPr>
            <w:t>开标表格格式</w:t>
          </w:r>
          <w:r>
            <w:rPr>
              <w:rFonts w:ascii="Times New Roman" w:hAnsi="Times New Roman" w:eastAsia="Times New Roman" w:cs="Times New Roman"/>
              <w:i/>
              <w:lang w:eastAsia="zh-CN"/>
            </w:rPr>
            <w:tab/>
          </w:r>
          <w:r>
            <w:rPr>
              <w:rFonts w:ascii="Times New Roman" w:hAnsi="Times New Roman" w:eastAsia="Times New Roman" w:cs="Times New Roman"/>
              <w:lang w:eastAsia="zh-CN"/>
            </w:rPr>
            <w:t>3</w:t>
          </w:r>
          <w:r>
            <w:rPr>
              <w:rFonts w:ascii="Times New Roman" w:hAnsi="Times New Roman" w:eastAsia="Times New Roman" w:cs="Times New Roman"/>
              <w:lang w:eastAsia="zh-CN"/>
            </w:rPr>
            <w:fldChar w:fldCharType="end"/>
          </w:r>
          <w:r>
            <w:rPr>
              <w:rFonts w:ascii="Times New Roman" w:hAnsi="Times New Roman" w:eastAsia="Times New Roman" w:cs="Times New Roman"/>
              <w:lang w:eastAsia="zh-CN"/>
            </w:rPr>
            <w:t>3</w:t>
          </w:r>
        </w:p>
        <w:p>
          <w:pPr>
            <w:pStyle w:val="8"/>
            <w:tabs>
              <w:tab w:val="left" w:pos="1318"/>
              <w:tab w:val="right" w:leader="dot" w:pos="9179"/>
            </w:tabs>
            <w:rPr>
              <w:rFonts w:ascii="Times New Roman" w:hAnsi="Times New Roman" w:eastAsia="Times New Roman" w:cs="Times New Roman"/>
              <w:lang w:eastAsia="zh-CN"/>
            </w:rPr>
          </w:pPr>
          <w:r>
            <w:fldChar w:fldCharType="begin"/>
          </w:r>
          <w:r>
            <w:instrText xml:space="preserve"> HYPERLINK \l "_bookmark6" </w:instrText>
          </w:r>
          <w:r>
            <w:fldChar w:fldCharType="separate"/>
          </w:r>
          <w:r>
            <w:rPr>
              <w:lang w:eastAsia="zh-CN"/>
            </w:rPr>
            <w:t>第七章</w:t>
          </w:r>
          <w:r>
            <w:rPr>
              <w:lang w:eastAsia="zh-CN"/>
            </w:rPr>
            <w:tab/>
          </w:r>
          <w:r>
            <w:rPr>
              <w:lang w:eastAsia="zh-CN"/>
            </w:rPr>
            <w:t>评标办法</w:t>
          </w:r>
          <w:r>
            <w:rPr>
              <w:lang w:eastAsia="zh-CN"/>
            </w:rPr>
            <w:fldChar w:fldCharType="end"/>
          </w:r>
          <w:r>
            <w:rPr>
              <w:rFonts w:ascii="Times New Roman" w:hAnsi="Times New Roman" w:eastAsia="Times New Roman" w:cs="Times New Roman"/>
              <w:i/>
              <w:lang w:eastAsia="zh-CN"/>
            </w:rPr>
            <w:tab/>
          </w:r>
          <w:r>
            <w:rPr>
              <w:rFonts w:ascii="Times New Roman" w:hAnsi="Times New Roman" w:eastAsia="Times New Roman" w:cs="Times New Roman"/>
              <w:lang w:eastAsia="zh-CN"/>
            </w:rPr>
            <w:t>35</w:t>
          </w:r>
        </w:p>
      </w:sdtContent>
    </w:sdt>
    <w:p>
      <w:pPr>
        <w:rPr>
          <w:rFonts w:ascii="Times New Roman" w:hAnsi="Times New Roman" w:eastAsia="Times New Roman" w:cs="Times New Roman"/>
          <w:lang w:eastAsia="zh-CN"/>
        </w:rPr>
        <w:sectPr>
          <w:headerReference r:id="rId3" w:type="default"/>
          <w:footerReference r:id="rId4" w:type="default"/>
          <w:pgSz w:w="11910" w:h="16840"/>
          <w:pgMar w:top="1320" w:right="1300" w:bottom="1020" w:left="1300" w:header="878" w:footer="836" w:gutter="0"/>
          <w:pgBorders>
            <w:top w:val="none" w:sz="0" w:space="0"/>
            <w:left w:val="none" w:sz="0" w:space="0"/>
            <w:bottom w:val="none" w:sz="0" w:space="0"/>
            <w:right w:val="none" w:sz="0" w:space="0"/>
          </w:pgBorders>
          <w:pgNumType w:start="1"/>
          <w:cols w:space="720" w:num="1"/>
        </w:sectPr>
      </w:pPr>
    </w:p>
    <w:p>
      <w:pPr>
        <w:pStyle w:val="5"/>
        <w:tabs>
          <w:tab w:val="left" w:pos="829"/>
          <w:tab w:val="left" w:pos="2999"/>
        </w:tabs>
        <w:spacing w:before="393"/>
        <w:ind w:left="200"/>
        <w:rPr>
          <w:lang w:eastAsia="zh-CN"/>
        </w:rPr>
      </w:pPr>
      <w:r>
        <w:rPr>
          <w:w w:val="95"/>
          <w:lang w:eastAsia="zh-CN"/>
        </w:rPr>
        <w:t>日</w:t>
      </w:r>
      <w:r>
        <w:rPr>
          <w:w w:val="95"/>
          <w:lang w:eastAsia="zh-CN"/>
        </w:rPr>
        <w:tab/>
      </w:r>
      <w:r>
        <w:rPr>
          <w:lang w:eastAsia="zh-CN"/>
        </w:rPr>
        <w:t>期：</w:t>
      </w:r>
      <w:r>
        <w:rPr>
          <w:rFonts w:ascii="Times New Roman" w:hAnsi="Times New Roman" w:eastAsia="Times New Roman" w:cs="Times New Roman"/>
          <w:u w:val="single" w:color="000000"/>
          <w:lang w:eastAsia="zh-CN"/>
        </w:rPr>
        <w:t>2022</w:t>
      </w:r>
      <w:r>
        <w:rPr>
          <w:u w:val="single" w:color="000000"/>
          <w:lang w:eastAsia="zh-CN"/>
        </w:rPr>
        <w:t>年</w:t>
      </w:r>
      <w:r>
        <w:rPr>
          <w:rFonts w:hint="eastAsia"/>
          <w:u w:val="single" w:color="000000"/>
          <w:lang w:val="en-US" w:eastAsia="zh-CN"/>
        </w:rPr>
        <w:t>9</w:t>
      </w:r>
      <w:r>
        <w:rPr>
          <w:u w:val="single" w:color="000000"/>
          <w:lang w:eastAsia="zh-CN"/>
        </w:rPr>
        <w:t>月</w:t>
      </w:r>
      <w:r>
        <w:rPr>
          <w:rFonts w:hint="eastAsia"/>
          <w:u w:val="single" w:color="000000"/>
          <w:lang w:val="en-US" w:eastAsia="zh-CN"/>
        </w:rPr>
        <w:t>13</w:t>
      </w:r>
      <w:r>
        <w:rPr>
          <w:rFonts w:hint="eastAsia"/>
          <w:u w:val="single" w:color="000000"/>
          <w:lang w:eastAsia="zh-CN"/>
        </w:rPr>
        <w:t>日</w:t>
      </w:r>
      <w:r>
        <w:rPr>
          <w:u w:val="single" w:color="000000"/>
          <w:lang w:eastAsia="zh-CN"/>
        </w:rPr>
        <w:tab/>
      </w:r>
    </w:p>
    <w:p>
      <w:pPr>
        <w:pStyle w:val="5"/>
        <w:tabs>
          <w:tab w:val="left" w:pos="2689"/>
        </w:tabs>
        <w:spacing w:before="14"/>
        <w:ind w:left="200"/>
        <w:rPr>
          <w:rFonts w:cs="宋体"/>
          <w:lang w:eastAsia="zh-CN"/>
        </w:rPr>
      </w:pPr>
      <w:r>
        <w:rPr>
          <w:rFonts w:cs="宋体"/>
          <w:lang w:eastAsia="zh-CN"/>
        </w:rPr>
        <w:t>招标编号：</w:t>
      </w:r>
      <w:r>
        <w:rPr>
          <w:rFonts w:hint="eastAsia" w:cs="宋体"/>
          <w:u w:val="single" w:color="000000"/>
          <w:lang w:eastAsia="zh-CN"/>
        </w:rPr>
        <w:t xml:space="preserve">TF20220913    </w:t>
      </w:r>
    </w:p>
    <w:p>
      <w:pPr>
        <w:pStyle w:val="2"/>
        <w:tabs>
          <w:tab w:val="left" w:pos="1162"/>
        </w:tabs>
        <w:spacing w:before="57"/>
        <w:ind w:left="200"/>
        <w:rPr>
          <w:b w:val="0"/>
          <w:bCs w:val="0"/>
          <w:lang w:eastAsia="zh-CN"/>
        </w:rPr>
      </w:pPr>
      <w:r>
        <w:rPr>
          <w:b w:val="0"/>
          <w:bCs w:val="0"/>
          <w:w w:val="95"/>
          <w:lang w:eastAsia="zh-CN"/>
        </w:rPr>
        <w:br w:type="column"/>
      </w:r>
      <w:bookmarkStart w:id="0" w:name="第一章__投标邀请"/>
      <w:bookmarkEnd w:id="0"/>
      <w:bookmarkStart w:id="1" w:name="_bookmark0"/>
      <w:bookmarkEnd w:id="1"/>
      <w:r>
        <w:rPr>
          <w:w w:val="95"/>
          <w:lang w:eastAsia="zh-CN"/>
        </w:rPr>
        <w:t>第一章</w:t>
      </w:r>
      <w:r>
        <w:rPr>
          <w:w w:val="95"/>
          <w:lang w:eastAsia="zh-CN"/>
        </w:rPr>
        <w:tab/>
      </w:r>
      <w:r>
        <w:rPr>
          <w:lang w:eastAsia="zh-CN"/>
        </w:rPr>
        <w:t>投标邀请</w:t>
      </w:r>
    </w:p>
    <w:p>
      <w:pPr>
        <w:rPr>
          <w:lang w:eastAsia="zh-CN"/>
        </w:rPr>
        <w:sectPr>
          <w:pgSz w:w="11910" w:h="16840"/>
          <w:pgMar w:top="1320" w:right="1240" w:bottom="1020" w:left="1200" w:header="878" w:footer="836" w:gutter="0"/>
          <w:pgBorders>
            <w:top w:val="none" w:sz="0" w:space="0"/>
            <w:left w:val="none" w:sz="0" w:space="0"/>
            <w:bottom w:val="none" w:sz="0" w:space="0"/>
            <w:right w:val="none" w:sz="0" w:space="0"/>
          </w:pgBorders>
          <w:cols w:equalWidth="0" w:num="2">
            <w:col w:w="3000" w:space="572"/>
            <w:col w:w="5898"/>
          </w:cols>
        </w:sectPr>
      </w:pPr>
    </w:p>
    <w:p>
      <w:pPr>
        <w:pStyle w:val="3"/>
        <w:spacing w:before="70"/>
        <w:ind w:left="0"/>
        <w:rPr>
          <w:rFonts w:ascii="Times New Roman" w:hAnsi="Times New Roman" w:cs="Times New Roman" w:eastAsiaTheme="minorEastAsia"/>
          <w:lang w:eastAsia="zh-CN"/>
        </w:rPr>
      </w:pPr>
    </w:p>
    <w:p>
      <w:pPr>
        <w:pStyle w:val="3"/>
        <w:spacing w:before="70"/>
        <w:ind w:left="0" w:firstLine="480" w:firstLineChars="200"/>
        <w:rPr>
          <w:rFonts w:cs="宋体"/>
          <w:sz w:val="13"/>
          <w:szCs w:val="13"/>
          <w:lang w:eastAsia="zh-CN"/>
        </w:rPr>
      </w:pPr>
      <w:r>
        <w:rPr>
          <w:rFonts w:hint="eastAsia" w:ascii="Times New Roman" w:hAnsi="Times New Roman" w:eastAsia="Times New Roman" w:cs="Times New Roman"/>
          <w:lang w:eastAsia="zh-CN"/>
        </w:rPr>
        <w:t>1</w:t>
      </w:r>
      <w:r>
        <w:rPr>
          <w:rFonts w:ascii="Times New Roman" w:hAnsi="Times New Roman" w:eastAsia="Times New Roman" w:cs="Times New Roman"/>
          <w:lang w:eastAsia="zh-CN"/>
        </w:rPr>
        <w:t>.</w:t>
      </w:r>
      <w:r>
        <w:rPr>
          <w:rFonts w:hint="eastAsia" w:cs="宋体"/>
          <w:lang w:eastAsia="zh-CN"/>
        </w:rPr>
        <w:t>安徽铜峰电子股份有限公司对其所需下列设备进行招标。以下包号</w:t>
      </w:r>
      <w:bookmarkStart w:id="2" w:name="_Hlk92291848"/>
      <w:r>
        <w:rPr>
          <w:rFonts w:hint="eastAsia" w:cs="宋体"/>
          <w:lang w:eastAsia="zh-CN"/>
        </w:rPr>
        <w:t>投标人可根据实际情况</w:t>
      </w:r>
      <w:bookmarkEnd w:id="2"/>
      <w:r>
        <w:rPr>
          <w:rFonts w:hint="eastAsia" w:cs="宋体"/>
          <w:lang w:eastAsia="zh-CN"/>
        </w:rPr>
        <w:t>对照实施：</w:t>
      </w:r>
    </w:p>
    <w:p>
      <w:pPr>
        <w:pStyle w:val="3"/>
        <w:spacing w:line="319" w:lineRule="exact"/>
        <w:rPr>
          <w:lang w:eastAsia="zh-CN"/>
        </w:rPr>
      </w:pPr>
      <w:r>
        <w:rPr>
          <w:lang w:eastAsia="zh-CN"/>
        </w:rPr>
        <w:t>（</w:t>
      </w:r>
      <w:r>
        <w:rPr>
          <w:rFonts w:ascii="Times New Roman" w:hAnsi="Times New Roman" w:eastAsia="Times New Roman" w:cs="Times New Roman"/>
          <w:lang w:eastAsia="zh-CN"/>
        </w:rPr>
        <w:t>1</w:t>
      </w:r>
      <w:r>
        <w:rPr>
          <w:lang w:eastAsia="zh-CN"/>
        </w:rPr>
        <w:t>）请根据你所投设备来支付投标保证金，具体金额见</w:t>
      </w:r>
      <w:r>
        <w:rPr>
          <w:rFonts w:hint="eastAsia"/>
          <w:lang w:eastAsia="zh-CN"/>
        </w:rPr>
        <w:t>招标文件</w:t>
      </w:r>
      <w:r>
        <w:rPr>
          <w:lang w:eastAsia="zh-CN"/>
        </w:rPr>
        <w:t>。</w:t>
      </w:r>
    </w:p>
    <w:p>
      <w:pPr>
        <w:pStyle w:val="3"/>
        <w:spacing w:line="244" w:lineRule="auto"/>
        <w:rPr>
          <w:lang w:eastAsia="zh-CN"/>
        </w:rPr>
      </w:pPr>
      <w:r>
        <w:rPr>
          <w:spacing w:val="-3"/>
          <w:lang w:eastAsia="zh-CN"/>
        </w:rPr>
        <w:t>（</w:t>
      </w:r>
      <w:r>
        <w:rPr>
          <w:rFonts w:ascii="Times New Roman" w:hAnsi="Times New Roman" w:eastAsia="Times New Roman" w:cs="Times New Roman"/>
          <w:spacing w:val="-3"/>
          <w:lang w:eastAsia="zh-CN"/>
        </w:rPr>
        <w:t>2</w:t>
      </w:r>
      <w:r>
        <w:rPr>
          <w:spacing w:val="-3"/>
          <w:lang w:eastAsia="zh-CN"/>
        </w:rPr>
        <w:t>）投标保证金可以通过支付现金、电汇、银行汇票三种方式，汇款账号及资料附上。</w:t>
      </w:r>
      <w:r>
        <w:rPr>
          <w:spacing w:val="-93"/>
          <w:lang w:eastAsia="zh-CN"/>
        </w:rPr>
        <w:t xml:space="preserve"> </w:t>
      </w:r>
      <w:r>
        <w:rPr>
          <w:lang w:eastAsia="zh-CN"/>
        </w:rPr>
        <w:t>如果是电汇请将汇款单传一份与我们。截止日期 年 月</w:t>
      </w:r>
      <w:r>
        <w:rPr>
          <w:spacing w:val="-1"/>
          <w:lang w:eastAsia="zh-CN"/>
        </w:rPr>
        <w:t xml:space="preserve"> </w:t>
      </w:r>
      <w:r>
        <w:rPr>
          <w:lang w:eastAsia="zh-CN"/>
        </w:rPr>
        <w:t>日逾期未交，后果自负。谢谢 合作！</w:t>
      </w:r>
    </w:p>
    <w:tbl>
      <w:tblPr>
        <w:tblStyle w:val="11"/>
        <w:tblpPr w:leftFromText="180" w:rightFromText="180" w:vertAnchor="text" w:horzAnchor="margin" w:tblpY="17"/>
        <w:tblW w:w="0" w:type="auto"/>
        <w:tblInd w:w="0" w:type="dxa"/>
        <w:tblLayout w:type="fixed"/>
        <w:tblCellMar>
          <w:top w:w="0" w:type="dxa"/>
          <w:left w:w="0" w:type="dxa"/>
          <w:bottom w:w="0" w:type="dxa"/>
          <w:right w:w="0" w:type="dxa"/>
        </w:tblCellMar>
      </w:tblPr>
      <w:tblGrid>
        <w:gridCol w:w="698"/>
        <w:gridCol w:w="1729"/>
        <w:gridCol w:w="1650"/>
        <w:gridCol w:w="1567"/>
        <w:gridCol w:w="2326"/>
        <w:gridCol w:w="1188"/>
      </w:tblGrid>
      <w:tr>
        <w:tblPrEx>
          <w:tblCellMar>
            <w:top w:w="0" w:type="dxa"/>
            <w:left w:w="0" w:type="dxa"/>
            <w:bottom w:w="0" w:type="dxa"/>
            <w:right w:w="0"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tcPr>
          <w:p>
            <w:pPr>
              <w:pStyle w:val="13"/>
              <w:spacing w:line="294" w:lineRule="exact"/>
              <w:ind w:right="1"/>
              <w:jc w:val="center"/>
              <w:rPr>
                <w:rFonts w:ascii="宋体" w:hAnsi="宋体" w:eastAsia="宋体" w:cs="宋体"/>
                <w:sz w:val="24"/>
                <w:szCs w:val="24"/>
              </w:rPr>
            </w:pPr>
            <w:r>
              <w:rPr>
                <w:rFonts w:hint="eastAsia" w:ascii="宋体" w:hAnsi="宋体" w:eastAsia="宋体" w:cs="宋体"/>
                <w:sz w:val="24"/>
                <w:szCs w:val="24"/>
                <w:lang w:eastAsia="zh-CN"/>
              </w:rPr>
              <w:t>包 号</w:t>
            </w:r>
          </w:p>
        </w:tc>
        <w:tc>
          <w:tcPr>
            <w:tcW w:w="1729" w:type="dxa"/>
            <w:tcBorders>
              <w:top w:val="single" w:color="000000" w:sz="4" w:space="0"/>
              <w:left w:val="single" w:color="000000" w:sz="4" w:space="0"/>
              <w:bottom w:val="single" w:color="000000" w:sz="4" w:space="0"/>
              <w:right w:val="single" w:color="000000" w:sz="4" w:space="0"/>
            </w:tcBorders>
          </w:tcPr>
          <w:p>
            <w:pPr>
              <w:pStyle w:val="13"/>
              <w:spacing w:line="294" w:lineRule="exact"/>
              <w:ind w:left="1"/>
              <w:jc w:val="center"/>
              <w:rPr>
                <w:rFonts w:ascii="宋体" w:hAnsi="宋体" w:eastAsia="宋体" w:cs="宋体"/>
                <w:sz w:val="24"/>
                <w:szCs w:val="24"/>
              </w:rPr>
            </w:pPr>
            <w:r>
              <w:rPr>
                <w:rFonts w:hint="eastAsia" w:ascii="宋体" w:hAnsi="宋体" w:eastAsia="宋体" w:cs="宋体"/>
                <w:sz w:val="24"/>
                <w:szCs w:val="24"/>
                <w:lang w:eastAsia="zh-CN"/>
              </w:rPr>
              <w:t>设备名称</w:t>
            </w:r>
          </w:p>
        </w:tc>
        <w:tc>
          <w:tcPr>
            <w:tcW w:w="1650" w:type="dxa"/>
            <w:tcBorders>
              <w:top w:val="single" w:color="000000" w:sz="4" w:space="0"/>
              <w:left w:val="single" w:color="000000" w:sz="4" w:space="0"/>
              <w:bottom w:val="single" w:color="000000" w:sz="4" w:space="0"/>
              <w:right w:val="single" w:color="000000" w:sz="4" w:space="0"/>
            </w:tcBorders>
          </w:tcPr>
          <w:p>
            <w:pPr>
              <w:pStyle w:val="13"/>
              <w:spacing w:line="294" w:lineRule="exact"/>
              <w:ind w:left="166"/>
              <w:rPr>
                <w:rFonts w:ascii="宋体" w:hAnsi="宋体" w:eastAsia="宋体" w:cs="宋体"/>
                <w:sz w:val="24"/>
                <w:szCs w:val="24"/>
              </w:rPr>
            </w:pPr>
            <w:r>
              <w:rPr>
                <w:rFonts w:hint="eastAsia" w:ascii="宋体" w:hAnsi="宋体" w:eastAsia="宋体" w:cs="宋体"/>
                <w:sz w:val="24"/>
                <w:szCs w:val="24"/>
                <w:lang w:eastAsia="zh-CN"/>
              </w:rPr>
              <w:t>数量（台）</w:t>
            </w:r>
          </w:p>
        </w:tc>
        <w:tc>
          <w:tcPr>
            <w:tcW w:w="1567" w:type="dxa"/>
            <w:tcBorders>
              <w:top w:val="single" w:color="000000" w:sz="4" w:space="0"/>
              <w:left w:val="single" w:color="000000" w:sz="4" w:space="0"/>
              <w:bottom w:val="single" w:color="000000" w:sz="4" w:space="0"/>
              <w:right w:val="single" w:color="000000" w:sz="4" w:space="0"/>
            </w:tcBorders>
          </w:tcPr>
          <w:p>
            <w:pPr>
              <w:pStyle w:val="13"/>
              <w:spacing w:line="294" w:lineRule="exact"/>
              <w:jc w:val="center"/>
              <w:rPr>
                <w:rFonts w:ascii="宋体" w:hAnsi="宋体" w:eastAsia="宋体" w:cs="宋体"/>
                <w:sz w:val="24"/>
                <w:szCs w:val="24"/>
              </w:rPr>
            </w:pPr>
            <w:r>
              <w:rPr>
                <w:rFonts w:hint="eastAsia" w:ascii="宋体" w:hAnsi="宋体" w:eastAsia="宋体" w:cs="宋体"/>
                <w:sz w:val="24"/>
                <w:szCs w:val="24"/>
                <w:lang w:eastAsia="zh-CN"/>
              </w:rPr>
              <w:t>技术要求</w:t>
            </w:r>
          </w:p>
        </w:tc>
        <w:tc>
          <w:tcPr>
            <w:tcW w:w="2326" w:type="dxa"/>
            <w:tcBorders>
              <w:top w:val="single" w:color="000000" w:sz="4" w:space="0"/>
              <w:left w:val="single" w:color="000000" w:sz="4" w:space="0"/>
              <w:bottom w:val="single" w:color="000000" w:sz="4" w:space="0"/>
              <w:right w:val="single" w:color="000000" w:sz="4" w:space="0"/>
            </w:tcBorders>
          </w:tcPr>
          <w:p>
            <w:pPr>
              <w:pStyle w:val="13"/>
              <w:spacing w:line="294" w:lineRule="exact"/>
              <w:ind w:left="103" w:right="-18" w:firstLine="12"/>
              <w:rPr>
                <w:rFonts w:ascii="宋体" w:hAnsi="宋体" w:eastAsia="宋体" w:cs="宋体"/>
                <w:sz w:val="24"/>
                <w:szCs w:val="24"/>
              </w:rPr>
            </w:pPr>
            <w:r>
              <w:rPr>
                <w:rFonts w:hint="eastAsia" w:ascii="宋体" w:hAnsi="宋体" w:eastAsia="宋体" w:cs="宋体"/>
                <w:sz w:val="24"/>
                <w:szCs w:val="24"/>
                <w:lang w:eastAsia="zh-CN"/>
              </w:rPr>
              <w:t>投标保证金（万元）</w:t>
            </w:r>
          </w:p>
        </w:tc>
        <w:tc>
          <w:tcPr>
            <w:tcW w:w="1188" w:type="dxa"/>
            <w:tcBorders>
              <w:top w:val="single" w:color="000000" w:sz="4" w:space="0"/>
              <w:left w:val="single" w:color="000000" w:sz="4" w:space="0"/>
              <w:bottom w:val="single" w:color="000000" w:sz="4" w:space="0"/>
              <w:right w:val="single" w:color="000000" w:sz="4" w:space="0"/>
            </w:tcBorders>
          </w:tcPr>
          <w:p>
            <w:pPr>
              <w:pStyle w:val="13"/>
              <w:spacing w:line="294" w:lineRule="exact"/>
              <w:ind w:left="144"/>
              <w:jc w:val="center"/>
              <w:rPr>
                <w:rFonts w:ascii="宋体" w:hAnsi="宋体" w:eastAsia="宋体" w:cs="宋体"/>
                <w:sz w:val="24"/>
                <w:szCs w:val="24"/>
              </w:rPr>
            </w:pPr>
            <w:r>
              <w:rPr>
                <w:rFonts w:hint="eastAsia" w:ascii="宋体" w:hAnsi="宋体" w:eastAsia="宋体" w:cs="宋体"/>
                <w:sz w:val="24"/>
                <w:szCs w:val="24"/>
                <w:lang w:eastAsia="zh-CN"/>
              </w:rPr>
              <w:t>备注</w:t>
            </w:r>
          </w:p>
        </w:tc>
      </w:tr>
      <w:tr>
        <w:tblPrEx>
          <w:tblCellMar>
            <w:top w:w="0" w:type="dxa"/>
            <w:left w:w="0" w:type="dxa"/>
            <w:bottom w:w="0" w:type="dxa"/>
            <w:right w:w="0" w:type="dxa"/>
          </w:tblCellMar>
        </w:tblPrEx>
        <w:trPr>
          <w:trHeight w:val="702" w:hRule="exact"/>
        </w:trPr>
        <w:tc>
          <w:tcPr>
            <w:tcW w:w="698" w:type="dxa"/>
            <w:tcBorders>
              <w:top w:val="single" w:color="000000" w:sz="4" w:space="0"/>
              <w:left w:val="single" w:color="000000" w:sz="4" w:space="0"/>
              <w:bottom w:val="single" w:color="000000" w:sz="4" w:space="0"/>
              <w:right w:val="single" w:color="000000" w:sz="4" w:space="0"/>
            </w:tcBorders>
          </w:tcPr>
          <w:p>
            <w:pPr>
              <w:pStyle w:val="13"/>
              <w:spacing w:before="55"/>
              <w:ind w:right="1"/>
              <w:jc w:val="center"/>
              <w:rPr>
                <w:rFonts w:ascii="Times New Roman" w:hAnsi="Times New Roman" w:eastAsia="Times New Roman" w:cs="Times New Roman"/>
                <w:sz w:val="24"/>
                <w:szCs w:val="24"/>
              </w:rPr>
            </w:pPr>
            <w:r>
              <w:rPr>
                <w:rFonts w:ascii="Times New Roman"/>
                <w:sz w:val="24"/>
              </w:rPr>
              <w:t>1</w:t>
            </w:r>
          </w:p>
        </w:tc>
        <w:tc>
          <w:tcPr>
            <w:tcW w:w="1729" w:type="dxa"/>
            <w:tcBorders>
              <w:top w:val="single" w:color="000000" w:sz="4" w:space="0"/>
              <w:left w:val="single" w:color="000000" w:sz="4" w:space="0"/>
              <w:bottom w:val="single" w:color="000000" w:sz="4" w:space="0"/>
              <w:right w:val="single" w:color="000000" w:sz="4" w:space="0"/>
            </w:tcBorders>
          </w:tcPr>
          <w:p>
            <w:pPr>
              <w:pStyle w:val="13"/>
              <w:spacing w:line="294" w:lineRule="exact"/>
              <w:ind w:left="1"/>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两级压缩变频空压机</w:t>
            </w:r>
          </w:p>
        </w:tc>
        <w:tc>
          <w:tcPr>
            <w:tcW w:w="1650" w:type="dxa"/>
            <w:tcBorders>
              <w:top w:val="single" w:color="000000" w:sz="4" w:space="0"/>
              <w:left w:val="single" w:color="000000" w:sz="4" w:space="0"/>
              <w:bottom w:val="single" w:color="000000" w:sz="4" w:space="0"/>
              <w:right w:val="single" w:color="000000" w:sz="4" w:space="0"/>
            </w:tcBorders>
          </w:tcPr>
          <w:p>
            <w:pPr>
              <w:pStyle w:val="13"/>
              <w:spacing w:before="55"/>
              <w:jc w:val="center"/>
              <w:rPr>
                <w:rFonts w:hint="eastAsia" w:ascii="Times New Roman" w:hAnsi="Times New Roman" w:eastAsia="宋体" w:cs="Times New Roman"/>
                <w:sz w:val="24"/>
                <w:szCs w:val="24"/>
                <w:lang w:eastAsia="zh-CN"/>
              </w:rPr>
            </w:pPr>
            <w:r>
              <w:rPr>
                <w:rFonts w:hint="eastAsia" w:ascii="Times New Roman" w:eastAsia="宋体"/>
                <w:sz w:val="24"/>
                <w:lang w:val="en-US" w:eastAsia="zh-CN"/>
              </w:rPr>
              <w:t>1</w:t>
            </w:r>
          </w:p>
        </w:tc>
        <w:tc>
          <w:tcPr>
            <w:tcW w:w="1567" w:type="dxa"/>
            <w:tcBorders>
              <w:top w:val="single" w:color="000000" w:sz="4" w:space="0"/>
              <w:left w:val="single" w:color="000000" w:sz="4" w:space="0"/>
              <w:bottom w:val="single" w:color="000000" w:sz="4" w:space="0"/>
              <w:right w:val="single" w:color="000000" w:sz="4" w:space="0"/>
            </w:tcBorders>
          </w:tcPr>
          <w:p>
            <w:pPr>
              <w:pStyle w:val="13"/>
              <w:spacing w:before="24"/>
              <w:ind w:right="2"/>
              <w:jc w:val="center"/>
              <w:rPr>
                <w:rFonts w:ascii="宋体" w:hAnsi="宋体" w:eastAsia="宋体" w:cs="宋体"/>
                <w:sz w:val="21"/>
                <w:szCs w:val="21"/>
              </w:rPr>
            </w:pPr>
            <w:r>
              <w:rPr>
                <w:rFonts w:ascii="宋体" w:hAnsi="宋体" w:eastAsia="宋体" w:cs="宋体"/>
                <w:sz w:val="21"/>
                <w:szCs w:val="21"/>
              </w:rPr>
              <w:t>见</w:t>
            </w:r>
            <w:r>
              <w:rPr>
                <w:rFonts w:hint="eastAsia" w:ascii="宋体" w:hAnsi="宋体" w:eastAsia="宋体" w:cs="宋体"/>
                <w:sz w:val="21"/>
                <w:szCs w:val="21"/>
                <w:lang w:eastAsia="zh-CN"/>
              </w:rPr>
              <w:t>技术协议</w:t>
            </w:r>
          </w:p>
        </w:tc>
        <w:tc>
          <w:tcPr>
            <w:tcW w:w="2326" w:type="dxa"/>
            <w:tcBorders>
              <w:top w:val="single" w:color="000000" w:sz="4" w:space="0"/>
              <w:left w:val="single" w:color="000000" w:sz="4" w:space="0"/>
              <w:bottom w:val="single" w:color="000000" w:sz="4" w:space="0"/>
              <w:right w:val="single" w:color="000000" w:sz="4" w:space="0"/>
            </w:tcBorders>
          </w:tcPr>
          <w:p>
            <w:pPr>
              <w:jc w:val="center"/>
              <w:rPr>
                <w:lang w:eastAsia="zh-CN"/>
              </w:rPr>
            </w:pPr>
            <w:r>
              <w:rPr>
                <w:rFonts w:hint="eastAsia"/>
                <w:lang w:eastAsia="zh-CN"/>
              </w:rPr>
              <w:t>0</w:t>
            </w:r>
          </w:p>
        </w:tc>
        <w:tc>
          <w:tcPr>
            <w:tcW w:w="1188" w:type="dxa"/>
            <w:tcBorders>
              <w:top w:val="single" w:color="000000" w:sz="4" w:space="0"/>
              <w:left w:val="single" w:color="000000" w:sz="4" w:space="0"/>
              <w:bottom w:val="single" w:color="000000" w:sz="4" w:space="0"/>
              <w:right w:val="single" w:color="000000" w:sz="4" w:space="0"/>
            </w:tcBorders>
          </w:tcPr>
          <w:p/>
        </w:tc>
      </w:tr>
    </w:tbl>
    <w:p>
      <w:pPr>
        <w:pStyle w:val="3"/>
        <w:spacing w:before="68" w:line="288" w:lineRule="auto"/>
        <w:ind w:firstLine="500" w:firstLineChars="200"/>
        <w:rPr>
          <w:spacing w:val="5"/>
          <w:lang w:eastAsia="zh-CN"/>
        </w:rPr>
      </w:pPr>
      <w:r>
        <w:rPr>
          <w:rFonts w:ascii="Times New Roman" w:hAnsi="Times New Roman" w:eastAsia="Times New Roman" w:cs="Times New Roman"/>
          <w:spacing w:val="5"/>
          <w:lang w:eastAsia="zh-CN"/>
        </w:rPr>
        <w:t>2.</w:t>
      </w:r>
      <w:r>
        <w:rPr>
          <w:spacing w:val="5"/>
          <w:lang w:eastAsia="zh-CN"/>
        </w:rPr>
        <w:t>有兴趣的潜在投标人可在安徽铜峰电子股份有限公司</w:t>
      </w:r>
      <w:r>
        <w:rPr>
          <w:rFonts w:hint="eastAsia"/>
          <w:spacing w:val="5"/>
          <w:lang w:eastAsia="zh-CN"/>
        </w:rPr>
        <w:t>两级压缩变频空压机</w:t>
      </w:r>
      <w:r>
        <w:rPr>
          <w:spacing w:val="5"/>
          <w:lang w:eastAsia="zh-CN"/>
        </w:rPr>
        <w:t>招标组得到进一步 的信息和查阅招标文件。</w:t>
      </w:r>
    </w:p>
    <w:p>
      <w:pPr>
        <w:ind w:firstLine="500" w:firstLineChars="200"/>
        <w:rPr>
          <w:lang w:eastAsia="zh-CN"/>
        </w:rPr>
      </w:pPr>
      <w:r>
        <w:rPr>
          <w:rFonts w:ascii="Times New Roman" w:hAnsi="Times New Roman" w:eastAsia="Times New Roman" w:cs="Times New Roman"/>
          <w:spacing w:val="5"/>
          <w:sz w:val="24"/>
          <w:szCs w:val="24"/>
          <w:lang w:eastAsia="zh-CN"/>
        </w:rPr>
        <w:t>3.</w:t>
      </w:r>
      <w:r>
        <w:rPr>
          <w:rFonts w:hint="eastAsia" w:ascii="宋体" w:hAnsi="宋体" w:eastAsia="宋体" w:cs="宋体"/>
          <w:spacing w:val="5"/>
          <w:sz w:val="24"/>
          <w:szCs w:val="24"/>
          <w:lang w:eastAsia="zh-CN"/>
        </w:rPr>
        <w:t>投标人可从即日起每天</w:t>
      </w:r>
      <w:r>
        <w:rPr>
          <w:rFonts w:ascii="Times New Roman" w:hAnsi="Times New Roman" w:eastAsia="Times New Roman" w:cs="Times New Roman"/>
          <w:spacing w:val="5"/>
          <w:sz w:val="24"/>
          <w:szCs w:val="24"/>
          <w:lang w:eastAsia="zh-CN"/>
        </w:rPr>
        <w:t>(</w:t>
      </w:r>
      <w:r>
        <w:rPr>
          <w:rFonts w:hint="eastAsia" w:ascii="宋体" w:hAnsi="宋体" w:eastAsia="宋体" w:cs="宋体"/>
          <w:spacing w:val="5"/>
          <w:sz w:val="24"/>
          <w:szCs w:val="24"/>
          <w:lang w:eastAsia="zh-CN"/>
        </w:rPr>
        <w:t>节假日除外</w:t>
      </w:r>
      <w:r>
        <w:rPr>
          <w:rFonts w:ascii="Times New Roman" w:hAnsi="Times New Roman" w:eastAsia="Times New Roman" w:cs="Times New Roman"/>
          <w:spacing w:val="5"/>
          <w:sz w:val="24"/>
          <w:szCs w:val="24"/>
          <w:lang w:eastAsia="zh-CN"/>
        </w:rPr>
        <w:t>)9:00</w:t>
      </w:r>
      <w:r>
        <w:rPr>
          <w:rFonts w:hint="eastAsia"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 xml:space="preserve">11:30 </w:t>
      </w:r>
      <w:r>
        <w:rPr>
          <w:rFonts w:hint="eastAsia" w:ascii="宋体" w:hAnsi="宋体" w:eastAsia="宋体" w:cs="宋体"/>
          <w:spacing w:val="5"/>
          <w:sz w:val="24"/>
          <w:szCs w:val="24"/>
          <w:lang w:eastAsia="zh-CN"/>
        </w:rPr>
        <w:t>和</w:t>
      </w:r>
      <w:r>
        <w:rPr>
          <w:rFonts w:ascii="Times New Roman" w:hAnsi="Times New Roman" w:eastAsia="Times New Roman" w:cs="Times New Roman"/>
          <w:spacing w:val="5"/>
          <w:sz w:val="24"/>
          <w:szCs w:val="24"/>
          <w:lang w:eastAsia="zh-CN"/>
        </w:rPr>
        <w:t xml:space="preserve"> 13:30</w:t>
      </w:r>
      <w:r>
        <w:rPr>
          <w:rFonts w:hint="eastAsia"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16:30(</w:t>
      </w:r>
      <w:r>
        <w:rPr>
          <w:rFonts w:hint="eastAsia" w:ascii="宋体" w:hAnsi="宋体" w:eastAsia="宋体" w:cs="宋体"/>
          <w:spacing w:val="5"/>
          <w:sz w:val="24"/>
          <w:szCs w:val="24"/>
          <w:lang w:eastAsia="zh-CN"/>
        </w:rPr>
        <w:t>北京时间</w:t>
      </w:r>
      <w:r>
        <w:rPr>
          <w:rFonts w:ascii="Times New Roman" w:hAnsi="Times New Roman" w:eastAsia="Times New Roman" w:cs="Times New Roman"/>
          <w:spacing w:val="5"/>
          <w:sz w:val="24"/>
          <w:szCs w:val="24"/>
          <w:lang w:eastAsia="zh-CN"/>
        </w:rPr>
        <w:t>)</w:t>
      </w:r>
      <w:r>
        <w:rPr>
          <w:rFonts w:hint="eastAsia" w:ascii="宋体" w:hAnsi="宋体" w:eastAsia="宋体" w:cs="宋体"/>
          <w:spacing w:val="5"/>
          <w:sz w:val="24"/>
          <w:szCs w:val="24"/>
          <w:lang w:eastAsia="zh-CN"/>
        </w:rPr>
        <w:t>，在</w:t>
      </w:r>
      <w:r>
        <w:rPr>
          <w:rFonts w:ascii="Times New Roman" w:hAnsi="Times New Roman" w:eastAsia="Times New Roman" w:cs="Times New Roman"/>
          <w:spacing w:val="5"/>
          <w:sz w:val="24"/>
          <w:szCs w:val="24"/>
          <w:lang w:eastAsia="zh-CN"/>
        </w:rPr>
        <w:t xml:space="preserve"> </w:t>
      </w:r>
      <w:r>
        <w:rPr>
          <w:rFonts w:hint="eastAsia" w:ascii="宋体" w:hAnsi="宋体" w:eastAsia="宋体" w:cs="宋体"/>
          <w:spacing w:val="5"/>
          <w:sz w:val="24"/>
          <w:szCs w:val="24"/>
          <w:lang w:eastAsia="zh-CN"/>
        </w:rPr>
        <w:t>安徽铜峰电子股</w:t>
      </w:r>
      <w:r>
        <w:rPr>
          <w:lang w:eastAsia="zh-CN"/>
        </w:rPr>
        <w:t>份有限公司</w:t>
      </w:r>
      <w:r>
        <w:rPr>
          <w:rFonts w:hint="eastAsia" w:ascii="宋体" w:hAnsi="宋体" w:eastAsia="宋体" w:cs="宋体"/>
          <w:spacing w:val="5"/>
          <w:sz w:val="24"/>
          <w:szCs w:val="24"/>
          <w:lang w:eastAsia="zh-CN"/>
        </w:rPr>
        <w:t>两级压缩变频空压机招标组获取招标文件。</w:t>
      </w:r>
    </w:p>
    <w:p>
      <w:pPr>
        <w:pStyle w:val="3"/>
        <w:tabs>
          <w:tab w:val="left" w:pos="4774"/>
        </w:tabs>
        <w:spacing w:before="34" w:line="254" w:lineRule="auto"/>
        <w:ind w:left="0" w:right="285" w:firstLine="480" w:firstLineChars="200"/>
        <w:rPr>
          <w:rFonts w:cs="宋体"/>
          <w:sz w:val="28"/>
          <w:szCs w:val="28"/>
          <w:lang w:eastAsia="zh-CN"/>
        </w:rPr>
      </w:pPr>
      <w:r>
        <w:rPr>
          <w:rFonts w:ascii="Times New Roman" w:hAnsi="Times New Roman" w:eastAsia="Times New Roman" w:cs="Times New Roman"/>
          <w:lang w:eastAsia="zh-CN"/>
        </w:rPr>
        <w:t>4</w:t>
      </w:r>
      <w:r>
        <w:rPr>
          <w:rFonts w:hint="eastAsia" w:ascii="Times New Roman" w:hAnsi="Times New Roman" w:eastAsia="Times New Roman" w:cs="Times New Roman"/>
          <w:lang w:eastAsia="zh-CN"/>
        </w:rPr>
        <w:t>.</w:t>
      </w:r>
      <w:r>
        <w:rPr>
          <w:lang w:eastAsia="zh-CN"/>
        </w:rPr>
        <w:t xml:space="preserve">所有投标文件应于 </w:t>
      </w:r>
      <w:r>
        <w:rPr>
          <w:rFonts w:ascii="Times New Roman" w:hAnsi="Times New Roman" w:eastAsia="Times New Roman" w:cs="Times New Roman"/>
          <w:u w:val="single" w:color="000000"/>
          <w:lang w:eastAsia="zh-CN"/>
        </w:rPr>
        <w:t xml:space="preserve">2022 </w:t>
      </w:r>
      <w:r>
        <w:rPr>
          <w:u w:val="single" w:color="000000"/>
          <w:lang w:eastAsia="zh-CN"/>
        </w:rPr>
        <w:t>年</w:t>
      </w:r>
      <w:r>
        <w:rPr>
          <w:rFonts w:hint="eastAsia"/>
          <w:u w:val="single" w:color="000000"/>
          <w:lang w:val="en-US" w:eastAsia="zh-CN"/>
        </w:rPr>
        <w:t>9</w:t>
      </w:r>
      <w:r>
        <w:rPr>
          <w:rFonts w:cs="宋体"/>
          <w:u w:val="single" w:color="000000"/>
          <w:lang w:eastAsia="zh-CN"/>
        </w:rPr>
        <w:t>月</w:t>
      </w:r>
      <w:r>
        <w:rPr>
          <w:rFonts w:hint="eastAsia" w:cs="宋体"/>
          <w:u w:val="single" w:color="000000"/>
          <w:lang w:val="en-US" w:eastAsia="zh-CN"/>
        </w:rPr>
        <w:t>19</w:t>
      </w:r>
      <w:r>
        <w:rPr>
          <w:rFonts w:cs="宋体"/>
          <w:u w:val="single" w:color="000000"/>
          <w:lang w:eastAsia="zh-CN"/>
        </w:rPr>
        <w:t>日</w:t>
      </w:r>
      <w:r>
        <w:rPr>
          <w:rFonts w:ascii="Times New Roman" w:hAnsi="Times New Roman" w:eastAsia="Times New Roman" w:cs="Times New Roman"/>
          <w:u w:val="single" w:color="000000"/>
          <w:lang w:eastAsia="zh-CN"/>
        </w:rPr>
        <w:t>9</w:t>
      </w:r>
      <w:r>
        <w:rPr>
          <w:u w:val="single" w:color="000000"/>
          <w:lang w:eastAsia="zh-CN"/>
        </w:rPr>
        <w:t>：</w:t>
      </w:r>
      <w:r>
        <w:rPr>
          <w:rFonts w:ascii="Times New Roman" w:hAnsi="Times New Roman" w:eastAsia="Times New Roman" w:cs="Times New Roman"/>
          <w:u w:val="single" w:color="000000"/>
          <w:lang w:eastAsia="zh-CN"/>
        </w:rPr>
        <w:t>00</w:t>
      </w:r>
      <w:r>
        <w:rPr>
          <w:rFonts w:ascii="Times New Roman" w:hAnsi="Times New Roman" w:eastAsia="Times New Roman" w:cs="Times New Roman"/>
          <w:spacing w:val="-26"/>
          <w:u w:val="single" w:color="000000"/>
          <w:lang w:eastAsia="zh-CN"/>
        </w:rPr>
        <w:t xml:space="preserve"> </w:t>
      </w:r>
      <w:r>
        <w:rPr>
          <w:u w:val="single" w:color="000000"/>
          <w:lang w:eastAsia="zh-CN"/>
        </w:rPr>
        <w:t>时</w:t>
      </w:r>
      <w:r>
        <w:rPr>
          <w:rFonts w:ascii="Times New Roman" w:hAnsi="Times New Roman" w:eastAsia="Times New Roman" w:cs="Times New Roman"/>
          <w:u w:val="single" w:color="000000"/>
          <w:lang w:eastAsia="zh-CN"/>
        </w:rPr>
        <w:t>(</w:t>
      </w:r>
      <w:r>
        <w:rPr>
          <w:u w:val="single" w:color="000000"/>
          <w:lang w:eastAsia="zh-CN"/>
        </w:rPr>
        <w:t>北京时间</w:t>
      </w:r>
      <w:r>
        <w:rPr>
          <w:rFonts w:ascii="Times New Roman" w:hAnsi="Times New Roman" w:eastAsia="Times New Roman" w:cs="Times New Roman"/>
          <w:u w:val="single" w:color="000000"/>
          <w:lang w:eastAsia="zh-CN"/>
        </w:rPr>
        <w:t>)</w:t>
      </w:r>
      <w:r>
        <w:rPr>
          <w:u w:val="single" w:color="000000"/>
          <w:lang w:eastAsia="zh-CN"/>
        </w:rPr>
        <w:t>之前通过</w:t>
      </w:r>
      <w:r>
        <w:rPr>
          <w:rFonts w:hint="eastAsia"/>
          <w:u w:val="single" w:color="000000"/>
          <w:lang w:val="en-US" w:eastAsia="zh-CN"/>
        </w:rPr>
        <w:t>电子邮箱发送到</w:t>
      </w:r>
      <w:r>
        <w:rPr>
          <w:lang w:eastAsia="zh-CN"/>
        </w:rPr>
        <w:t>铜峰电子股份有限公司</w:t>
      </w:r>
      <w:r>
        <w:rPr>
          <w:rFonts w:hint="eastAsia"/>
          <w:lang w:eastAsia="zh-CN"/>
        </w:rPr>
        <w:t>监察处。</w:t>
      </w:r>
    </w:p>
    <w:p>
      <w:pPr>
        <w:pStyle w:val="3"/>
        <w:spacing w:before="38" w:line="290" w:lineRule="auto"/>
        <w:ind w:left="0" w:firstLine="480" w:firstLineChars="200"/>
        <w:rPr>
          <w:rFonts w:ascii="Times New Roman" w:hAnsi="Times New Roman" w:eastAsia="Times New Roman" w:cs="Times New Roman"/>
          <w:lang w:eastAsia="zh-CN"/>
        </w:rPr>
      </w:pPr>
      <w:r>
        <w:rPr>
          <w:rFonts w:ascii="Times New Roman" w:hAnsi="Times New Roman" w:eastAsia="Times New Roman" w:cs="Times New Roman"/>
          <w:lang w:eastAsia="zh-CN"/>
        </w:rPr>
        <w:t>5</w:t>
      </w:r>
      <w:r>
        <w:rPr>
          <w:rFonts w:hint="eastAsia" w:ascii="Times New Roman" w:hAnsi="Times New Roman" w:eastAsia="Times New Roman" w:cs="Times New Roman"/>
          <w:lang w:eastAsia="zh-CN"/>
        </w:rPr>
        <w:t>.</w:t>
      </w:r>
      <w:r>
        <w:rPr>
          <w:rFonts w:ascii="Times New Roman" w:hAnsi="Times New Roman" w:eastAsia="Times New Roman" w:cs="Times New Roman"/>
          <w:lang w:eastAsia="zh-CN"/>
        </w:rPr>
        <w:t>定于202</w:t>
      </w:r>
      <w:r>
        <w:rPr>
          <w:rFonts w:hint="eastAsia" w:ascii="Times New Roman" w:hAnsi="Times New Roman" w:eastAsia="Times New Roman" w:cs="Times New Roman"/>
          <w:lang w:val="en-US" w:eastAsia="zh-CN"/>
        </w:rPr>
        <w:t>2</w:t>
      </w:r>
      <w:r>
        <w:rPr>
          <w:rFonts w:ascii="Times New Roman" w:hAnsi="Times New Roman" w:eastAsia="Times New Roman" w:cs="Times New Roman"/>
          <w:lang w:eastAsia="zh-CN"/>
        </w:rPr>
        <w:t>年</w:t>
      </w:r>
      <w:r>
        <w:rPr>
          <w:rFonts w:hint="eastAsia" w:ascii="Times New Roman" w:hAnsi="Times New Roman" w:eastAsia="Times New Roman" w:cs="Times New Roman"/>
          <w:lang w:val="en-US" w:eastAsia="zh-CN"/>
        </w:rPr>
        <w:t>9</w:t>
      </w:r>
      <w:r>
        <w:rPr>
          <w:rFonts w:ascii="Times New Roman" w:hAnsi="Times New Roman" w:eastAsia="Times New Roman" w:cs="Times New Roman"/>
          <w:lang w:eastAsia="zh-CN"/>
        </w:rPr>
        <w:t>月</w:t>
      </w:r>
      <w:r>
        <w:rPr>
          <w:rFonts w:hint="eastAsia" w:ascii="Times New Roman" w:hAnsi="Times New Roman" w:eastAsia="Times New Roman" w:cs="Times New Roman"/>
          <w:lang w:val="en-US" w:eastAsia="zh-CN"/>
        </w:rPr>
        <w:t>20</w:t>
      </w:r>
      <w:r>
        <w:rPr>
          <w:rFonts w:ascii="Times New Roman" w:hAnsi="Times New Roman" w:eastAsia="Times New Roman" w:cs="Times New Roman"/>
          <w:lang w:eastAsia="zh-CN"/>
        </w:rPr>
        <w:t>日</w:t>
      </w:r>
      <w:r>
        <w:rPr>
          <w:rFonts w:hint="eastAsia" w:ascii="Times New Roman" w:hAnsi="Times New Roman" w:eastAsia="Times New Roman" w:cs="Times New Roman"/>
          <w:lang w:eastAsia="zh-CN"/>
        </w:rPr>
        <w:t>9</w:t>
      </w:r>
      <w:r>
        <w:rPr>
          <w:rFonts w:ascii="Times New Roman" w:hAnsi="Times New Roman" w:eastAsia="Times New Roman" w:cs="Times New Roman"/>
          <w:lang w:eastAsia="zh-CN"/>
        </w:rPr>
        <w:t xml:space="preserve">  ：00在铜峰电子股份有限公司</w:t>
      </w:r>
      <w:r>
        <w:rPr>
          <w:rFonts w:hint="eastAsia" w:ascii="Times New Roman" w:hAnsi="Times New Roman" w:eastAsia="Times New Roman" w:cs="Times New Roman"/>
          <w:lang w:val="en-US" w:eastAsia="zh-CN"/>
        </w:rPr>
        <w:t>股份公司一楼小会议室</w:t>
      </w:r>
      <w:r>
        <w:rPr>
          <w:rFonts w:hint="eastAsia" w:cs="宋体"/>
          <w:lang w:eastAsia="zh-CN"/>
        </w:rPr>
        <w:t>进行开标，本次不邀请投标人的代表出席开标仪式。</w:t>
      </w: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spacing w:line="320" w:lineRule="auto"/>
        <w:ind w:firstLine="1120" w:firstLineChars="400"/>
        <w:rPr>
          <w:rFonts w:ascii="宋体" w:hAnsi="宋体" w:eastAsia="宋体" w:cs="宋体"/>
          <w:sz w:val="28"/>
          <w:szCs w:val="28"/>
          <w:lang w:eastAsia="zh-CN"/>
        </w:rPr>
      </w:pPr>
      <w:r>
        <w:rPr>
          <w:rFonts w:ascii="宋体" w:hAnsi="宋体" w:eastAsia="宋体" w:cs="宋体"/>
          <w:sz w:val="28"/>
          <w:szCs w:val="28"/>
          <w:lang w:eastAsia="zh-CN"/>
        </w:rPr>
        <w:t xml:space="preserve">招 标 人： 安徽铜峰电子股份有限公司 </w:t>
      </w:r>
    </w:p>
    <w:p>
      <w:pPr>
        <w:spacing w:line="320" w:lineRule="auto"/>
        <w:ind w:left="1100" w:leftChars="500"/>
        <w:rPr>
          <w:rFonts w:ascii="宋体" w:hAnsi="宋体" w:eastAsia="宋体" w:cs="宋体"/>
          <w:sz w:val="28"/>
          <w:szCs w:val="28"/>
          <w:lang w:eastAsia="zh-CN"/>
        </w:rPr>
      </w:pPr>
      <w:r>
        <w:rPr>
          <w:rFonts w:ascii="宋体" w:hAnsi="宋体" w:eastAsia="宋体" w:cs="宋体"/>
          <w:sz w:val="28"/>
          <w:szCs w:val="28"/>
          <w:lang w:eastAsia="zh-CN"/>
        </w:rPr>
        <w:t>详细地址：安徽省铜陵市经济技术开发区翠湖三路 399 号</w:t>
      </w:r>
    </w:p>
    <w:p>
      <w:pPr>
        <w:spacing w:line="320" w:lineRule="auto"/>
        <w:ind w:left="1100" w:leftChars="500"/>
        <w:rPr>
          <w:rFonts w:ascii="宋体" w:hAnsi="宋体" w:eastAsia="宋体" w:cs="宋体"/>
          <w:sz w:val="28"/>
          <w:szCs w:val="28"/>
          <w:lang w:eastAsia="zh-CN"/>
        </w:rPr>
      </w:pPr>
      <w:r>
        <w:rPr>
          <w:rFonts w:ascii="宋体" w:hAnsi="宋体" w:eastAsia="宋体" w:cs="宋体"/>
          <w:sz w:val="28"/>
          <w:szCs w:val="28"/>
          <w:lang w:eastAsia="zh-CN"/>
        </w:rPr>
        <w:t>收 件 人：</w:t>
      </w:r>
      <w:r>
        <w:rPr>
          <w:rFonts w:hint="eastAsia" w:ascii="宋体" w:hAnsi="宋体" w:eastAsia="宋体" w:cs="宋体"/>
          <w:sz w:val="28"/>
          <w:szCs w:val="28"/>
          <w:lang w:eastAsia="zh-CN"/>
        </w:rPr>
        <w:t xml:space="preserve"> </w:t>
      </w:r>
    </w:p>
    <w:p>
      <w:pPr>
        <w:spacing w:line="320" w:lineRule="auto"/>
        <w:ind w:left="1100" w:leftChars="500"/>
        <w:rPr>
          <w:rFonts w:ascii="宋体" w:hAnsi="宋体" w:eastAsia="宋体" w:cs="宋体"/>
          <w:sz w:val="28"/>
          <w:szCs w:val="28"/>
          <w:lang w:eastAsia="zh-CN"/>
        </w:rPr>
      </w:pPr>
      <w:r>
        <w:rPr>
          <w:rFonts w:ascii="宋体" w:hAnsi="宋体" w:eastAsia="宋体" w:cs="宋体"/>
          <w:sz w:val="28"/>
          <w:szCs w:val="28"/>
          <w:lang w:eastAsia="zh-CN"/>
        </w:rPr>
        <w:t>电   话：</w:t>
      </w:r>
      <w:r>
        <w:rPr>
          <w:rFonts w:hint="eastAsia" w:ascii="宋体" w:hAnsi="宋体" w:eastAsia="宋体" w:cs="宋体"/>
          <w:sz w:val="28"/>
          <w:szCs w:val="28"/>
          <w:lang w:eastAsia="zh-CN"/>
        </w:rPr>
        <w:t xml:space="preserve"> </w:t>
      </w:r>
    </w:p>
    <w:p>
      <w:pPr>
        <w:spacing w:line="320" w:lineRule="auto"/>
        <w:ind w:left="1100" w:leftChars="500"/>
        <w:rPr>
          <w:rFonts w:ascii="宋体" w:hAnsi="宋体" w:eastAsia="宋体" w:cs="宋体"/>
          <w:sz w:val="28"/>
          <w:szCs w:val="28"/>
          <w:lang w:eastAsia="zh-CN"/>
        </w:rPr>
      </w:pPr>
      <w:r>
        <w:rPr>
          <w:rFonts w:ascii="宋体" w:hAnsi="宋体" w:eastAsia="宋体" w:cs="宋体"/>
          <w:sz w:val="28"/>
          <w:szCs w:val="28"/>
          <w:lang w:eastAsia="zh-CN"/>
        </w:rPr>
        <w:t>邮    编：244000</w:t>
      </w:r>
    </w:p>
    <w:p>
      <w:pPr>
        <w:spacing w:line="320" w:lineRule="auto"/>
        <w:ind w:left="1100" w:leftChars="500"/>
        <w:rPr>
          <w:rFonts w:ascii="宋体" w:hAnsi="宋体" w:eastAsia="宋体" w:cs="宋体"/>
          <w:sz w:val="28"/>
          <w:szCs w:val="28"/>
          <w:lang w:eastAsia="zh-CN"/>
        </w:rPr>
      </w:pPr>
      <w:r>
        <w:rPr>
          <w:rFonts w:ascii="宋体" w:hAnsi="宋体" w:eastAsia="宋体" w:cs="宋体"/>
          <w:sz w:val="28"/>
          <w:szCs w:val="28"/>
          <w:lang w:eastAsia="zh-CN"/>
        </w:rPr>
        <w:t>传真：</w:t>
      </w:r>
    </w:p>
    <w:p>
      <w:pPr>
        <w:spacing w:line="320" w:lineRule="auto"/>
        <w:ind w:left="1100" w:leftChars="500"/>
        <w:rPr>
          <w:rFonts w:ascii="宋体" w:hAnsi="宋体" w:eastAsia="宋体" w:cs="宋体"/>
          <w:sz w:val="28"/>
          <w:szCs w:val="28"/>
          <w:lang w:eastAsia="zh-CN"/>
        </w:rPr>
      </w:pPr>
      <w:r>
        <w:fldChar w:fldCharType="begin"/>
      </w:r>
      <w:r>
        <w:instrText xml:space="preserve"> HYPERLINK "mailto:zhou.jian@tong-feng.com" \h </w:instrText>
      </w:r>
      <w:r>
        <w:fldChar w:fldCharType="separate"/>
      </w:r>
      <w:r>
        <w:rPr>
          <w:rFonts w:ascii="宋体" w:hAnsi="宋体" w:eastAsia="宋体" w:cs="宋体"/>
          <w:sz w:val="28"/>
          <w:szCs w:val="28"/>
          <w:lang w:eastAsia="zh-CN"/>
        </w:rPr>
        <w:t>E-mail：zhou.jian@tong-feng.com</w:t>
      </w:r>
      <w:r>
        <w:rPr>
          <w:rFonts w:ascii="宋体" w:hAnsi="宋体" w:eastAsia="宋体" w:cs="宋体"/>
          <w:sz w:val="28"/>
          <w:szCs w:val="28"/>
          <w:lang w:eastAsia="zh-CN"/>
        </w:rPr>
        <w:fldChar w:fldCharType="end"/>
      </w:r>
    </w:p>
    <w:p>
      <w:pPr>
        <w:spacing w:line="324" w:lineRule="exact"/>
        <w:rPr>
          <w:rFonts w:ascii="宋体" w:hAnsi="宋体" w:eastAsia="宋体" w:cs="宋体"/>
          <w:sz w:val="28"/>
          <w:szCs w:val="28"/>
          <w:lang w:eastAsia="zh-CN"/>
        </w:rPr>
        <w:sectPr>
          <w:type w:val="continuous"/>
          <w:pgSz w:w="11910" w:h="16840"/>
          <w:pgMar w:top="2420" w:right="1240" w:bottom="280" w:left="1200" w:header="720" w:footer="720" w:gutter="0"/>
          <w:pgBorders>
            <w:top w:val="none" w:sz="0" w:space="0"/>
            <w:left w:val="none" w:sz="0" w:space="0"/>
            <w:bottom w:val="none" w:sz="0" w:space="0"/>
            <w:right w:val="none" w:sz="0" w:space="0"/>
          </w:pgBorders>
          <w:cols w:space="720" w:num="1"/>
        </w:sectPr>
      </w:pPr>
    </w:p>
    <w:p>
      <w:pPr>
        <w:pStyle w:val="2"/>
        <w:tabs>
          <w:tab w:val="left" w:pos="1109"/>
        </w:tabs>
        <w:spacing w:before="57" w:line="313" w:lineRule="exact"/>
        <w:ind w:left="146"/>
        <w:jc w:val="center"/>
        <w:rPr>
          <w:b w:val="0"/>
          <w:bCs w:val="0"/>
          <w:lang w:eastAsia="zh-CN"/>
        </w:rPr>
      </w:pPr>
      <w:bookmarkStart w:id="3" w:name="_bookmark1"/>
      <w:bookmarkEnd w:id="3"/>
      <w:bookmarkStart w:id="4" w:name="第二章__投标人须知"/>
      <w:bookmarkEnd w:id="4"/>
      <w:r>
        <w:rPr>
          <w:w w:val="95"/>
          <w:lang w:eastAsia="zh-CN"/>
        </w:rPr>
        <w:t>第二章</w:t>
      </w:r>
      <w:r>
        <w:rPr>
          <w:w w:val="95"/>
          <w:lang w:eastAsia="zh-CN"/>
        </w:rPr>
        <w:tab/>
      </w:r>
      <w:r>
        <w:rPr>
          <w:lang w:eastAsia="zh-CN"/>
        </w:rPr>
        <w:t>投标人须知</w:t>
      </w:r>
    </w:p>
    <w:p>
      <w:pPr>
        <w:spacing w:line="313" w:lineRule="exact"/>
        <w:ind w:left="149"/>
        <w:jc w:val="center"/>
        <w:rPr>
          <w:rFonts w:ascii="宋体" w:hAnsi="宋体" w:eastAsia="宋体" w:cs="宋体"/>
          <w:sz w:val="24"/>
          <w:szCs w:val="24"/>
          <w:lang w:eastAsia="zh-CN"/>
        </w:rPr>
      </w:pPr>
      <w:r>
        <w:rPr>
          <w:rFonts w:ascii="宋体" w:hAnsi="宋体" w:eastAsia="宋体" w:cs="宋体"/>
          <w:b/>
          <w:bCs/>
          <w:sz w:val="24"/>
          <w:szCs w:val="24"/>
          <w:lang w:eastAsia="zh-CN"/>
        </w:rPr>
        <w:t>（一）投标人须知前附表</w:t>
      </w:r>
    </w:p>
    <w:p>
      <w:pPr>
        <w:pStyle w:val="5"/>
        <w:spacing w:before="21" w:line="273" w:lineRule="auto"/>
        <w:ind w:left="298" w:firstLine="420"/>
        <w:rPr>
          <w:rFonts w:cs="宋体"/>
          <w:lang w:eastAsia="zh-CN"/>
        </w:rPr>
      </w:pPr>
      <w:r>
        <w:rPr>
          <w:rFonts w:cs="宋体"/>
          <w:lang w:eastAsia="zh-CN"/>
        </w:rPr>
        <w:t>本《投标人须知前附表》是对本章《投标人须知》的具体补充和修改，如有矛盾，应以《投标 人须知前附表》为准。</w:t>
      </w:r>
    </w:p>
    <w:tbl>
      <w:tblPr>
        <w:tblStyle w:val="11"/>
        <w:tblW w:w="0" w:type="auto"/>
        <w:tblInd w:w="113" w:type="dxa"/>
        <w:tblLayout w:type="fixed"/>
        <w:tblCellMar>
          <w:top w:w="0" w:type="dxa"/>
          <w:left w:w="0" w:type="dxa"/>
          <w:bottom w:w="0" w:type="dxa"/>
          <w:right w:w="0" w:type="dxa"/>
        </w:tblCellMar>
      </w:tblPr>
      <w:tblGrid>
        <w:gridCol w:w="606"/>
        <w:gridCol w:w="1902"/>
        <w:gridCol w:w="6693"/>
      </w:tblGrid>
      <w:tr>
        <w:tblPrEx>
          <w:tblCellMar>
            <w:top w:w="0" w:type="dxa"/>
            <w:left w:w="0" w:type="dxa"/>
            <w:bottom w:w="0" w:type="dxa"/>
            <w:right w:w="0" w:type="dxa"/>
          </w:tblCellMar>
        </w:tblPrEx>
        <w:trPr>
          <w:trHeight w:val="634"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line="261" w:lineRule="exact"/>
              <w:ind w:left="192"/>
              <w:rPr>
                <w:rFonts w:ascii="宋体" w:hAnsi="宋体" w:eastAsia="宋体" w:cs="宋体"/>
                <w:sz w:val="21"/>
                <w:szCs w:val="21"/>
              </w:rPr>
            </w:pPr>
            <w:r>
              <w:rPr>
                <w:rFonts w:ascii="宋体" w:hAnsi="宋体" w:eastAsia="宋体" w:cs="宋体"/>
                <w:w w:val="99"/>
                <w:sz w:val="21"/>
                <w:szCs w:val="21"/>
              </w:rPr>
              <w:t>序</w:t>
            </w:r>
          </w:p>
          <w:p>
            <w:pPr>
              <w:pStyle w:val="13"/>
              <w:spacing w:before="37"/>
              <w:ind w:left="192"/>
              <w:rPr>
                <w:rFonts w:ascii="宋体" w:hAnsi="宋体" w:eastAsia="宋体" w:cs="宋体"/>
                <w:sz w:val="21"/>
                <w:szCs w:val="21"/>
              </w:rPr>
            </w:pPr>
            <w:r>
              <w:rPr>
                <w:rFonts w:ascii="宋体" w:hAnsi="宋体" w:eastAsia="宋体" w:cs="宋体"/>
                <w:w w:val="99"/>
                <w:sz w:val="21"/>
                <w:szCs w:val="21"/>
              </w:rPr>
              <w:t>号</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142"/>
              <w:jc w:val="center"/>
              <w:rPr>
                <w:rFonts w:ascii="宋体" w:hAnsi="宋体" w:eastAsia="宋体" w:cs="宋体"/>
                <w:sz w:val="21"/>
                <w:szCs w:val="21"/>
              </w:rPr>
            </w:pPr>
            <w:r>
              <w:rPr>
                <w:rFonts w:ascii="宋体" w:hAnsi="宋体" w:eastAsia="宋体" w:cs="宋体"/>
                <w:sz w:val="21"/>
                <w:szCs w:val="21"/>
              </w:rPr>
              <w:t>条款名称</w:t>
            </w:r>
          </w:p>
        </w:tc>
        <w:tc>
          <w:tcPr>
            <w:tcW w:w="6693" w:type="dxa"/>
            <w:tcBorders>
              <w:top w:val="single" w:color="000000" w:sz="4" w:space="0"/>
              <w:left w:val="single" w:color="000000" w:sz="4" w:space="0"/>
              <w:bottom w:val="single" w:color="000000" w:sz="4" w:space="0"/>
              <w:right w:val="single" w:color="000000" w:sz="4" w:space="0"/>
            </w:tcBorders>
          </w:tcPr>
          <w:p>
            <w:pPr>
              <w:pStyle w:val="13"/>
              <w:tabs>
                <w:tab w:val="left" w:pos="419"/>
                <w:tab w:val="left" w:pos="839"/>
                <w:tab w:val="left" w:pos="1259"/>
              </w:tabs>
              <w:spacing w:before="142"/>
              <w:jc w:val="center"/>
              <w:rPr>
                <w:rFonts w:ascii="宋体" w:hAnsi="宋体" w:eastAsia="宋体" w:cs="宋体"/>
                <w:sz w:val="21"/>
                <w:szCs w:val="21"/>
              </w:rPr>
            </w:pPr>
            <w:r>
              <w:rPr>
                <w:rFonts w:ascii="宋体" w:hAnsi="宋体" w:eastAsia="宋体" w:cs="宋体"/>
                <w:w w:val="95"/>
                <w:sz w:val="21"/>
                <w:szCs w:val="21"/>
              </w:rPr>
              <w:t>编</w:t>
            </w:r>
            <w:r>
              <w:rPr>
                <w:rFonts w:ascii="宋体" w:hAnsi="宋体" w:eastAsia="宋体" w:cs="宋体"/>
                <w:w w:val="95"/>
                <w:sz w:val="21"/>
                <w:szCs w:val="21"/>
              </w:rPr>
              <w:tab/>
            </w:r>
            <w:r>
              <w:rPr>
                <w:rFonts w:ascii="宋体" w:hAnsi="宋体" w:eastAsia="宋体" w:cs="宋体"/>
                <w:w w:val="95"/>
                <w:sz w:val="21"/>
                <w:szCs w:val="21"/>
              </w:rPr>
              <w:t>列</w:t>
            </w:r>
            <w:r>
              <w:rPr>
                <w:rFonts w:ascii="宋体" w:hAnsi="宋体" w:eastAsia="宋体" w:cs="宋体"/>
                <w:w w:val="95"/>
                <w:sz w:val="21"/>
                <w:szCs w:val="21"/>
              </w:rPr>
              <w:tab/>
            </w:r>
            <w:r>
              <w:rPr>
                <w:rFonts w:ascii="宋体" w:hAnsi="宋体" w:eastAsia="宋体" w:cs="宋体"/>
                <w:w w:val="95"/>
                <w:sz w:val="21"/>
                <w:szCs w:val="21"/>
              </w:rPr>
              <w:t>内</w:t>
            </w:r>
            <w:r>
              <w:rPr>
                <w:rFonts w:ascii="宋体" w:hAnsi="宋体" w:eastAsia="宋体" w:cs="宋体"/>
                <w:w w:val="95"/>
                <w:sz w:val="21"/>
                <w:szCs w:val="21"/>
              </w:rPr>
              <w:tab/>
            </w:r>
            <w:r>
              <w:rPr>
                <w:rFonts w:ascii="宋体" w:hAnsi="宋体" w:eastAsia="宋体" w:cs="宋体"/>
                <w:sz w:val="21"/>
                <w:szCs w:val="21"/>
              </w:rPr>
              <w:t>容</w:t>
            </w:r>
          </w:p>
        </w:tc>
      </w:tr>
      <w:tr>
        <w:tblPrEx>
          <w:tblCellMar>
            <w:top w:w="0" w:type="dxa"/>
            <w:left w:w="0" w:type="dxa"/>
            <w:bottom w:w="0" w:type="dxa"/>
            <w:right w:w="0" w:type="dxa"/>
          </w:tblCellMar>
        </w:tblPrEx>
        <w:trPr>
          <w:trHeight w:val="317" w:hRule="exact"/>
        </w:trPr>
        <w:tc>
          <w:tcPr>
            <w:tcW w:w="606" w:type="dxa"/>
            <w:tcBorders>
              <w:top w:val="single" w:color="000000" w:sz="4" w:space="0"/>
              <w:left w:val="single" w:color="000000" w:sz="4" w:space="0"/>
              <w:bottom w:val="nil"/>
              <w:right w:val="single" w:color="000000" w:sz="4" w:space="0"/>
            </w:tcBorders>
          </w:tcPr>
          <w:p/>
        </w:tc>
        <w:tc>
          <w:tcPr>
            <w:tcW w:w="1902" w:type="dxa"/>
            <w:tcBorders>
              <w:top w:val="single" w:color="000000" w:sz="4" w:space="0"/>
              <w:left w:val="single" w:color="000000" w:sz="4" w:space="0"/>
              <w:bottom w:val="nil"/>
              <w:right w:val="single" w:color="000000" w:sz="4" w:space="0"/>
            </w:tcBorders>
          </w:tcPr>
          <w:p/>
        </w:tc>
        <w:tc>
          <w:tcPr>
            <w:tcW w:w="6693" w:type="dxa"/>
            <w:tcBorders>
              <w:top w:val="single" w:color="000000" w:sz="4" w:space="0"/>
              <w:left w:val="single" w:color="000000" w:sz="4" w:space="0"/>
              <w:bottom w:val="nil"/>
              <w:right w:val="single" w:color="000000" w:sz="4" w:space="0"/>
            </w:tcBorders>
          </w:tcPr>
          <w:p>
            <w:pPr>
              <w:pStyle w:val="13"/>
              <w:spacing w:line="261" w:lineRule="exact"/>
              <w:ind w:left="103"/>
              <w:rPr>
                <w:rFonts w:ascii="宋体" w:hAnsi="宋体" w:eastAsia="宋体" w:cs="宋体"/>
                <w:sz w:val="21"/>
                <w:szCs w:val="21"/>
                <w:lang w:eastAsia="zh-CN"/>
              </w:rPr>
            </w:pPr>
            <w:r>
              <w:rPr>
                <w:rFonts w:ascii="宋体" w:hAnsi="宋体" w:eastAsia="宋体" w:cs="宋体"/>
                <w:sz w:val="21"/>
                <w:szCs w:val="21"/>
                <w:lang w:eastAsia="zh-CN"/>
              </w:rPr>
              <w:t>须于开标截止时间前向招标单位缴纳</w:t>
            </w:r>
          </w:p>
        </w:tc>
      </w:tr>
      <w:tr>
        <w:tblPrEx>
          <w:tblCellMar>
            <w:top w:w="0" w:type="dxa"/>
            <w:left w:w="0" w:type="dxa"/>
            <w:bottom w:w="0" w:type="dxa"/>
            <w:right w:w="0" w:type="dxa"/>
          </w:tblCellMar>
        </w:tblPrEx>
        <w:trPr>
          <w:trHeight w:val="318" w:hRule="exact"/>
        </w:trPr>
        <w:tc>
          <w:tcPr>
            <w:tcW w:w="606" w:type="dxa"/>
            <w:tcBorders>
              <w:top w:val="nil"/>
              <w:left w:val="single" w:color="000000" w:sz="4" w:space="0"/>
              <w:bottom w:val="nil"/>
              <w:right w:val="single" w:color="000000" w:sz="4" w:space="0"/>
            </w:tcBorders>
          </w:tcPr>
          <w:p>
            <w:pPr>
              <w:pStyle w:val="13"/>
              <w:spacing w:before="35"/>
              <w:ind w:left="245"/>
              <w:rPr>
                <w:rFonts w:ascii="Times New Roman" w:hAnsi="Times New Roman" w:eastAsia="Times New Roman" w:cs="Times New Roman"/>
                <w:sz w:val="21"/>
                <w:szCs w:val="21"/>
              </w:rPr>
            </w:pPr>
            <w:r>
              <w:rPr>
                <w:rFonts w:ascii="Times New Roman"/>
                <w:w w:val="99"/>
                <w:sz w:val="21"/>
              </w:rPr>
              <w:t>1</w:t>
            </w:r>
          </w:p>
        </w:tc>
        <w:tc>
          <w:tcPr>
            <w:tcW w:w="1902" w:type="dxa"/>
            <w:tcBorders>
              <w:top w:val="nil"/>
              <w:left w:val="single" w:color="000000" w:sz="4" w:space="0"/>
              <w:bottom w:val="nil"/>
              <w:right w:val="single" w:color="000000" w:sz="4" w:space="0"/>
            </w:tcBorders>
          </w:tcPr>
          <w:p>
            <w:pPr>
              <w:pStyle w:val="13"/>
              <w:spacing w:line="261" w:lineRule="exact"/>
              <w:jc w:val="center"/>
              <w:rPr>
                <w:rFonts w:ascii="宋体" w:hAnsi="宋体" w:eastAsia="宋体" w:cs="宋体"/>
                <w:sz w:val="21"/>
                <w:szCs w:val="21"/>
              </w:rPr>
            </w:pPr>
            <w:r>
              <w:rPr>
                <w:rFonts w:ascii="宋体" w:hAnsi="宋体" w:eastAsia="宋体" w:cs="宋体"/>
                <w:sz w:val="21"/>
                <w:szCs w:val="21"/>
              </w:rPr>
              <w:t>投标保证金</w:t>
            </w:r>
          </w:p>
        </w:tc>
        <w:tc>
          <w:tcPr>
            <w:tcW w:w="6693" w:type="dxa"/>
            <w:tcBorders>
              <w:top w:val="nil"/>
              <w:left w:val="single" w:color="000000" w:sz="4" w:space="0"/>
              <w:bottom w:val="nil"/>
              <w:right w:val="single" w:color="000000" w:sz="4" w:space="0"/>
            </w:tcBorders>
          </w:tcPr>
          <w:p>
            <w:pPr>
              <w:pStyle w:val="13"/>
              <w:spacing w:line="261" w:lineRule="exact"/>
              <w:ind w:left="103"/>
              <w:rPr>
                <w:rFonts w:ascii="宋体" w:hAnsi="宋体" w:eastAsia="宋体" w:cs="宋体"/>
                <w:sz w:val="21"/>
                <w:szCs w:val="21"/>
                <w:lang w:eastAsia="zh-CN"/>
              </w:rPr>
            </w:pPr>
            <w:r>
              <w:rPr>
                <w:rFonts w:ascii="宋体" w:hAnsi="宋体" w:eastAsia="宋体" w:cs="宋体"/>
                <w:sz w:val="21"/>
                <w:szCs w:val="21"/>
                <w:lang w:eastAsia="zh-CN"/>
              </w:rPr>
              <w:t>形式：现金、银行汇票、转帐、电汇</w:t>
            </w:r>
          </w:p>
        </w:tc>
      </w:tr>
      <w:tr>
        <w:tblPrEx>
          <w:tblCellMar>
            <w:top w:w="0" w:type="dxa"/>
            <w:left w:w="0" w:type="dxa"/>
            <w:bottom w:w="0" w:type="dxa"/>
            <w:right w:w="0" w:type="dxa"/>
          </w:tblCellMar>
        </w:tblPrEx>
        <w:trPr>
          <w:trHeight w:val="311" w:hRule="exact"/>
        </w:trPr>
        <w:tc>
          <w:tcPr>
            <w:tcW w:w="606" w:type="dxa"/>
            <w:tcBorders>
              <w:top w:val="nil"/>
              <w:left w:val="single" w:color="000000" w:sz="4" w:space="0"/>
              <w:bottom w:val="single" w:color="000000" w:sz="4" w:space="0"/>
              <w:right w:val="single" w:color="000000" w:sz="4" w:space="0"/>
            </w:tcBorders>
          </w:tcPr>
          <w:p>
            <w:pPr>
              <w:rPr>
                <w:lang w:eastAsia="zh-CN"/>
              </w:rPr>
            </w:pPr>
          </w:p>
        </w:tc>
        <w:tc>
          <w:tcPr>
            <w:tcW w:w="1902" w:type="dxa"/>
            <w:tcBorders>
              <w:top w:val="nil"/>
              <w:left w:val="single" w:color="000000" w:sz="4" w:space="0"/>
              <w:bottom w:val="single" w:color="000000" w:sz="4" w:space="0"/>
              <w:right w:val="single" w:color="000000" w:sz="4" w:space="0"/>
            </w:tcBorders>
          </w:tcPr>
          <w:p>
            <w:pPr>
              <w:rPr>
                <w:lang w:eastAsia="zh-CN"/>
              </w:rPr>
            </w:pPr>
          </w:p>
        </w:tc>
        <w:tc>
          <w:tcPr>
            <w:tcW w:w="6693" w:type="dxa"/>
            <w:tcBorders>
              <w:top w:val="nil"/>
              <w:left w:val="single" w:color="000000" w:sz="4" w:space="0"/>
              <w:bottom w:val="single" w:color="000000" w:sz="4" w:space="0"/>
              <w:right w:val="single" w:color="000000" w:sz="4" w:space="0"/>
            </w:tcBorders>
          </w:tcPr>
          <w:p>
            <w:pPr>
              <w:pStyle w:val="13"/>
              <w:spacing w:line="255" w:lineRule="exact"/>
              <w:ind w:left="103"/>
              <w:rPr>
                <w:rFonts w:ascii="宋体" w:hAnsi="宋体" w:eastAsia="宋体" w:cs="宋体"/>
                <w:sz w:val="21"/>
                <w:szCs w:val="21"/>
                <w:lang w:eastAsia="zh-CN"/>
              </w:rPr>
            </w:pPr>
            <w:r>
              <w:rPr>
                <w:rFonts w:ascii="宋体" w:hAnsi="宋体" w:eastAsia="宋体" w:cs="宋体"/>
                <w:sz w:val="21"/>
                <w:szCs w:val="21"/>
                <w:lang w:eastAsia="zh-CN"/>
              </w:rPr>
              <w:t>金额：见第一章</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投标邀请</w:t>
            </w:r>
          </w:p>
        </w:tc>
      </w:tr>
      <w:tr>
        <w:tblPrEx>
          <w:tblCellMar>
            <w:top w:w="0" w:type="dxa"/>
            <w:left w:w="0" w:type="dxa"/>
            <w:bottom w:w="0" w:type="dxa"/>
            <w:right w:w="0" w:type="dxa"/>
          </w:tblCellMar>
        </w:tblPrEx>
        <w:trPr>
          <w:trHeight w:val="634"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8"/>
              <w:rPr>
                <w:rFonts w:ascii="宋体" w:hAnsi="宋体" w:eastAsia="宋体" w:cs="宋体"/>
                <w:sz w:val="14"/>
                <w:szCs w:val="14"/>
                <w:lang w:eastAsia="zh-CN"/>
              </w:rPr>
            </w:pPr>
          </w:p>
          <w:p>
            <w:pPr>
              <w:pStyle w:val="13"/>
              <w:ind w:left="245"/>
              <w:rPr>
                <w:rFonts w:ascii="Times New Roman" w:hAnsi="Times New Roman" w:eastAsia="Times New Roman" w:cs="Times New Roman"/>
                <w:sz w:val="21"/>
                <w:szCs w:val="21"/>
              </w:rPr>
            </w:pPr>
            <w:r>
              <w:rPr>
                <w:rFonts w:ascii="Times New Roman"/>
                <w:w w:val="99"/>
                <w:sz w:val="21"/>
              </w:rPr>
              <w:t>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141"/>
              <w:jc w:val="center"/>
              <w:rPr>
                <w:rFonts w:ascii="宋体" w:hAnsi="宋体" w:eastAsia="宋体" w:cs="宋体"/>
                <w:sz w:val="21"/>
                <w:szCs w:val="21"/>
              </w:rPr>
            </w:pPr>
            <w:r>
              <w:rPr>
                <w:rFonts w:ascii="宋体" w:hAnsi="宋体" w:eastAsia="宋体" w:cs="宋体"/>
                <w:sz w:val="21"/>
                <w:szCs w:val="21"/>
              </w:rPr>
              <w:t>方案</w:t>
            </w:r>
          </w:p>
        </w:tc>
        <w:tc>
          <w:tcPr>
            <w:tcW w:w="6693"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3"/>
              <w:rPr>
                <w:rFonts w:ascii="宋体" w:hAnsi="宋体" w:eastAsia="宋体" w:cs="宋体"/>
                <w:sz w:val="21"/>
                <w:szCs w:val="21"/>
                <w:lang w:eastAsia="zh-CN"/>
              </w:rPr>
            </w:pPr>
            <w:r>
              <w:rPr>
                <w:rFonts w:ascii="宋体" w:hAnsi="宋体" w:eastAsia="宋体" w:cs="宋体"/>
                <w:sz w:val="21"/>
                <w:szCs w:val="21"/>
                <w:lang w:eastAsia="zh-CN"/>
              </w:rPr>
              <w:t>投标方案：详见技术</w:t>
            </w:r>
            <w:r>
              <w:rPr>
                <w:rFonts w:hint="eastAsia" w:ascii="宋体" w:hAnsi="宋体" w:eastAsia="宋体" w:cs="宋体"/>
                <w:sz w:val="21"/>
                <w:szCs w:val="21"/>
                <w:lang w:eastAsia="zh-CN"/>
              </w:rPr>
              <w:t>协议</w:t>
            </w:r>
            <w:r>
              <w:rPr>
                <w:rFonts w:ascii="宋体" w:hAnsi="宋体" w:eastAsia="宋体" w:cs="宋体"/>
                <w:sz w:val="21"/>
                <w:szCs w:val="21"/>
                <w:lang w:eastAsia="zh-CN"/>
              </w:rPr>
              <w:t>。</w:t>
            </w:r>
          </w:p>
        </w:tc>
      </w:tr>
      <w:tr>
        <w:tblPrEx>
          <w:tblCellMar>
            <w:top w:w="0" w:type="dxa"/>
            <w:left w:w="0" w:type="dxa"/>
            <w:bottom w:w="0" w:type="dxa"/>
            <w:right w:w="0" w:type="dxa"/>
          </w:tblCellMar>
        </w:tblPrEx>
        <w:trPr>
          <w:trHeight w:val="574"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7"/>
              <w:rPr>
                <w:rFonts w:ascii="宋体" w:hAnsi="宋体" w:eastAsia="宋体" w:cs="宋体"/>
                <w:sz w:val="14"/>
                <w:szCs w:val="14"/>
                <w:lang w:eastAsia="zh-CN"/>
              </w:rPr>
            </w:pPr>
          </w:p>
          <w:p>
            <w:pPr>
              <w:pStyle w:val="13"/>
              <w:ind w:left="245"/>
              <w:rPr>
                <w:rFonts w:ascii="Times New Roman" w:hAnsi="Times New Roman" w:eastAsia="Times New Roman" w:cs="Times New Roman"/>
                <w:sz w:val="21"/>
                <w:szCs w:val="21"/>
              </w:rPr>
            </w:pPr>
            <w:r>
              <w:rPr>
                <w:rFonts w:ascii="Times New Roman"/>
                <w:w w:val="99"/>
                <w:sz w:val="21"/>
              </w:rPr>
              <w:t>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141"/>
              <w:jc w:val="center"/>
              <w:rPr>
                <w:rFonts w:ascii="宋体" w:hAnsi="宋体" w:eastAsia="宋体" w:cs="宋体"/>
                <w:sz w:val="21"/>
                <w:szCs w:val="21"/>
              </w:rPr>
            </w:pPr>
            <w:r>
              <w:rPr>
                <w:rFonts w:ascii="宋体" w:hAnsi="宋体" w:eastAsia="宋体" w:cs="宋体"/>
                <w:sz w:val="21"/>
                <w:szCs w:val="21"/>
              </w:rPr>
              <w:t>澄清截止时间</w:t>
            </w:r>
          </w:p>
        </w:tc>
        <w:tc>
          <w:tcPr>
            <w:tcW w:w="6693" w:type="dxa"/>
            <w:tcBorders>
              <w:top w:val="single" w:color="000000" w:sz="4" w:space="0"/>
              <w:left w:val="single" w:color="000000" w:sz="4" w:space="0"/>
              <w:bottom w:val="single" w:color="000000" w:sz="4" w:space="0"/>
              <w:right w:val="single" w:color="000000" w:sz="4" w:space="0"/>
            </w:tcBorders>
          </w:tcPr>
          <w:p>
            <w:pPr>
              <w:pStyle w:val="13"/>
              <w:spacing w:line="276" w:lineRule="exact"/>
              <w:ind w:left="103"/>
              <w:rPr>
                <w:rFonts w:ascii="宋体" w:hAnsi="宋体" w:eastAsia="宋体" w:cs="宋体"/>
                <w:sz w:val="21"/>
                <w:szCs w:val="21"/>
                <w:lang w:eastAsia="zh-CN"/>
              </w:rPr>
            </w:pPr>
            <w:r>
              <w:rPr>
                <w:rFonts w:ascii="宋体" w:hAnsi="宋体" w:eastAsia="宋体" w:cs="宋体"/>
                <w:spacing w:val="2"/>
                <w:sz w:val="21"/>
                <w:szCs w:val="21"/>
                <w:lang w:eastAsia="zh-CN"/>
              </w:rPr>
              <w:t>所有澄清的要求，均应在</w:t>
            </w:r>
            <w:r>
              <w:rPr>
                <w:rFonts w:ascii="宋体" w:hAnsi="宋体" w:eastAsia="宋体" w:cs="宋体"/>
                <w:spacing w:val="-51"/>
                <w:sz w:val="21"/>
                <w:szCs w:val="21"/>
                <w:lang w:eastAsia="zh-CN"/>
              </w:rPr>
              <w:t xml:space="preserve"> </w:t>
            </w:r>
            <w:r>
              <w:rPr>
                <w:rFonts w:ascii="Times New Roman" w:hAnsi="Times New Roman" w:eastAsia="Times New Roman" w:cs="Times New Roman"/>
                <w:sz w:val="21"/>
                <w:szCs w:val="21"/>
                <w:lang w:eastAsia="zh-CN"/>
              </w:rPr>
              <w:t xml:space="preserve">2022 </w:t>
            </w:r>
            <w:r>
              <w:rPr>
                <w:rFonts w:ascii="宋体" w:hAnsi="宋体" w:eastAsia="宋体" w:cs="宋体"/>
                <w:sz w:val="21"/>
                <w:szCs w:val="21"/>
                <w:lang w:eastAsia="zh-CN"/>
              </w:rPr>
              <w:t>年</w:t>
            </w:r>
            <w:r>
              <w:rPr>
                <w:rFonts w:hint="eastAsia" w:ascii="宋体" w:hAnsi="宋体" w:eastAsia="宋体" w:cs="宋体"/>
                <w:spacing w:val="-49"/>
                <w:sz w:val="21"/>
                <w:szCs w:val="21"/>
                <w:lang w:val="en-US" w:eastAsia="zh-CN"/>
              </w:rPr>
              <w:t xml:space="preserve">9 </w:t>
            </w:r>
            <w:r>
              <w:rPr>
                <w:rFonts w:ascii="宋体" w:hAnsi="宋体" w:eastAsia="宋体" w:cs="宋体"/>
                <w:sz w:val="21"/>
                <w:szCs w:val="21"/>
                <w:lang w:eastAsia="zh-CN"/>
              </w:rPr>
              <w:t>月</w:t>
            </w:r>
            <w:r>
              <w:rPr>
                <w:rFonts w:hint="eastAsia" w:ascii="宋体" w:hAnsi="宋体" w:eastAsia="宋体" w:cs="宋体"/>
                <w:spacing w:val="-49"/>
                <w:sz w:val="21"/>
                <w:szCs w:val="21"/>
                <w:lang w:val="en-US" w:eastAsia="zh-CN"/>
              </w:rPr>
              <w:t xml:space="preserve">1 6   </w:t>
            </w:r>
            <w:r>
              <w:rPr>
                <w:rFonts w:ascii="宋体" w:hAnsi="宋体" w:eastAsia="宋体" w:cs="宋体"/>
                <w:spacing w:val="2"/>
                <w:sz w:val="21"/>
                <w:szCs w:val="21"/>
                <w:lang w:eastAsia="zh-CN"/>
              </w:rPr>
              <w:t>日前向招标单位以书面或传真</w:t>
            </w:r>
            <w:r>
              <w:rPr>
                <w:rFonts w:ascii="宋体" w:hAnsi="宋体" w:eastAsia="宋体" w:cs="宋体"/>
                <w:sz w:val="21"/>
                <w:szCs w:val="21"/>
                <w:lang w:eastAsia="zh-CN"/>
              </w:rPr>
              <w:t>的形式提出，并发送一份电子版至招标单位邮箱，否则不予受理</w:t>
            </w:r>
          </w:p>
        </w:tc>
      </w:tr>
      <w:tr>
        <w:tblPrEx>
          <w:tblCellMar>
            <w:top w:w="0" w:type="dxa"/>
            <w:left w:w="0" w:type="dxa"/>
            <w:bottom w:w="0" w:type="dxa"/>
            <w:right w:w="0" w:type="dxa"/>
          </w:tblCellMar>
        </w:tblPrEx>
        <w:trPr>
          <w:trHeight w:val="324" w:hRule="exact"/>
        </w:trPr>
        <w:tc>
          <w:tcPr>
            <w:tcW w:w="606" w:type="dxa"/>
            <w:tcBorders>
              <w:top w:val="single" w:color="000000" w:sz="4" w:space="0"/>
              <w:left w:val="single" w:color="000000" w:sz="4" w:space="0"/>
              <w:bottom w:val="nil"/>
              <w:right w:val="single" w:color="000000" w:sz="4" w:space="0"/>
            </w:tcBorders>
          </w:tcPr>
          <w:p>
            <w:pPr>
              <w:rPr>
                <w:lang w:eastAsia="zh-CN"/>
              </w:rPr>
            </w:pPr>
          </w:p>
        </w:tc>
        <w:tc>
          <w:tcPr>
            <w:tcW w:w="1902" w:type="dxa"/>
            <w:tcBorders>
              <w:top w:val="single" w:color="000000" w:sz="4" w:space="0"/>
              <w:left w:val="single" w:color="000000" w:sz="4" w:space="0"/>
              <w:bottom w:val="nil"/>
              <w:right w:val="single" w:color="000000" w:sz="4" w:space="0"/>
            </w:tcBorders>
          </w:tcPr>
          <w:p>
            <w:pPr>
              <w:rPr>
                <w:lang w:eastAsia="zh-CN"/>
              </w:rPr>
            </w:pPr>
          </w:p>
        </w:tc>
        <w:tc>
          <w:tcPr>
            <w:tcW w:w="6693" w:type="dxa"/>
            <w:tcBorders>
              <w:top w:val="single" w:color="000000" w:sz="4" w:space="0"/>
              <w:left w:val="single" w:color="000000" w:sz="4" w:space="0"/>
              <w:bottom w:val="nil"/>
              <w:right w:val="single" w:color="000000" w:sz="4" w:space="0"/>
            </w:tcBorders>
          </w:tcPr>
          <w:p>
            <w:pPr>
              <w:pStyle w:val="13"/>
              <w:tabs>
                <w:tab w:val="left" w:pos="523"/>
              </w:tabs>
              <w:spacing w:line="276" w:lineRule="exact"/>
              <w:ind w:left="103"/>
              <w:rPr>
                <w:rFonts w:ascii="宋体" w:hAnsi="宋体" w:eastAsia="宋体" w:cs="宋体"/>
                <w:sz w:val="24"/>
                <w:szCs w:val="24"/>
                <w:lang w:eastAsia="zh-CN"/>
              </w:rPr>
            </w:pPr>
            <w:r>
              <w:rPr>
                <w:rFonts w:ascii="宋体" w:hAnsi="宋体" w:eastAsia="宋体" w:cs="宋体"/>
                <w:sz w:val="21"/>
                <w:szCs w:val="21"/>
                <w:lang w:eastAsia="zh-CN"/>
              </w:rPr>
              <w:t>名</w:t>
            </w:r>
            <w:r>
              <w:rPr>
                <w:rFonts w:ascii="宋体" w:hAnsi="宋体" w:eastAsia="宋体" w:cs="宋体"/>
                <w:sz w:val="21"/>
                <w:szCs w:val="21"/>
                <w:lang w:eastAsia="zh-CN"/>
              </w:rPr>
              <w:tab/>
            </w:r>
            <w:r>
              <w:rPr>
                <w:rFonts w:ascii="宋体" w:hAnsi="宋体" w:eastAsia="宋体" w:cs="宋体"/>
                <w:sz w:val="21"/>
                <w:szCs w:val="21"/>
                <w:lang w:eastAsia="zh-CN"/>
              </w:rPr>
              <w:t>称：安徽铜峰电子股份有限公司</w:t>
            </w:r>
          </w:p>
        </w:tc>
      </w:tr>
      <w:tr>
        <w:tblPrEx>
          <w:tblCellMar>
            <w:top w:w="0" w:type="dxa"/>
            <w:left w:w="0" w:type="dxa"/>
            <w:bottom w:w="0" w:type="dxa"/>
            <w:right w:w="0" w:type="dxa"/>
          </w:tblCellMar>
        </w:tblPrEx>
        <w:trPr>
          <w:trHeight w:val="574" w:hRule="exact"/>
        </w:trPr>
        <w:tc>
          <w:tcPr>
            <w:tcW w:w="606" w:type="dxa"/>
            <w:tcBorders>
              <w:top w:val="nil"/>
              <w:left w:val="single" w:color="000000" w:sz="4" w:space="0"/>
              <w:bottom w:val="nil"/>
              <w:right w:val="single" w:color="000000" w:sz="4" w:space="0"/>
            </w:tcBorders>
          </w:tcPr>
          <w:p>
            <w:pPr>
              <w:pStyle w:val="13"/>
              <w:spacing w:before="13"/>
              <w:rPr>
                <w:rFonts w:ascii="宋体" w:hAnsi="宋体" w:eastAsia="宋体" w:cs="宋体"/>
                <w:sz w:val="13"/>
                <w:szCs w:val="13"/>
                <w:lang w:eastAsia="zh-CN"/>
              </w:rPr>
            </w:pPr>
          </w:p>
          <w:p>
            <w:pPr>
              <w:pStyle w:val="13"/>
              <w:ind w:left="245"/>
              <w:rPr>
                <w:rFonts w:ascii="Times New Roman" w:hAnsi="Times New Roman" w:eastAsia="Times New Roman" w:cs="Times New Roman"/>
                <w:sz w:val="21"/>
                <w:szCs w:val="21"/>
              </w:rPr>
            </w:pPr>
            <w:r>
              <w:rPr>
                <w:rFonts w:ascii="Times New Roman"/>
                <w:w w:val="99"/>
                <w:sz w:val="21"/>
              </w:rPr>
              <w:t>4</w:t>
            </w:r>
          </w:p>
        </w:tc>
        <w:tc>
          <w:tcPr>
            <w:tcW w:w="1902" w:type="dxa"/>
            <w:tcBorders>
              <w:top w:val="nil"/>
              <w:left w:val="single" w:color="000000" w:sz="4" w:space="0"/>
              <w:bottom w:val="nil"/>
              <w:right w:val="single" w:color="000000" w:sz="4" w:space="0"/>
            </w:tcBorders>
          </w:tcPr>
          <w:p>
            <w:pPr>
              <w:pStyle w:val="13"/>
              <w:spacing w:before="133"/>
              <w:jc w:val="center"/>
              <w:rPr>
                <w:rFonts w:ascii="宋体" w:hAnsi="宋体" w:eastAsia="宋体" w:cs="宋体"/>
                <w:sz w:val="21"/>
                <w:szCs w:val="21"/>
              </w:rPr>
            </w:pPr>
            <w:r>
              <w:rPr>
                <w:rFonts w:ascii="宋体" w:hAnsi="宋体" w:eastAsia="宋体" w:cs="宋体"/>
                <w:sz w:val="21"/>
                <w:szCs w:val="21"/>
              </w:rPr>
              <w:t>招标人</w:t>
            </w:r>
          </w:p>
        </w:tc>
        <w:tc>
          <w:tcPr>
            <w:tcW w:w="6693" w:type="dxa"/>
            <w:tcBorders>
              <w:top w:val="nil"/>
              <w:left w:val="single" w:color="000000" w:sz="4" w:space="0"/>
              <w:bottom w:val="nil"/>
              <w:right w:val="single" w:color="000000" w:sz="4" w:space="0"/>
            </w:tcBorders>
          </w:tcPr>
          <w:p>
            <w:pPr>
              <w:pStyle w:val="13"/>
              <w:spacing w:line="276" w:lineRule="exact"/>
              <w:ind w:left="103"/>
              <w:rPr>
                <w:rFonts w:ascii="宋体" w:hAnsi="宋体" w:eastAsia="宋体" w:cs="宋体"/>
                <w:spacing w:val="2"/>
                <w:sz w:val="21"/>
                <w:szCs w:val="21"/>
                <w:lang w:eastAsia="zh-CN"/>
              </w:rPr>
            </w:pPr>
            <w:r>
              <w:rPr>
                <w:rFonts w:ascii="宋体" w:hAnsi="宋体" w:eastAsia="宋体" w:cs="宋体"/>
                <w:spacing w:val="2"/>
                <w:sz w:val="21"/>
                <w:szCs w:val="21"/>
                <w:lang w:eastAsia="zh-CN"/>
              </w:rPr>
              <w:t>电   话：</w:t>
            </w:r>
            <w:r>
              <w:rPr>
                <w:rFonts w:hint="eastAsia" w:ascii="宋体" w:hAnsi="宋体" w:eastAsia="宋体" w:cs="宋体"/>
                <w:spacing w:val="2"/>
                <w:sz w:val="21"/>
                <w:szCs w:val="21"/>
                <w:lang w:eastAsia="zh-CN"/>
              </w:rPr>
              <w:t xml:space="preserve"> </w:t>
            </w:r>
            <w:r>
              <w:rPr>
                <w:rFonts w:ascii="宋体" w:hAnsi="宋体" w:eastAsia="宋体" w:cs="宋体"/>
                <w:spacing w:val="2"/>
                <w:sz w:val="21"/>
                <w:szCs w:val="21"/>
                <w:lang w:eastAsia="zh-CN"/>
              </w:rPr>
              <w:t xml:space="preserve"> </w:t>
            </w:r>
          </w:p>
          <w:p>
            <w:pPr>
              <w:pStyle w:val="13"/>
              <w:spacing w:line="276" w:lineRule="exact"/>
              <w:ind w:left="103"/>
              <w:rPr>
                <w:rFonts w:ascii="宋体" w:hAnsi="宋体" w:eastAsia="宋体" w:cs="宋体"/>
                <w:spacing w:val="2"/>
                <w:sz w:val="21"/>
                <w:szCs w:val="21"/>
                <w:lang w:eastAsia="zh-CN"/>
              </w:rPr>
            </w:pPr>
            <w:r>
              <w:rPr>
                <w:rFonts w:ascii="宋体" w:hAnsi="宋体" w:eastAsia="宋体" w:cs="宋体"/>
                <w:spacing w:val="2"/>
                <w:sz w:val="21"/>
                <w:szCs w:val="21"/>
                <w:lang w:eastAsia="zh-CN"/>
              </w:rPr>
              <w:t>邮    编：244000</w:t>
            </w:r>
          </w:p>
        </w:tc>
      </w:tr>
      <w:tr>
        <w:tblPrEx>
          <w:tblCellMar>
            <w:top w:w="0" w:type="dxa"/>
            <w:left w:w="0" w:type="dxa"/>
            <w:bottom w:w="0" w:type="dxa"/>
            <w:right w:w="0" w:type="dxa"/>
          </w:tblCellMar>
        </w:tblPrEx>
        <w:trPr>
          <w:trHeight w:val="246" w:hRule="exact"/>
        </w:trPr>
        <w:tc>
          <w:tcPr>
            <w:tcW w:w="606" w:type="dxa"/>
            <w:tcBorders>
              <w:top w:val="nil"/>
              <w:left w:val="single" w:color="000000" w:sz="4" w:space="0"/>
              <w:bottom w:val="single" w:color="000000" w:sz="4" w:space="0"/>
              <w:right w:val="single" w:color="000000" w:sz="4" w:space="0"/>
            </w:tcBorders>
          </w:tcPr>
          <w:p/>
        </w:tc>
        <w:tc>
          <w:tcPr>
            <w:tcW w:w="1902" w:type="dxa"/>
            <w:tcBorders>
              <w:top w:val="nil"/>
              <w:left w:val="single" w:color="000000" w:sz="4" w:space="0"/>
              <w:bottom w:val="single" w:color="000000" w:sz="4" w:space="0"/>
              <w:right w:val="single" w:color="000000" w:sz="4" w:space="0"/>
            </w:tcBorders>
          </w:tcPr>
          <w:p>
            <w:pPr>
              <w:rPr>
                <w:rFonts w:ascii="宋体" w:hAnsi="宋体" w:eastAsia="宋体" w:cs="宋体"/>
                <w:spacing w:val="2"/>
                <w:sz w:val="21"/>
                <w:szCs w:val="21"/>
                <w:lang w:eastAsia="zh-CN"/>
              </w:rPr>
            </w:pPr>
          </w:p>
        </w:tc>
        <w:tc>
          <w:tcPr>
            <w:tcW w:w="6693" w:type="dxa"/>
            <w:tcBorders>
              <w:top w:val="nil"/>
              <w:left w:val="single" w:color="000000" w:sz="4" w:space="0"/>
              <w:bottom w:val="single" w:color="000000" w:sz="4" w:space="0"/>
              <w:right w:val="single" w:color="000000" w:sz="4" w:space="0"/>
            </w:tcBorders>
          </w:tcPr>
          <w:p>
            <w:pPr>
              <w:pStyle w:val="13"/>
              <w:spacing w:line="276" w:lineRule="exact"/>
              <w:ind w:left="103"/>
              <w:rPr>
                <w:rFonts w:ascii="宋体" w:hAnsi="宋体" w:eastAsia="宋体" w:cs="宋体"/>
                <w:spacing w:val="2"/>
                <w:sz w:val="21"/>
                <w:szCs w:val="21"/>
                <w:lang w:eastAsia="zh-CN"/>
              </w:rPr>
            </w:pPr>
            <w:r>
              <w:fldChar w:fldCharType="begin"/>
            </w:r>
            <w:r>
              <w:instrText xml:space="preserve"> HYPERLINK "mailto:zhou.jian@tong-feng.com" \h </w:instrText>
            </w:r>
            <w:r>
              <w:fldChar w:fldCharType="separate"/>
            </w:r>
            <w:r>
              <w:rPr>
                <w:rFonts w:ascii="宋体" w:hAnsi="宋体" w:eastAsia="宋体" w:cs="宋体"/>
                <w:spacing w:val="2"/>
                <w:sz w:val="21"/>
                <w:szCs w:val="21"/>
                <w:lang w:eastAsia="zh-CN"/>
              </w:rPr>
              <w:t>E-mail：zhou.jian@tong-feng.com</w:t>
            </w:r>
            <w:r>
              <w:rPr>
                <w:rFonts w:ascii="宋体" w:hAnsi="宋体" w:eastAsia="宋体" w:cs="宋体"/>
                <w:spacing w:val="2"/>
                <w:sz w:val="21"/>
                <w:szCs w:val="21"/>
                <w:lang w:eastAsia="zh-CN"/>
              </w:rPr>
              <w:fldChar w:fldCharType="end"/>
            </w:r>
          </w:p>
        </w:tc>
      </w:tr>
      <w:tr>
        <w:tblPrEx>
          <w:tblCellMar>
            <w:top w:w="0" w:type="dxa"/>
            <w:left w:w="0" w:type="dxa"/>
            <w:bottom w:w="0" w:type="dxa"/>
            <w:right w:w="0" w:type="dxa"/>
          </w:tblCellMar>
        </w:tblPrEx>
        <w:trPr>
          <w:trHeight w:val="634"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9"/>
              <w:rPr>
                <w:rFonts w:ascii="宋体" w:hAnsi="宋体" w:eastAsia="宋体" w:cs="宋体"/>
                <w:sz w:val="14"/>
                <w:szCs w:val="14"/>
              </w:rPr>
            </w:pPr>
          </w:p>
          <w:p>
            <w:pPr>
              <w:pStyle w:val="13"/>
              <w:ind w:left="245"/>
              <w:rPr>
                <w:rFonts w:ascii="Times New Roman" w:hAnsi="Times New Roman" w:eastAsia="Times New Roman" w:cs="Times New Roman"/>
                <w:sz w:val="21"/>
                <w:szCs w:val="21"/>
              </w:rPr>
            </w:pPr>
            <w:r>
              <w:rPr>
                <w:rFonts w:ascii="Times New Roman"/>
                <w:w w:val="99"/>
                <w:sz w:val="21"/>
              </w:rPr>
              <w:t>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143"/>
              <w:jc w:val="center"/>
              <w:rPr>
                <w:rFonts w:ascii="宋体" w:hAnsi="宋体" w:eastAsia="宋体" w:cs="宋体"/>
                <w:sz w:val="21"/>
                <w:szCs w:val="21"/>
              </w:rPr>
            </w:pPr>
            <w:r>
              <w:rPr>
                <w:rFonts w:ascii="宋体" w:hAnsi="宋体" w:eastAsia="宋体" w:cs="宋体"/>
                <w:sz w:val="21"/>
                <w:szCs w:val="21"/>
              </w:rPr>
              <w:t>开标时间和地点</w:t>
            </w:r>
          </w:p>
        </w:tc>
        <w:tc>
          <w:tcPr>
            <w:tcW w:w="6693" w:type="dxa"/>
            <w:tcBorders>
              <w:top w:val="single" w:color="000000" w:sz="4" w:space="0"/>
              <w:left w:val="single" w:color="000000" w:sz="4" w:space="0"/>
              <w:bottom w:val="single" w:color="000000" w:sz="4" w:space="0"/>
              <w:right w:val="single" w:color="000000" w:sz="4" w:space="0"/>
            </w:tcBorders>
          </w:tcPr>
          <w:p>
            <w:pPr>
              <w:pStyle w:val="13"/>
              <w:spacing w:line="262" w:lineRule="exact"/>
              <w:ind w:left="103"/>
              <w:rPr>
                <w:rFonts w:ascii="宋体" w:hAnsi="宋体" w:eastAsia="宋体" w:cs="宋体"/>
                <w:sz w:val="21"/>
                <w:szCs w:val="21"/>
                <w:lang w:eastAsia="zh-CN"/>
              </w:rPr>
            </w:pPr>
            <w:r>
              <w:rPr>
                <w:rFonts w:ascii="宋体" w:hAnsi="宋体" w:eastAsia="宋体" w:cs="宋体"/>
                <w:sz w:val="21"/>
                <w:szCs w:val="21"/>
                <w:lang w:eastAsia="zh-CN"/>
              </w:rPr>
              <w:t>开标时间：见第一章</w:t>
            </w:r>
          </w:p>
          <w:p>
            <w:pPr>
              <w:pStyle w:val="13"/>
              <w:spacing w:before="37"/>
              <w:ind w:left="103"/>
              <w:rPr>
                <w:rFonts w:ascii="宋体" w:hAnsi="宋体" w:eastAsia="宋体" w:cs="宋体"/>
                <w:sz w:val="21"/>
                <w:szCs w:val="21"/>
                <w:lang w:eastAsia="zh-CN"/>
              </w:rPr>
            </w:pPr>
            <w:r>
              <w:rPr>
                <w:rFonts w:ascii="宋体" w:hAnsi="宋体" w:eastAsia="宋体" w:cs="宋体"/>
                <w:sz w:val="21"/>
                <w:szCs w:val="21"/>
                <w:lang w:eastAsia="zh-CN"/>
              </w:rPr>
              <w:t>开标地点：见第一章</w:t>
            </w:r>
          </w:p>
        </w:tc>
      </w:tr>
      <w:tr>
        <w:tblPrEx>
          <w:tblCellMar>
            <w:top w:w="0" w:type="dxa"/>
            <w:left w:w="0" w:type="dxa"/>
            <w:bottom w:w="0" w:type="dxa"/>
            <w:right w:w="0" w:type="dxa"/>
          </w:tblCellMar>
        </w:tblPrEx>
        <w:trPr>
          <w:trHeight w:val="527"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136"/>
              <w:ind w:left="245"/>
              <w:rPr>
                <w:rFonts w:ascii="Times New Roman" w:hAnsi="Times New Roman" w:eastAsia="Times New Roman" w:cs="Times New Roman"/>
                <w:sz w:val="21"/>
                <w:szCs w:val="21"/>
              </w:rPr>
            </w:pPr>
            <w:r>
              <w:rPr>
                <w:rFonts w:ascii="Times New Roman"/>
                <w:w w:val="99"/>
                <w:sz w:val="21"/>
              </w:rPr>
              <w:t>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87"/>
              <w:jc w:val="center"/>
              <w:rPr>
                <w:rFonts w:ascii="宋体" w:hAnsi="宋体" w:eastAsia="宋体" w:cs="宋体"/>
                <w:sz w:val="21"/>
                <w:szCs w:val="21"/>
              </w:rPr>
            </w:pPr>
            <w:r>
              <w:rPr>
                <w:rFonts w:ascii="宋体" w:hAnsi="宋体" w:eastAsia="宋体" w:cs="宋体"/>
                <w:sz w:val="21"/>
                <w:szCs w:val="21"/>
              </w:rPr>
              <w:t>投标有效期</w:t>
            </w:r>
          </w:p>
        </w:tc>
        <w:tc>
          <w:tcPr>
            <w:tcW w:w="6693" w:type="dxa"/>
            <w:tcBorders>
              <w:top w:val="single" w:color="000000" w:sz="4" w:space="0"/>
              <w:left w:val="single" w:color="000000" w:sz="4" w:space="0"/>
              <w:bottom w:val="single" w:color="000000" w:sz="4" w:space="0"/>
              <w:right w:val="single" w:color="000000" w:sz="4" w:space="0"/>
            </w:tcBorders>
          </w:tcPr>
          <w:p>
            <w:pPr>
              <w:pStyle w:val="13"/>
              <w:spacing w:before="87"/>
              <w:ind w:left="103"/>
              <w:rPr>
                <w:rFonts w:ascii="宋体" w:hAnsi="宋体" w:eastAsia="宋体" w:cs="宋体"/>
                <w:sz w:val="21"/>
                <w:szCs w:val="21"/>
              </w:rPr>
            </w:pPr>
            <w:r>
              <w:rPr>
                <w:rFonts w:ascii="宋体" w:hAnsi="宋体" w:eastAsia="宋体" w:cs="宋体"/>
                <w:sz w:val="21"/>
                <w:szCs w:val="21"/>
              </w:rPr>
              <w:t>开标后</w:t>
            </w:r>
            <w:r>
              <w:rPr>
                <w:rFonts w:hint="eastAsia" w:ascii="宋体" w:hAnsi="宋体" w:eastAsia="宋体" w:cs="宋体"/>
                <w:spacing w:val="-56"/>
                <w:sz w:val="21"/>
                <w:szCs w:val="21"/>
                <w:lang w:val="en-US" w:eastAsia="zh-CN"/>
              </w:rPr>
              <w:t>6</w:t>
            </w:r>
            <w:r>
              <w:rPr>
                <w:rFonts w:ascii="Times New Roman" w:hAnsi="Times New Roman" w:eastAsia="Times New Roman" w:cs="Times New Roman"/>
                <w:spacing w:val="-3"/>
                <w:sz w:val="21"/>
                <w:szCs w:val="21"/>
              </w:rPr>
              <w:t xml:space="preserve"> </w:t>
            </w:r>
            <w:r>
              <w:rPr>
                <w:rFonts w:ascii="宋体" w:hAnsi="宋体" w:eastAsia="宋体" w:cs="宋体"/>
                <w:sz w:val="21"/>
                <w:szCs w:val="21"/>
              </w:rPr>
              <w:t>个日历日</w:t>
            </w:r>
          </w:p>
        </w:tc>
      </w:tr>
      <w:tr>
        <w:tblPrEx>
          <w:tblCellMar>
            <w:top w:w="0" w:type="dxa"/>
            <w:left w:w="0" w:type="dxa"/>
            <w:bottom w:w="0" w:type="dxa"/>
            <w:right w:w="0" w:type="dxa"/>
          </w:tblCellMar>
        </w:tblPrEx>
        <w:trPr>
          <w:trHeight w:val="401"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75"/>
              <w:ind w:left="245"/>
              <w:rPr>
                <w:rFonts w:ascii="Times New Roman" w:hAnsi="Times New Roman" w:eastAsia="Times New Roman" w:cs="Times New Roman"/>
                <w:sz w:val="21"/>
                <w:szCs w:val="21"/>
              </w:rPr>
            </w:pPr>
            <w:r>
              <w:rPr>
                <w:rFonts w:ascii="Times New Roman"/>
                <w:w w:val="99"/>
                <w:sz w:val="21"/>
              </w:rPr>
              <w:t>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26"/>
              <w:jc w:val="center"/>
              <w:rPr>
                <w:rFonts w:ascii="宋体" w:hAnsi="宋体" w:eastAsia="宋体" w:cs="宋体"/>
                <w:sz w:val="21"/>
                <w:szCs w:val="21"/>
              </w:rPr>
            </w:pPr>
            <w:r>
              <w:rPr>
                <w:rFonts w:ascii="宋体" w:hAnsi="宋体" w:eastAsia="宋体" w:cs="宋体"/>
                <w:sz w:val="21"/>
                <w:szCs w:val="21"/>
              </w:rPr>
              <w:t>投标截止时间</w:t>
            </w:r>
          </w:p>
        </w:tc>
        <w:tc>
          <w:tcPr>
            <w:tcW w:w="6693" w:type="dxa"/>
            <w:tcBorders>
              <w:top w:val="single" w:color="000000" w:sz="4" w:space="0"/>
              <w:left w:val="single" w:color="000000" w:sz="4" w:space="0"/>
              <w:bottom w:val="single" w:color="000000" w:sz="4" w:space="0"/>
              <w:right w:val="single" w:color="000000" w:sz="4" w:space="0"/>
            </w:tcBorders>
          </w:tcPr>
          <w:p>
            <w:pPr>
              <w:pStyle w:val="13"/>
              <w:spacing w:before="26"/>
              <w:ind w:left="103"/>
              <w:rPr>
                <w:rFonts w:ascii="宋体" w:hAnsi="宋体" w:eastAsia="宋体" w:cs="宋体"/>
                <w:sz w:val="21"/>
                <w:szCs w:val="21"/>
              </w:rPr>
            </w:pPr>
            <w:r>
              <w:rPr>
                <w:rFonts w:ascii="宋体" w:hAnsi="宋体" w:eastAsia="宋体" w:cs="宋体"/>
                <w:sz w:val="21"/>
                <w:szCs w:val="21"/>
              </w:rPr>
              <w:t>见第一章</w:t>
            </w:r>
          </w:p>
        </w:tc>
      </w:tr>
      <w:tr>
        <w:tblPrEx>
          <w:tblCellMar>
            <w:top w:w="0" w:type="dxa"/>
            <w:left w:w="0" w:type="dxa"/>
            <w:bottom w:w="0" w:type="dxa"/>
            <w:right w:w="0" w:type="dxa"/>
          </w:tblCellMar>
        </w:tblPrEx>
        <w:trPr>
          <w:trHeight w:val="322"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34"/>
              <w:ind w:left="245"/>
              <w:rPr>
                <w:rFonts w:ascii="Times New Roman" w:hAnsi="Times New Roman" w:eastAsia="Times New Roman" w:cs="Times New Roman"/>
                <w:sz w:val="21"/>
                <w:szCs w:val="21"/>
              </w:rPr>
            </w:pPr>
            <w:r>
              <w:rPr>
                <w:rFonts w:ascii="Times New Roman"/>
                <w:w w:val="99"/>
                <w:sz w:val="21"/>
              </w:rPr>
              <w:t>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0" w:lineRule="exact"/>
              <w:jc w:val="center"/>
              <w:rPr>
                <w:rFonts w:ascii="宋体" w:hAnsi="宋体" w:eastAsia="宋体" w:cs="宋体"/>
                <w:sz w:val="21"/>
                <w:szCs w:val="21"/>
              </w:rPr>
            </w:pPr>
            <w:r>
              <w:rPr>
                <w:rFonts w:ascii="宋体" w:hAnsi="宋体" w:eastAsia="宋体" w:cs="宋体"/>
                <w:sz w:val="21"/>
                <w:szCs w:val="21"/>
              </w:rPr>
              <w:t>递交投标文件地点</w:t>
            </w:r>
          </w:p>
        </w:tc>
        <w:tc>
          <w:tcPr>
            <w:tcW w:w="6693" w:type="dxa"/>
            <w:tcBorders>
              <w:top w:val="single" w:color="000000" w:sz="4" w:space="0"/>
              <w:left w:val="single" w:color="000000" w:sz="4" w:space="0"/>
              <w:bottom w:val="single" w:color="000000" w:sz="4" w:space="0"/>
              <w:right w:val="single" w:color="000000" w:sz="4" w:space="0"/>
            </w:tcBorders>
          </w:tcPr>
          <w:p>
            <w:pPr>
              <w:pStyle w:val="13"/>
              <w:spacing w:line="260" w:lineRule="exact"/>
              <w:ind w:left="103"/>
              <w:rPr>
                <w:rFonts w:ascii="宋体" w:hAnsi="宋体" w:eastAsia="宋体" w:cs="宋体"/>
                <w:sz w:val="21"/>
                <w:szCs w:val="21"/>
              </w:rPr>
            </w:pPr>
            <w:r>
              <w:rPr>
                <w:rFonts w:ascii="宋体" w:hAnsi="宋体" w:eastAsia="宋体" w:cs="宋体"/>
                <w:sz w:val="21"/>
                <w:szCs w:val="21"/>
              </w:rPr>
              <w:t>见第一章</w:t>
            </w:r>
          </w:p>
        </w:tc>
      </w:tr>
      <w:tr>
        <w:tblPrEx>
          <w:tblCellMar>
            <w:top w:w="0" w:type="dxa"/>
            <w:left w:w="0" w:type="dxa"/>
            <w:bottom w:w="0" w:type="dxa"/>
            <w:right w:w="0" w:type="dxa"/>
          </w:tblCellMar>
        </w:tblPrEx>
        <w:trPr>
          <w:trHeight w:val="730"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5"/>
              <w:rPr>
                <w:rFonts w:ascii="宋体" w:hAnsi="宋体" w:eastAsia="宋体" w:cs="宋体"/>
                <w:sz w:val="18"/>
                <w:szCs w:val="18"/>
              </w:rPr>
            </w:pPr>
          </w:p>
          <w:p>
            <w:pPr>
              <w:pStyle w:val="13"/>
              <w:ind w:left="245"/>
              <w:rPr>
                <w:rFonts w:ascii="Times New Roman" w:hAnsi="Times New Roman" w:eastAsia="Times New Roman" w:cs="Times New Roman"/>
                <w:sz w:val="21"/>
                <w:szCs w:val="21"/>
              </w:rPr>
            </w:pPr>
            <w:r>
              <w:rPr>
                <w:rFonts w:ascii="Times New Roman"/>
                <w:w w:val="99"/>
                <w:sz w:val="21"/>
              </w:rPr>
              <w:t>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8"/>
              <w:rPr>
                <w:rFonts w:ascii="宋体" w:hAnsi="宋体" w:eastAsia="宋体" w:cs="宋体"/>
                <w:sz w:val="14"/>
                <w:szCs w:val="14"/>
              </w:rPr>
            </w:pPr>
          </w:p>
          <w:p>
            <w:pPr>
              <w:pStyle w:val="13"/>
              <w:jc w:val="center"/>
              <w:rPr>
                <w:rFonts w:ascii="宋体" w:hAnsi="宋体" w:eastAsia="宋体" w:cs="宋体"/>
                <w:sz w:val="21"/>
                <w:szCs w:val="21"/>
              </w:rPr>
            </w:pPr>
            <w:r>
              <w:rPr>
                <w:rFonts w:ascii="宋体" w:hAnsi="宋体" w:eastAsia="宋体" w:cs="宋体"/>
                <w:sz w:val="21"/>
                <w:szCs w:val="21"/>
              </w:rPr>
              <w:t>投标文件份数</w:t>
            </w:r>
          </w:p>
        </w:tc>
        <w:tc>
          <w:tcPr>
            <w:tcW w:w="6693" w:type="dxa"/>
            <w:tcBorders>
              <w:top w:val="single" w:color="000000" w:sz="4" w:space="0"/>
              <w:left w:val="single" w:color="000000" w:sz="4" w:space="0"/>
              <w:bottom w:val="single" w:color="000000" w:sz="4" w:space="0"/>
              <w:right w:val="single" w:color="000000" w:sz="4" w:space="0"/>
            </w:tcBorders>
          </w:tcPr>
          <w:p>
            <w:pPr>
              <w:pStyle w:val="13"/>
              <w:spacing w:before="191"/>
              <w:ind w:left="103"/>
              <w:rPr>
                <w:rFonts w:ascii="宋体" w:hAnsi="宋体" w:eastAsia="宋体" w:cs="宋体"/>
                <w:sz w:val="21"/>
                <w:szCs w:val="21"/>
                <w:lang w:eastAsia="zh-CN"/>
              </w:rPr>
            </w:pPr>
            <w:r>
              <w:rPr>
                <w:rFonts w:hint="eastAsia" w:ascii="宋体" w:hAnsi="宋体" w:eastAsia="宋体" w:cs="宋体"/>
                <w:sz w:val="21"/>
                <w:szCs w:val="21"/>
                <w:u w:val="single" w:color="000000"/>
                <w:lang w:val="en-US" w:eastAsia="zh-CN"/>
              </w:rPr>
              <w:t>加密电子版一份（正本）</w:t>
            </w:r>
            <w:r>
              <w:rPr>
                <w:rFonts w:ascii="宋体" w:hAnsi="宋体" w:eastAsia="宋体" w:cs="宋体"/>
                <w:sz w:val="21"/>
                <w:szCs w:val="21"/>
                <w:u w:val="single" w:color="000000"/>
                <w:lang w:eastAsia="zh-CN"/>
              </w:rPr>
              <w:t>。</w:t>
            </w:r>
          </w:p>
        </w:tc>
      </w:tr>
      <w:tr>
        <w:tblPrEx>
          <w:tblCellMar>
            <w:top w:w="0" w:type="dxa"/>
            <w:left w:w="0" w:type="dxa"/>
            <w:bottom w:w="0" w:type="dxa"/>
            <w:right w:w="0" w:type="dxa"/>
          </w:tblCellMar>
        </w:tblPrEx>
        <w:trPr>
          <w:trHeight w:val="453"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100"/>
              <w:ind w:left="192"/>
              <w:rPr>
                <w:rFonts w:ascii="Times New Roman" w:hAnsi="Times New Roman" w:eastAsia="Times New Roman" w:cs="Times New Roman"/>
                <w:sz w:val="21"/>
                <w:szCs w:val="21"/>
              </w:rPr>
            </w:pPr>
            <w:r>
              <w:rPr>
                <w:rFonts w:ascii="Times New Roman"/>
                <w:sz w:val="21"/>
              </w:rPr>
              <w:t>10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51"/>
              <w:jc w:val="center"/>
              <w:rPr>
                <w:rFonts w:ascii="宋体" w:hAnsi="宋体" w:eastAsia="宋体" w:cs="宋体"/>
                <w:sz w:val="21"/>
                <w:szCs w:val="21"/>
              </w:rPr>
            </w:pPr>
            <w:r>
              <w:rPr>
                <w:rFonts w:ascii="宋体" w:hAnsi="宋体" w:eastAsia="宋体" w:cs="宋体"/>
                <w:sz w:val="21"/>
                <w:szCs w:val="21"/>
              </w:rPr>
              <w:t>项目名称</w:t>
            </w:r>
          </w:p>
        </w:tc>
        <w:tc>
          <w:tcPr>
            <w:tcW w:w="6693" w:type="dxa"/>
            <w:tcBorders>
              <w:top w:val="single" w:color="000000" w:sz="4" w:space="0"/>
              <w:left w:val="single" w:color="000000" w:sz="4" w:space="0"/>
              <w:bottom w:val="single" w:color="000000" w:sz="4" w:space="0"/>
              <w:right w:val="single" w:color="000000" w:sz="4" w:space="0"/>
            </w:tcBorders>
          </w:tcPr>
          <w:p>
            <w:pPr>
              <w:pStyle w:val="13"/>
              <w:spacing w:before="51"/>
              <w:ind w:left="103"/>
              <w:rPr>
                <w:rFonts w:ascii="宋体" w:hAnsi="宋体" w:eastAsia="宋体" w:cs="宋体"/>
                <w:sz w:val="21"/>
                <w:szCs w:val="21"/>
                <w:lang w:eastAsia="zh-CN"/>
              </w:rPr>
            </w:pPr>
            <w:r>
              <w:rPr>
                <w:rFonts w:ascii="宋体" w:hAnsi="宋体" w:eastAsia="宋体" w:cs="宋体"/>
                <w:sz w:val="21"/>
                <w:szCs w:val="21"/>
                <w:lang w:eastAsia="zh-CN"/>
              </w:rPr>
              <w:t>安徽铜峰电子股份有限公司</w:t>
            </w:r>
            <w:r>
              <w:rPr>
                <w:rFonts w:hint="eastAsia" w:ascii="宋体" w:hAnsi="宋体" w:eastAsia="宋体" w:cs="宋体"/>
                <w:sz w:val="21"/>
                <w:szCs w:val="21"/>
                <w:lang w:eastAsia="zh-CN"/>
              </w:rPr>
              <w:t>两级压缩变频空压机</w:t>
            </w:r>
          </w:p>
        </w:tc>
      </w:tr>
      <w:tr>
        <w:tblPrEx>
          <w:tblCellMar>
            <w:top w:w="0" w:type="dxa"/>
            <w:left w:w="0" w:type="dxa"/>
            <w:bottom w:w="0" w:type="dxa"/>
            <w:right w:w="0" w:type="dxa"/>
          </w:tblCellMar>
        </w:tblPrEx>
        <w:trPr>
          <w:trHeight w:val="507"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127"/>
              <w:ind w:left="197"/>
              <w:rPr>
                <w:rFonts w:ascii="Times New Roman" w:hAnsi="Times New Roman" w:eastAsia="Times New Roman" w:cs="Times New Roman"/>
                <w:sz w:val="21"/>
                <w:szCs w:val="21"/>
              </w:rPr>
            </w:pPr>
            <w:r>
              <w:rPr>
                <w:rFonts w:ascii="Times New Roman"/>
                <w:sz w:val="21"/>
              </w:rPr>
              <w:t>11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78"/>
              <w:jc w:val="center"/>
              <w:rPr>
                <w:rFonts w:ascii="宋体" w:hAnsi="宋体" w:eastAsia="宋体" w:cs="宋体"/>
                <w:sz w:val="21"/>
                <w:szCs w:val="21"/>
              </w:rPr>
            </w:pPr>
            <w:r>
              <w:rPr>
                <w:rFonts w:ascii="宋体" w:hAnsi="宋体" w:eastAsia="宋体" w:cs="宋体"/>
                <w:sz w:val="21"/>
                <w:szCs w:val="21"/>
              </w:rPr>
              <w:t>是否退还投标文件</w:t>
            </w:r>
          </w:p>
        </w:tc>
        <w:tc>
          <w:tcPr>
            <w:tcW w:w="6693" w:type="dxa"/>
            <w:tcBorders>
              <w:top w:val="single" w:color="000000" w:sz="4" w:space="0"/>
              <w:left w:val="single" w:color="000000" w:sz="4" w:space="0"/>
              <w:bottom w:val="single" w:color="000000" w:sz="4" w:space="0"/>
              <w:right w:val="single" w:color="000000" w:sz="4" w:space="0"/>
            </w:tcBorders>
          </w:tcPr>
          <w:p>
            <w:pPr>
              <w:pStyle w:val="13"/>
              <w:spacing w:before="78"/>
              <w:ind w:left="103"/>
              <w:rPr>
                <w:rFonts w:ascii="宋体" w:hAnsi="宋体" w:eastAsia="宋体" w:cs="宋体"/>
                <w:sz w:val="21"/>
                <w:szCs w:val="21"/>
              </w:rPr>
            </w:pPr>
            <w:r>
              <w:rPr>
                <w:rFonts w:ascii="宋体" w:hAnsi="宋体" w:eastAsia="宋体" w:cs="宋体"/>
                <w:w w:val="99"/>
                <w:sz w:val="21"/>
                <w:szCs w:val="21"/>
              </w:rPr>
              <w:t>否</w:t>
            </w:r>
          </w:p>
        </w:tc>
      </w:tr>
      <w:tr>
        <w:tblPrEx>
          <w:tblCellMar>
            <w:top w:w="0" w:type="dxa"/>
            <w:left w:w="0" w:type="dxa"/>
            <w:bottom w:w="0" w:type="dxa"/>
            <w:right w:w="0" w:type="dxa"/>
          </w:tblCellMar>
        </w:tblPrEx>
        <w:trPr>
          <w:trHeight w:val="634"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9"/>
              <w:rPr>
                <w:rFonts w:ascii="宋体" w:hAnsi="宋体" w:eastAsia="宋体" w:cs="宋体"/>
                <w:sz w:val="14"/>
                <w:szCs w:val="14"/>
              </w:rPr>
            </w:pPr>
          </w:p>
          <w:p>
            <w:pPr>
              <w:pStyle w:val="13"/>
              <w:ind w:left="192"/>
              <w:rPr>
                <w:rFonts w:ascii="Times New Roman" w:hAnsi="Times New Roman" w:eastAsia="Times New Roman" w:cs="Times New Roman"/>
                <w:sz w:val="21"/>
                <w:szCs w:val="21"/>
              </w:rPr>
            </w:pPr>
            <w:r>
              <w:rPr>
                <w:rFonts w:ascii="Times New Roman"/>
                <w:sz w:val="21"/>
              </w:rPr>
              <w:t>12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1" w:lineRule="exact"/>
              <w:jc w:val="center"/>
              <w:rPr>
                <w:rFonts w:ascii="宋体" w:hAnsi="宋体" w:eastAsia="宋体" w:cs="宋体"/>
                <w:sz w:val="21"/>
                <w:szCs w:val="21"/>
                <w:lang w:eastAsia="zh-CN"/>
              </w:rPr>
            </w:pPr>
            <w:r>
              <w:rPr>
                <w:rFonts w:ascii="宋体" w:hAnsi="宋体" w:eastAsia="宋体" w:cs="宋体"/>
                <w:sz w:val="21"/>
                <w:szCs w:val="21"/>
                <w:lang w:eastAsia="zh-CN"/>
              </w:rPr>
              <w:t>是否授权评标委员</w:t>
            </w:r>
          </w:p>
          <w:p>
            <w:pPr>
              <w:pStyle w:val="13"/>
              <w:spacing w:before="37"/>
              <w:jc w:val="center"/>
              <w:rPr>
                <w:rFonts w:ascii="宋体" w:hAnsi="宋体" w:eastAsia="宋体" w:cs="宋体"/>
                <w:sz w:val="21"/>
                <w:szCs w:val="21"/>
                <w:lang w:eastAsia="zh-CN"/>
              </w:rPr>
            </w:pPr>
            <w:r>
              <w:rPr>
                <w:rFonts w:ascii="宋体" w:hAnsi="宋体" w:eastAsia="宋体" w:cs="宋体"/>
                <w:sz w:val="21"/>
                <w:szCs w:val="21"/>
                <w:lang w:eastAsia="zh-CN"/>
              </w:rPr>
              <w:t>会确定中标人</w:t>
            </w:r>
          </w:p>
        </w:tc>
        <w:tc>
          <w:tcPr>
            <w:tcW w:w="6693" w:type="dxa"/>
            <w:tcBorders>
              <w:top w:val="single" w:color="000000" w:sz="4" w:space="0"/>
              <w:left w:val="single" w:color="000000" w:sz="4" w:space="0"/>
              <w:bottom w:val="single" w:color="000000" w:sz="4" w:space="0"/>
              <w:right w:val="single" w:color="000000" w:sz="4" w:space="0"/>
            </w:tcBorders>
          </w:tcPr>
          <w:p>
            <w:pPr>
              <w:pStyle w:val="13"/>
              <w:spacing w:before="142"/>
              <w:ind w:left="103"/>
              <w:rPr>
                <w:rFonts w:ascii="宋体" w:hAnsi="宋体" w:eastAsia="宋体" w:cs="宋体"/>
                <w:sz w:val="21"/>
                <w:szCs w:val="21"/>
                <w:lang w:eastAsia="zh-CN"/>
              </w:rPr>
            </w:pPr>
            <w:r>
              <w:rPr>
                <w:rFonts w:ascii="宋体" w:hAnsi="宋体" w:eastAsia="宋体" w:cs="宋体"/>
                <w:sz w:val="21"/>
                <w:szCs w:val="21"/>
                <w:lang w:eastAsia="zh-CN"/>
              </w:rPr>
              <w:t>推荐的中标候选人数：每包推荐</w:t>
            </w:r>
            <w:r>
              <w:rPr>
                <w:rFonts w:ascii="宋体" w:hAnsi="宋体" w:eastAsia="宋体" w:cs="宋体"/>
                <w:spacing w:val="-61"/>
                <w:sz w:val="21"/>
                <w:szCs w:val="21"/>
                <w:lang w:eastAsia="zh-CN"/>
              </w:rPr>
              <w:t xml:space="preserve"> </w:t>
            </w:r>
            <w:r>
              <w:rPr>
                <w:rFonts w:ascii="Times New Roman" w:hAnsi="Times New Roman" w:eastAsia="Times New Roman" w:cs="Times New Roman"/>
                <w:sz w:val="21"/>
                <w:szCs w:val="21"/>
                <w:lang w:eastAsia="zh-CN"/>
              </w:rPr>
              <w:t>1~2</w:t>
            </w:r>
            <w:r>
              <w:rPr>
                <w:rFonts w:ascii="Times New Roman" w:hAnsi="Times New Roman" w:eastAsia="Times New Roman" w:cs="Times New Roman"/>
                <w:spacing w:val="-7"/>
                <w:sz w:val="21"/>
                <w:szCs w:val="21"/>
                <w:lang w:eastAsia="zh-CN"/>
              </w:rPr>
              <w:t xml:space="preserve"> </w:t>
            </w:r>
            <w:r>
              <w:rPr>
                <w:rFonts w:ascii="宋体" w:hAnsi="宋体" w:eastAsia="宋体" w:cs="宋体"/>
                <w:sz w:val="21"/>
                <w:szCs w:val="21"/>
                <w:lang w:eastAsia="zh-CN"/>
              </w:rPr>
              <w:t>名中标候选人</w:t>
            </w:r>
          </w:p>
        </w:tc>
      </w:tr>
      <w:tr>
        <w:tblPrEx>
          <w:tblCellMar>
            <w:top w:w="0" w:type="dxa"/>
            <w:left w:w="0" w:type="dxa"/>
            <w:bottom w:w="0" w:type="dxa"/>
            <w:right w:w="0" w:type="dxa"/>
          </w:tblCellMar>
        </w:tblPrEx>
        <w:trPr>
          <w:trHeight w:val="479"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112"/>
              <w:ind w:left="192"/>
              <w:rPr>
                <w:rFonts w:ascii="Times New Roman" w:hAnsi="Times New Roman" w:eastAsia="Times New Roman" w:cs="Times New Roman"/>
                <w:sz w:val="21"/>
                <w:szCs w:val="21"/>
              </w:rPr>
            </w:pPr>
            <w:r>
              <w:rPr>
                <w:rFonts w:ascii="Times New Roman"/>
                <w:sz w:val="21"/>
              </w:rPr>
              <w:t>13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63"/>
              <w:jc w:val="center"/>
              <w:rPr>
                <w:rFonts w:ascii="宋体" w:hAnsi="宋体" w:eastAsia="宋体" w:cs="宋体"/>
                <w:sz w:val="21"/>
                <w:szCs w:val="21"/>
              </w:rPr>
            </w:pPr>
            <w:r>
              <w:rPr>
                <w:rFonts w:ascii="宋体" w:hAnsi="宋体" w:eastAsia="宋体" w:cs="宋体"/>
                <w:sz w:val="21"/>
                <w:szCs w:val="21"/>
              </w:rPr>
              <w:t>现场踏勘</w:t>
            </w:r>
          </w:p>
        </w:tc>
        <w:tc>
          <w:tcPr>
            <w:tcW w:w="6693" w:type="dxa"/>
            <w:tcBorders>
              <w:top w:val="single" w:color="000000" w:sz="4" w:space="0"/>
              <w:left w:val="single" w:color="000000" w:sz="4" w:space="0"/>
              <w:bottom w:val="single" w:color="000000" w:sz="4" w:space="0"/>
              <w:right w:val="single" w:color="000000" w:sz="4" w:space="0"/>
            </w:tcBorders>
          </w:tcPr>
          <w:p>
            <w:pPr>
              <w:pStyle w:val="13"/>
              <w:spacing w:before="63"/>
              <w:ind w:left="103"/>
              <w:rPr>
                <w:rFonts w:ascii="宋体" w:hAnsi="宋体" w:eastAsia="宋体" w:cs="宋体"/>
                <w:sz w:val="21"/>
                <w:szCs w:val="21"/>
              </w:rPr>
            </w:pPr>
            <w:r>
              <w:rPr>
                <w:rFonts w:ascii="宋体" w:hAnsi="宋体" w:eastAsia="宋体" w:cs="宋体"/>
                <w:sz w:val="21"/>
                <w:szCs w:val="21"/>
              </w:rPr>
              <w:t>自行踏勘</w:t>
            </w:r>
          </w:p>
        </w:tc>
      </w:tr>
      <w:tr>
        <w:tblPrEx>
          <w:tblCellMar>
            <w:top w:w="0" w:type="dxa"/>
            <w:left w:w="0" w:type="dxa"/>
            <w:bottom w:w="0" w:type="dxa"/>
            <w:right w:w="0" w:type="dxa"/>
          </w:tblCellMar>
        </w:tblPrEx>
        <w:trPr>
          <w:trHeight w:val="337"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41"/>
              <w:ind w:left="192"/>
              <w:rPr>
                <w:rFonts w:ascii="Times New Roman" w:hAnsi="Times New Roman" w:eastAsia="Times New Roman" w:cs="Times New Roman"/>
                <w:sz w:val="21"/>
                <w:szCs w:val="21"/>
              </w:rPr>
            </w:pPr>
            <w:r>
              <w:rPr>
                <w:rFonts w:ascii="Times New Roman"/>
                <w:sz w:val="21"/>
              </w:rPr>
              <w:t>14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7" w:lineRule="exact"/>
              <w:jc w:val="center"/>
              <w:rPr>
                <w:rFonts w:ascii="宋体" w:hAnsi="宋体" w:eastAsia="宋体" w:cs="宋体"/>
                <w:sz w:val="21"/>
                <w:szCs w:val="21"/>
              </w:rPr>
            </w:pPr>
            <w:r>
              <w:rPr>
                <w:rFonts w:ascii="宋体" w:hAnsi="宋体" w:eastAsia="宋体" w:cs="宋体"/>
                <w:sz w:val="21"/>
                <w:szCs w:val="21"/>
              </w:rPr>
              <w:t>招标答疑时间</w:t>
            </w:r>
          </w:p>
        </w:tc>
        <w:tc>
          <w:tcPr>
            <w:tcW w:w="6693" w:type="dxa"/>
            <w:tcBorders>
              <w:top w:val="single" w:color="000000" w:sz="4" w:space="0"/>
              <w:left w:val="single" w:color="000000" w:sz="4" w:space="0"/>
              <w:bottom w:val="single" w:color="000000" w:sz="4" w:space="0"/>
              <w:right w:val="single" w:color="000000" w:sz="4" w:space="0"/>
            </w:tcBorders>
          </w:tcPr>
          <w:p>
            <w:pPr>
              <w:pStyle w:val="13"/>
              <w:spacing w:line="286" w:lineRule="exact"/>
              <w:ind w:left="103"/>
              <w:rPr>
                <w:rFonts w:ascii="宋体" w:hAnsi="宋体" w:eastAsia="宋体" w:cs="宋体"/>
                <w:sz w:val="21"/>
                <w:szCs w:val="21"/>
                <w:lang w:eastAsia="zh-CN"/>
              </w:rPr>
            </w:pPr>
            <w:r>
              <w:rPr>
                <w:rFonts w:ascii="Times New Roman" w:hAnsi="Times New Roman" w:eastAsia="Times New Roman" w:cs="Times New Roman"/>
                <w:b/>
                <w:bCs/>
                <w:sz w:val="21"/>
                <w:szCs w:val="21"/>
                <w:lang w:eastAsia="zh-CN"/>
              </w:rPr>
              <w:t>2022</w:t>
            </w:r>
            <w:r>
              <w:rPr>
                <w:rFonts w:ascii="宋体" w:hAnsi="宋体" w:eastAsia="宋体" w:cs="宋体"/>
                <w:b/>
                <w:bCs/>
                <w:sz w:val="21"/>
                <w:szCs w:val="21"/>
                <w:lang w:eastAsia="zh-CN"/>
              </w:rPr>
              <w:t>年</w:t>
            </w:r>
            <w:r>
              <w:rPr>
                <w:rFonts w:hint="eastAsia" w:ascii="宋体" w:hAnsi="宋体" w:eastAsia="宋体" w:cs="宋体"/>
                <w:b/>
                <w:bCs/>
                <w:sz w:val="21"/>
                <w:szCs w:val="21"/>
                <w:lang w:val="en-US" w:eastAsia="zh-CN"/>
              </w:rPr>
              <w:t>9</w:t>
            </w:r>
            <w:r>
              <w:rPr>
                <w:rFonts w:ascii="宋体" w:hAnsi="宋体" w:eastAsia="宋体" w:cs="宋体"/>
                <w:b/>
                <w:bCs/>
                <w:sz w:val="21"/>
                <w:szCs w:val="21"/>
                <w:lang w:eastAsia="zh-CN"/>
              </w:rPr>
              <w:t>月</w:t>
            </w:r>
            <w:r>
              <w:rPr>
                <w:rFonts w:hint="eastAsia" w:ascii="宋体" w:hAnsi="宋体" w:eastAsia="宋体" w:cs="宋体"/>
                <w:b/>
                <w:bCs/>
                <w:sz w:val="21"/>
                <w:szCs w:val="21"/>
                <w:lang w:val="en-US" w:eastAsia="zh-CN"/>
              </w:rPr>
              <w:t>16</w:t>
            </w:r>
            <w:r>
              <w:rPr>
                <w:rFonts w:ascii="宋体" w:hAnsi="宋体" w:eastAsia="宋体" w:cs="宋体"/>
                <w:b/>
                <w:bCs/>
                <w:sz w:val="21"/>
                <w:szCs w:val="21"/>
                <w:lang w:eastAsia="zh-CN"/>
              </w:rPr>
              <w:t>日9:00～11:30和13:30～16:30(北京时间)</w:t>
            </w:r>
          </w:p>
        </w:tc>
      </w:tr>
      <w:tr>
        <w:tblPrEx>
          <w:tblCellMar>
            <w:top w:w="0" w:type="dxa"/>
            <w:left w:w="0" w:type="dxa"/>
            <w:bottom w:w="0" w:type="dxa"/>
            <w:right w:w="0" w:type="dxa"/>
          </w:tblCellMar>
        </w:tblPrEx>
        <w:trPr>
          <w:trHeight w:val="466"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107"/>
              <w:ind w:left="192"/>
              <w:rPr>
                <w:rFonts w:ascii="Times New Roman" w:hAnsi="Times New Roman" w:eastAsia="Times New Roman" w:cs="Times New Roman"/>
                <w:sz w:val="21"/>
                <w:szCs w:val="21"/>
              </w:rPr>
            </w:pPr>
            <w:r>
              <w:rPr>
                <w:rFonts w:ascii="Times New Roman"/>
                <w:sz w:val="21"/>
              </w:rPr>
              <w:t>15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58"/>
              <w:jc w:val="center"/>
              <w:rPr>
                <w:rFonts w:ascii="宋体" w:hAnsi="宋体" w:eastAsia="宋体" w:cs="宋体"/>
                <w:sz w:val="21"/>
                <w:szCs w:val="21"/>
              </w:rPr>
            </w:pPr>
            <w:r>
              <w:rPr>
                <w:rFonts w:hint="eastAsia" w:ascii="宋体" w:hAnsi="宋体" w:eastAsia="宋体" w:cs="宋体"/>
                <w:sz w:val="21"/>
                <w:szCs w:val="21"/>
                <w:lang w:eastAsia="zh-CN"/>
              </w:rPr>
              <w:t>投标报价</w:t>
            </w:r>
          </w:p>
          <w:p>
            <w:pPr>
              <w:pStyle w:val="13"/>
              <w:spacing w:before="58"/>
              <w:rPr>
                <w:rFonts w:ascii="宋体" w:hAnsi="宋体" w:eastAsia="宋体" w:cs="宋体"/>
                <w:sz w:val="21"/>
                <w:szCs w:val="21"/>
              </w:rPr>
            </w:pPr>
          </w:p>
        </w:tc>
        <w:tc>
          <w:tcPr>
            <w:tcW w:w="6693" w:type="dxa"/>
            <w:tcBorders>
              <w:top w:val="single" w:color="000000" w:sz="4" w:space="0"/>
              <w:left w:val="single" w:color="000000" w:sz="4" w:space="0"/>
              <w:bottom w:val="single" w:color="000000" w:sz="4" w:space="0"/>
              <w:right w:val="single" w:color="000000" w:sz="4" w:space="0"/>
            </w:tcBorders>
          </w:tcPr>
          <w:p>
            <w:pPr>
              <w:pStyle w:val="13"/>
              <w:spacing w:before="58"/>
              <w:ind w:left="103"/>
              <w:rPr>
                <w:rFonts w:ascii="宋体" w:hAnsi="宋体" w:eastAsia="宋体" w:cs="宋体"/>
                <w:sz w:val="21"/>
                <w:szCs w:val="21"/>
              </w:rPr>
            </w:pPr>
            <w:r>
              <w:rPr>
                <w:rFonts w:ascii="宋体" w:hAnsi="宋体" w:eastAsia="宋体" w:cs="宋体"/>
                <w:sz w:val="21"/>
                <w:szCs w:val="21"/>
              </w:rPr>
              <w:t>报总价</w:t>
            </w:r>
          </w:p>
        </w:tc>
      </w:tr>
      <w:tr>
        <w:tblPrEx>
          <w:tblCellMar>
            <w:top w:w="0" w:type="dxa"/>
            <w:left w:w="0" w:type="dxa"/>
            <w:bottom w:w="0" w:type="dxa"/>
            <w:right w:w="0" w:type="dxa"/>
          </w:tblCellMar>
        </w:tblPrEx>
        <w:trPr>
          <w:trHeight w:val="321" w:hRule="exact"/>
        </w:trPr>
        <w:tc>
          <w:tcPr>
            <w:tcW w:w="606" w:type="dxa"/>
            <w:tcBorders>
              <w:top w:val="single" w:color="000000" w:sz="4" w:space="0"/>
              <w:left w:val="single" w:color="000000" w:sz="4" w:space="0"/>
              <w:bottom w:val="nil"/>
              <w:right w:val="single" w:color="000000" w:sz="4" w:space="0"/>
            </w:tcBorders>
          </w:tcPr>
          <w:p/>
        </w:tc>
        <w:tc>
          <w:tcPr>
            <w:tcW w:w="1902" w:type="dxa"/>
            <w:tcBorders>
              <w:top w:val="single" w:color="000000" w:sz="4" w:space="0"/>
              <w:left w:val="single" w:color="000000" w:sz="4" w:space="0"/>
              <w:bottom w:val="nil"/>
              <w:right w:val="single" w:color="000000" w:sz="4" w:space="0"/>
            </w:tcBorders>
          </w:tcPr>
          <w:p/>
        </w:tc>
        <w:tc>
          <w:tcPr>
            <w:tcW w:w="6693" w:type="dxa"/>
            <w:tcBorders>
              <w:top w:val="single" w:color="000000" w:sz="4" w:space="0"/>
              <w:left w:val="single" w:color="000000" w:sz="4" w:space="0"/>
              <w:bottom w:val="nil"/>
              <w:right w:val="single" w:color="000000" w:sz="4" w:space="0"/>
            </w:tcBorders>
          </w:tcPr>
          <w:p>
            <w:pPr>
              <w:pStyle w:val="13"/>
              <w:spacing w:line="276" w:lineRule="exact"/>
              <w:ind w:left="103"/>
              <w:rPr>
                <w:rFonts w:ascii="宋体" w:hAnsi="宋体" w:eastAsia="宋体" w:cs="宋体"/>
                <w:sz w:val="21"/>
                <w:szCs w:val="21"/>
                <w:lang w:eastAsia="zh-CN"/>
              </w:rPr>
            </w:pPr>
            <w:r>
              <w:rPr>
                <w:rFonts w:ascii="Times New Roman" w:hAnsi="Times New Roman" w:eastAsia="Times New Roman" w:cs="Times New Roman"/>
                <w:sz w:val="21"/>
                <w:szCs w:val="21"/>
                <w:lang w:eastAsia="zh-CN"/>
              </w:rPr>
              <w:t>1.</w:t>
            </w:r>
            <w:r>
              <w:rPr>
                <w:rFonts w:ascii="宋体" w:hAnsi="宋体" w:eastAsia="宋体" w:cs="宋体"/>
                <w:sz w:val="21"/>
                <w:szCs w:val="21"/>
                <w:lang w:eastAsia="zh-CN"/>
              </w:rPr>
              <w:t>投标人须按本招标文件要求，负责招标设备的供货及相关服务，包括</w:t>
            </w:r>
          </w:p>
        </w:tc>
      </w:tr>
      <w:tr>
        <w:tblPrEx>
          <w:tblCellMar>
            <w:top w:w="0" w:type="dxa"/>
            <w:left w:w="0" w:type="dxa"/>
            <w:bottom w:w="0" w:type="dxa"/>
            <w:right w:w="0" w:type="dxa"/>
          </w:tblCellMar>
        </w:tblPrEx>
        <w:trPr>
          <w:trHeight w:val="597" w:hRule="exact"/>
        </w:trPr>
        <w:tc>
          <w:tcPr>
            <w:tcW w:w="606" w:type="dxa"/>
            <w:tcBorders>
              <w:top w:val="nil"/>
              <w:left w:val="single" w:color="000000" w:sz="4" w:space="0"/>
              <w:bottom w:val="nil"/>
              <w:right w:val="single" w:color="000000" w:sz="4" w:space="0"/>
            </w:tcBorders>
          </w:tcPr>
          <w:p>
            <w:pPr>
              <w:pStyle w:val="13"/>
              <w:spacing w:before="4"/>
              <w:rPr>
                <w:rFonts w:ascii="宋体" w:hAnsi="宋体" w:eastAsia="宋体" w:cs="宋体"/>
                <w:sz w:val="14"/>
                <w:szCs w:val="14"/>
                <w:lang w:eastAsia="zh-CN"/>
              </w:rPr>
            </w:pPr>
          </w:p>
          <w:p>
            <w:pPr>
              <w:pStyle w:val="13"/>
              <w:ind w:left="192"/>
              <w:rPr>
                <w:rFonts w:ascii="Times New Roman" w:hAnsi="Times New Roman" w:eastAsia="Times New Roman" w:cs="Times New Roman"/>
                <w:sz w:val="21"/>
                <w:szCs w:val="21"/>
              </w:rPr>
            </w:pPr>
            <w:r>
              <w:rPr>
                <w:rFonts w:ascii="Times New Roman"/>
                <w:sz w:val="21"/>
              </w:rPr>
              <w:t>16</w:t>
            </w:r>
          </w:p>
        </w:tc>
        <w:tc>
          <w:tcPr>
            <w:tcW w:w="1902" w:type="dxa"/>
            <w:tcBorders>
              <w:top w:val="nil"/>
              <w:left w:val="single" w:color="000000" w:sz="4" w:space="0"/>
              <w:bottom w:val="nil"/>
              <w:right w:val="single" w:color="000000" w:sz="4" w:space="0"/>
            </w:tcBorders>
          </w:tcPr>
          <w:p>
            <w:pPr>
              <w:pStyle w:val="13"/>
              <w:spacing w:before="137"/>
              <w:jc w:val="center"/>
              <w:rPr>
                <w:rFonts w:ascii="宋体" w:hAnsi="宋体" w:eastAsia="宋体" w:cs="宋体"/>
                <w:sz w:val="21"/>
                <w:szCs w:val="21"/>
              </w:rPr>
            </w:pPr>
            <w:r>
              <w:rPr>
                <w:rFonts w:ascii="宋体" w:hAnsi="宋体" w:eastAsia="宋体" w:cs="宋体"/>
                <w:sz w:val="21"/>
                <w:szCs w:val="21"/>
              </w:rPr>
              <w:t>招标范围</w:t>
            </w:r>
          </w:p>
        </w:tc>
        <w:tc>
          <w:tcPr>
            <w:tcW w:w="6693" w:type="dxa"/>
            <w:tcBorders>
              <w:top w:val="nil"/>
              <w:left w:val="single" w:color="000000" w:sz="4" w:space="0"/>
              <w:bottom w:val="nil"/>
              <w:right w:val="single" w:color="000000" w:sz="4" w:space="0"/>
            </w:tcBorders>
          </w:tcPr>
          <w:p>
            <w:pPr>
              <w:pStyle w:val="13"/>
              <w:spacing w:line="253" w:lineRule="exact"/>
              <w:ind w:left="103"/>
              <w:rPr>
                <w:rFonts w:ascii="宋体" w:hAnsi="宋体" w:eastAsia="宋体" w:cs="宋体"/>
                <w:sz w:val="21"/>
                <w:szCs w:val="21"/>
                <w:lang w:eastAsia="zh-CN"/>
              </w:rPr>
            </w:pPr>
            <w:r>
              <w:rPr>
                <w:rFonts w:ascii="宋体" w:hAnsi="宋体" w:eastAsia="宋体" w:cs="宋体"/>
                <w:sz w:val="21"/>
                <w:szCs w:val="21"/>
                <w:lang w:eastAsia="zh-CN"/>
              </w:rPr>
              <w:t>包装、运输、安装、调试、配合用户验收、质量保证、售后及技术服务</w:t>
            </w:r>
          </w:p>
          <w:p>
            <w:pPr>
              <w:pStyle w:val="13"/>
              <w:spacing w:before="18"/>
              <w:ind w:left="103"/>
              <w:rPr>
                <w:rFonts w:ascii="宋体" w:hAnsi="宋体" w:eastAsia="宋体" w:cs="宋体"/>
                <w:sz w:val="21"/>
                <w:szCs w:val="21"/>
                <w:lang w:eastAsia="zh-CN"/>
              </w:rPr>
            </w:pPr>
            <w:r>
              <w:rPr>
                <w:rFonts w:ascii="宋体" w:hAnsi="宋体" w:eastAsia="宋体" w:cs="宋体"/>
                <w:sz w:val="21"/>
                <w:szCs w:val="21"/>
                <w:lang w:eastAsia="zh-CN"/>
              </w:rPr>
              <w:t>等，并含在投标报价中。</w:t>
            </w:r>
          </w:p>
        </w:tc>
      </w:tr>
      <w:tr>
        <w:tblPrEx>
          <w:tblCellMar>
            <w:top w:w="0" w:type="dxa"/>
            <w:left w:w="0" w:type="dxa"/>
            <w:bottom w:w="0" w:type="dxa"/>
            <w:right w:w="0" w:type="dxa"/>
          </w:tblCellMar>
        </w:tblPrEx>
        <w:trPr>
          <w:trHeight w:val="340" w:hRule="exact"/>
        </w:trPr>
        <w:tc>
          <w:tcPr>
            <w:tcW w:w="606" w:type="dxa"/>
            <w:tcBorders>
              <w:top w:val="nil"/>
              <w:left w:val="single" w:color="000000" w:sz="4" w:space="0"/>
              <w:bottom w:val="single" w:color="000000" w:sz="4" w:space="0"/>
              <w:right w:val="single" w:color="000000" w:sz="4" w:space="0"/>
            </w:tcBorders>
          </w:tcPr>
          <w:p>
            <w:pPr>
              <w:rPr>
                <w:lang w:eastAsia="zh-CN"/>
              </w:rPr>
            </w:pPr>
          </w:p>
        </w:tc>
        <w:tc>
          <w:tcPr>
            <w:tcW w:w="1902" w:type="dxa"/>
            <w:tcBorders>
              <w:top w:val="nil"/>
              <w:left w:val="single" w:color="000000" w:sz="4" w:space="0"/>
              <w:bottom w:val="single" w:color="000000" w:sz="4" w:space="0"/>
              <w:right w:val="single" w:color="000000" w:sz="4" w:space="0"/>
            </w:tcBorders>
          </w:tcPr>
          <w:p>
            <w:pPr>
              <w:rPr>
                <w:lang w:eastAsia="zh-CN"/>
              </w:rPr>
            </w:pPr>
          </w:p>
        </w:tc>
        <w:tc>
          <w:tcPr>
            <w:tcW w:w="6693" w:type="dxa"/>
            <w:tcBorders>
              <w:top w:val="nil"/>
              <w:left w:val="single" w:color="000000" w:sz="4" w:space="0"/>
              <w:bottom w:val="single" w:color="000000" w:sz="4" w:space="0"/>
              <w:right w:val="single" w:color="000000" w:sz="4" w:space="0"/>
            </w:tcBorders>
          </w:tcPr>
          <w:p>
            <w:pPr>
              <w:pStyle w:val="13"/>
              <w:spacing w:line="277" w:lineRule="exact"/>
              <w:ind w:left="103" w:right="-2"/>
              <w:rPr>
                <w:rFonts w:ascii="宋体" w:hAnsi="宋体" w:eastAsia="宋体" w:cs="宋体"/>
                <w:sz w:val="21"/>
                <w:szCs w:val="21"/>
                <w:lang w:eastAsia="zh-CN"/>
              </w:rPr>
            </w:pPr>
            <w:r>
              <w:rPr>
                <w:rFonts w:ascii="宋体" w:hAnsi="宋体" w:eastAsia="宋体" w:cs="宋体"/>
                <w:sz w:val="21"/>
                <w:szCs w:val="21"/>
                <w:lang w:eastAsia="zh-CN"/>
              </w:rPr>
              <w:t>2.投标人必须对拟投标的所有内容进行全部投标，否则其投标将被拒绝。</w:t>
            </w:r>
          </w:p>
        </w:tc>
      </w:tr>
      <w:tr>
        <w:tblPrEx>
          <w:tblCellMar>
            <w:top w:w="0" w:type="dxa"/>
            <w:left w:w="0" w:type="dxa"/>
            <w:bottom w:w="0" w:type="dxa"/>
            <w:right w:w="0" w:type="dxa"/>
          </w:tblCellMar>
        </w:tblPrEx>
        <w:trPr>
          <w:trHeight w:val="946" w:hRule="exact"/>
        </w:trPr>
        <w:tc>
          <w:tcPr>
            <w:tcW w:w="606" w:type="dxa"/>
            <w:tcBorders>
              <w:top w:val="single" w:color="000000" w:sz="4" w:space="0"/>
              <w:left w:val="single" w:color="000000" w:sz="4" w:space="0"/>
              <w:bottom w:val="single" w:color="000000" w:sz="4" w:space="0"/>
              <w:right w:val="single" w:color="000000" w:sz="4" w:space="0"/>
            </w:tcBorders>
          </w:tcPr>
          <w:p>
            <w:pPr>
              <w:pStyle w:val="13"/>
              <w:spacing w:before="6"/>
              <w:rPr>
                <w:rFonts w:ascii="宋体" w:hAnsi="宋体" w:eastAsia="宋体" w:cs="宋体"/>
                <w:sz w:val="26"/>
                <w:szCs w:val="26"/>
                <w:lang w:eastAsia="zh-CN"/>
              </w:rPr>
            </w:pPr>
          </w:p>
          <w:p>
            <w:pPr>
              <w:pStyle w:val="13"/>
              <w:ind w:left="192"/>
              <w:rPr>
                <w:rFonts w:ascii="Times New Roman" w:hAnsi="Times New Roman" w:eastAsia="Times New Roman" w:cs="Times New Roman"/>
                <w:sz w:val="21"/>
                <w:szCs w:val="21"/>
              </w:rPr>
            </w:pPr>
            <w:r>
              <w:rPr>
                <w:rFonts w:ascii="Times New Roman"/>
                <w:sz w:val="21"/>
              </w:rPr>
              <w:t>17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141" w:line="273" w:lineRule="auto"/>
              <w:ind w:left="421" w:right="105" w:hanging="315"/>
              <w:rPr>
                <w:rFonts w:ascii="宋体" w:hAnsi="宋体" w:eastAsia="宋体" w:cs="宋体"/>
                <w:sz w:val="21"/>
                <w:szCs w:val="21"/>
                <w:lang w:eastAsia="zh-CN"/>
              </w:rPr>
            </w:pPr>
            <w:r>
              <w:rPr>
                <w:rFonts w:ascii="宋体" w:hAnsi="宋体" w:eastAsia="宋体" w:cs="宋体"/>
                <w:sz w:val="21"/>
                <w:szCs w:val="21"/>
                <w:lang w:eastAsia="zh-CN"/>
              </w:rPr>
              <w:t>投标人资质条件、</w:t>
            </w:r>
            <w:r>
              <w:rPr>
                <w:rFonts w:ascii="宋体" w:hAnsi="宋体" w:eastAsia="宋体" w:cs="宋体"/>
                <w:w w:val="99"/>
                <w:sz w:val="21"/>
                <w:szCs w:val="21"/>
                <w:lang w:eastAsia="zh-CN"/>
              </w:rPr>
              <w:t xml:space="preserve"> </w:t>
            </w:r>
            <w:r>
              <w:rPr>
                <w:rFonts w:ascii="宋体" w:hAnsi="宋体" w:eastAsia="宋体" w:cs="宋体"/>
                <w:sz w:val="21"/>
                <w:szCs w:val="21"/>
                <w:lang w:eastAsia="zh-CN"/>
              </w:rPr>
              <w:t>能力和信誉</w:t>
            </w:r>
          </w:p>
        </w:tc>
        <w:tc>
          <w:tcPr>
            <w:tcW w:w="6693" w:type="dxa"/>
            <w:tcBorders>
              <w:top w:val="single" w:color="000000" w:sz="4" w:space="0"/>
              <w:left w:val="single" w:color="000000" w:sz="4" w:space="0"/>
              <w:bottom w:val="single" w:color="000000" w:sz="4" w:space="0"/>
              <w:right w:val="single" w:color="000000" w:sz="4" w:space="0"/>
            </w:tcBorders>
          </w:tcPr>
          <w:p>
            <w:pPr>
              <w:pStyle w:val="13"/>
              <w:spacing w:line="276" w:lineRule="exact"/>
              <w:ind w:left="103"/>
              <w:rPr>
                <w:rFonts w:ascii="宋体" w:hAnsi="宋体" w:eastAsia="宋体" w:cs="宋体"/>
                <w:sz w:val="21"/>
                <w:szCs w:val="21"/>
                <w:lang w:eastAsia="zh-CN"/>
              </w:rPr>
            </w:pPr>
            <w:r>
              <w:rPr>
                <w:rFonts w:ascii="Times New Roman" w:hAnsi="Times New Roman" w:eastAsia="Times New Roman" w:cs="Times New Roman"/>
                <w:sz w:val="21"/>
                <w:szCs w:val="21"/>
                <w:lang w:eastAsia="zh-CN"/>
              </w:rPr>
              <w:t>1.</w:t>
            </w:r>
            <w:r>
              <w:rPr>
                <w:rFonts w:ascii="宋体" w:hAnsi="宋体" w:eastAsia="宋体" w:cs="宋体"/>
                <w:sz w:val="21"/>
                <w:szCs w:val="21"/>
                <w:lang w:eastAsia="zh-CN"/>
              </w:rPr>
              <w:t>投标人必须为拟投标设备的生产商。</w:t>
            </w:r>
          </w:p>
          <w:p>
            <w:pPr>
              <w:pStyle w:val="13"/>
              <w:spacing w:before="21"/>
              <w:ind w:left="103"/>
              <w:rPr>
                <w:rFonts w:ascii="宋体" w:hAnsi="宋体" w:eastAsia="宋体" w:cs="宋体"/>
                <w:sz w:val="21"/>
                <w:szCs w:val="21"/>
                <w:lang w:eastAsia="zh-CN"/>
              </w:rPr>
            </w:pPr>
            <w:r>
              <w:rPr>
                <w:rFonts w:ascii="Times New Roman" w:hAnsi="Times New Roman" w:eastAsia="Times New Roman" w:cs="Times New Roman"/>
                <w:sz w:val="21"/>
                <w:szCs w:val="21"/>
                <w:lang w:eastAsia="zh-CN"/>
              </w:rPr>
              <w:t>2.</w:t>
            </w:r>
            <w:r>
              <w:rPr>
                <w:rFonts w:ascii="宋体" w:hAnsi="宋体" w:eastAsia="宋体" w:cs="宋体"/>
                <w:sz w:val="21"/>
                <w:szCs w:val="21"/>
                <w:lang w:eastAsia="zh-CN"/>
              </w:rPr>
              <w:t>业绩要求：有类似的供货业绩（提供合同复印件加以证明）。</w:t>
            </w:r>
          </w:p>
          <w:p>
            <w:pPr>
              <w:pStyle w:val="13"/>
              <w:spacing w:before="21"/>
              <w:ind w:left="103"/>
              <w:rPr>
                <w:rFonts w:ascii="宋体" w:hAnsi="宋体" w:eastAsia="宋体" w:cs="宋体"/>
                <w:sz w:val="21"/>
                <w:szCs w:val="21"/>
                <w:lang w:eastAsia="zh-CN"/>
              </w:rPr>
            </w:pPr>
            <w:r>
              <w:rPr>
                <w:rFonts w:ascii="Times New Roman" w:hAnsi="Times New Roman" w:eastAsia="Times New Roman" w:cs="Times New Roman"/>
                <w:sz w:val="21"/>
                <w:szCs w:val="21"/>
                <w:lang w:eastAsia="zh-CN"/>
              </w:rPr>
              <w:t>3.</w:t>
            </w:r>
            <w:r>
              <w:rPr>
                <w:rFonts w:ascii="宋体" w:hAnsi="宋体" w:eastAsia="宋体" w:cs="宋体"/>
                <w:sz w:val="21"/>
                <w:szCs w:val="21"/>
                <w:lang w:eastAsia="zh-CN"/>
              </w:rPr>
              <w:t>信誉要求：资信良好，无不良投标记录、违规记录。</w:t>
            </w:r>
          </w:p>
        </w:tc>
      </w:tr>
      <w:tr>
        <w:tblPrEx>
          <w:tblCellMar>
            <w:top w:w="0" w:type="dxa"/>
            <w:left w:w="0" w:type="dxa"/>
            <w:bottom w:w="0" w:type="dxa"/>
            <w:right w:w="0" w:type="dxa"/>
          </w:tblCellMar>
        </w:tblPrEx>
        <w:trPr>
          <w:trHeight w:val="946" w:hRule="exact"/>
        </w:trPr>
        <w:tc>
          <w:tcPr>
            <w:tcW w:w="606" w:type="dxa"/>
            <w:tcBorders>
              <w:top w:val="single" w:color="000000" w:sz="4" w:space="0"/>
              <w:left w:val="single" w:color="000000" w:sz="4" w:space="0"/>
              <w:bottom w:val="single" w:color="000000" w:sz="4" w:space="0"/>
              <w:right w:val="single" w:color="000000" w:sz="4" w:space="0"/>
            </w:tcBorders>
          </w:tcPr>
          <w:p>
            <w:pPr>
              <w:pStyle w:val="13"/>
              <w:jc w:val="center"/>
              <w:rPr>
                <w:rFonts w:ascii="Times New Roman"/>
                <w:sz w:val="21"/>
                <w:lang w:eastAsia="zh-CN"/>
              </w:rPr>
            </w:pPr>
            <w:r>
              <w:rPr>
                <w:rFonts w:hint="eastAsia" w:ascii="Times New Roman"/>
                <w:sz w:val="21"/>
                <w:lang w:eastAsia="zh-CN"/>
              </w:rPr>
              <w:t>18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before="141" w:line="273" w:lineRule="auto"/>
              <w:ind w:left="421" w:right="105" w:hanging="315"/>
              <w:jc w:val="center"/>
              <w:rPr>
                <w:rFonts w:ascii="宋体" w:hAnsi="宋体" w:eastAsia="宋体" w:cs="宋体"/>
                <w:sz w:val="21"/>
                <w:szCs w:val="21"/>
                <w:lang w:eastAsia="zh-CN"/>
              </w:rPr>
            </w:pPr>
            <w:r>
              <w:rPr>
                <w:rFonts w:hint="eastAsia" w:ascii="宋体" w:hAnsi="宋体" w:eastAsia="宋体" w:cs="宋体"/>
                <w:sz w:val="21"/>
                <w:szCs w:val="21"/>
                <w:lang w:eastAsia="zh-CN"/>
              </w:rPr>
              <w:t>其他注意事项</w:t>
            </w:r>
          </w:p>
        </w:tc>
        <w:tc>
          <w:tcPr>
            <w:tcW w:w="6693" w:type="dxa"/>
            <w:tcBorders>
              <w:top w:val="single" w:color="000000" w:sz="4" w:space="0"/>
              <w:left w:val="single" w:color="000000" w:sz="4" w:space="0"/>
              <w:bottom w:val="single" w:color="000000" w:sz="4" w:space="0"/>
              <w:right w:val="single" w:color="000000" w:sz="4" w:space="0"/>
            </w:tcBorders>
          </w:tcPr>
          <w:p>
            <w:pPr>
              <w:pStyle w:val="13"/>
              <w:numPr>
                <w:ilvl w:val="0"/>
                <w:numId w:val="1"/>
              </w:numPr>
              <w:spacing w:before="21"/>
              <w:ind w:left="103"/>
              <w:rPr>
                <w:rFonts w:ascii="Times New Roman" w:hAnsi="Times New Roman" w:eastAsia="Times New Roman" w:cs="Times New Roman"/>
                <w:sz w:val="21"/>
                <w:szCs w:val="21"/>
                <w:lang w:eastAsia="zh-CN"/>
              </w:rPr>
            </w:pPr>
            <w:r>
              <w:rPr>
                <w:rFonts w:hint="eastAsia" w:ascii="Times New Roman" w:hAnsi="Times New Roman" w:eastAsia="Times New Roman" w:cs="Times New Roman"/>
                <w:sz w:val="21"/>
                <w:szCs w:val="21"/>
                <w:lang w:eastAsia="zh-CN"/>
              </w:rPr>
              <w:t>不允许投标人以联合体的形式进行投标；</w:t>
            </w:r>
          </w:p>
          <w:p>
            <w:pPr>
              <w:pStyle w:val="13"/>
              <w:numPr>
                <w:ilvl w:val="0"/>
                <w:numId w:val="1"/>
              </w:numPr>
              <w:spacing w:before="21"/>
              <w:ind w:left="103"/>
              <w:rPr>
                <w:rFonts w:ascii="Times New Roman" w:hAnsi="Times New Roman" w:eastAsia="Times New Roman" w:cs="Times New Roman"/>
                <w:sz w:val="21"/>
                <w:szCs w:val="21"/>
                <w:lang w:eastAsia="zh-CN"/>
              </w:rPr>
            </w:pPr>
            <w:r>
              <w:rPr>
                <w:rFonts w:hint="eastAsia" w:ascii="Times New Roman" w:hAnsi="Times New Roman" w:eastAsia="Times New Roman" w:cs="Times New Roman"/>
                <w:sz w:val="21"/>
                <w:szCs w:val="21"/>
                <w:lang w:eastAsia="zh-CN"/>
              </w:rPr>
              <w:t>中标人在没有得到投标人允许的情况下，不得以任何方式进行转包。</w:t>
            </w:r>
          </w:p>
        </w:tc>
      </w:tr>
    </w:tbl>
    <w:p>
      <w:pPr>
        <w:rPr>
          <w:rFonts w:ascii="宋体" w:hAnsi="宋体" w:eastAsia="宋体" w:cs="宋体"/>
          <w:sz w:val="21"/>
          <w:szCs w:val="21"/>
          <w:lang w:eastAsia="zh-CN"/>
        </w:rPr>
        <w:sectPr>
          <w:pgSz w:w="11910" w:h="16840"/>
          <w:pgMar w:top="1320" w:right="1300" w:bottom="1020" w:left="1120" w:header="878" w:footer="836" w:gutter="0"/>
          <w:pgBorders>
            <w:top w:val="none" w:sz="0" w:space="0"/>
            <w:left w:val="none" w:sz="0" w:space="0"/>
            <w:bottom w:val="none" w:sz="0" w:space="0"/>
            <w:right w:val="none" w:sz="0" w:space="0"/>
          </w:pgBorders>
          <w:cols w:space="720" w:num="1"/>
        </w:sectPr>
      </w:pPr>
    </w:p>
    <w:p>
      <w:pPr>
        <w:spacing w:before="8"/>
        <w:rPr>
          <w:rFonts w:ascii="宋体" w:hAnsi="宋体" w:eastAsia="宋体" w:cs="宋体"/>
          <w:sz w:val="10"/>
          <w:szCs w:val="10"/>
          <w:lang w:eastAsia="zh-CN"/>
        </w:rPr>
      </w:pPr>
    </w:p>
    <w:p>
      <w:pPr>
        <w:spacing w:before="26"/>
        <w:ind w:left="118"/>
        <w:rPr>
          <w:rFonts w:ascii="宋体" w:hAnsi="宋体" w:eastAsia="宋体" w:cs="宋体"/>
          <w:sz w:val="24"/>
          <w:szCs w:val="24"/>
          <w:lang w:eastAsia="zh-CN"/>
        </w:rPr>
      </w:pPr>
      <w:r>
        <w:rPr>
          <w:rFonts w:ascii="宋体" w:hAnsi="宋体" w:eastAsia="宋体" w:cs="宋体"/>
          <w:b/>
          <w:bCs/>
          <w:sz w:val="24"/>
          <w:szCs w:val="24"/>
          <w:lang w:eastAsia="zh-CN"/>
        </w:rPr>
        <w:t>（二）投标人须知</w:t>
      </w:r>
    </w:p>
    <w:p>
      <w:pPr>
        <w:spacing w:before="127"/>
        <w:ind w:right="36"/>
        <w:jc w:val="center"/>
        <w:rPr>
          <w:rFonts w:ascii="宋体" w:hAnsi="宋体" w:eastAsia="宋体" w:cs="宋体"/>
          <w:sz w:val="24"/>
          <w:szCs w:val="24"/>
          <w:lang w:eastAsia="zh-CN"/>
        </w:rPr>
      </w:pPr>
      <w:r>
        <w:rPr>
          <w:rFonts w:ascii="宋体" w:hAnsi="宋体" w:eastAsia="宋体" w:cs="宋体"/>
          <w:b/>
          <w:bCs/>
          <w:sz w:val="24"/>
          <w:szCs w:val="24"/>
          <w:lang w:eastAsia="zh-CN"/>
        </w:rPr>
        <w:t>一、说明</w:t>
      </w:r>
    </w:p>
    <w:p>
      <w:pPr>
        <w:spacing w:before="8"/>
        <w:rPr>
          <w:rFonts w:ascii="宋体" w:hAnsi="宋体" w:eastAsia="宋体" w:cs="宋体"/>
          <w:b/>
          <w:bCs/>
          <w:sz w:val="9"/>
          <w:szCs w:val="9"/>
          <w:lang w:eastAsia="zh-CN"/>
        </w:rPr>
      </w:pPr>
    </w:p>
    <w:p>
      <w:pPr>
        <w:pStyle w:val="4"/>
        <w:spacing w:before="34"/>
        <w:ind w:left="118"/>
        <w:rPr>
          <w:b w:val="0"/>
          <w:bCs w:val="0"/>
          <w:lang w:eastAsia="zh-CN"/>
        </w:rPr>
      </w:pPr>
      <w:r>
        <w:rPr>
          <w:rFonts w:ascii="Times New Roman" w:hAnsi="Times New Roman" w:eastAsia="Times New Roman" w:cs="Times New Roman"/>
          <w:lang w:eastAsia="zh-CN"/>
        </w:rPr>
        <w:t>1.</w:t>
      </w:r>
      <w:r>
        <w:rPr>
          <w:lang w:eastAsia="zh-CN"/>
        </w:rPr>
        <w:t>定义</w:t>
      </w:r>
    </w:p>
    <w:p>
      <w:pPr>
        <w:pStyle w:val="5"/>
        <w:spacing w:before="102"/>
        <w:ind w:left="538"/>
        <w:rPr>
          <w:rFonts w:ascii="Times New Roman" w:hAnsi="Times New Roman" w:eastAsia="Times New Roman" w:cs="Times New Roman"/>
          <w:lang w:eastAsia="zh-CN"/>
        </w:rPr>
      </w:pPr>
      <w:r>
        <w:rPr>
          <w:rFonts w:ascii="Times New Roman" w:hAnsi="Times New Roman" w:eastAsia="Times New Roman" w:cs="Times New Roman"/>
          <w:lang w:eastAsia="zh-CN"/>
        </w:rPr>
        <w:t>1.1“项目名称”系指安徽铜峰电子股份有限公司</w:t>
      </w:r>
      <w:r>
        <w:rPr>
          <w:rFonts w:hint="eastAsia" w:cs="宋体"/>
          <w:lang w:eastAsia="zh-CN"/>
        </w:rPr>
        <w:t>两级压缩变频空压机</w:t>
      </w:r>
      <w:r>
        <w:rPr>
          <w:rFonts w:ascii="Times New Roman" w:hAnsi="Times New Roman" w:eastAsia="Times New Roman" w:cs="Times New Roman"/>
          <w:lang w:eastAsia="zh-CN"/>
        </w:rPr>
        <w:t>。</w:t>
      </w:r>
    </w:p>
    <w:p>
      <w:pPr>
        <w:pStyle w:val="5"/>
        <w:spacing w:before="102"/>
        <w:ind w:left="538"/>
        <w:rPr>
          <w:rFonts w:ascii="Times New Roman" w:hAnsi="Times New Roman" w:eastAsia="Times New Roman" w:cs="Times New Roman"/>
          <w:lang w:eastAsia="zh-CN"/>
        </w:rPr>
      </w:pPr>
      <w:r>
        <w:rPr>
          <w:rFonts w:ascii="Times New Roman" w:hAnsi="Times New Roman" w:eastAsia="Times New Roman" w:cs="Times New Roman"/>
          <w:lang w:eastAsia="zh-CN"/>
        </w:rPr>
        <w:t>1.2“招标人”系指提出招标项目、进行招标的法人或者其他组织。为便于招标文件及附件直接转 化为合同，在招标文件其他章节中也称“用户”、“业主”、“买方”、“甲方”。</w:t>
      </w:r>
    </w:p>
    <w:p>
      <w:pPr>
        <w:pStyle w:val="5"/>
        <w:spacing w:before="102"/>
        <w:ind w:left="538"/>
        <w:rPr>
          <w:rFonts w:ascii="Times New Roman" w:hAnsi="Times New Roman" w:eastAsia="Times New Roman" w:cs="Times New Roman"/>
          <w:lang w:eastAsia="zh-CN"/>
        </w:rPr>
      </w:pPr>
      <w:r>
        <w:rPr>
          <w:rFonts w:ascii="Times New Roman" w:hAnsi="Times New Roman" w:eastAsia="Times New Roman" w:cs="Times New Roman"/>
          <w:lang w:eastAsia="zh-CN"/>
        </w:rPr>
        <w:t>1.3“投标人”系指向招标单位提交投标文件的制造商或供货商。</w:t>
      </w:r>
    </w:p>
    <w:p>
      <w:pPr>
        <w:pStyle w:val="5"/>
        <w:spacing w:before="102"/>
        <w:ind w:left="538"/>
        <w:rPr>
          <w:rFonts w:ascii="Times New Roman" w:hAnsi="Times New Roman" w:eastAsia="Times New Roman" w:cs="Times New Roman"/>
          <w:lang w:eastAsia="zh-CN"/>
        </w:rPr>
      </w:pPr>
      <w:r>
        <w:rPr>
          <w:rFonts w:ascii="Times New Roman" w:hAnsi="Times New Roman" w:eastAsia="Times New Roman" w:cs="Times New Roman"/>
          <w:lang w:eastAsia="zh-CN"/>
        </w:rPr>
        <w:t>1.4“中标人”系指最终被授予合同的投标人，为便于招标文件及附件直接转化为合同，在招标文 件其他章节中也称“卖方”、“供应商”、“供货商”、“乙方”。</w:t>
      </w:r>
    </w:p>
    <w:p>
      <w:pPr>
        <w:pStyle w:val="5"/>
        <w:spacing w:before="102"/>
        <w:ind w:left="538"/>
        <w:rPr>
          <w:rFonts w:ascii="Times New Roman" w:hAnsi="Times New Roman" w:eastAsia="Times New Roman" w:cs="Times New Roman"/>
          <w:lang w:eastAsia="zh-CN"/>
        </w:rPr>
      </w:pPr>
      <w:r>
        <w:rPr>
          <w:rFonts w:ascii="Times New Roman" w:hAnsi="Times New Roman" w:eastAsia="Times New Roman" w:cs="Times New Roman"/>
          <w:lang w:eastAsia="zh-CN"/>
        </w:rPr>
        <w:t>1.5“货物”系指“中标人”按招标文件规定，须向“招标人”提供的设备、备品备件、工具、材料、 手册及其它有关技术资料。</w:t>
      </w:r>
    </w:p>
    <w:p>
      <w:pPr>
        <w:pStyle w:val="5"/>
        <w:spacing w:before="102"/>
        <w:ind w:left="538"/>
        <w:rPr>
          <w:rFonts w:ascii="Times New Roman" w:hAnsi="Times New Roman" w:eastAsia="Times New Roman" w:cs="Times New Roman"/>
          <w:lang w:eastAsia="zh-CN"/>
        </w:rPr>
      </w:pPr>
      <w:r>
        <w:rPr>
          <w:rFonts w:ascii="Times New Roman" w:hAnsi="Times New Roman" w:eastAsia="Times New Roman" w:cs="Times New Roman"/>
          <w:lang w:eastAsia="zh-CN"/>
        </w:rPr>
        <w:t>1.6“服务”系指招标文件规定的，“中标人”须承担的运输、保险、指导安装、调试、技术服务、 培训、售后服务以及其他类似的义务。</w:t>
      </w:r>
    </w:p>
    <w:p>
      <w:pPr>
        <w:pStyle w:val="5"/>
        <w:spacing w:before="102"/>
        <w:ind w:left="538"/>
        <w:rPr>
          <w:rFonts w:ascii="Times New Roman" w:hAnsi="Times New Roman" w:eastAsia="Times New Roman" w:cs="Times New Roman"/>
          <w:lang w:eastAsia="zh-CN"/>
        </w:rPr>
      </w:pPr>
      <w:r>
        <w:rPr>
          <w:rFonts w:ascii="Times New Roman" w:hAnsi="Times New Roman" w:eastAsia="Times New Roman" w:cs="Times New Roman"/>
          <w:lang w:eastAsia="zh-CN"/>
        </w:rPr>
        <w:t>1.7“项目地点”系指本招标合同项下货物安装和运行的地点。</w:t>
      </w:r>
    </w:p>
    <w:p>
      <w:pPr>
        <w:pStyle w:val="4"/>
        <w:ind w:left="118"/>
        <w:rPr>
          <w:b w:val="0"/>
          <w:bCs w:val="0"/>
          <w:lang w:eastAsia="zh-CN"/>
        </w:rPr>
      </w:pPr>
      <w:r>
        <w:rPr>
          <w:rFonts w:ascii="Times New Roman" w:hAnsi="Times New Roman" w:eastAsia="Times New Roman" w:cs="Times New Roman"/>
          <w:lang w:eastAsia="zh-CN"/>
        </w:rPr>
        <w:t>2.</w:t>
      </w:r>
      <w:r>
        <w:rPr>
          <w:lang w:eastAsia="zh-CN"/>
        </w:rPr>
        <w:t>合格的投标人</w:t>
      </w:r>
    </w:p>
    <w:p>
      <w:pPr>
        <w:pStyle w:val="5"/>
        <w:spacing w:before="59"/>
        <w:ind w:left="538"/>
        <w:rPr>
          <w:lang w:eastAsia="zh-CN"/>
        </w:rPr>
      </w:pPr>
      <w:r>
        <w:rPr>
          <w:rFonts w:ascii="Times New Roman" w:hAnsi="Times New Roman" w:eastAsia="Times New Roman" w:cs="Times New Roman"/>
          <w:lang w:eastAsia="zh-CN"/>
        </w:rPr>
        <w:t>2.1</w:t>
      </w:r>
      <w:r>
        <w:rPr>
          <w:rFonts w:ascii="Times New Roman" w:hAnsi="Times New Roman" w:eastAsia="Times New Roman" w:cs="Times New Roman"/>
          <w:spacing w:val="-22"/>
          <w:lang w:eastAsia="zh-CN"/>
        </w:rPr>
        <w:t xml:space="preserve"> </w:t>
      </w:r>
      <w:r>
        <w:rPr>
          <w:lang w:eastAsia="zh-CN"/>
        </w:rPr>
        <w:t>投标人必须为拟投标设备的生产商。资质要求见投标人须知前附表以及招标公告。</w:t>
      </w:r>
    </w:p>
    <w:p>
      <w:pPr>
        <w:pStyle w:val="5"/>
        <w:spacing w:line="309" w:lineRule="auto"/>
        <w:ind w:firstLine="420"/>
        <w:rPr>
          <w:lang w:eastAsia="zh-CN"/>
        </w:rPr>
      </w:pPr>
      <w:r>
        <w:rPr>
          <w:rFonts w:ascii="Times New Roman" w:hAnsi="Times New Roman" w:eastAsia="Times New Roman" w:cs="Times New Roman"/>
          <w:lang w:eastAsia="zh-CN"/>
        </w:rPr>
        <w:t>2.2</w:t>
      </w:r>
      <w:r>
        <w:rPr>
          <w:rFonts w:ascii="Times New Roman" w:hAnsi="Times New Roman" w:eastAsia="Times New Roman" w:cs="Times New Roman"/>
          <w:spacing w:val="-4"/>
          <w:lang w:eastAsia="zh-CN"/>
        </w:rPr>
        <w:t xml:space="preserve"> </w:t>
      </w:r>
      <w:r>
        <w:rPr>
          <w:spacing w:val="-3"/>
          <w:lang w:eastAsia="zh-CN"/>
        </w:rPr>
        <w:t>投标人不得直接或间接地与招标人，为采购本次招标的货物进行设计、编制规范和其他文件</w:t>
      </w:r>
      <w:r>
        <w:rPr>
          <w:w w:val="99"/>
          <w:lang w:eastAsia="zh-CN"/>
        </w:rPr>
        <w:t xml:space="preserve"> </w:t>
      </w:r>
      <w:r>
        <w:rPr>
          <w:lang w:eastAsia="zh-CN"/>
        </w:rPr>
        <w:t>所委托的咨询公司或其附属机构有任何关联。</w:t>
      </w:r>
    </w:p>
    <w:p>
      <w:pPr>
        <w:pStyle w:val="5"/>
        <w:spacing w:line="309" w:lineRule="auto"/>
        <w:ind w:firstLine="420"/>
        <w:rPr>
          <w:spacing w:val="-3"/>
          <w:lang w:eastAsia="zh-CN"/>
        </w:rPr>
      </w:pPr>
      <w:r>
        <w:rPr>
          <w:spacing w:val="-3"/>
          <w:lang w:eastAsia="zh-CN"/>
        </w:rPr>
        <w:t>2.3 只有在法律上和财务上独立、合法运作并独立于招标人和招标代理机构的供货人才能参加投</w:t>
      </w:r>
    </w:p>
    <w:p>
      <w:pPr>
        <w:pStyle w:val="5"/>
        <w:spacing w:line="309" w:lineRule="auto"/>
        <w:rPr>
          <w:spacing w:val="-3"/>
          <w:lang w:eastAsia="zh-CN"/>
        </w:rPr>
      </w:pPr>
      <w:r>
        <w:rPr>
          <w:spacing w:val="-3"/>
          <w:lang w:eastAsia="zh-CN"/>
        </w:rPr>
        <w:t>标。</w:t>
      </w:r>
    </w:p>
    <w:p>
      <w:pPr>
        <w:pStyle w:val="5"/>
        <w:spacing w:before="102"/>
        <w:ind w:left="538"/>
        <w:rPr>
          <w:lang w:eastAsia="zh-CN"/>
        </w:rPr>
      </w:pPr>
      <w:r>
        <w:rPr>
          <w:rFonts w:ascii="Times New Roman" w:hAnsi="Times New Roman" w:eastAsia="Times New Roman" w:cs="Times New Roman"/>
          <w:lang w:eastAsia="zh-CN"/>
        </w:rPr>
        <w:t>2.4</w:t>
      </w:r>
      <w:r>
        <w:rPr>
          <w:rFonts w:ascii="Times New Roman" w:hAnsi="Times New Roman" w:eastAsia="Times New Roman" w:cs="Times New Roman"/>
          <w:spacing w:val="-21"/>
          <w:lang w:eastAsia="zh-CN"/>
        </w:rPr>
        <w:t xml:space="preserve"> </w:t>
      </w:r>
      <w:r>
        <w:rPr>
          <w:lang w:eastAsia="zh-CN"/>
        </w:rPr>
        <w:t>投标人生产、经销投标货物或服务的资格必须得到有关行政主管部门的许可。</w:t>
      </w:r>
    </w:p>
    <w:p>
      <w:pPr>
        <w:pStyle w:val="5"/>
        <w:ind w:left="538"/>
        <w:rPr>
          <w:lang w:eastAsia="zh-CN"/>
        </w:rPr>
      </w:pPr>
      <w:r>
        <w:rPr>
          <w:rFonts w:ascii="Times New Roman" w:hAnsi="Times New Roman" w:eastAsia="Times New Roman" w:cs="Times New Roman"/>
          <w:lang w:eastAsia="zh-CN"/>
        </w:rPr>
        <w:t>2.5</w:t>
      </w:r>
      <w:r>
        <w:rPr>
          <w:rFonts w:ascii="Times New Roman" w:hAnsi="Times New Roman" w:eastAsia="Times New Roman" w:cs="Times New Roman"/>
          <w:spacing w:val="-14"/>
          <w:lang w:eastAsia="zh-CN"/>
        </w:rPr>
        <w:t xml:space="preserve"> </w:t>
      </w:r>
      <w:r>
        <w:rPr>
          <w:lang w:eastAsia="zh-CN"/>
        </w:rPr>
        <w:t>投标人应遵守有关的中国法律和规章、条例。</w:t>
      </w:r>
    </w:p>
    <w:p>
      <w:pPr>
        <w:pStyle w:val="5"/>
        <w:ind w:left="538"/>
        <w:rPr>
          <w:lang w:eastAsia="zh-CN"/>
        </w:rPr>
      </w:pPr>
      <w:r>
        <w:rPr>
          <w:rFonts w:ascii="Times New Roman" w:hAnsi="Times New Roman" w:eastAsia="Times New Roman" w:cs="Times New Roman"/>
          <w:lang w:eastAsia="zh-CN"/>
        </w:rPr>
        <w:t>2.6</w:t>
      </w:r>
      <w:r>
        <w:rPr>
          <w:rFonts w:ascii="Times New Roman" w:hAnsi="Times New Roman" w:eastAsia="Times New Roman" w:cs="Times New Roman"/>
          <w:spacing w:val="-15"/>
          <w:lang w:eastAsia="zh-CN"/>
        </w:rPr>
        <w:t xml:space="preserve"> </w:t>
      </w:r>
      <w:r>
        <w:rPr>
          <w:lang w:eastAsia="zh-CN"/>
        </w:rPr>
        <w:t>凡未购买招标文件的潜在投标人均无资格参加此次投标。</w:t>
      </w:r>
    </w:p>
    <w:p>
      <w:pPr>
        <w:pStyle w:val="5"/>
        <w:ind w:left="538"/>
        <w:rPr>
          <w:lang w:eastAsia="zh-CN"/>
        </w:rPr>
      </w:pPr>
      <w:r>
        <w:rPr>
          <w:rFonts w:ascii="Times New Roman" w:hAnsi="Times New Roman" w:eastAsia="Times New Roman" w:cs="Times New Roman"/>
          <w:lang w:eastAsia="zh-CN"/>
        </w:rPr>
        <w:t>2.7</w:t>
      </w:r>
      <w:r>
        <w:rPr>
          <w:rFonts w:ascii="Times New Roman" w:hAnsi="Times New Roman" w:eastAsia="Times New Roman" w:cs="Times New Roman"/>
          <w:spacing w:val="-3"/>
          <w:lang w:eastAsia="zh-CN"/>
        </w:rPr>
        <w:t xml:space="preserve"> </w:t>
      </w:r>
      <w:r>
        <w:rPr>
          <w:spacing w:val="-3"/>
          <w:lang w:eastAsia="zh-CN"/>
        </w:rPr>
        <w:t>法定代表人为同一个人的两个及两个以上法人，母公司、全资子公司及其控股公司，都不得</w:t>
      </w:r>
    </w:p>
    <w:p>
      <w:pPr>
        <w:pStyle w:val="5"/>
        <w:rPr>
          <w:lang w:eastAsia="zh-CN"/>
        </w:rPr>
      </w:pPr>
      <w:r>
        <w:rPr>
          <w:lang w:eastAsia="zh-CN"/>
        </w:rPr>
        <w:t>在同一货物招标中同时投标。一个制造商仅能委托一个代理商参加投标。</w:t>
      </w:r>
    </w:p>
    <w:p>
      <w:pPr>
        <w:spacing w:before="5"/>
        <w:rPr>
          <w:rFonts w:ascii="宋体" w:hAnsi="宋体" w:eastAsia="宋体" w:cs="宋体"/>
          <w:sz w:val="14"/>
          <w:szCs w:val="14"/>
          <w:lang w:eastAsia="zh-CN"/>
        </w:rPr>
      </w:pPr>
    </w:p>
    <w:p>
      <w:pPr>
        <w:pStyle w:val="4"/>
        <w:spacing w:before="0"/>
        <w:ind w:left="118"/>
        <w:rPr>
          <w:b w:val="0"/>
          <w:bCs w:val="0"/>
          <w:lang w:eastAsia="zh-CN"/>
        </w:rPr>
      </w:pPr>
      <w:r>
        <w:rPr>
          <w:rFonts w:ascii="Times New Roman" w:hAnsi="Times New Roman" w:eastAsia="Times New Roman" w:cs="Times New Roman"/>
          <w:lang w:eastAsia="zh-CN"/>
        </w:rPr>
        <w:t>3.</w:t>
      </w:r>
      <w:r>
        <w:rPr>
          <w:lang w:eastAsia="zh-CN"/>
        </w:rPr>
        <w:t>投标费用</w:t>
      </w:r>
    </w:p>
    <w:p>
      <w:pPr>
        <w:pStyle w:val="5"/>
        <w:spacing w:before="59" w:line="309" w:lineRule="auto"/>
        <w:ind w:right="154" w:firstLine="420"/>
        <w:jc w:val="both"/>
        <w:rPr>
          <w:lang w:eastAsia="zh-CN"/>
        </w:rPr>
      </w:pPr>
      <w:r>
        <w:rPr>
          <w:rFonts w:ascii="Times New Roman" w:hAnsi="Times New Roman" w:eastAsia="Times New Roman" w:cs="Times New Roman"/>
          <w:lang w:eastAsia="zh-CN"/>
        </w:rPr>
        <w:t>3.1</w:t>
      </w:r>
      <w:r>
        <w:rPr>
          <w:rFonts w:ascii="Times New Roman" w:hAnsi="Times New Roman" w:eastAsia="Times New Roman" w:cs="Times New Roman"/>
          <w:spacing w:val="-2"/>
          <w:lang w:eastAsia="zh-CN"/>
        </w:rPr>
        <w:t xml:space="preserve"> </w:t>
      </w:r>
      <w:r>
        <w:rPr>
          <w:spacing w:val="-3"/>
          <w:lang w:eastAsia="zh-CN"/>
        </w:rPr>
        <w:t>投标人应承担所有与编写和提交投标文件有关的费用，不论投标的结果如何。招标单位和招</w:t>
      </w:r>
      <w:r>
        <w:rPr>
          <w:w w:val="99"/>
          <w:lang w:eastAsia="zh-CN"/>
        </w:rPr>
        <w:t xml:space="preserve"> </w:t>
      </w:r>
      <w:r>
        <w:rPr>
          <w:lang w:eastAsia="zh-CN"/>
        </w:rPr>
        <w:t>标人在任何情况下均无义务和责任承担这些费用。</w:t>
      </w:r>
    </w:p>
    <w:p>
      <w:pPr>
        <w:pStyle w:val="4"/>
        <w:spacing w:before="130"/>
        <w:ind w:left="118"/>
        <w:rPr>
          <w:b w:val="0"/>
          <w:bCs w:val="0"/>
          <w:lang w:eastAsia="zh-CN"/>
        </w:rPr>
      </w:pPr>
      <w:r>
        <w:rPr>
          <w:rFonts w:ascii="Times New Roman" w:hAnsi="Times New Roman" w:eastAsia="Times New Roman" w:cs="Times New Roman"/>
          <w:lang w:eastAsia="zh-CN"/>
        </w:rPr>
        <w:t>4.</w:t>
      </w:r>
      <w:r>
        <w:rPr>
          <w:lang w:eastAsia="zh-CN"/>
        </w:rPr>
        <w:t>投标人代表</w:t>
      </w:r>
    </w:p>
    <w:p>
      <w:pPr>
        <w:pStyle w:val="5"/>
        <w:spacing w:before="57" w:line="309" w:lineRule="auto"/>
        <w:ind w:right="154" w:firstLine="420"/>
        <w:jc w:val="both"/>
        <w:rPr>
          <w:lang w:eastAsia="zh-CN"/>
        </w:rPr>
      </w:pPr>
      <w:r>
        <w:rPr>
          <w:lang w:eastAsia="zh-CN"/>
        </w:rPr>
        <w:t>4.1 投标人代表是指全权代表投标人参加投标活动并签署投标文件的人，如果投标人代表不是法定代表人，须持有《法人代表授权书》，格式见第四章。</w:t>
      </w:r>
    </w:p>
    <w:p>
      <w:pPr>
        <w:spacing w:before="95"/>
        <w:ind w:right="33"/>
        <w:jc w:val="center"/>
        <w:rPr>
          <w:rFonts w:ascii="宋体" w:hAnsi="宋体" w:eastAsia="宋体" w:cs="宋体"/>
          <w:sz w:val="24"/>
          <w:szCs w:val="24"/>
          <w:lang w:eastAsia="zh-CN"/>
        </w:rPr>
      </w:pPr>
      <w:r>
        <w:rPr>
          <w:rFonts w:ascii="宋体" w:hAnsi="宋体" w:eastAsia="宋体" w:cs="宋体"/>
          <w:b/>
          <w:bCs/>
          <w:sz w:val="24"/>
          <w:szCs w:val="24"/>
          <w:lang w:eastAsia="zh-CN"/>
        </w:rPr>
        <w:t>二、招标文件</w:t>
      </w:r>
    </w:p>
    <w:p>
      <w:pPr>
        <w:pStyle w:val="4"/>
        <w:spacing w:before="160"/>
        <w:ind w:left="118"/>
        <w:rPr>
          <w:b w:val="0"/>
          <w:bCs w:val="0"/>
          <w:lang w:eastAsia="zh-CN"/>
        </w:rPr>
      </w:pPr>
      <w:r>
        <w:rPr>
          <w:rFonts w:ascii="Times New Roman" w:hAnsi="Times New Roman" w:eastAsia="Times New Roman" w:cs="Times New Roman"/>
          <w:lang w:eastAsia="zh-CN"/>
        </w:rPr>
        <w:t>5.</w:t>
      </w:r>
      <w:r>
        <w:rPr>
          <w:lang w:eastAsia="zh-CN"/>
        </w:rPr>
        <w:t>招标文件的组成</w:t>
      </w:r>
    </w:p>
    <w:p>
      <w:pPr>
        <w:pStyle w:val="5"/>
        <w:spacing w:before="59" w:line="319" w:lineRule="auto"/>
        <w:ind w:right="154" w:firstLine="420"/>
        <w:jc w:val="both"/>
        <w:rPr>
          <w:rFonts w:ascii="Times New Roman" w:hAnsi="Times New Roman" w:eastAsia="Times New Roman" w:cs="Times New Roman"/>
          <w:lang w:eastAsia="zh-CN"/>
        </w:rPr>
      </w:pPr>
      <w:r>
        <w:rPr>
          <w:rFonts w:ascii="Times New Roman" w:hAnsi="Times New Roman" w:eastAsia="Times New Roman" w:cs="Times New Roman"/>
          <w:lang w:eastAsia="zh-CN"/>
        </w:rPr>
        <w:t>5.1</w:t>
      </w:r>
      <w:r>
        <w:rPr>
          <w:rFonts w:ascii="Times New Roman" w:hAnsi="Times New Roman" w:eastAsia="Times New Roman" w:cs="Times New Roman"/>
          <w:spacing w:val="-3"/>
          <w:lang w:eastAsia="zh-CN"/>
        </w:rPr>
        <w:t xml:space="preserve"> </w:t>
      </w:r>
      <w:r>
        <w:rPr>
          <w:spacing w:val="-3"/>
          <w:lang w:eastAsia="zh-CN"/>
        </w:rPr>
        <w:t>招标文件用以阐明所需货物及服务、招标投标程序和合同条款。招标人发出的招标文件（</w:t>
      </w:r>
      <w:r>
        <w:rPr>
          <w:rFonts w:ascii="Times New Roman" w:hAnsi="Times New Roman" w:eastAsia="Times New Roman" w:cs="Times New Roman"/>
          <w:lang w:eastAsia="zh-CN"/>
        </w:rPr>
        <w:t>含 其他资料及答疑、补充、更正文件或者资格预审文件），可以通过信息网络或者其他媒介发布，通 过信息网络或者其他媒介发布的招标文件与书面招标文件具有同等法律效力，出现不一致时以书面</w:t>
      </w:r>
    </w:p>
    <w:p>
      <w:pPr>
        <w:pStyle w:val="5"/>
        <w:spacing w:before="59" w:line="319" w:lineRule="auto"/>
        <w:ind w:right="154" w:firstLine="420"/>
        <w:jc w:val="both"/>
        <w:rPr>
          <w:rFonts w:ascii="Times New Roman" w:hAnsi="Times New Roman" w:eastAsia="Times New Roman" w:cs="Times New Roman"/>
          <w:lang w:eastAsia="zh-CN"/>
        </w:rPr>
        <w:sectPr>
          <w:pgSz w:w="11910" w:h="16840"/>
          <w:pgMar w:top="1320" w:right="1300" w:bottom="1020" w:left="1300" w:header="878" w:footer="836" w:gutter="0"/>
          <w:pgBorders>
            <w:top w:val="none" w:sz="0" w:space="0"/>
            <w:left w:val="none" w:sz="0" w:space="0"/>
            <w:bottom w:val="none" w:sz="0" w:space="0"/>
            <w:right w:val="none" w:sz="0" w:space="0"/>
          </w:pgBorders>
          <w:cols w:space="720" w:num="1"/>
        </w:sectPr>
      </w:pPr>
    </w:p>
    <w:p>
      <w:pPr>
        <w:pStyle w:val="5"/>
        <w:tabs>
          <w:tab w:val="left" w:pos="1378"/>
        </w:tabs>
        <w:spacing w:before="111" w:line="324" w:lineRule="auto"/>
        <w:ind w:left="538" w:right="1268" w:hanging="420"/>
        <w:rPr>
          <w:rFonts w:asciiTheme="minorEastAsia" w:hAnsiTheme="minorEastAsia" w:eastAsiaTheme="minorEastAsia" w:cstheme="minorEastAsia"/>
          <w:lang w:eastAsia="zh-CN"/>
        </w:rPr>
      </w:pPr>
      <w:r>
        <w:rPr>
          <w:lang w:eastAsia="zh-CN"/>
        </w:rPr>
        <w:t xml:space="preserve">招标文件为准，但法律、行政法规或者招标文件另有规定的除外。招标文件内容包括：  </w:t>
      </w:r>
      <w:r>
        <w:rPr>
          <w:rFonts w:hint="eastAsia"/>
          <w:lang w:eastAsia="zh-CN"/>
        </w:rPr>
        <w:t>第一章</w:t>
      </w:r>
      <w:r>
        <w:rPr>
          <w:rFonts w:hint="eastAsia"/>
          <w:lang w:eastAsia="zh-CN"/>
        </w:rPr>
        <w:tab/>
      </w:r>
      <w:r>
        <w:rPr>
          <w:rFonts w:hint="eastAsia"/>
          <w:lang w:eastAsia="zh-CN"/>
        </w:rPr>
        <w:t>投标邀请</w:t>
      </w:r>
    </w:p>
    <w:p>
      <w:pPr>
        <w:pStyle w:val="5"/>
        <w:tabs>
          <w:tab w:val="left" w:pos="1378"/>
        </w:tabs>
        <w:spacing w:before="26" w:line="326" w:lineRule="auto"/>
        <w:ind w:left="0" w:right="6516" w:firstLine="420" w:firstLineChars="200"/>
        <w:rPr>
          <w:lang w:eastAsia="zh-CN"/>
        </w:rPr>
      </w:pPr>
      <w:r>
        <w:rPr>
          <w:rFonts w:hint="eastAsia"/>
          <w:lang w:eastAsia="zh-CN"/>
        </w:rPr>
        <w:t xml:space="preserve">第二章 </w:t>
      </w:r>
      <w:r>
        <w:rPr>
          <w:lang w:eastAsia="zh-CN"/>
        </w:rPr>
        <w:t>投标人须知</w:t>
      </w:r>
    </w:p>
    <w:p>
      <w:pPr>
        <w:pStyle w:val="5"/>
        <w:tabs>
          <w:tab w:val="left" w:pos="1378"/>
        </w:tabs>
        <w:spacing w:before="26" w:line="326" w:lineRule="auto"/>
        <w:ind w:left="0" w:right="6516" w:firstLine="420" w:firstLineChars="200"/>
        <w:rPr>
          <w:w w:val="99"/>
          <w:lang w:eastAsia="zh-CN"/>
        </w:rPr>
      </w:pPr>
      <w:r>
        <w:rPr>
          <w:rFonts w:hint="eastAsia"/>
          <w:lang w:eastAsia="zh-CN"/>
        </w:rPr>
        <w:t xml:space="preserve">第三章 </w:t>
      </w:r>
      <w:r>
        <w:rPr>
          <w:lang w:eastAsia="zh-CN"/>
        </w:rPr>
        <w:t>合同条款及格式</w:t>
      </w:r>
      <w:r>
        <w:rPr>
          <w:w w:val="99"/>
          <w:lang w:eastAsia="zh-CN"/>
        </w:rPr>
        <w:t xml:space="preserve"> </w:t>
      </w:r>
    </w:p>
    <w:p>
      <w:pPr>
        <w:pStyle w:val="5"/>
        <w:tabs>
          <w:tab w:val="left" w:pos="1378"/>
        </w:tabs>
        <w:spacing w:before="26" w:line="326" w:lineRule="auto"/>
        <w:ind w:left="0" w:right="6516" w:firstLine="420" w:firstLineChars="200"/>
        <w:rPr>
          <w:lang w:eastAsia="zh-CN"/>
        </w:rPr>
      </w:pPr>
      <w:r>
        <w:rPr>
          <w:rFonts w:hint="eastAsia"/>
          <w:lang w:eastAsia="zh-CN"/>
        </w:rPr>
        <w:t xml:space="preserve">第四章 </w:t>
      </w:r>
      <w:r>
        <w:rPr>
          <w:lang w:eastAsia="zh-CN"/>
        </w:rPr>
        <w:t>投标文件格式</w:t>
      </w:r>
    </w:p>
    <w:p>
      <w:pPr>
        <w:pStyle w:val="5"/>
        <w:tabs>
          <w:tab w:val="left" w:pos="1378"/>
        </w:tabs>
        <w:spacing w:before="26" w:line="324" w:lineRule="auto"/>
        <w:ind w:left="0" w:right="5467" w:firstLine="420" w:firstLineChars="200"/>
        <w:rPr>
          <w:w w:val="99"/>
          <w:lang w:eastAsia="zh-CN"/>
        </w:rPr>
      </w:pPr>
      <w:r>
        <w:rPr>
          <w:rFonts w:hint="eastAsia"/>
          <w:lang w:eastAsia="zh-CN"/>
        </w:rPr>
        <w:t xml:space="preserve">第五章 </w:t>
      </w:r>
      <w:r>
        <w:rPr>
          <w:lang w:eastAsia="zh-CN"/>
        </w:rPr>
        <w:t>货物需求一览表及技术规格</w:t>
      </w:r>
      <w:r>
        <w:rPr>
          <w:w w:val="99"/>
          <w:lang w:eastAsia="zh-CN"/>
        </w:rPr>
        <w:t xml:space="preserve"> </w:t>
      </w:r>
    </w:p>
    <w:p>
      <w:pPr>
        <w:pStyle w:val="5"/>
        <w:tabs>
          <w:tab w:val="left" w:pos="1378"/>
        </w:tabs>
        <w:spacing w:before="26" w:line="324" w:lineRule="auto"/>
        <w:ind w:left="0" w:right="5467" w:firstLine="420" w:firstLineChars="200"/>
        <w:rPr>
          <w:lang w:eastAsia="zh-CN"/>
        </w:rPr>
      </w:pPr>
      <w:r>
        <w:rPr>
          <w:rFonts w:hint="eastAsia"/>
          <w:lang w:eastAsia="zh-CN"/>
        </w:rPr>
        <w:t xml:space="preserve">第六章 </w:t>
      </w:r>
      <w:r>
        <w:rPr>
          <w:lang w:eastAsia="zh-CN"/>
        </w:rPr>
        <w:t>开标表格</w:t>
      </w:r>
    </w:p>
    <w:p>
      <w:pPr>
        <w:pStyle w:val="5"/>
        <w:tabs>
          <w:tab w:val="left" w:pos="1378"/>
        </w:tabs>
        <w:spacing w:before="26"/>
        <w:ind w:left="0" w:right="1268" w:firstLine="420" w:firstLineChars="200"/>
        <w:rPr>
          <w:lang w:eastAsia="zh-CN"/>
        </w:rPr>
      </w:pPr>
      <w:r>
        <w:rPr>
          <w:rFonts w:hint="eastAsia"/>
          <w:lang w:eastAsia="zh-CN"/>
        </w:rPr>
        <w:t xml:space="preserve">第七章 </w:t>
      </w:r>
      <w:r>
        <w:rPr>
          <w:lang w:eastAsia="zh-CN"/>
        </w:rPr>
        <w:t>评标办法</w:t>
      </w:r>
    </w:p>
    <w:p>
      <w:pPr>
        <w:pStyle w:val="5"/>
        <w:spacing w:before="99" w:line="309" w:lineRule="auto"/>
        <w:ind w:right="213" w:firstLine="420"/>
        <w:rPr>
          <w:lang w:eastAsia="zh-CN"/>
        </w:rPr>
      </w:pPr>
      <w:r>
        <w:rPr>
          <w:rFonts w:ascii="Times New Roman" w:hAnsi="Times New Roman" w:eastAsia="Times New Roman" w:cs="Times New Roman"/>
          <w:lang w:eastAsia="zh-CN"/>
        </w:rPr>
        <w:t>5.2</w:t>
      </w:r>
      <w:r>
        <w:rPr>
          <w:rFonts w:ascii="Times New Roman" w:hAnsi="Times New Roman" w:eastAsia="Times New Roman" w:cs="Times New Roman"/>
          <w:spacing w:val="-3"/>
          <w:lang w:eastAsia="zh-CN"/>
        </w:rPr>
        <w:t xml:space="preserve"> </w:t>
      </w:r>
      <w:r>
        <w:rPr>
          <w:spacing w:val="-3"/>
          <w:lang w:eastAsia="zh-CN"/>
        </w:rPr>
        <w:t>招标文件如不单独提供招标货物使用地的自然环境、气候条件、公用设施等情况，投标人被</w:t>
      </w:r>
      <w:r>
        <w:rPr>
          <w:w w:val="99"/>
          <w:lang w:eastAsia="zh-CN"/>
        </w:rPr>
        <w:t xml:space="preserve"> </w:t>
      </w:r>
      <w:r>
        <w:rPr>
          <w:lang w:eastAsia="zh-CN"/>
        </w:rPr>
        <w:t>视为熟悉上述与履行合同有关的一切情况。</w:t>
      </w:r>
    </w:p>
    <w:p>
      <w:pPr>
        <w:pStyle w:val="4"/>
        <w:spacing w:before="130"/>
        <w:ind w:left="118" w:right="1268"/>
        <w:rPr>
          <w:b w:val="0"/>
          <w:bCs w:val="0"/>
          <w:lang w:eastAsia="zh-CN"/>
        </w:rPr>
      </w:pPr>
      <w:r>
        <w:rPr>
          <w:rFonts w:ascii="Times New Roman" w:hAnsi="Times New Roman" w:eastAsia="Times New Roman" w:cs="Times New Roman"/>
          <w:lang w:eastAsia="zh-CN"/>
        </w:rPr>
        <w:t>6.</w:t>
      </w:r>
      <w:r>
        <w:rPr>
          <w:lang w:eastAsia="zh-CN"/>
        </w:rPr>
        <w:t>招标文件的澄清</w:t>
      </w:r>
    </w:p>
    <w:p>
      <w:pPr>
        <w:pStyle w:val="5"/>
        <w:spacing w:before="148" w:line="362" w:lineRule="auto"/>
        <w:ind w:right="213" w:firstLine="314"/>
        <w:rPr>
          <w:lang w:eastAsia="zh-CN"/>
        </w:rPr>
      </w:pPr>
      <w:r>
        <w:rPr>
          <w:rFonts w:ascii="Times New Roman" w:hAnsi="Times New Roman" w:eastAsia="Times New Roman" w:cs="Times New Roman"/>
          <w:lang w:eastAsia="zh-CN"/>
        </w:rPr>
        <w:t>6.1</w:t>
      </w:r>
      <w:r>
        <w:rPr>
          <w:rFonts w:ascii="Times New Roman" w:hAnsi="Times New Roman" w:eastAsia="Times New Roman" w:cs="Times New Roman"/>
          <w:spacing w:val="-14"/>
          <w:lang w:eastAsia="zh-CN"/>
        </w:rPr>
        <w:t xml:space="preserve"> </w:t>
      </w:r>
      <w:r>
        <w:rPr>
          <w:lang w:eastAsia="zh-CN"/>
        </w:rPr>
        <w:t>任何要求对招标文件进行澄清的投标人，均应在招标文件《投标人须知前附表》规定时间内</w:t>
      </w:r>
      <w:r>
        <w:rPr>
          <w:w w:val="99"/>
          <w:lang w:eastAsia="zh-CN"/>
        </w:rPr>
        <w:t xml:space="preserve"> </w:t>
      </w:r>
      <w:r>
        <w:rPr>
          <w:lang w:eastAsia="zh-CN"/>
        </w:rPr>
        <w:t>以书面形式或传真通知招标单位或招标人。</w:t>
      </w:r>
    </w:p>
    <w:p>
      <w:pPr>
        <w:pStyle w:val="5"/>
        <w:spacing w:before="59" w:line="362" w:lineRule="auto"/>
        <w:ind w:right="213" w:firstLine="314"/>
        <w:rPr>
          <w:lang w:eastAsia="zh-CN"/>
        </w:rPr>
      </w:pPr>
      <w:r>
        <w:rPr>
          <w:rFonts w:ascii="Times New Roman" w:hAnsi="Times New Roman" w:eastAsia="Times New Roman" w:cs="Times New Roman"/>
          <w:lang w:eastAsia="zh-CN"/>
        </w:rPr>
        <w:t>6.2</w:t>
      </w:r>
      <w:r>
        <w:rPr>
          <w:rFonts w:ascii="Times New Roman" w:hAnsi="Times New Roman" w:eastAsia="Times New Roman" w:cs="Times New Roman"/>
          <w:spacing w:val="-14"/>
          <w:lang w:eastAsia="zh-CN"/>
        </w:rPr>
        <w:t xml:space="preserve"> </w:t>
      </w:r>
      <w:r>
        <w:rPr>
          <w:lang w:eastAsia="zh-CN"/>
        </w:rPr>
        <w:t>澄清将按招标文件《投标人须知前附表》的规定举行答疑会，并以书面形式予以答复（答复</w:t>
      </w:r>
      <w:r>
        <w:rPr>
          <w:w w:val="99"/>
          <w:lang w:eastAsia="zh-CN"/>
        </w:rPr>
        <w:t xml:space="preserve"> </w:t>
      </w:r>
      <w:r>
        <w:rPr>
          <w:lang w:eastAsia="zh-CN"/>
        </w:rPr>
        <w:t>中包括所问问题，但不包括问题的来源）。</w:t>
      </w:r>
    </w:p>
    <w:p>
      <w:pPr>
        <w:pStyle w:val="5"/>
        <w:spacing w:before="57" w:line="376" w:lineRule="auto"/>
        <w:ind w:right="213" w:firstLine="314"/>
        <w:rPr>
          <w:w w:val="99"/>
          <w:lang w:eastAsia="zh-CN"/>
        </w:rPr>
      </w:pPr>
      <w:r>
        <w:rPr>
          <w:rFonts w:ascii="Times New Roman" w:hAnsi="Times New Roman" w:eastAsia="Times New Roman" w:cs="Times New Roman"/>
          <w:lang w:eastAsia="zh-CN"/>
        </w:rPr>
        <w:t>6.3</w:t>
      </w:r>
      <w:r>
        <w:rPr>
          <w:rFonts w:ascii="Times New Roman" w:hAnsi="Times New Roman" w:eastAsia="Times New Roman" w:cs="Times New Roman"/>
          <w:spacing w:val="-14"/>
          <w:lang w:eastAsia="zh-CN"/>
        </w:rPr>
        <w:t xml:space="preserve"> </w:t>
      </w:r>
      <w:r>
        <w:rPr>
          <w:lang w:eastAsia="zh-CN"/>
        </w:rPr>
        <w:t>如不举行答疑会，澄清的书面答复，将寄送或传真给每个购买招标文件的投标人，同时招标</w:t>
      </w:r>
      <w:r>
        <w:rPr>
          <w:w w:val="99"/>
          <w:lang w:eastAsia="zh-CN"/>
        </w:rPr>
        <w:t xml:space="preserve"> </w:t>
      </w:r>
      <w:r>
        <w:rPr>
          <w:lang w:eastAsia="zh-CN"/>
        </w:rPr>
        <w:t>单位将通知投标人查收书面澄清答复。投标人收到上述查收通知后，如未收到书面澄清答复文件， 应立即向招标单位回函确认未收到书面澄清，否则视为已收到书面澄清答复文件。</w:t>
      </w:r>
      <w:r>
        <w:rPr>
          <w:w w:val="99"/>
          <w:lang w:eastAsia="zh-CN"/>
        </w:rPr>
        <w:t xml:space="preserve"> </w:t>
      </w:r>
    </w:p>
    <w:p>
      <w:pPr>
        <w:pStyle w:val="5"/>
        <w:spacing w:before="57" w:line="376" w:lineRule="auto"/>
        <w:ind w:right="213"/>
        <w:rPr>
          <w:rFonts w:cs="宋体"/>
          <w:lang w:eastAsia="zh-CN"/>
        </w:rPr>
      </w:pPr>
      <w:r>
        <w:rPr>
          <w:rFonts w:ascii="Times New Roman" w:hAnsi="Times New Roman" w:eastAsia="Times New Roman" w:cs="Times New Roman"/>
          <w:b/>
          <w:bCs/>
          <w:lang w:eastAsia="zh-CN"/>
        </w:rPr>
        <w:t>7.</w:t>
      </w:r>
      <w:r>
        <w:rPr>
          <w:rFonts w:cs="宋体"/>
          <w:b/>
          <w:bCs/>
          <w:lang w:eastAsia="zh-CN"/>
        </w:rPr>
        <w:t>招标文件的修改</w:t>
      </w:r>
    </w:p>
    <w:p>
      <w:pPr>
        <w:pStyle w:val="5"/>
        <w:spacing w:before="0" w:line="218" w:lineRule="exact"/>
        <w:ind w:left="538" w:right="107"/>
        <w:rPr>
          <w:lang w:eastAsia="zh-CN"/>
        </w:rPr>
      </w:pPr>
      <w:r>
        <w:rPr>
          <w:rFonts w:ascii="Times New Roman" w:hAnsi="Times New Roman" w:eastAsia="Times New Roman" w:cs="Times New Roman"/>
          <w:lang w:eastAsia="zh-CN"/>
        </w:rPr>
        <w:t>7.1</w:t>
      </w:r>
      <w:r>
        <w:rPr>
          <w:rFonts w:ascii="Times New Roman" w:hAnsi="Times New Roman" w:eastAsia="Times New Roman" w:cs="Times New Roman"/>
          <w:spacing w:val="-4"/>
          <w:lang w:eastAsia="zh-CN"/>
        </w:rPr>
        <w:t xml:space="preserve"> </w:t>
      </w:r>
      <w:r>
        <w:rPr>
          <w:spacing w:val="-3"/>
          <w:lang w:eastAsia="zh-CN"/>
        </w:rPr>
        <w:t>在投标截止期前的任何时候，无论出于何种原因，招标单位可主动地或在解答投标人提出的</w:t>
      </w:r>
    </w:p>
    <w:p>
      <w:pPr>
        <w:pStyle w:val="5"/>
        <w:spacing w:before="81"/>
        <w:ind w:right="1268"/>
        <w:rPr>
          <w:lang w:eastAsia="zh-CN"/>
        </w:rPr>
      </w:pPr>
      <w:r>
        <w:rPr>
          <w:lang w:eastAsia="zh-CN"/>
        </w:rPr>
        <w:t>问题时对招标文件进行修改。</w:t>
      </w:r>
    </w:p>
    <w:p>
      <w:pPr>
        <w:pStyle w:val="5"/>
        <w:spacing w:before="99" w:line="321" w:lineRule="auto"/>
        <w:ind w:right="107" w:firstLine="420"/>
        <w:rPr>
          <w:lang w:eastAsia="zh-CN"/>
        </w:rPr>
      </w:pPr>
      <w:r>
        <w:rPr>
          <w:rFonts w:ascii="Times New Roman" w:hAnsi="Times New Roman" w:eastAsia="Times New Roman" w:cs="Times New Roman"/>
          <w:lang w:eastAsia="zh-CN"/>
        </w:rPr>
        <w:t>7.2</w:t>
      </w:r>
      <w:r>
        <w:rPr>
          <w:rFonts w:ascii="Times New Roman" w:hAnsi="Times New Roman" w:eastAsia="Times New Roman" w:cs="Times New Roman"/>
          <w:spacing w:val="-14"/>
          <w:lang w:eastAsia="zh-CN"/>
        </w:rPr>
        <w:t xml:space="preserve"> </w:t>
      </w:r>
      <w:r>
        <w:rPr>
          <w:lang w:eastAsia="zh-CN"/>
        </w:rPr>
        <w:t>招标文件的修改将以书面形式或传真通知所有购买招标文件的投标人，并对其具有约束力。</w:t>
      </w:r>
      <w:r>
        <w:rPr>
          <w:w w:val="99"/>
          <w:lang w:eastAsia="zh-CN"/>
        </w:rPr>
        <w:t xml:space="preserve"> </w:t>
      </w:r>
      <w:r>
        <w:rPr>
          <w:lang w:eastAsia="zh-CN"/>
        </w:rPr>
        <w:t>同时招标单位将通知投标人查收招标文件的修改文件。投标人收到上述查收通知后，如未收到招标</w:t>
      </w:r>
      <w:r>
        <w:rPr>
          <w:w w:val="99"/>
          <w:lang w:eastAsia="zh-CN"/>
        </w:rPr>
        <w:t xml:space="preserve"> </w:t>
      </w:r>
      <w:r>
        <w:rPr>
          <w:lang w:eastAsia="zh-CN"/>
        </w:rPr>
        <w:t>文件的修改文件，应立即向招标单位回函确认未收到修改文件，否则视为已收到招标文件的修改文</w:t>
      </w:r>
      <w:r>
        <w:rPr>
          <w:w w:val="99"/>
          <w:lang w:eastAsia="zh-CN"/>
        </w:rPr>
        <w:t xml:space="preserve"> </w:t>
      </w:r>
      <w:r>
        <w:rPr>
          <w:lang w:eastAsia="zh-CN"/>
        </w:rPr>
        <w:t>件。</w:t>
      </w:r>
    </w:p>
    <w:p>
      <w:pPr>
        <w:pStyle w:val="5"/>
        <w:spacing w:before="25" w:line="309" w:lineRule="auto"/>
        <w:ind w:right="213" w:firstLine="420"/>
        <w:rPr>
          <w:lang w:eastAsia="zh-CN"/>
        </w:rPr>
      </w:pPr>
      <w:r>
        <w:rPr>
          <w:rFonts w:ascii="Times New Roman" w:hAnsi="Times New Roman" w:eastAsia="Times New Roman" w:cs="Times New Roman"/>
          <w:lang w:eastAsia="zh-CN"/>
        </w:rPr>
        <w:t>7.3</w:t>
      </w:r>
      <w:r>
        <w:rPr>
          <w:rFonts w:ascii="Times New Roman" w:hAnsi="Times New Roman" w:eastAsia="Times New Roman" w:cs="Times New Roman"/>
          <w:spacing w:val="-5"/>
          <w:lang w:eastAsia="zh-CN"/>
        </w:rPr>
        <w:t xml:space="preserve"> </w:t>
      </w:r>
      <w:r>
        <w:rPr>
          <w:spacing w:val="-3"/>
          <w:lang w:eastAsia="zh-CN"/>
        </w:rPr>
        <w:t>为使投标人编写投标文件时，有充分时间对招标文件的修改部分进行研究，招标单位可以自</w:t>
      </w:r>
      <w:r>
        <w:rPr>
          <w:w w:val="99"/>
          <w:lang w:eastAsia="zh-CN"/>
        </w:rPr>
        <w:t xml:space="preserve"> </w:t>
      </w:r>
      <w:r>
        <w:rPr>
          <w:lang w:eastAsia="zh-CN"/>
        </w:rPr>
        <w:t>行决定是否推迟投标截止期。</w:t>
      </w:r>
    </w:p>
    <w:p>
      <w:pPr>
        <w:spacing w:before="95"/>
        <w:ind w:left="435" w:right="526"/>
        <w:jc w:val="center"/>
        <w:rPr>
          <w:rFonts w:ascii="宋体" w:hAnsi="宋体" w:eastAsia="宋体" w:cs="宋体"/>
          <w:sz w:val="24"/>
          <w:szCs w:val="24"/>
          <w:lang w:eastAsia="zh-CN"/>
        </w:rPr>
      </w:pPr>
      <w:r>
        <w:rPr>
          <w:rFonts w:ascii="宋体" w:hAnsi="宋体" w:eastAsia="宋体" w:cs="宋体"/>
          <w:b/>
          <w:bCs/>
          <w:sz w:val="24"/>
          <w:szCs w:val="24"/>
          <w:lang w:eastAsia="zh-CN"/>
        </w:rPr>
        <w:t>三、投标文件的编写</w:t>
      </w:r>
    </w:p>
    <w:p>
      <w:pPr>
        <w:pStyle w:val="4"/>
        <w:spacing w:before="160"/>
        <w:ind w:left="118" w:right="1268"/>
        <w:rPr>
          <w:b w:val="0"/>
          <w:bCs w:val="0"/>
          <w:lang w:eastAsia="zh-CN"/>
        </w:rPr>
      </w:pPr>
      <w:r>
        <w:rPr>
          <w:rFonts w:ascii="Times New Roman" w:hAnsi="Times New Roman" w:eastAsia="Times New Roman" w:cs="Times New Roman"/>
          <w:lang w:eastAsia="zh-CN"/>
        </w:rPr>
        <w:t>8.</w:t>
      </w:r>
      <w:r>
        <w:rPr>
          <w:lang w:eastAsia="zh-CN"/>
        </w:rPr>
        <w:t>提示</w:t>
      </w:r>
    </w:p>
    <w:p>
      <w:pPr>
        <w:pStyle w:val="5"/>
        <w:spacing w:before="59" w:line="319" w:lineRule="auto"/>
        <w:ind w:right="214" w:firstLine="420"/>
        <w:jc w:val="both"/>
        <w:rPr>
          <w:spacing w:val="-3"/>
          <w:lang w:eastAsia="zh-CN"/>
        </w:rPr>
      </w:pPr>
      <w:r>
        <w:rPr>
          <w:rFonts w:ascii="Times New Roman" w:hAnsi="Times New Roman" w:eastAsia="Times New Roman" w:cs="Times New Roman"/>
          <w:lang w:eastAsia="zh-CN"/>
        </w:rPr>
        <w:t>8.1</w:t>
      </w:r>
      <w:r>
        <w:rPr>
          <w:rFonts w:ascii="Times New Roman" w:hAnsi="Times New Roman" w:eastAsia="Times New Roman" w:cs="Times New Roman"/>
          <w:spacing w:val="-3"/>
          <w:lang w:eastAsia="zh-CN"/>
        </w:rPr>
        <w:t xml:space="preserve"> </w:t>
      </w:r>
      <w:r>
        <w:rPr>
          <w:spacing w:val="-3"/>
          <w:lang w:eastAsia="zh-CN"/>
        </w:rPr>
        <w:t>投标人应仔细阅读招标文件所有内容（包括澄清文件、修改文件、及其他相关文件），按招</w:t>
      </w:r>
      <w:r>
        <w:rPr>
          <w:w w:val="99"/>
          <w:lang w:eastAsia="zh-CN"/>
        </w:rPr>
        <w:t xml:space="preserve"> </w:t>
      </w:r>
      <w:r>
        <w:rPr>
          <w:spacing w:val="-3"/>
          <w:lang w:eastAsia="zh-CN"/>
        </w:rPr>
        <w:t>标文件要求编制投标文件，并保证所提供的全部资料的真实性，以使其投标对招标文件</w:t>
      </w:r>
      <w:r>
        <w:rPr>
          <w:rFonts w:hint="eastAsia"/>
          <w:spacing w:val="-3"/>
          <w:lang w:eastAsia="zh-CN"/>
        </w:rPr>
        <w:t>做出</w:t>
      </w:r>
      <w:r>
        <w:rPr>
          <w:spacing w:val="-3"/>
          <w:lang w:eastAsia="zh-CN"/>
        </w:rPr>
        <w:t>实质性 的响应，否则，其投标可能被拒绝。</w:t>
      </w:r>
    </w:p>
    <w:p>
      <w:pPr>
        <w:pStyle w:val="4"/>
        <w:spacing w:before="121"/>
        <w:ind w:left="118" w:right="1268"/>
        <w:rPr>
          <w:b w:val="0"/>
          <w:bCs w:val="0"/>
          <w:lang w:eastAsia="zh-CN"/>
        </w:rPr>
      </w:pPr>
      <w:r>
        <w:rPr>
          <w:rFonts w:ascii="Times New Roman" w:hAnsi="Times New Roman" w:eastAsia="Times New Roman" w:cs="Times New Roman"/>
          <w:lang w:eastAsia="zh-CN"/>
        </w:rPr>
        <w:t>9.</w:t>
      </w:r>
      <w:r>
        <w:rPr>
          <w:lang w:eastAsia="zh-CN"/>
        </w:rPr>
        <w:t>计量单位</w:t>
      </w:r>
    </w:p>
    <w:p>
      <w:pPr>
        <w:pStyle w:val="5"/>
        <w:spacing w:before="57"/>
        <w:ind w:left="528" w:right="526"/>
        <w:jc w:val="center"/>
        <w:rPr>
          <w:lang w:eastAsia="zh-CN"/>
        </w:rPr>
      </w:pPr>
      <w:r>
        <w:rPr>
          <w:rFonts w:ascii="Times New Roman" w:hAnsi="Times New Roman" w:eastAsia="Times New Roman" w:cs="Times New Roman"/>
          <w:lang w:eastAsia="zh-CN"/>
        </w:rPr>
        <w:t>9.1</w:t>
      </w:r>
      <w:r>
        <w:rPr>
          <w:rFonts w:ascii="Times New Roman" w:hAnsi="Times New Roman" w:eastAsia="Times New Roman" w:cs="Times New Roman"/>
          <w:spacing w:val="-23"/>
          <w:lang w:eastAsia="zh-CN"/>
        </w:rPr>
        <w:t xml:space="preserve"> </w:t>
      </w:r>
      <w:r>
        <w:rPr>
          <w:lang w:eastAsia="zh-CN"/>
        </w:rPr>
        <w:t>除非招标文件的技术规格中另有规定，计量单位均使用中华人民共和国法定计量单位。</w:t>
      </w:r>
    </w:p>
    <w:p>
      <w:pPr>
        <w:jc w:val="center"/>
        <w:rPr>
          <w:lang w:eastAsia="zh-CN"/>
        </w:rPr>
        <w:sectPr>
          <w:pgSz w:w="11910" w:h="16840"/>
          <w:pgMar w:top="1320" w:right="1240" w:bottom="1020" w:left="1300" w:header="878" w:footer="836" w:gutter="0"/>
          <w:pgBorders>
            <w:top w:val="none" w:sz="0" w:space="0"/>
            <w:left w:val="none" w:sz="0" w:space="0"/>
            <w:bottom w:val="none" w:sz="0" w:space="0"/>
            <w:right w:val="none" w:sz="0" w:space="0"/>
          </w:pgBorders>
          <w:cols w:space="720" w:num="1"/>
        </w:sectPr>
      </w:pPr>
    </w:p>
    <w:p>
      <w:pPr>
        <w:spacing w:before="9"/>
        <w:rPr>
          <w:rFonts w:ascii="宋体" w:hAnsi="宋体" w:eastAsia="宋体" w:cs="宋体"/>
          <w:sz w:val="12"/>
          <w:szCs w:val="12"/>
          <w:lang w:eastAsia="zh-CN"/>
        </w:rPr>
      </w:pPr>
    </w:p>
    <w:p>
      <w:pPr>
        <w:pStyle w:val="4"/>
        <w:spacing w:before="34"/>
        <w:ind w:left="118" w:right="1268"/>
        <w:rPr>
          <w:b w:val="0"/>
          <w:bCs w:val="0"/>
          <w:lang w:eastAsia="zh-CN"/>
        </w:rPr>
      </w:pPr>
      <w:r>
        <w:rPr>
          <w:rFonts w:ascii="Times New Roman" w:hAnsi="Times New Roman" w:eastAsia="Times New Roman" w:cs="Times New Roman"/>
          <w:lang w:eastAsia="zh-CN"/>
        </w:rPr>
        <w:t>10.</w:t>
      </w:r>
      <w:r>
        <w:rPr>
          <w:lang w:eastAsia="zh-CN"/>
        </w:rPr>
        <w:t>投标文件的组成</w:t>
      </w:r>
    </w:p>
    <w:p>
      <w:pPr>
        <w:pStyle w:val="5"/>
        <w:spacing w:before="59"/>
        <w:ind w:left="538" w:right="1268"/>
        <w:rPr>
          <w:lang w:eastAsia="zh-CN"/>
        </w:rPr>
      </w:pPr>
      <w:r>
        <w:rPr>
          <w:rFonts w:ascii="Times New Roman" w:hAnsi="Times New Roman" w:eastAsia="Times New Roman" w:cs="Times New Roman"/>
          <w:lang w:eastAsia="zh-CN"/>
        </w:rPr>
        <w:t>10.1</w:t>
      </w:r>
      <w:r>
        <w:rPr>
          <w:rFonts w:ascii="Times New Roman" w:hAnsi="Times New Roman" w:eastAsia="Times New Roman" w:cs="Times New Roman"/>
          <w:spacing w:val="-11"/>
          <w:lang w:eastAsia="zh-CN"/>
        </w:rPr>
        <w:t xml:space="preserve"> </w:t>
      </w:r>
      <w:r>
        <w:rPr>
          <w:lang w:eastAsia="zh-CN"/>
        </w:rPr>
        <w:t>投标文件由商务和技术两部分组成。</w:t>
      </w:r>
    </w:p>
    <w:p>
      <w:pPr>
        <w:pStyle w:val="5"/>
        <w:ind w:left="538" w:right="1268"/>
        <w:rPr>
          <w:lang w:eastAsia="zh-CN"/>
        </w:rPr>
      </w:pPr>
      <w:r>
        <w:rPr>
          <w:rFonts w:ascii="Times New Roman" w:hAnsi="Times New Roman" w:eastAsia="Times New Roman" w:cs="Times New Roman"/>
          <w:lang w:eastAsia="zh-CN"/>
        </w:rPr>
        <w:t>10.2</w:t>
      </w:r>
      <w:r>
        <w:rPr>
          <w:rFonts w:ascii="Times New Roman" w:hAnsi="Times New Roman" w:eastAsia="Times New Roman" w:cs="Times New Roman"/>
          <w:spacing w:val="-17"/>
          <w:lang w:eastAsia="zh-CN"/>
        </w:rPr>
        <w:t xml:space="preserve"> </w:t>
      </w:r>
      <w:r>
        <w:rPr>
          <w:lang w:eastAsia="zh-CN"/>
        </w:rPr>
        <w:t>投标人应将投标文件商务和技术部分分开装订成册，编写页码。</w:t>
      </w:r>
    </w:p>
    <w:p>
      <w:pPr>
        <w:pStyle w:val="4"/>
        <w:spacing w:before="172"/>
        <w:ind w:left="538" w:right="1268"/>
        <w:rPr>
          <w:lang w:eastAsia="zh-CN"/>
        </w:rPr>
      </w:pPr>
      <w:r>
        <w:rPr>
          <w:rFonts w:ascii="Times New Roman" w:hAnsi="Times New Roman" w:eastAsia="Times New Roman" w:cs="Times New Roman"/>
          <w:lang w:eastAsia="zh-CN"/>
        </w:rPr>
        <w:t>10.3</w:t>
      </w:r>
      <w:r>
        <w:rPr>
          <w:rFonts w:ascii="Times New Roman" w:hAnsi="Times New Roman" w:eastAsia="Times New Roman" w:cs="Times New Roman"/>
          <w:spacing w:val="43"/>
          <w:lang w:eastAsia="zh-CN"/>
        </w:rPr>
        <w:t xml:space="preserve"> </w:t>
      </w:r>
      <w:r>
        <w:rPr>
          <w:lang w:eastAsia="zh-CN"/>
        </w:rPr>
        <w:t>投标文件商务主要包括下列内容：</w:t>
      </w:r>
    </w:p>
    <w:p>
      <w:pPr>
        <w:pStyle w:val="5"/>
        <w:spacing w:before="59"/>
        <w:ind w:left="538" w:right="1268"/>
        <w:rPr>
          <w:lang w:eastAsia="zh-CN"/>
        </w:rPr>
      </w:pPr>
      <w:r>
        <w:rPr>
          <w:rFonts w:ascii="Times New Roman" w:hAnsi="Times New Roman" w:eastAsia="Times New Roman" w:cs="Times New Roman"/>
          <w:lang w:eastAsia="zh-CN"/>
        </w:rPr>
        <w:t>10.3.1</w:t>
      </w:r>
      <w:r>
        <w:rPr>
          <w:rFonts w:ascii="Times New Roman" w:hAnsi="Times New Roman" w:eastAsia="Times New Roman" w:cs="Times New Roman"/>
          <w:spacing w:val="-8"/>
          <w:lang w:eastAsia="zh-CN"/>
        </w:rPr>
        <w:t xml:space="preserve"> </w:t>
      </w:r>
      <w:r>
        <w:rPr>
          <w:lang w:eastAsia="zh-CN"/>
        </w:rPr>
        <w:t>投标函。</w:t>
      </w:r>
    </w:p>
    <w:p>
      <w:pPr>
        <w:pStyle w:val="5"/>
        <w:ind w:left="538" w:right="1268"/>
        <w:rPr>
          <w:lang w:eastAsia="zh-CN"/>
        </w:rPr>
      </w:pPr>
      <w:r>
        <w:rPr>
          <w:rFonts w:ascii="Times New Roman" w:hAnsi="Times New Roman" w:eastAsia="Times New Roman" w:cs="Times New Roman"/>
          <w:lang w:eastAsia="zh-CN"/>
        </w:rPr>
        <w:t>10.3.2</w:t>
      </w:r>
      <w:r>
        <w:rPr>
          <w:rFonts w:ascii="Times New Roman" w:hAnsi="Times New Roman" w:eastAsia="Times New Roman" w:cs="Times New Roman"/>
          <w:spacing w:val="-18"/>
          <w:lang w:eastAsia="zh-CN"/>
        </w:rPr>
        <w:t xml:space="preserve"> </w:t>
      </w:r>
      <w:r>
        <w:rPr>
          <w:lang w:eastAsia="zh-CN"/>
        </w:rPr>
        <w:t>法人授权委托书</w:t>
      </w:r>
      <w:r>
        <w:rPr>
          <w:rFonts w:ascii="Times New Roman" w:hAnsi="Times New Roman" w:eastAsia="Times New Roman" w:cs="Times New Roman"/>
          <w:lang w:eastAsia="zh-CN"/>
        </w:rPr>
        <w:t>(</w:t>
      </w:r>
      <w:r>
        <w:rPr>
          <w:lang w:eastAsia="zh-CN"/>
        </w:rPr>
        <w:t>如投标文件由法定代表人签署的不要求此项内容</w:t>
      </w:r>
      <w:r>
        <w:rPr>
          <w:rFonts w:ascii="Times New Roman" w:hAnsi="Times New Roman" w:eastAsia="Times New Roman" w:cs="Times New Roman"/>
          <w:lang w:eastAsia="zh-CN"/>
        </w:rPr>
        <w:t>)</w:t>
      </w:r>
      <w:r>
        <w:rPr>
          <w:lang w:eastAsia="zh-CN"/>
        </w:rPr>
        <w:t>。</w:t>
      </w:r>
    </w:p>
    <w:p>
      <w:pPr>
        <w:pStyle w:val="5"/>
        <w:ind w:left="538" w:right="1268"/>
        <w:rPr>
          <w:lang w:eastAsia="zh-CN"/>
        </w:rPr>
      </w:pPr>
      <w:r>
        <w:rPr>
          <w:rFonts w:ascii="Times New Roman" w:hAnsi="Times New Roman" w:eastAsia="Times New Roman" w:cs="Times New Roman"/>
          <w:lang w:eastAsia="zh-CN"/>
        </w:rPr>
        <w:t>10.3.3</w:t>
      </w:r>
      <w:r>
        <w:rPr>
          <w:rFonts w:ascii="Times New Roman" w:hAnsi="Times New Roman" w:eastAsia="Times New Roman" w:cs="Times New Roman"/>
          <w:spacing w:val="-7"/>
          <w:lang w:eastAsia="zh-CN"/>
        </w:rPr>
        <w:t xml:space="preserve"> </w:t>
      </w:r>
      <w:r>
        <w:rPr>
          <w:lang w:eastAsia="zh-CN"/>
        </w:rPr>
        <w:t>开标一览表</w:t>
      </w:r>
    </w:p>
    <w:p>
      <w:pPr>
        <w:pStyle w:val="5"/>
        <w:ind w:left="538" w:right="1268"/>
        <w:rPr>
          <w:lang w:eastAsia="zh-CN"/>
        </w:rPr>
      </w:pPr>
      <w:r>
        <w:rPr>
          <w:rFonts w:ascii="Times New Roman" w:hAnsi="Times New Roman" w:eastAsia="Times New Roman" w:cs="Times New Roman"/>
          <w:lang w:eastAsia="zh-CN"/>
        </w:rPr>
        <w:t>10.3.4</w:t>
      </w:r>
      <w:r>
        <w:rPr>
          <w:rFonts w:ascii="Times New Roman" w:hAnsi="Times New Roman" w:eastAsia="Times New Roman" w:cs="Times New Roman"/>
          <w:spacing w:val="-10"/>
          <w:lang w:eastAsia="zh-CN"/>
        </w:rPr>
        <w:t xml:space="preserve"> </w:t>
      </w:r>
      <w:r>
        <w:rPr>
          <w:lang w:eastAsia="zh-CN"/>
        </w:rPr>
        <w:t>投标分项报价表。</w:t>
      </w:r>
    </w:p>
    <w:p>
      <w:pPr>
        <w:pStyle w:val="5"/>
        <w:ind w:left="538" w:right="1268"/>
        <w:rPr>
          <w:lang w:eastAsia="zh-CN"/>
        </w:rPr>
      </w:pPr>
      <w:r>
        <w:rPr>
          <w:rFonts w:ascii="Times New Roman" w:hAnsi="Times New Roman" w:eastAsia="Times New Roman" w:cs="Times New Roman"/>
          <w:lang w:eastAsia="zh-CN"/>
        </w:rPr>
        <w:t>10.3.5</w:t>
      </w:r>
      <w:r>
        <w:rPr>
          <w:rFonts w:ascii="Times New Roman" w:hAnsi="Times New Roman" w:eastAsia="Times New Roman" w:cs="Times New Roman"/>
          <w:spacing w:val="-10"/>
          <w:lang w:eastAsia="zh-CN"/>
        </w:rPr>
        <w:t xml:space="preserve"> </w:t>
      </w:r>
      <w:r>
        <w:rPr>
          <w:lang w:eastAsia="zh-CN"/>
        </w:rPr>
        <w:t>商务偏离表（如果有）。</w:t>
      </w:r>
    </w:p>
    <w:p>
      <w:pPr>
        <w:pStyle w:val="5"/>
        <w:ind w:left="538" w:right="1268"/>
        <w:rPr>
          <w:lang w:eastAsia="zh-CN"/>
        </w:rPr>
      </w:pPr>
      <w:r>
        <w:rPr>
          <w:rFonts w:ascii="Times New Roman" w:hAnsi="Times New Roman" w:eastAsia="Times New Roman" w:cs="Times New Roman"/>
          <w:lang w:eastAsia="zh-CN"/>
        </w:rPr>
        <w:t>10.3.6</w:t>
      </w:r>
      <w:r>
        <w:rPr>
          <w:rFonts w:ascii="Times New Roman" w:hAnsi="Times New Roman" w:eastAsia="Times New Roman" w:cs="Times New Roman"/>
          <w:spacing w:val="-12"/>
          <w:lang w:eastAsia="zh-CN"/>
        </w:rPr>
        <w:t xml:space="preserve"> </w:t>
      </w:r>
      <w:r>
        <w:rPr>
          <w:lang w:eastAsia="zh-CN"/>
        </w:rPr>
        <w:t>投标报价需要的其他资料。</w:t>
      </w:r>
    </w:p>
    <w:p>
      <w:pPr>
        <w:pStyle w:val="4"/>
        <w:ind w:left="538" w:right="1268"/>
        <w:rPr>
          <w:b w:val="0"/>
          <w:bCs w:val="0"/>
          <w:lang w:eastAsia="zh-CN"/>
        </w:rPr>
      </w:pPr>
      <w:r>
        <w:rPr>
          <w:rFonts w:ascii="Times New Roman" w:hAnsi="Times New Roman" w:eastAsia="Times New Roman" w:cs="Times New Roman"/>
          <w:lang w:eastAsia="zh-CN"/>
        </w:rPr>
        <w:t>10.4.</w:t>
      </w:r>
      <w:r>
        <w:rPr>
          <w:rFonts w:ascii="Times New Roman" w:hAnsi="Times New Roman" w:eastAsia="Times New Roman" w:cs="Times New Roman"/>
          <w:spacing w:val="43"/>
          <w:lang w:eastAsia="zh-CN"/>
        </w:rPr>
        <w:t xml:space="preserve"> </w:t>
      </w:r>
      <w:r>
        <w:rPr>
          <w:lang w:eastAsia="zh-CN"/>
        </w:rPr>
        <w:t>投标文件技术部分主要包括下列内容：</w:t>
      </w:r>
    </w:p>
    <w:p>
      <w:pPr>
        <w:pStyle w:val="5"/>
        <w:spacing w:before="57" w:line="309" w:lineRule="auto"/>
        <w:ind w:right="213" w:firstLine="420"/>
        <w:rPr>
          <w:lang w:eastAsia="zh-CN"/>
        </w:rPr>
      </w:pPr>
      <w:r>
        <w:rPr>
          <w:rFonts w:ascii="Times New Roman" w:hAnsi="Times New Roman" w:eastAsia="Times New Roman" w:cs="Times New Roman"/>
          <w:w w:val="95"/>
          <w:lang w:eastAsia="zh-CN"/>
        </w:rPr>
        <w:t>10.4.1</w:t>
      </w:r>
      <w:r>
        <w:rPr>
          <w:rFonts w:ascii="Times New Roman" w:hAnsi="Times New Roman" w:eastAsia="Times New Roman" w:cs="Times New Roman"/>
          <w:spacing w:val="38"/>
          <w:w w:val="95"/>
          <w:lang w:eastAsia="zh-CN"/>
        </w:rPr>
        <w:t xml:space="preserve"> </w:t>
      </w:r>
      <w:r>
        <w:rPr>
          <w:lang w:eastAsia="zh-CN"/>
        </w:rPr>
        <w:t>资格证明材料：企业法人营业执照、税务登记证、法人身份证的、企业资质证书复印件， 法人授权委托书以及制造商出具的授权书。</w:t>
      </w:r>
    </w:p>
    <w:p>
      <w:pPr>
        <w:pStyle w:val="5"/>
        <w:spacing w:before="38"/>
        <w:ind w:left="538" w:right="1268"/>
        <w:rPr>
          <w:lang w:eastAsia="zh-CN"/>
        </w:rPr>
      </w:pPr>
      <w:r>
        <w:rPr>
          <w:rFonts w:ascii="Times New Roman" w:hAnsi="Times New Roman" w:eastAsia="Times New Roman" w:cs="Times New Roman"/>
          <w:lang w:eastAsia="zh-CN"/>
        </w:rPr>
        <w:t>10.4.2 ISO9000</w:t>
      </w:r>
      <w:r>
        <w:rPr>
          <w:rFonts w:ascii="Times New Roman" w:hAnsi="Times New Roman" w:eastAsia="Times New Roman" w:cs="Times New Roman"/>
          <w:spacing w:val="-14"/>
          <w:lang w:eastAsia="zh-CN"/>
        </w:rPr>
        <w:t xml:space="preserve"> </w:t>
      </w:r>
      <w:r>
        <w:rPr>
          <w:lang w:eastAsia="zh-CN"/>
        </w:rPr>
        <w:t>系列质量体系认证证书的复印件</w:t>
      </w:r>
    </w:p>
    <w:p>
      <w:pPr>
        <w:pStyle w:val="5"/>
        <w:spacing w:before="52" w:line="256" w:lineRule="auto"/>
        <w:ind w:right="107" w:firstLine="420"/>
        <w:rPr>
          <w:lang w:eastAsia="zh-CN"/>
        </w:rPr>
      </w:pPr>
      <w:r>
        <w:rPr>
          <w:rFonts w:ascii="Times New Roman" w:hAnsi="Times New Roman" w:eastAsia="Times New Roman" w:cs="Times New Roman"/>
          <w:lang w:eastAsia="zh-CN"/>
        </w:rPr>
        <w:t>10.4.2</w:t>
      </w:r>
      <w:r>
        <w:rPr>
          <w:rFonts w:ascii="Times New Roman" w:hAnsi="Times New Roman" w:eastAsia="Times New Roman" w:cs="Times New Roman"/>
          <w:spacing w:val="-11"/>
          <w:lang w:eastAsia="zh-CN"/>
        </w:rPr>
        <w:t xml:space="preserve"> </w:t>
      </w:r>
      <w:r>
        <w:rPr>
          <w:lang w:eastAsia="zh-CN"/>
        </w:rPr>
        <w:t>税务登记证复印件、近</w:t>
      </w:r>
      <w:r>
        <w:rPr>
          <w:spacing w:val="-63"/>
          <w:lang w:eastAsia="zh-CN"/>
        </w:rPr>
        <w:t xml:space="preserve"> </w:t>
      </w:r>
      <w:r>
        <w:rPr>
          <w:rFonts w:ascii="Times New Roman" w:hAnsi="Times New Roman" w:eastAsia="Times New Roman" w:cs="Times New Roman"/>
          <w:lang w:eastAsia="zh-CN"/>
        </w:rPr>
        <w:t>2</w:t>
      </w:r>
      <w:r>
        <w:rPr>
          <w:rFonts w:ascii="Times New Roman" w:hAnsi="Times New Roman" w:eastAsia="Times New Roman" w:cs="Times New Roman"/>
          <w:spacing w:val="-9"/>
          <w:lang w:eastAsia="zh-CN"/>
        </w:rPr>
        <w:t xml:space="preserve"> </w:t>
      </w:r>
      <w:r>
        <w:rPr>
          <w:lang w:eastAsia="zh-CN"/>
        </w:rPr>
        <w:t>年（</w:t>
      </w:r>
      <w:r>
        <w:rPr>
          <w:rFonts w:ascii="Times New Roman" w:hAnsi="Times New Roman" w:eastAsia="Times New Roman" w:cs="Times New Roman"/>
          <w:lang w:eastAsia="zh-CN"/>
        </w:rPr>
        <w:t>2020</w:t>
      </w:r>
      <w:r>
        <w:rPr>
          <w:lang w:eastAsia="zh-CN"/>
        </w:rPr>
        <w:t>年</w:t>
      </w:r>
      <w:r>
        <w:rPr>
          <w:spacing w:val="-60"/>
          <w:lang w:eastAsia="zh-CN"/>
        </w:rPr>
        <w:t xml:space="preserve"> </w:t>
      </w:r>
      <w:r>
        <w:rPr>
          <w:rFonts w:ascii="Times New Roman" w:hAnsi="Times New Roman" w:eastAsia="Times New Roman" w:cs="Times New Roman"/>
          <w:lang w:eastAsia="zh-CN"/>
        </w:rPr>
        <w:t>1</w:t>
      </w:r>
      <w:r>
        <w:rPr>
          <w:rFonts w:ascii="Times New Roman" w:hAnsi="Times New Roman" w:eastAsia="Times New Roman" w:cs="Times New Roman"/>
          <w:spacing w:val="-9"/>
          <w:lang w:eastAsia="zh-CN"/>
        </w:rPr>
        <w:t xml:space="preserve"> </w:t>
      </w:r>
      <w:r>
        <w:rPr>
          <w:lang w:eastAsia="zh-CN"/>
        </w:rPr>
        <w:t>月</w:t>
      </w:r>
      <w:r>
        <w:rPr>
          <w:spacing w:val="-63"/>
          <w:lang w:eastAsia="zh-CN"/>
        </w:rPr>
        <w:t xml:space="preserve"> </w:t>
      </w:r>
      <w:r>
        <w:rPr>
          <w:rFonts w:ascii="Times New Roman" w:hAnsi="Times New Roman" w:eastAsia="Times New Roman" w:cs="Times New Roman"/>
          <w:lang w:eastAsia="zh-CN"/>
        </w:rPr>
        <w:t>1</w:t>
      </w:r>
      <w:r>
        <w:rPr>
          <w:rFonts w:ascii="Times New Roman" w:hAnsi="Times New Roman" w:eastAsia="Times New Roman" w:cs="Times New Roman"/>
          <w:spacing w:val="-9"/>
          <w:lang w:eastAsia="zh-CN"/>
        </w:rPr>
        <w:t xml:space="preserve"> </w:t>
      </w:r>
      <w:r>
        <w:rPr>
          <w:lang w:eastAsia="zh-CN"/>
        </w:rPr>
        <w:t>日起）财务报表（优先提供经会计师事务所</w:t>
      </w:r>
      <w:r>
        <w:rPr>
          <w:w w:val="99"/>
          <w:lang w:eastAsia="zh-CN"/>
        </w:rPr>
        <w:t xml:space="preserve"> </w:t>
      </w:r>
      <w:r>
        <w:rPr>
          <w:lang w:eastAsia="zh-CN"/>
        </w:rPr>
        <w:t>审计的）复印件</w:t>
      </w:r>
    </w:p>
    <w:p>
      <w:pPr>
        <w:pStyle w:val="5"/>
        <w:spacing w:before="53" w:line="309" w:lineRule="auto"/>
        <w:ind w:right="107" w:firstLine="420"/>
        <w:rPr>
          <w:lang w:eastAsia="zh-CN"/>
        </w:rPr>
      </w:pPr>
      <w:r>
        <w:rPr>
          <w:rFonts w:ascii="Times New Roman" w:hAnsi="Times New Roman" w:eastAsia="Times New Roman" w:cs="Times New Roman"/>
          <w:lang w:eastAsia="zh-CN"/>
        </w:rPr>
        <w:t>10.4.3</w:t>
      </w:r>
      <w:r>
        <w:rPr>
          <w:rFonts w:ascii="Times New Roman" w:hAnsi="Times New Roman" w:eastAsia="Times New Roman" w:cs="Times New Roman"/>
          <w:spacing w:val="-7"/>
          <w:lang w:eastAsia="zh-CN"/>
        </w:rPr>
        <w:t xml:space="preserve"> </w:t>
      </w:r>
      <w:r>
        <w:rPr>
          <w:spacing w:val="-3"/>
          <w:lang w:eastAsia="zh-CN"/>
        </w:rPr>
        <w:t>货物生产厂家的概况（包括厂家简历</w:t>
      </w:r>
      <w:r>
        <w:rPr>
          <w:rFonts w:ascii="Times New Roman" w:hAnsi="Times New Roman" w:eastAsia="Times New Roman" w:cs="Times New Roman"/>
          <w:spacing w:val="-3"/>
          <w:lang w:eastAsia="zh-CN"/>
        </w:rPr>
        <w:t>/</w:t>
      </w:r>
      <w:r>
        <w:rPr>
          <w:spacing w:val="-3"/>
          <w:lang w:eastAsia="zh-CN"/>
        </w:rPr>
        <w:t>基本情况、工艺流程、主要生产和检验设备的型号、</w:t>
      </w:r>
      <w:r>
        <w:rPr>
          <w:w w:val="99"/>
          <w:lang w:eastAsia="zh-CN"/>
        </w:rPr>
        <w:t xml:space="preserve"> </w:t>
      </w:r>
      <w:r>
        <w:rPr>
          <w:lang w:eastAsia="zh-CN"/>
        </w:rPr>
        <w:t>数量、技术参数、生产能力）。</w:t>
      </w:r>
    </w:p>
    <w:p>
      <w:pPr>
        <w:pStyle w:val="5"/>
        <w:spacing w:before="38"/>
        <w:ind w:left="538" w:right="1268"/>
        <w:rPr>
          <w:lang w:eastAsia="zh-CN"/>
        </w:rPr>
      </w:pPr>
      <w:r>
        <w:rPr>
          <w:rFonts w:ascii="Times New Roman" w:hAnsi="Times New Roman" w:eastAsia="Times New Roman" w:cs="Times New Roman"/>
          <w:lang w:eastAsia="zh-CN"/>
        </w:rPr>
        <w:t>10.4.4</w:t>
      </w:r>
      <w:r>
        <w:rPr>
          <w:rFonts w:ascii="Times New Roman" w:hAnsi="Times New Roman" w:eastAsia="Times New Roman" w:cs="Times New Roman"/>
          <w:spacing w:val="43"/>
          <w:lang w:eastAsia="zh-CN"/>
        </w:rPr>
        <w:t xml:space="preserve"> </w:t>
      </w:r>
      <w:r>
        <w:rPr>
          <w:lang w:eastAsia="zh-CN"/>
        </w:rPr>
        <w:t>银行资信等级证书。</w:t>
      </w:r>
    </w:p>
    <w:p>
      <w:pPr>
        <w:pStyle w:val="5"/>
        <w:ind w:left="538" w:right="1268"/>
        <w:rPr>
          <w:lang w:eastAsia="zh-CN"/>
        </w:rPr>
      </w:pPr>
      <w:r>
        <w:rPr>
          <w:rFonts w:ascii="Times New Roman" w:hAnsi="Times New Roman" w:eastAsia="Times New Roman" w:cs="Times New Roman"/>
          <w:lang w:eastAsia="zh-CN"/>
        </w:rPr>
        <w:t>10.4.5</w:t>
      </w:r>
      <w:r>
        <w:rPr>
          <w:rFonts w:ascii="Times New Roman" w:hAnsi="Times New Roman" w:eastAsia="Times New Roman" w:cs="Times New Roman"/>
          <w:spacing w:val="-11"/>
          <w:lang w:eastAsia="zh-CN"/>
        </w:rPr>
        <w:t xml:space="preserve"> </w:t>
      </w:r>
      <w:r>
        <w:rPr>
          <w:lang w:eastAsia="zh-CN"/>
        </w:rPr>
        <w:t>技术偏离表（如有）。</w:t>
      </w:r>
    </w:p>
    <w:p>
      <w:pPr>
        <w:pStyle w:val="5"/>
        <w:ind w:left="538" w:right="213"/>
        <w:rPr>
          <w:lang w:eastAsia="zh-CN"/>
        </w:rPr>
      </w:pPr>
      <w:r>
        <w:rPr>
          <w:rFonts w:ascii="Times New Roman" w:hAnsi="Times New Roman" w:eastAsia="Times New Roman" w:cs="Times New Roman"/>
          <w:lang w:eastAsia="zh-CN"/>
        </w:rPr>
        <w:t>10.4.6</w:t>
      </w:r>
      <w:r>
        <w:rPr>
          <w:rFonts w:ascii="Times New Roman" w:hAnsi="Times New Roman" w:eastAsia="Times New Roman" w:cs="Times New Roman"/>
          <w:spacing w:val="-24"/>
          <w:lang w:eastAsia="zh-CN"/>
        </w:rPr>
        <w:t xml:space="preserve"> </w:t>
      </w:r>
      <w:r>
        <w:rPr>
          <w:lang w:eastAsia="zh-CN"/>
        </w:rPr>
        <w:t>服务承诺书（包括质保期、保修期、竣工验收后的技术支持及售后服务等承诺）。</w:t>
      </w:r>
    </w:p>
    <w:p>
      <w:pPr>
        <w:pStyle w:val="5"/>
        <w:ind w:left="538" w:right="1268"/>
        <w:rPr>
          <w:lang w:eastAsia="zh-CN"/>
        </w:rPr>
      </w:pPr>
      <w:r>
        <w:rPr>
          <w:rFonts w:ascii="Times New Roman" w:hAnsi="Times New Roman" w:eastAsia="Times New Roman" w:cs="Times New Roman"/>
          <w:lang w:eastAsia="zh-CN"/>
        </w:rPr>
        <w:t>10.4.7</w:t>
      </w:r>
      <w:r>
        <w:rPr>
          <w:rFonts w:ascii="Times New Roman" w:hAnsi="Times New Roman" w:eastAsia="Times New Roman" w:cs="Times New Roman"/>
          <w:spacing w:val="-7"/>
          <w:lang w:eastAsia="zh-CN"/>
        </w:rPr>
        <w:t xml:space="preserve"> </w:t>
      </w:r>
      <w:r>
        <w:rPr>
          <w:lang w:eastAsia="zh-CN"/>
        </w:rPr>
        <w:t>其它</w:t>
      </w:r>
    </w:p>
    <w:p>
      <w:pPr>
        <w:pStyle w:val="5"/>
        <w:ind w:left="538" w:right="1268"/>
        <w:rPr>
          <w:lang w:eastAsia="zh-CN"/>
        </w:rPr>
      </w:pPr>
      <w:r>
        <w:rPr>
          <w:rFonts w:ascii="Times New Roman" w:hAnsi="Times New Roman" w:eastAsia="Times New Roman" w:cs="Times New Roman"/>
          <w:lang w:eastAsia="zh-CN"/>
        </w:rPr>
        <w:t>1</w:t>
      </w:r>
      <w:r>
        <w:rPr>
          <w:lang w:eastAsia="zh-CN"/>
        </w:rPr>
        <w:t>）业绩及目前正在执行合同情况</w:t>
      </w:r>
    </w:p>
    <w:p>
      <w:pPr>
        <w:pStyle w:val="5"/>
        <w:ind w:left="538" w:right="1268"/>
        <w:rPr>
          <w:lang w:eastAsia="zh-CN"/>
        </w:rPr>
      </w:pPr>
      <w:r>
        <w:rPr>
          <w:rFonts w:ascii="Times New Roman" w:hAnsi="Times New Roman" w:eastAsia="Times New Roman" w:cs="Times New Roman"/>
          <w:lang w:eastAsia="zh-CN"/>
        </w:rPr>
        <w:t>2</w:t>
      </w:r>
      <w:r>
        <w:rPr>
          <w:lang w:eastAsia="zh-CN"/>
        </w:rPr>
        <w:t>）强制性标准认定证书、检测报告（如有）。</w:t>
      </w:r>
    </w:p>
    <w:p>
      <w:pPr>
        <w:pStyle w:val="4"/>
        <w:ind w:left="118" w:right="1268"/>
        <w:rPr>
          <w:b w:val="0"/>
          <w:bCs w:val="0"/>
          <w:lang w:eastAsia="zh-CN"/>
        </w:rPr>
      </w:pPr>
      <w:r>
        <w:rPr>
          <w:rFonts w:ascii="Times New Roman" w:hAnsi="Times New Roman" w:eastAsia="Times New Roman" w:cs="Times New Roman"/>
          <w:lang w:eastAsia="zh-CN"/>
        </w:rPr>
        <w:t>11.</w:t>
      </w:r>
      <w:r>
        <w:rPr>
          <w:lang w:eastAsia="zh-CN"/>
        </w:rPr>
        <w:t>投标文件格式</w:t>
      </w:r>
    </w:p>
    <w:p>
      <w:pPr>
        <w:pStyle w:val="5"/>
        <w:spacing w:before="59" w:line="319" w:lineRule="auto"/>
        <w:ind w:right="216" w:firstLine="420"/>
        <w:jc w:val="both"/>
        <w:rPr>
          <w:lang w:eastAsia="zh-CN"/>
        </w:rPr>
      </w:pPr>
      <w:r>
        <w:rPr>
          <w:rFonts w:ascii="Times New Roman" w:hAnsi="Times New Roman" w:eastAsia="Times New Roman" w:cs="Times New Roman"/>
          <w:lang w:eastAsia="zh-CN"/>
        </w:rPr>
        <w:t>11.1</w:t>
      </w:r>
      <w:r>
        <w:rPr>
          <w:rFonts w:ascii="Times New Roman" w:hAnsi="Times New Roman" w:eastAsia="Times New Roman" w:cs="Times New Roman"/>
          <w:spacing w:val="-14"/>
          <w:lang w:eastAsia="zh-CN"/>
        </w:rPr>
        <w:t xml:space="preserve"> </w:t>
      </w:r>
      <w:r>
        <w:rPr>
          <w:lang w:eastAsia="zh-CN"/>
        </w:rPr>
        <w:t>一般要求：投标人应完整的按提供的投标文件格式填写投标文件，可以增加说明或描述性</w:t>
      </w:r>
      <w:r>
        <w:rPr>
          <w:w w:val="99"/>
          <w:lang w:eastAsia="zh-CN"/>
        </w:rPr>
        <w:t xml:space="preserve"> </w:t>
      </w:r>
      <w:r>
        <w:rPr>
          <w:lang w:eastAsia="zh-CN"/>
        </w:rPr>
        <w:t>文字。投标文件对招标文件未提出异议的条款，均被视为接受和同意。投标文件与招标文件有差异 之处，无论多么微小，均应汇总说明。</w:t>
      </w:r>
    </w:p>
    <w:p>
      <w:pPr>
        <w:pStyle w:val="4"/>
        <w:spacing w:before="119"/>
        <w:ind w:left="118" w:right="1268"/>
        <w:rPr>
          <w:b w:val="0"/>
          <w:bCs w:val="0"/>
          <w:lang w:eastAsia="zh-CN"/>
        </w:rPr>
      </w:pPr>
      <w:r>
        <w:rPr>
          <w:rFonts w:ascii="Times New Roman" w:hAnsi="Times New Roman" w:eastAsia="Times New Roman" w:cs="Times New Roman"/>
          <w:lang w:eastAsia="zh-CN"/>
        </w:rPr>
        <w:t>12.</w:t>
      </w:r>
      <w:r>
        <w:rPr>
          <w:lang w:eastAsia="zh-CN"/>
        </w:rPr>
        <w:t>投标报价</w:t>
      </w:r>
    </w:p>
    <w:p>
      <w:pPr>
        <w:pStyle w:val="5"/>
        <w:spacing w:before="59" w:line="319" w:lineRule="auto"/>
        <w:ind w:right="214" w:firstLine="420"/>
        <w:jc w:val="both"/>
        <w:rPr>
          <w:lang w:eastAsia="zh-CN"/>
        </w:rPr>
      </w:pPr>
      <w:r>
        <w:rPr>
          <w:rFonts w:ascii="Times New Roman" w:hAnsi="Times New Roman" w:eastAsia="Times New Roman" w:cs="Times New Roman"/>
          <w:lang w:eastAsia="zh-CN"/>
        </w:rPr>
        <w:t xml:space="preserve">12.1 </w:t>
      </w:r>
      <w:r>
        <w:rPr>
          <w:spacing w:val="2"/>
          <w:lang w:eastAsia="zh-CN"/>
        </w:rPr>
        <w:t>投标人应在招标文件所附的分项报价表上写明投标货物的分项价格（见第四章附件</w:t>
      </w:r>
      <w:r>
        <w:rPr>
          <w:spacing w:val="-52"/>
          <w:lang w:eastAsia="zh-CN"/>
        </w:rPr>
        <w:t xml:space="preserve"> </w:t>
      </w:r>
      <w:r>
        <w:rPr>
          <w:rFonts w:ascii="Times New Roman" w:hAnsi="Times New Roman" w:eastAsia="Times New Roman" w:cs="Times New Roman"/>
          <w:lang w:eastAsia="zh-CN"/>
        </w:rPr>
        <w:t>5-5</w:t>
      </w:r>
      <w:r>
        <w:rPr>
          <w:lang w:eastAsia="zh-CN"/>
        </w:rPr>
        <w:t>）</w:t>
      </w:r>
      <w:r>
        <w:rPr>
          <w:w w:val="99"/>
          <w:lang w:eastAsia="zh-CN"/>
        </w:rPr>
        <w:t xml:space="preserve"> </w:t>
      </w:r>
      <w:r>
        <w:rPr>
          <w:lang w:eastAsia="zh-CN"/>
        </w:rPr>
        <w:t>及开标一览表（见第六章开标一览表格式）上填写项目投标总价。如果单价和总价有出入，以单价 为准修正总价。有关的一切费用均应包括在内。投标人对每种货物只允许有一个报价，除招标文件</w:t>
      </w:r>
    </w:p>
    <w:p>
      <w:pPr>
        <w:pStyle w:val="5"/>
        <w:spacing w:before="30"/>
        <w:ind w:right="213"/>
        <w:rPr>
          <w:lang w:eastAsia="zh-CN"/>
        </w:rPr>
      </w:pPr>
      <w:r>
        <w:rPr>
          <w:lang w:eastAsia="zh-CN"/>
        </w:rPr>
        <w:t>《投标人须知前附表》有规定，允许采用备选方案外，招标单位不接受任何有选择的报价。</w:t>
      </w:r>
    </w:p>
    <w:p>
      <w:pPr>
        <w:pStyle w:val="5"/>
        <w:spacing w:before="99"/>
        <w:ind w:left="538" w:right="1268"/>
        <w:rPr>
          <w:lang w:eastAsia="zh-CN"/>
        </w:rPr>
      </w:pPr>
      <w:r>
        <w:rPr>
          <w:rFonts w:ascii="Times New Roman" w:hAnsi="Times New Roman" w:eastAsia="Times New Roman" w:cs="Times New Roman"/>
          <w:lang w:eastAsia="zh-CN"/>
        </w:rPr>
        <w:t>12.2</w:t>
      </w:r>
      <w:r>
        <w:rPr>
          <w:rFonts w:ascii="Times New Roman" w:hAnsi="Times New Roman" w:eastAsia="Times New Roman" w:cs="Times New Roman"/>
          <w:spacing w:val="-14"/>
          <w:lang w:eastAsia="zh-CN"/>
        </w:rPr>
        <w:t xml:space="preserve"> </w:t>
      </w:r>
      <w:r>
        <w:rPr>
          <w:lang w:eastAsia="zh-CN"/>
        </w:rPr>
        <w:t>投标报价应符合《投标人须知前附表》招标范围的规定。</w:t>
      </w:r>
    </w:p>
    <w:p>
      <w:pPr>
        <w:pStyle w:val="5"/>
        <w:spacing w:line="309" w:lineRule="auto"/>
        <w:ind w:right="211" w:firstLine="420"/>
        <w:rPr>
          <w:lang w:eastAsia="zh-CN"/>
        </w:rPr>
      </w:pPr>
      <w:r>
        <w:rPr>
          <w:lang w:eastAsia="zh-CN"/>
        </w:rPr>
        <w:t>12.3 投标人应按招标文件规定的商务、技术要求进行报价。如投标人有偏离情况，应在偏离表 中列出，并提供由于偏离所引起的价格差异，如未进行偏离情况的说明，则认为其完全响应招标文</w:t>
      </w:r>
    </w:p>
    <w:p>
      <w:pPr>
        <w:pStyle w:val="5"/>
        <w:spacing w:line="309" w:lineRule="auto"/>
        <w:ind w:right="211" w:firstLine="420"/>
        <w:rPr>
          <w:lang w:eastAsia="zh-CN"/>
        </w:rPr>
        <w:sectPr>
          <w:pgSz w:w="11910" w:h="16840"/>
          <w:pgMar w:top="1320" w:right="1240" w:bottom="1020" w:left="1300" w:header="878" w:footer="836" w:gutter="0"/>
          <w:pgBorders>
            <w:top w:val="none" w:sz="0" w:space="0"/>
            <w:left w:val="none" w:sz="0" w:space="0"/>
            <w:bottom w:val="none" w:sz="0" w:space="0"/>
            <w:right w:val="none" w:sz="0" w:space="0"/>
          </w:pgBorders>
          <w:cols w:space="720" w:num="1"/>
        </w:sectPr>
      </w:pPr>
    </w:p>
    <w:p>
      <w:pPr>
        <w:pStyle w:val="5"/>
        <w:spacing w:before="111"/>
        <w:rPr>
          <w:lang w:eastAsia="zh-CN"/>
        </w:rPr>
      </w:pPr>
      <w:r>
        <w:rPr>
          <w:lang w:eastAsia="zh-CN"/>
        </w:rPr>
        <w:t>件要求。</w:t>
      </w:r>
    </w:p>
    <w:p>
      <w:pPr>
        <w:pStyle w:val="5"/>
        <w:spacing w:before="97" w:line="309" w:lineRule="auto"/>
        <w:ind w:right="151" w:firstLine="420"/>
        <w:rPr>
          <w:lang w:eastAsia="zh-CN"/>
        </w:rPr>
      </w:pPr>
      <w:r>
        <w:rPr>
          <w:rFonts w:ascii="Times New Roman" w:hAnsi="Times New Roman" w:eastAsia="Times New Roman" w:cs="Times New Roman"/>
          <w:lang w:eastAsia="zh-CN"/>
        </w:rPr>
        <w:t>12.4</w:t>
      </w:r>
      <w:r>
        <w:rPr>
          <w:rFonts w:ascii="Times New Roman" w:hAnsi="Times New Roman" w:eastAsia="Times New Roman" w:cs="Times New Roman"/>
          <w:spacing w:val="-13"/>
          <w:lang w:eastAsia="zh-CN"/>
        </w:rPr>
        <w:t xml:space="preserve"> </w:t>
      </w:r>
      <w:r>
        <w:rPr>
          <w:lang w:eastAsia="zh-CN"/>
        </w:rPr>
        <w:t>招标人不接受投标人任何未办理正常进口手续的非中华人民共和国境内生产的货物（包括</w:t>
      </w:r>
      <w:r>
        <w:rPr>
          <w:w w:val="99"/>
          <w:lang w:eastAsia="zh-CN"/>
        </w:rPr>
        <w:t xml:space="preserve"> </w:t>
      </w:r>
      <w:r>
        <w:rPr>
          <w:lang w:eastAsia="zh-CN"/>
        </w:rPr>
        <w:t>零部件）的投标。</w:t>
      </w:r>
    </w:p>
    <w:p>
      <w:pPr>
        <w:pStyle w:val="5"/>
        <w:spacing w:before="38"/>
        <w:ind w:left="538"/>
        <w:rPr>
          <w:lang w:eastAsia="zh-CN"/>
        </w:rPr>
      </w:pPr>
      <w:r>
        <w:rPr>
          <w:rFonts w:ascii="Times New Roman" w:hAnsi="Times New Roman" w:eastAsia="Times New Roman" w:cs="Times New Roman"/>
          <w:lang w:eastAsia="zh-CN"/>
        </w:rPr>
        <w:t>12.5</w:t>
      </w:r>
      <w:r>
        <w:rPr>
          <w:rFonts w:ascii="Times New Roman" w:hAnsi="Times New Roman" w:eastAsia="Times New Roman" w:cs="Times New Roman"/>
          <w:spacing w:val="-15"/>
          <w:lang w:eastAsia="zh-CN"/>
        </w:rPr>
        <w:t xml:space="preserve"> </w:t>
      </w:r>
      <w:r>
        <w:rPr>
          <w:lang w:eastAsia="zh-CN"/>
        </w:rPr>
        <w:t>在所有价格表中，投标人应按以下要求给出价格明细。</w:t>
      </w:r>
    </w:p>
    <w:p>
      <w:pPr>
        <w:pStyle w:val="5"/>
        <w:spacing w:line="312" w:lineRule="auto"/>
        <w:ind w:firstLine="420"/>
        <w:rPr>
          <w:lang w:eastAsia="zh-CN"/>
        </w:rPr>
      </w:pPr>
      <w:r>
        <w:rPr>
          <w:spacing w:val="-3"/>
          <w:lang w:eastAsia="zh-CN"/>
        </w:rPr>
        <w:t>（</w:t>
      </w:r>
      <w:r>
        <w:rPr>
          <w:rFonts w:ascii="Times New Roman" w:hAnsi="Times New Roman" w:eastAsia="Times New Roman" w:cs="Times New Roman"/>
          <w:spacing w:val="-3"/>
          <w:lang w:eastAsia="zh-CN"/>
        </w:rPr>
        <w:t>1</w:t>
      </w:r>
      <w:r>
        <w:rPr>
          <w:spacing w:val="-3"/>
          <w:lang w:eastAsia="zh-CN"/>
        </w:rPr>
        <w:t>）国内供应的货物报出厂价含增值税和其它税费。如货物包含进口的部分，则出厂价应包含</w:t>
      </w:r>
      <w:r>
        <w:rPr>
          <w:w w:val="99"/>
          <w:lang w:eastAsia="zh-CN"/>
        </w:rPr>
        <w:t xml:space="preserve"> </w:t>
      </w:r>
      <w:r>
        <w:rPr>
          <w:lang w:eastAsia="zh-CN"/>
        </w:rPr>
        <w:t>其相应的全部进口成本。</w:t>
      </w:r>
    </w:p>
    <w:p>
      <w:pPr>
        <w:pStyle w:val="5"/>
        <w:spacing w:before="34"/>
        <w:ind w:left="528"/>
        <w:rPr>
          <w:lang w:eastAsia="zh-CN"/>
        </w:rPr>
      </w:pPr>
      <w:r>
        <w:rPr>
          <w:lang w:eastAsia="zh-CN"/>
        </w:rPr>
        <w:t>（</w:t>
      </w:r>
      <w:r>
        <w:rPr>
          <w:rFonts w:ascii="Times New Roman" w:hAnsi="Times New Roman" w:eastAsia="Times New Roman" w:cs="Times New Roman"/>
          <w:lang w:eastAsia="zh-CN"/>
        </w:rPr>
        <w:t>2</w:t>
      </w:r>
      <w:r>
        <w:rPr>
          <w:lang w:eastAsia="zh-CN"/>
        </w:rPr>
        <w:t>）《投标须知前附表》规定的其他费用。</w:t>
      </w:r>
    </w:p>
    <w:p>
      <w:pPr>
        <w:pStyle w:val="5"/>
        <w:spacing w:line="309" w:lineRule="auto"/>
        <w:ind w:right="151" w:firstLine="420"/>
        <w:rPr>
          <w:lang w:eastAsia="zh-CN"/>
        </w:rPr>
      </w:pPr>
      <w:r>
        <w:rPr>
          <w:rFonts w:ascii="Times New Roman" w:hAnsi="Times New Roman" w:eastAsia="Times New Roman" w:cs="Times New Roman"/>
          <w:lang w:eastAsia="zh-CN"/>
        </w:rPr>
        <w:t>12.6</w:t>
      </w:r>
      <w:r>
        <w:rPr>
          <w:rFonts w:ascii="Times New Roman" w:hAnsi="Times New Roman" w:eastAsia="Times New Roman" w:cs="Times New Roman"/>
          <w:spacing w:val="-13"/>
          <w:lang w:eastAsia="zh-CN"/>
        </w:rPr>
        <w:t xml:space="preserve"> </w:t>
      </w:r>
      <w:r>
        <w:rPr>
          <w:lang w:eastAsia="zh-CN"/>
        </w:rPr>
        <w:t>投标人按招标文件要求及相关格式填写报价供评标委员会评标方便，但不限制招标人以其</w:t>
      </w:r>
      <w:r>
        <w:rPr>
          <w:w w:val="99"/>
          <w:lang w:eastAsia="zh-CN"/>
        </w:rPr>
        <w:t xml:space="preserve"> </w:t>
      </w:r>
      <w:r>
        <w:rPr>
          <w:lang w:eastAsia="zh-CN"/>
        </w:rPr>
        <w:t>它方式签订合同的权力。</w:t>
      </w:r>
    </w:p>
    <w:p>
      <w:pPr>
        <w:pStyle w:val="4"/>
        <w:spacing w:before="130"/>
        <w:ind w:left="118"/>
        <w:rPr>
          <w:b w:val="0"/>
          <w:bCs w:val="0"/>
          <w:lang w:eastAsia="zh-CN"/>
        </w:rPr>
      </w:pPr>
      <w:r>
        <w:rPr>
          <w:rFonts w:ascii="Times New Roman" w:hAnsi="Times New Roman" w:eastAsia="Times New Roman" w:cs="Times New Roman"/>
          <w:lang w:eastAsia="zh-CN"/>
        </w:rPr>
        <w:t>13</w:t>
      </w:r>
      <w:r>
        <w:rPr>
          <w:rFonts w:ascii="Times New Roman" w:hAnsi="Times New Roman" w:eastAsia="Times New Roman" w:cs="Times New Roman"/>
          <w:spacing w:val="-5"/>
          <w:lang w:eastAsia="zh-CN"/>
        </w:rPr>
        <w:t xml:space="preserve"> </w:t>
      </w:r>
      <w:r>
        <w:rPr>
          <w:lang w:eastAsia="zh-CN"/>
        </w:rPr>
        <w:t>投标保证金（如有）</w:t>
      </w:r>
    </w:p>
    <w:p>
      <w:pPr>
        <w:pStyle w:val="5"/>
        <w:spacing w:before="59"/>
        <w:ind w:left="538"/>
        <w:rPr>
          <w:lang w:eastAsia="zh-CN"/>
        </w:rPr>
      </w:pPr>
      <w:r>
        <w:rPr>
          <w:rFonts w:ascii="Times New Roman" w:hAnsi="Times New Roman" w:eastAsia="Times New Roman" w:cs="Times New Roman"/>
          <w:lang w:eastAsia="zh-CN"/>
        </w:rPr>
        <w:t>13.1</w:t>
      </w:r>
      <w:r>
        <w:rPr>
          <w:rFonts w:ascii="Times New Roman" w:hAnsi="Times New Roman" w:eastAsia="Times New Roman" w:cs="Times New Roman"/>
          <w:spacing w:val="-12"/>
          <w:lang w:eastAsia="zh-CN"/>
        </w:rPr>
        <w:t xml:space="preserve"> </w:t>
      </w:r>
      <w:r>
        <w:rPr>
          <w:lang w:eastAsia="zh-CN"/>
        </w:rPr>
        <w:t>投标保证金为投标文件的组成部分之一。</w:t>
      </w:r>
    </w:p>
    <w:p>
      <w:pPr>
        <w:spacing w:before="81"/>
        <w:ind w:left="538"/>
        <w:rPr>
          <w:rFonts w:ascii="宋体" w:hAnsi="宋体" w:eastAsia="宋体" w:cs="宋体"/>
          <w:sz w:val="21"/>
          <w:szCs w:val="21"/>
          <w:lang w:eastAsia="zh-CN"/>
        </w:rPr>
      </w:pPr>
      <w:r>
        <w:rPr>
          <w:rFonts w:ascii="Times New Roman" w:hAnsi="Times New Roman" w:eastAsia="Times New Roman" w:cs="Times New Roman"/>
          <w:sz w:val="21"/>
          <w:szCs w:val="21"/>
          <w:lang w:eastAsia="zh-CN"/>
        </w:rPr>
        <w:t>13.2</w:t>
      </w:r>
      <w:r>
        <w:rPr>
          <w:rFonts w:ascii="Times New Roman" w:hAnsi="Times New Roman" w:eastAsia="Times New Roman" w:cs="Times New Roman"/>
          <w:spacing w:val="-21"/>
          <w:sz w:val="21"/>
          <w:szCs w:val="21"/>
          <w:lang w:eastAsia="zh-CN"/>
        </w:rPr>
        <w:t xml:space="preserve"> </w:t>
      </w:r>
      <w:r>
        <w:rPr>
          <w:rFonts w:ascii="宋体" w:hAnsi="宋体" w:eastAsia="宋体" w:cs="宋体"/>
          <w:sz w:val="21"/>
          <w:szCs w:val="21"/>
          <w:lang w:eastAsia="zh-CN"/>
        </w:rPr>
        <w:t>投标人应向招标单位提交招标文件</w:t>
      </w:r>
      <w:r>
        <w:rPr>
          <w:rFonts w:ascii="宋体" w:hAnsi="宋体" w:eastAsia="宋体" w:cs="宋体"/>
          <w:b/>
          <w:bCs/>
          <w:sz w:val="21"/>
          <w:szCs w:val="21"/>
          <w:lang w:eastAsia="zh-CN"/>
        </w:rPr>
        <w:t>《投标人须知前附表》</w:t>
      </w:r>
      <w:r>
        <w:rPr>
          <w:rFonts w:ascii="宋体" w:hAnsi="宋体" w:eastAsia="宋体" w:cs="宋体"/>
          <w:sz w:val="21"/>
          <w:szCs w:val="21"/>
          <w:lang w:eastAsia="zh-CN"/>
        </w:rPr>
        <w:t>规定的一定金额的投标保证金。</w:t>
      </w:r>
    </w:p>
    <w:p>
      <w:pPr>
        <w:pStyle w:val="5"/>
        <w:spacing w:before="86"/>
        <w:ind w:left="538"/>
        <w:rPr>
          <w:lang w:eastAsia="zh-CN"/>
        </w:rPr>
      </w:pPr>
      <w:r>
        <w:rPr>
          <w:rFonts w:ascii="Times New Roman" w:hAnsi="Times New Roman" w:eastAsia="Times New Roman" w:cs="Times New Roman"/>
          <w:lang w:eastAsia="zh-CN"/>
        </w:rPr>
        <w:t>13.3</w:t>
      </w:r>
      <w:r>
        <w:rPr>
          <w:rFonts w:ascii="Times New Roman" w:hAnsi="Times New Roman" w:eastAsia="Times New Roman" w:cs="Times New Roman"/>
          <w:spacing w:val="-16"/>
          <w:lang w:eastAsia="zh-CN"/>
        </w:rPr>
        <w:t xml:space="preserve"> </w:t>
      </w:r>
      <w:r>
        <w:rPr>
          <w:lang w:eastAsia="zh-CN"/>
        </w:rPr>
        <w:t>投标保证金用于保护本次招标免受因投标人的行为而引起的风险。</w:t>
      </w:r>
    </w:p>
    <w:p>
      <w:pPr>
        <w:pStyle w:val="5"/>
        <w:spacing w:line="309" w:lineRule="auto"/>
        <w:ind w:right="151" w:firstLine="420"/>
        <w:rPr>
          <w:lang w:eastAsia="zh-CN"/>
        </w:rPr>
      </w:pPr>
      <w:r>
        <w:rPr>
          <w:rFonts w:ascii="Times New Roman" w:hAnsi="Times New Roman" w:eastAsia="Times New Roman" w:cs="Times New Roman"/>
          <w:lang w:eastAsia="zh-CN"/>
        </w:rPr>
        <w:t>13.4</w:t>
      </w:r>
      <w:r>
        <w:rPr>
          <w:rFonts w:ascii="Times New Roman" w:hAnsi="Times New Roman" w:eastAsia="Times New Roman" w:cs="Times New Roman"/>
          <w:spacing w:val="-13"/>
          <w:lang w:eastAsia="zh-CN"/>
        </w:rPr>
        <w:t xml:space="preserve"> </w:t>
      </w:r>
      <w:r>
        <w:rPr>
          <w:lang w:eastAsia="zh-CN"/>
        </w:rPr>
        <w:t>投标保证金可采用银行汇票、</w:t>
      </w:r>
      <w:r>
        <w:rPr>
          <w:rFonts w:hint="eastAsia"/>
          <w:lang w:eastAsia="zh-CN"/>
        </w:rPr>
        <w:t>转账</w:t>
      </w:r>
      <w:r>
        <w:rPr>
          <w:lang w:eastAsia="zh-CN"/>
        </w:rPr>
        <w:t>、电汇或现金。投标有效期期满前，为证实票据或因票</w:t>
      </w:r>
      <w:r>
        <w:rPr>
          <w:w w:val="99"/>
          <w:lang w:eastAsia="zh-CN"/>
        </w:rPr>
        <w:t xml:space="preserve"> </w:t>
      </w:r>
      <w:r>
        <w:rPr>
          <w:lang w:eastAsia="zh-CN"/>
        </w:rPr>
        <w:t>据即将到期，招标单位有权暂时行使票据权力。</w:t>
      </w:r>
    </w:p>
    <w:p>
      <w:pPr>
        <w:pStyle w:val="5"/>
        <w:spacing w:before="38"/>
        <w:ind w:left="538"/>
        <w:rPr>
          <w:lang w:eastAsia="zh-CN"/>
        </w:rPr>
      </w:pPr>
      <w:r>
        <w:rPr>
          <w:rFonts w:ascii="Times New Roman" w:hAnsi="Times New Roman" w:eastAsia="Times New Roman" w:cs="Times New Roman"/>
          <w:lang w:eastAsia="zh-CN"/>
        </w:rPr>
        <w:t>13.5</w:t>
      </w:r>
      <w:r>
        <w:rPr>
          <w:rFonts w:ascii="Times New Roman" w:hAnsi="Times New Roman" w:eastAsia="Times New Roman" w:cs="Times New Roman"/>
          <w:spacing w:val="-11"/>
          <w:lang w:eastAsia="zh-CN"/>
        </w:rPr>
        <w:t xml:space="preserve"> </w:t>
      </w:r>
      <w:r>
        <w:rPr>
          <w:lang w:eastAsia="zh-CN"/>
        </w:rPr>
        <w:t>未按规定提交投标保证金的投标将被拒绝。</w:t>
      </w:r>
    </w:p>
    <w:p>
      <w:pPr>
        <w:pStyle w:val="5"/>
        <w:spacing w:before="81"/>
        <w:ind w:left="538"/>
        <w:rPr>
          <w:lang w:eastAsia="zh-CN"/>
        </w:rPr>
      </w:pPr>
      <w:r>
        <w:rPr>
          <w:rFonts w:ascii="Times New Roman" w:hAnsi="Times New Roman" w:eastAsia="Times New Roman" w:cs="Times New Roman"/>
          <w:lang w:eastAsia="zh-CN"/>
        </w:rPr>
        <w:t>13.6</w:t>
      </w:r>
      <w:r>
        <w:rPr>
          <w:rFonts w:ascii="Times New Roman" w:hAnsi="Times New Roman" w:eastAsia="Times New Roman" w:cs="Times New Roman"/>
          <w:spacing w:val="-17"/>
          <w:lang w:eastAsia="zh-CN"/>
        </w:rPr>
        <w:t xml:space="preserve"> </w:t>
      </w:r>
      <w:r>
        <w:rPr>
          <w:lang w:eastAsia="zh-CN"/>
        </w:rPr>
        <w:t>未中标的投标人的投标保证金，将按本须知规定予以无息退还。</w:t>
      </w:r>
    </w:p>
    <w:p>
      <w:pPr>
        <w:pStyle w:val="5"/>
        <w:spacing w:before="86"/>
        <w:ind w:left="538"/>
        <w:rPr>
          <w:lang w:eastAsia="zh-CN"/>
        </w:rPr>
      </w:pPr>
      <w:r>
        <w:rPr>
          <w:rFonts w:ascii="Times New Roman" w:hAnsi="Times New Roman" w:eastAsia="Times New Roman" w:cs="Times New Roman"/>
          <w:lang w:eastAsia="zh-CN"/>
        </w:rPr>
        <w:t>13.7</w:t>
      </w:r>
      <w:r>
        <w:rPr>
          <w:rFonts w:ascii="Times New Roman" w:hAnsi="Times New Roman" w:eastAsia="Times New Roman" w:cs="Times New Roman"/>
          <w:spacing w:val="-16"/>
          <w:lang w:eastAsia="zh-CN"/>
        </w:rPr>
        <w:t xml:space="preserve"> </w:t>
      </w:r>
      <w:r>
        <w:rPr>
          <w:lang w:eastAsia="zh-CN"/>
        </w:rPr>
        <w:t>中标的投标人的投标保证金，在中标人签订合后转为履约保证金。</w:t>
      </w:r>
    </w:p>
    <w:p>
      <w:pPr>
        <w:pStyle w:val="5"/>
        <w:ind w:left="538"/>
        <w:rPr>
          <w:lang w:eastAsia="zh-CN"/>
        </w:rPr>
      </w:pPr>
      <w:r>
        <w:rPr>
          <w:rFonts w:ascii="Times New Roman" w:hAnsi="Times New Roman" w:eastAsia="Times New Roman" w:cs="Times New Roman"/>
          <w:lang w:eastAsia="zh-CN"/>
        </w:rPr>
        <w:t>13.8</w:t>
      </w:r>
      <w:r>
        <w:rPr>
          <w:rFonts w:ascii="Times New Roman" w:hAnsi="Times New Roman" w:eastAsia="Times New Roman" w:cs="Times New Roman"/>
          <w:spacing w:val="-10"/>
          <w:lang w:eastAsia="zh-CN"/>
        </w:rPr>
        <w:t xml:space="preserve"> </w:t>
      </w:r>
      <w:r>
        <w:rPr>
          <w:lang w:eastAsia="zh-CN"/>
        </w:rPr>
        <w:t>发生以下情况时投标保证金将被没收：</w:t>
      </w:r>
    </w:p>
    <w:p>
      <w:pPr>
        <w:pStyle w:val="5"/>
        <w:ind w:left="538"/>
        <w:rPr>
          <w:lang w:eastAsia="zh-CN"/>
        </w:rPr>
      </w:pPr>
      <w:r>
        <w:rPr>
          <w:lang w:eastAsia="zh-CN"/>
        </w:rPr>
        <w:t>（</w:t>
      </w:r>
      <w:r>
        <w:rPr>
          <w:rFonts w:ascii="Times New Roman" w:hAnsi="Times New Roman" w:eastAsia="Times New Roman" w:cs="Times New Roman"/>
          <w:lang w:eastAsia="zh-CN"/>
        </w:rPr>
        <w:t>1</w:t>
      </w:r>
      <w:r>
        <w:rPr>
          <w:lang w:eastAsia="zh-CN"/>
        </w:rPr>
        <w:t>）投标人在投标有效期内撤回投标；</w:t>
      </w:r>
    </w:p>
    <w:p>
      <w:pPr>
        <w:pStyle w:val="5"/>
        <w:spacing w:line="309" w:lineRule="auto"/>
        <w:ind w:right="214" w:firstLine="420" w:firstLineChars="200"/>
        <w:jc w:val="both"/>
        <w:rPr>
          <w:lang w:eastAsia="zh-CN"/>
        </w:rPr>
      </w:pPr>
      <w:r>
        <w:rPr>
          <w:lang w:eastAsia="zh-CN"/>
        </w:rPr>
        <w:t>（</w:t>
      </w:r>
      <w:r>
        <w:rPr>
          <w:rFonts w:ascii="Times New Roman" w:hAnsi="Times New Roman" w:eastAsia="Times New Roman" w:cs="Times New Roman"/>
          <w:lang w:eastAsia="zh-CN"/>
        </w:rPr>
        <w:t>2</w:t>
      </w:r>
      <w:r>
        <w:rPr>
          <w:lang w:eastAsia="zh-CN"/>
        </w:rPr>
        <w:t>）如果中标人未能做到：按9.1 货物按现场交货方式报价，由卖方办理货物运抵指定地点的保险，保险以合同标的物金额的 110%办理“一切险”，保险范围包括卖方承诺装运的货物。</w:t>
      </w:r>
    </w:p>
    <w:p>
      <w:pPr>
        <w:pStyle w:val="5"/>
        <w:ind w:left="538"/>
        <w:rPr>
          <w:lang w:eastAsia="zh-CN"/>
        </w:rPr>
      </w:pPr>
      <w:r>
        <w:rPr>
          <w:lang w:eastAsia="zh-CN"/>
        </w:rPr>
        <w:t>本须知第</w:t>
      </w:r>
      <w:r>
        <w:rPr>
          <w:spacing w:val="-60"/>
          <w:lang w:eastAsia="zh-CN"/>
        </w:rPr>
        <w:t xml:space="preserve"> </w:t>
      </w:r>
      <w:r>
        <w:rPr>
          <w:rFonts w:ascii="Times New Roman" w:hAnsi="Times New Roman" w:eastAsia="Times New Roman" w:cs="Times New Roman"/>
          <w:lang w:eastAsia="zh-CN"/>
        </w:rPr>
        <w:t>34</w:t>
      </w:r>
      <w:r>
        <w:rPr>
          <w:rFonts w:ascii="Times New Roman" w:hAnsi="Times New Roman" w:eastAsia="Times New Roman" w:cs="Times New Roman"/>
          <w:spacing w:val="-10"/>
          <w:lang w:eastAsia="zh-CN"/>
        </w:rPr>
        <w:t xml:space="preserve"> </w:t>
      </w:r>
      <w:r>
        <w:rPr>
          <w:lang w:eastAsia="zh-CN"/>
        </w:rPr>
        <w:t>条规定签订合同；</w:t>
      </w:r>
    </w:p>
    <w:p>
      <w:pPr>
        <w:pStyle w:val="4"/>
        <w:spacing w:before="172"/>
        <w:ind w:left="118"/>
        <w:rPr>
          <w:b w:val="0"/>
          <w:bCs w:val="0"/>
          <w:lang w:eastAsia="zh-CN"/>
        </w:rPr>
      </w:pPr>
      <w:r>
        <w:rPr>
          <w:rFonts w:ascii="Times New Roman" w:hAnsi="Times New Roman" w:eastAsia="Times New Roman" w:cs="Times New Roman"/>
          <w:lang w:eastAsia="zh-CN"/>
        </w:rPr>
        <w:t>14.</w:t>
      </w:r>
      <w:r>
        <w:rPr>
          <w:lang w:eastAsia="zh-CN"/>
        </w:rPr>
        <w:t>投标有效期</w:t>
      </w:r>
    </w:p>
    <w:p>
      <w:pPr>
        <w:spacing w:before="59"/>
        <w:ind w:left="538"/>
        <w:rPr>
          <w:rFonts w:ascii="宋体" w:hAnsi="宋体" w:eastAsia="宋体" w:cs="宋体"/>
          <w:sz w:val="21"/>
          <w:szCs w:val="21"/>
          <w:lang w:eastAsia="zh-CN"/>
        </w:rPr>
      </w:pPr>
      <w:r>
        <w:rPr>
          <w:rFonts w:ascii="Times New Roman" w:hAnsi="Times New Roman" w:eastAsia="Times New Roman" w:cs="Times New Roman"/>
          <w:sz w:val="21"/>
          <w:szCs w:val="21"/>
          <w:lang w:eastAsia="zh-CN"/>
        </w:rPr>
        <w:t>14.1</w:t>
      </w:r>
      <w:r>
        <w:rPr>
          <w:rFonts w:ascii="Times New Roman" w:hAnsi="Times New Roman" w:eastAsia="Times New Roman" w:cs="Times New Roman"/>
          <w:spacing w:val="-18"/>
          <w:sz w:val="21"/>
          <w:szCs w:val="21"/>
          <w:lang w:eastAsia="zh-CN"/>
        </w:rPr>
        <w:t xml:space="preserve"> </w:t>
      </w:r>
      <w:r>
        <w:rPr>
          <w:rFonts w:ascii="宋体" w:hAnsi="宋体" w:eastAsia="宋体" w:cs="宋体"/>
          <w:sz w:val="21"/>
          <w:szCs w:val="21"/>
          <w:lang w:eastAsia="zh-CN"/>
        </w:rPr>
        <w:t>从开标之日起，投标有效期为招标文件</w:t>
      </w:r>
      <w:r>
        <w:rPr>
          <w:rFonts w:ascii="宋体" w:hAnsi="宋体" w:eastAsia="宋体" w:cs="宋体"/>
          <w:b/>
          <w:bCs/>
          <w:sz w:val="21"/>
          <w:szCs w:val="21"/>
          <w:lang w:eastAsia="zh-CN"/>
        </w:rPr>
        <w:t>《投标人须知前附表》</w:t>
      </w:r>
      <w:r>
        <w:rPr>
          <w:rFonts w:ascii="宋体" w:hAnsi="宋体" w:eastAsia="宋体" w:cs="宋体"/>
          <w:sz w:val="21"/>
          <w:szCs w:val="21"/>
          <w:lang w:eastAsia="zh-CN"/>
        </w:rPr>
        <w:t>规定。若有变更，将另行通</w:t>
      </w:r>
    </w:p>
    <w:p>
      <w:pPr>
        <w:pStyle w:val="5"/>
        <w:rPr>
          <w:lang w:eastAsia="zh-CN"/>
        </w:rPr>
      </w:pPr>
      <w:r>
        <w:rPr>
          <w:lang w:eastAsia="zh-CN"/>
        </w:rPr>
        <w:t>知。</w:t>
      </w:r>
    </w:p>
    <w:p>
      <w:pPr>
        <w:pStyle w:val="5"/>
        <w:spacing w:before="99"/>
        <w:ind w:left="538"/>
        <w:rPr>
          <w:lang w:eastAsia="zh-CN"/>
        </w:rPr>
      </w:pPr>
      <w:r>
        <w:rPr>
          <w:rFonts w:ascii="Times New Roman" w:hAnsi="Times New Roman" w:eastAsia="Times New Roman" w:cs="Times New Roman"/>
          <w:lang w:eastAsia="zh-CN"/>
        </w:rPr>
        <w:t>14.2</w:t>
      </w:r>
      <w:r>
        <w:rPr>
          <w:rFonts w:ascii="Times New Roman" w:hAnsi="Times New Roman" w:eastAsia="Times New Roman" w:cs="Times New Roman"/>
          <w:spacing w:val="-18"/>
          <w:lang w:eastAsia="zh-CN"/>
        </w:rPr>
        <w:t xml:space="preserve"> </w:t>
      </w:r>
      <w:r>
        <w:rPr>
          <w:lang w:eastAsia="zh-CN"/>
        </w:rPr>
        <w:t>特殊情况下，招标单位可于投标有效期满之前要求投标人同意延长有效期，要求与答复均</w:t>
      </w:r>
    </w:p>
    <w:p>
      <w:pPr>
        <w:pStyle w:val="5"/>
        <w:spacing w:before="16" w:line="309" w:lineRule="auto"/>
        <w:ind w:right="151"/>
        <w:rPr>
          <w:lang w:eastAsia="zh-CN"/>
        </w:rPr>
      </w:pPr>
      <w:r>
        <w:rPr>
          <w:lang w:eastAsia="zh-CN"/>
        </w:rPr>
        <w:t>应为书面形式。投标人可以拒绝上述要求而其投标保证金不被没收。对于同意该要求的投标人，既 不要求也不允许其修改投标文件，但将要求其相应延长投标保证金的有效期，有关退还和没收投标 保证金的规定在投标有效期的延长期内继续有效。</w:t>
      </w:r>
    </w:p>
    <w:p>
      <w:pPr>
        <w:pStyle w:val="4"/>
        <w:spacing w:before="115"/>
        <w:ind w:left="118"/>
        <w:jc w:val="both"/>
        <w:rPr>
          <w:b w:val="0"/>
          <w:bCs w:val="0"/>
          <w:lang w:eastAsia="zh-CN"/>
        </w:rPr>
      </w:pPr>
      <w:r>
        <w:rPr>
          <w:rFonts w:ascii="Times New Roman" w:hAnsi="Times New Roman" w:eastAsia="Times New Roman" w:cs="Times New Roman"/>
          <w:lang w:eastAsia="zh-CN"/>
        </w:rPr>
        <w:t>15.</w:t>
      </w:r>
      <w:r>
        <w:rPr>
          <w:lang w:eastAsia="zh-CN"/>
        </w:rPr>
        <w:t>投标文件的签署及规定</w:t>
      </w:r>
    </w:p>
    <w:p>
      <w:pPr>
        <w:pStyle w:val="5"/>
        <w:spacing w:before="57" w:line="309" w:lineRule="auto"/>
        <w:ind w:right="141" w:firstLine="420"/>
        <w:rPr>
          <w:lang w:eastAsia="zh-CN"/>
        </w:rPr>
      </w:pPr>
      <w:r>
        <w:rPr>
          <w:rFonts w:ascii="Times New Roman" w:hAnsi="Times New Roman" w:eastAsia="Times New Roman" w:cs="Times New Roman"/>
          <w:lang w:eastAsia="zh-CN"/>
        </w:rPr>
        <w:t>15.1</w:t>
      </w:r>
      <w:r>
        <w:rPr>
          <w:rFonts w:ascii="Times New Roman" w:hAnsi="Times New Roman" w:eastAsia="Times New Roman" w:cs="Times New Roman"/>
          <w:spacing w:val="-12"/>
          <w:lang w:eastAsia="zh-CN"/>
        </w:rPr>
        <w:t xml:space="preserve"> </w:t>
      </w:r>
      <w:r>
        <w:rPr>
          <w:lang w:eastAsia="zh-CN"/>
        </w:rPr>
        <w:t>投标人应招标文件</w:t>
      </w:r>
      <w:r>
        <w:rPr>
          <w:rFonts w:cs="宋体"/>
          <w:b/>
          <w:bCs/>
          <w:lang w:eastAsia="zh-CN"/>
        </w:rPr>
        <w:t>《投标人须知前附表》</w:t>
      </w:r>
      <w:r>
        <w:rPr>
          <w:lang w:eastAsia="zh-CN"/>
        </w:rPr>
        <w:t>规定的份数准备正本和副本。在每一份投标文件</w:t>
      </w:r>
      <w:r>
        <w:rPr>
          <w:w w:val="99"/>
          <w:lang w:eastAsia="zh-CN"/>
        </w:rPr>
        <w:t xml:space="preserve"> </w:t>
      </w:r>
      <w:r>
        <w:rPr>
          <w:lang w:eastAsia="zh-CN"/>
        </w:rPr>
        <w:t>上要明确注明</w:t>
      </w:r>
      <w:r>
        <w:rPr>
          <w:rFonts w:ascii="Times New Roman" w:hAnsi="Times New Roman" w:eastAsia="Times New Roman" w:cs="Times New Roman"/>
          <w:lang w:eastAsia="zh-CN"/>
        </w:rPr>
        <w:t>“</w:t>
      </w:r>
      <w:r>
        <w:rPr>
          <w:lang w:eastAsia="zh-CN"/>
        </w:rPr>
        <w:t>正本</w:t>
      </w:r>
      <w:r>
        <w:rPr>
          <w:rFonts w:ascii="Times New Roman" w:hAnsi="Times New Roman" w:eastAsia="Times New Roman" w:cs="Times New Roman"/>
          <w:lang w:eastAsia="zh-CN"/>
        </w:rPr>
        <w:t>”</w:t>
      </w:r>
      <w:r>
        <w:rPr>
          <w:lang w:eastAsia="zh-CN"/>
        </w:rPr>
        <w:t>或</w:t>
      </w:r>
      <w:r>
        <w:rPr>
          <w:rFonts w:ascii="Times New Roman" w:hAnsi="Times New Roman" w:eastAsia="Times New Roman" w:cs="Times New Roman"/>
          <w:lang w:eastAsia="zh-CN"/>
        </w:rPr>
        <w:t>“</w:t>
      </w:r>
      <w:r>
        <w:rPr>
          <w:lang w:eastAsia="zh-CN"/>
        </w:rPr>
        <w:t>副本</w:t>
      </w:r>
      <w:r>
        <w:rPr>
          <w:rFonts w:ascii="Times New Roman" w:hAnsi="Times New Roman" w:eastAsia="Times New Roman" w:cs="Times New Roman"/>
          <w:lang w:eastAsia="zh-CN"/>
        </w:rPr>
        <w:t>”</w:t>
      </w:r>
      <w:r>
        <w:rPr>
          <w:lang w:eastAsia="zh-CN"/>
        </w:rPr>
        <w:t>字样，一旦副本和正本有差异，以正本为准。</w:t>
      </w:r>
    </w:p>
    <w:p>
      <w:pPr>
        <w:pStyle w:val="5"/>
        <w:spacing w:before="16" w:line="309" w:lineRule="auto"/>
        <w:ind w:right="151" w:firstLine="420"/>
        <w:rPr>
          <w:lang w:eastAsia="zh-CN"/>
        </w:rPr>
      </w:pPr>
      <w:r>
        <w:rPr>
          <w:rFonts w:ascii="Times New Roman" w:hAnsi="Times New Roman" w:eastAsia="Times New Roman" w:cs="Times New Roman"/>
          <w:lang w:eastAsia="zh-CN"/>
        </w:rPr>
        <w:t>15.2</w:t>
      </w:r>
      <w:r>
        <w:rPr>
          <w:rFonts w:ascii="Times New Roman" w:hAnsi="Times New Roman" w:eastAsia="Times New Roman" w:cs="Times New Roman"/>
          <w:spacing w:val="-13"/>
          <w:lang w:eastAsia="zh-CN"/>
        </w:rPr>
        <w:t xml:space="preserve"> </w:t>
      </w:r>
      <w:r>
        <w:rPr>
          <w:lang w:eastAsia="zh-CN"/>
        </w:rPr>
        <w:t>投标文件正本须打印，并由企业法定代表人或经其正式授权代表签字并加盖投标人公章。</w:t>
      </w:r>
      <w:r>
        <w:rPr>
          <w:w w:val="99"/>
          <w:lang w:eastAsia="zh-CN"/>
        </w:rPr>
        <w:t xml:space="preserve"> </w:t>
      </w:r>
      <w:r>
        <w:rPr>
          <w:lang w:eastAsia="zh-CN"/>
        </w:rPr>
        <w:t>副本则为正本的复印件。</w:t>
      </w:r>
    </w:p>
    <w:p>
      <w:pPr>
        <w:pStyle w:val="5"/>
        <w:spacing w:before="41" w:line="307" w:lineRule="auto"/>
        <w:ind w:right="151" w:firstLine="420"/>
        <w:rPr>
          <w:lang w:eastAsia="zh-CN"/>
        </w:rPr>
      </w:pPr>
      <w:r>
        <w:rPr>
          <w:rFonts w:ascii="Times New Roman" w:hAnsi="Times New Roman" w:eastAsia="Times New Roman" w:cs="Times New Roman"/>
          <w:lang w:eastAsia="zh-CN"/>
        </w:rPr>
        <w:t>15.3</w:t>
      </w:r>
      <w:r>
        <w:rPr>
          <w:rFonts w:ascii="Times New Roman" w:hAnsi="Times New Roman" w:eastAsia="Times New Roman" w:cs="Times New Roman"/>
          <w:spacing w:val="-13"/>
          <w:lang w:eastAsia="zh-CN"/>
        </w:rPr>
        <w:t xml:space="preserve"> </w:t>
      </w:r>
      <w:r>
        <w:rPr>
          <w:lang w:eastAsia="zh-CN"/>
        </w:rPr>
        <w:t>除投标人对错处作必要修改外，投标文件中不许有加行、涂抹或改写。若有修改须由签署</w:t>
      </w:r>
      <w:r>
        <w:rPr>
          <w:w w:val="99"/>
          <w:lang w:eastAsia="zh-CN"/>
        </w:rPr>
        <w:t xml:space="preserve"> </w:t>
      </w:r>
      <w:r>
        <w:rPr>
          <w:lang w:eastAsia="zh-CN"/>
        </w:rPr>
        <w:t>投标文件的人进行签字。</w:t>
      </w:r>
    </w:p>
    <w:p>
      <w:pPr>
        <w:pStyle w:val="5"/>
        <w:spacing w:before="40"/>
        <w:ind w:left="538"/>
        <w:rPr>
          <w:lang w:eastAsia="zh-CN"/>
        </w:rPr>
      </w:pPr>
      <w:r>
        <w:rPr>
          <w:rFonts w:ascii="Times New Roman" w:hAnsi="Times New Roman" w:eastAsia="Times New Roman" w:cs="Times New Roman"/>
          <w:lang w:eastAsia="zh-CN"/>
        </w:rPr>
        <w:t>15.4</w:t>
      </w:r>
      <w:r>
        <w:rPr>
          <w:rFonts w:ascii="Times New Roman" w:hAnsi="Times New Roman" w:eastAsia="Times New Roman" w:cs="Times New Roman"/>
          <w:spacing w:val="-12"/>
          <w:lang w:eastAsia="zh-CN"/>
        </w:rPr>
        <w:t xml:space="preserve"> </w:t>
      </w:r>
      <w:r>
        <w:rPr>
          <w:lang w:eastAsia="zh-CN"/>
        </w:rPr>
        <w:t>电报、电传、传真形式的投标概不接受。</w:t>
      </w:r>
    </w:p>
    <w:p>
      <w:pPr>
        <w:rPr>
          <w:lang w:eastAsia="zh-CN"/>
        </w:rPr>
        <w:sectPr>
          <w:pgSz w:w="11910" w:h="16840"/>
          <w:pgMar w:top="1320" w:right="1300" w:bottom="1020" w:left="1300" w:header="878" w:footer="836" w:gutter="0"/>
          <w:pgBorders>
            <w:top w:val="none" w:sz="0" w:space="0"/>
            <w:left w:val="none" w:sz="0" w:space="0"/>
            <w:bottom w:val="none" w:sz="0" w:space="0"/>
            <w:right w:val="none" w:sz="0" w:space="0"/>
          </w:pgBorders>
          <w:cols w:space="720" w:num="1"/>
        </w:sectPr>
      </w:pPr>
    </w:p>
    <w:p>
      <w:pPr>
        <w:spacing w:before="9"/>
        <w:rPr>
          <w:rFonts w:ascii="宋体" w:hAnsi="宋体" w:eastAsia="宋体" w:cs="宋体"/>
          <w:sz w:val="12"/>
          <w:szCs w:val="12"/>
          <w:lang w:eastAsia="zh-CN"/>
        </w:rPr>
      </w:pPr>
    </w:p>
    <w:p>
      <w:pPr>
        <w:pStyle w:val="4"/>
        <w:spacing w:before="34"/>
        <w:ind w:left="3687" w:right="1268"/>
        <w:rPr>
          <w:b w:val="0"/>
          <w:bCs w:val="0"/>
          <w:lang w:eastAsia="zh-CN"/>
        </w:rPr>
      </w:pPr>
      <w:r>
        <w:rPr>
          <w:lang w:eastAsia="zh-CN"/>
        </w:rPr>
        <w:t>四、投标文件的递交</w:t>
      </w:r>
    </w:p>
    <w:p>
      <w:pPr>
        <w:pStyle w:val="4"/>
        <w:spacing w:before="164"/>
        <w:ind w:left="118" w:right="1268"/>
        <w:rPr>
          <w:b w:val="0"/>
          <w:bCs w:val="0"/>
          <w:lang w:eastAsia="zh-CN"/>
        </w:rPr>
      </w:pPr>
      <w:r>
        <w:rPr>
          <w:rFonts w:ascii="Times New Roman" w:hAnsi="Times New Roman" w:eastAsia="Times New Roman" w:cs="Times New Roman"/>
          <w:lang w:eastAsia="zh-CN"/>
        </w:rPr>
        <w:t>16.</w:t>
      </w:r>
      <w:r>
        <w:rPr>
          <w:lang w:eastAsia="zh-CN"/>
        </w:rPr>
        <w:t>投标文件的密封和标记</w:t>
      </w:r>
    </w:p>
    <w:p>
      <w:pPr>
        <w:pStyle w:val="5"/>
        <w:spacing w:before="59" w:line="309" w:lineRule="auto"/>
        <w:ind w:right="112" w:firstLine="420"/>
        <w:rPr>
          <w:lang w:eastAsia="zh-CN"/>
        </w:rPr>
      </w:pPr>
      <w:r>
        <w:rPr>
          <w:rFonts w:ascii="Times New Roman" w:hAnsi="Times New Roman" w:eastAsia="Times New Roman" w:cs="Times New Roman"/>
          <w:lang w:eastAsia="zh-CN"/>
        </w:rPr>
        <w:t>16.1</w:t>
      </w:r>
      <w:r>
        <w:rPr>
          <w:rFonts w:ascii="Times New Roman" w:hAnsi="Times New Roman" w:eastAsia="Times New Roman" w:cs="Times New Roman"/>
          <w:spacing w:val="-4"/>
          <w:lang w:eastAsia="zh-CN"/>
        </w:rPr>
        <w:t xml:space="preserve"> </w:t>
      </w:r>
      <w:r>
        <w:rPr>
          <w:spacing w:val="-3"/>
          <w:lang w:eastAsia="zh-CN"/>
        </w:rPr>
        <w:t>投标人应将投标文件正本和副本分别用信封密封，并标明招标编号、投标货物名称、包号、</w:t>
      </w:r>
      <w:r>
        <w:rPr>
          <w:w w:val="99"/>
          <w:lang w:eastAsia="zh-CN"/>
        </w:rPr>
        <w:t xml:space="preserve"> </w:t>
      </w:r>
      <w:r>
        <w:rPr>
          <w:lang w:eastAsia="zh-CN"/>
        </w:rPr>
        <w:t>正本及副本。</w:t>
      </w:r>
    </w:p>
    <w:p>
      <w:pPr>
        <w:pStyle w:val="4"/>
        <w:spacing w:before="38" w:line="309" w:lineRule="auto"/>
        <w:ind w:left="118" w:right="177" w:firstLine="420"/>
        <w:rPr>
          <w:b w:val="0"/>
          <w:bCs w:val="0"/>
          <w:lang w:eastAsia="zh-CN"/>
        </w:rPr>
      </w:pPr>
      <w:r>
        <w:rPr>
          <w:rFonts w:ascii="Times New Roman" w:hAnsi="Times New Roman" w:eastAsia="Times New Roman" w:cs="Times New Roman"/>
          <w:b w:val="0"/>
          <w:bCs w:val="0"/>
          <w:lang w:eastAsia="zh-CN"/>
        </w:rPr>
        <w:t>16.2</w:t>
      </w:r>
      <w:r>
        <w:rPr>
          <w:rFonts w:ascii="Times New Roman" w:hAnsi="Times New Roman" w:eastAsia="Times New Roman" w:cs="Times New Roman"/>
          <w:b w:val="0"/>
          <w:bCs w:val="0"/>
          <w:spacing w:val="-11"/>
          <w:lang w:eastAsia="zh-CN"/>
        </w:rPr>
        <w:t xml:space="preserve"> </w:t>
      </w:r>
      <w:r>
        <w:rPr>
          <w:u w:val="single" w:color="000000"/>
          <w:lang w:eastAsia="zh-CN"/>
        </w:rPr>
        <w:t>为方便开标唱标，除应在投标文件中载明外，投标人应将开标一览表另行单独密封，并在</w:t>
      </w:r>
      <w:r>
        <w:rPr>
          <w:w w:val="99"/>
          <w:lang w:eastAsia="zh-CN"/>
        </w:rPr>
        <w:t xml:space="preserve"> </w:t>
      </w:r>
      <w:r>
        <w:rPr>
          <w:u w:val="single" w:color="000000"/>
          <w:lang w:eastAsia="zh-CN"/>
        </w:rPr>
        <w:t>信封上标明</w:t>
      </w:r>
      <w:r>
        <w:rPr>
          <w:rFonts w:ascii="Times New Roman" w:hAnsi="Times New Roman" w:eastAsia="Times New Roman" w:cs="Times New Roman"/>
          <w:u w:val="single" w:color="000000"/>
          <w:lang w:eastAsia="zh-CN"/>
        </w:rPr>
        <w:t>“</w:t>
      </w:r>
      <w:r>
        <w:rPr>
          <w:u w:val="single" w:color="000000"/>
          <w:lang w:eastAsia="zh-CN"/>
        </w:rPr>
        <w:t>开标一览表</w:t>
      </w:r>
      <w:r>
        <w:rPr>
          <w:rFonts w:ascii="Times New Roman" w:hAnsi="Times New Roman" w:eastAsia="Times New Roman" w:cs="Times New Roman"/>
          <w:u w:val="single" w:color="000000"/>
          <w:lang w:eastAsia="zh-CN"/>
        </w:rPr>
        <w:t>”</w:t>
      </w:r>
      <w:r>
        <w:rPr>
          <w:u w:val="single" w:color="000000"/>
          <w:lang w:eastAsia="zh-CN"/>
        </w:rPr>
        <w:t>字样。</w:t>
      </w:r>
    </w:p>
    <w:p>
      <w:pPr>
        <w:tabs>
          <w:tab w:val="left" w:pos="3447"/>
        </w:tabs>
        <w:spacing w:before="4"/>
        <w:ind w:left="538" w:right="1268"/>
        <w:rPr>
          <w:rFonts w:ascii="宋体" w:hAnsi="宋体" w:eastAsia="宋体" w:cs="宋体"/>
          <w:sz w:val="21"/>
          <w:szCs w:val="21"/>
          <w:lang w:eastAsia="zh-CN"/>
        </w:rPr>
      </w:pPr>
      <w:r>
        <w:rPr>
          <w:rFonts w:ascii="Times New Roman" w:hAnsi="Times New Roman" w:eastAsia="Times New Roman" w:cs="Times New Roman"/>
          <w:sz w:val="21"/>
          <w:szCs w:val="21"/>
          <w:lang w:eastAsia="zh-CN"/>
        </w:rPr>
        <w:t>16.3</w:t>
      </w:r>
      <w:r>
        <w:rPr>
          <w:rFonts w:ascii="Times New Roman" w:hAnsi="Times New Roman" w:eastAsia="Times New Roman" w:cs="Times New Roman"/>
          <w:spacing w:val="-32"/>
          <w:sz w:val="21"/>
          <w:szCs w:val="21"/>
          <w:lang w:eastAsia="zh-CN"/>
        </w:rPr>
        <w:t xml:space="preserve"> </w:t>
      </w:r>
      <w:r>
        <w:rPr>
          <w:rFonts w:ascii="宋体" w:hAnsi="宋体" w:eastAsia="宋体" w:cs="宋体"/>
          <w:sz w:val="21"/>
          <w:szCs w:val="21"/>
          <w:lang w:eastAsia="zh-CN"/>
        </w:rPr>
        <w:t>每一密封信封上注明</w:t>
      </w:r>
      <w:r>
        <w:rPr>
          <w:rFonts w:ascii="Times New Roman" w:hAnsi="Times New Roman" w:eastAsia="Times New Roman" w:cs="Times New Roman"/>
          <w:sz w:val="21"/>
          <w:szCs w:val="21"/>
          <w:lang w:eastAsia="zh-CN"/>
        </w:rPr>
        <w:t>“</w:t>
      </w:r>
      <w:r>
        <w:rPr>
          <w:rFonts w:ascii="宋体" w:hAnsi="宋体" w:eastAsia="宋体" w:cs="宋体"/>
          <w:sz w:val="21"/>
          <w:szCs w:val="21"/>
          <w:lang w:eastAsia="zh-CN"/>
        </w:rPr>
        <w:t>于</w:t>
      </w:r>
      <w:r>
        <w:rPr>
          <w:rFonts w:ascii="Times New Roman" w:hAnsi="Times New Roman" w:eastAsia="Times New Roman" w:cs="Times New Roman"/>
          <w:i/>
          <w:u w:val="single" w:color="000000"/>
          <w:lang w:eastAsia="zh-CN"/>
        </w:rPr>
        <w:t xml:space="preserve"> </w:t>
      </w:r>
      <w:r>
        <w:rPr>
          <w:rFonts w:ascii="Times New Roman" w:hAnsi="Times New Roman" w:eastAsia="Times New Roman" w:cs="Times New Roman"/>
          <w:i/>
          <w:u w:val="single" w:color="000000"/>
          <w:lang w:eastAsia="zh-CN"/>
        </w:rPr>
        <w:tab/>
      </w:r>
      <w:r>
        <w:rPr>
          <w:rFonts w:ascii="宋体" w:hAnsi="宋体" w:eastAsia="宋体" w:cs="宋体"/>
          <w:i/>
          <w:spacing w:val="-62"/>
          <w:w w:val="95"/>
          <w:u w:val="single" w:color="000000"/>
          <w:lang w:eastAsia="zh-CN"/>
        </w:rPr>
        <w:t>（</w:t>
      </w:r>
      <w:r>
        <w:rPr>
          <w:rFonts w:hint="eastAsia" w:ascii="宋体" w:hAnsi="宋体" w:eastAsia="宋体" w:cs="宋体"/>
          <w:i/>
          <w:spacing w:val="-62"/>
          <w:w w:val="95"/>
          <w:u w:val="single" w:color="000000"/>
          <w:lang w:eastAsia="zh-CN"/>
        </w:rPr>
        <w:t>开 标 日 期 和 时 间</w:t>
      </w:r>
      <w:r>
        <w:rPr>
          <w:rFonts w:ascii="宋体" w:hAnsi="宋体" w:eastAsia="宋体" w:cs="宋体"/>
          <w:i/>
          <w:spacing w:val="-62"/>
          <w:w w:val="95"/>
          <w:u w:val="single" w:color="000000"/>
          <w:lang w:eastAsia="zh-CN"/>
        </w:rPr>
        <w:t xml:space="preserve">）   </w:t>
      </w:r>
      <w:r>
        <w:rPr>
          <w:rFonts w:ascii="宋体" w:hAnsi="宋体" w:eastAsia="宋体" w:cs="宋体"/>
          <w:i/>
          <w:spacing w:val="-45"/>
          <w:w w:val="95"/>
          <w:u w:val="single" w:color="000000"/>
          <w:lang w:eastAsia="zh-CN"/>
        </w:rPr>
        <w:t xml:space="preserve"> </w:t>
      </w:r>
      <w:r>
        <w:rPr>
          <w:rFonts w:ascii="宋体" w:hAnsi="宋体" w:eastAsia="宋体" w:cs="宋体"/>
          <w:w w:val="95"/>
          <w:sz w:val="21"/>
          <w:szCs w:val="21"/>
          <w:lang w:eastAsia="zh-CN"/>
        </w:rPr>
        <w:t>之前不准启封</w:t>
      </w:r>
      <w:r>
        <w:rPr>
          <w:rFonts w:ascii="Times New Roman" w:hAnsi="Times New Roman" w:eastAsia="Times New Roman" w:cs="Times New Roman"/>
          <w:w w:val="95"/>
          <w:sz w:val="21"/>
          <w:szCs w:val="21"/>
          <w:lang w:eastAsia="zh-CN"/>
        </w:rPr>
        <w:t>”</w:t>
      </w:r>
      <w:r>
        <w:rPr>
          <w:rFonts w:ascii="宋体" w:hAnsi="宋体" w:eastAsia="宋体" w:cs="宋体"/>
          <w:w w:val="95"/>
          <w:sz w:val="21"/>
          <w:szCs w:val="21"/>
          <w:lang w:eastAsia="zh-CN"/>
        </w:rPr>
        <w:t>的字样。</w:t>
      </w:r>
    </w:p>
    <w:p>
      <w:pPr>
        <w:pStyle w:val="5"/>
        <w:spacing w:line="309" w:lineRule="auto"/>
        <w:ind w:right="107" w:firstLine="420"/>
        <w:rPr>
          <w:lang w:eastAsia="zh-CN"/>
        </w:rPr>
      </w:pPr>
      <w:r>
        <w:rPr>
          <w:rFonts w:ascii="Times New Roman" w:hAnsi="Times New Roman" w:eastAsia="Times New Roman" w:cs="Times New Roman"/>
          <w:lang w:eastAsia="zh-CN"/>
        </w:rPr>
        <w:t>16.4</w:t>
      </w:r>
      <w:r>
        <w:rPr>
          <w:rFonts w:ascii="Times New Roman" w:hAnsi="Times New Roman" w:eastAsia="Times New Roman" w:cs="Times New Roman"/>
          <w:spacing w:val="-5"/>
          <w:lang w:eastAsia="zh-CN"/>
        </w:rPr>
        <w:t xml:space="preserve"> </w:t>
      </w:r>
      <w:r>
        <w:rPr>
          <w:lang w:eastAsia="zh-CN"/>
        </w:rPr>
        <w:t>如投标文件由专人送交，投标人应将投标文件按</w:t>
      </w:r>
      <w:r>
        <w:rPr>
          <w:spacing w:val="-57"/>
          <w:lang w:eastAsia="zh-CN"/>
        </w:rPr>
        <w:t xml:space="preserve"> </w:t>
      </w:r>
      <w:r>
        <w:rPr>
          <w:rFonts w:ascii="Times New Roman" w:hAnsi="Times New Roman" w:eastAsia="Times New Roman" w:cs="Times New Roman"/>
          <w:lang w:eastAsia="zh-CN"/>
        </w:rPr>
        <w:t>16.1―16.3</w:t>
      </w:r>
      <w:r>
        <w:rPr>
          <w:rFonts w:ascii="Times New Roman" w:hAnsi="Times New Roman" w:eastAsia="Times New Roman" w:cs="Times New Roman"/>
          <w:spacing w:val="-5"/>
          <w:lang w:eastAsia="zh-CN"/>
        </w:rPr>
        <w:t xml:space="preserve"> </w:t>
      </w:r>
      <w:r>
        <w:rPr>
          <w:lang w:eastAsia="zh-CN"/>
        </w:rPr>
        <w:t>中的规定进行密封和标记后，</w:t>
      </w:r>
      <w:r>
        <w:rPr>
          <w:w w:val="99"/>
          <w:lang w:eastAsia="zh-CN"/>
        </w:rPr>
        <w:t xml:space="preserve"> </w:t>
      </w:r>
      <w:r>
        <w:rPr>
          <w:lang w:eastAsia="zh-CN"/>
        </w:rPr>
        <w:t>请按</w:t>
      </w:r>
      <w:r>
        <w:rPr>
          <w:rFonts w:cs="宋体"/>
          <w:b/>
          <w:bCs/>
          <w:lang w:eastAsia="zh-CN"/>
        </w:rPr>
        <w:t>《投标人须知前附表》</w:t>
      </w:r>
      <w:r>
        <w:rPr>
          <w:lang w:eastAsia="zh-CN"/>
        </w:rPr>
        <w:t>注明的地址送达。</w:t>
      </w:r>
    </w:p>
    <w:p>
      <w:pPr>
        <w:pStyle w:val="5"/>
        <w:spacing w:before="38"/>
        <w:ind w:left="538" w:right="1268"/>
        <w:rPr>
          <w:lang w:eastAsia="zh-CN"/>
        </w:rPr>
      </w:pPr>
      <w:r>
        <w:rPr>
          <w:rFonts w:ascii="Times New Roman" w:hAnsi="Times New Roman" w:eastAsia="Times New Roman" w:cs="Times New Roman"/>
          <w:lang w:eastAsia="zh-CN"/>
        </w:rPr>
        <w:t>16.5</w:t>
      </w:r>
      <w:r>
        <w:rPr>
          <w:rFonts w:ascii="Times New Roman" w:hAnsi="Times New Roman" w:eastAsia="Times New Roman" w:cs="Times New Roman"/>
          <w:spacing w:val="-18"/>
          <w:lang w:eastAsia="zh-CN"/>
        </w:rPr>
        <w:t xml:space="preserve"> </w:t>
      </w:r>
      <w:r>
        <w:rPr>
          <w:lang w:eastAsia="zh-CN"/>
        </w:rPr>
        <w:t>如果投标文件通过邮寄递交，投标人应将投标文件用内、外两层信封密封。</w:t>
      </w:r>
    </w:p>
    <w:p>
      <w:pPr>
        <w:pStyle w:val="5"/>
        <w:ind w:left="538" w:right="1268"/>
        <w:rPr>
          <w:lang w:eastAsia="zh-CN"/>
        </w:rPr>
      </w:pPr>
      <w:r>
        <w:rPr>
          <w:lang w:eastAsia="zh-CN"/>
        </w:rPr>
        <w:t>（</w:t>
      </w:r>
      <w:r>
        <w:rPr>
          <w:rFonts w:ascii="Times New Roman" w:hAnsi="Times New Roman" w:eastAsia="Times New Roman" w:cs="Times New Roman"/>
          <w:lang w:eastAsia="zh-CN"/>
        </w:rPr>
        <w:t>1</w:t>
      </w:r>
      <w:r>
        <w:rPr>
          <w:lang w:eastAsia="zh-CN"/>
        </w:rPr>
        <w:t>）内层信封的封装与标记同</w:t>
      </w:r>
      <w:r>
        <w:rPr>
          <w:spacing w:val="-58"/>
          <w:lang w:eastAsia="zh-CN"/>
        </w:rPr>
        <w:t xml:space="preserve"> </w:t>
      </w:r>
      <w:r>
        <w:rPr>
          <w:rFonts w:ascii="Times New Roman" w:hAnsi="Times New Roman" w:eastAsia="Times New Roman" w:cs="Times New Roman"/>
          <w:lang w:eastAsia="zh-CN"/>
        </w:rPr>
        <w:t>16.1―16.3</w:t>
      </w:r>
      <w:r>
        <w:rPr>
          <w:rFonts w:ascii="Times New Roman" w:hAnsi="Times New Roman" w:eastAsia="Times New Roman" w:cs="Times New Roman"/>
          <w:spacing w:val="-6"/>
          <w:lang w:eastAsia="zh-CN"/>
        </w:rPr>
        <w:t xml:space="preserve"> </w:t>
      </w:r>
      <w:r>
        <w:rPr>
          <w:lang w:eastAsia="zh-CN"/>
        </w:rPr>
        <w:t>规定。</w:t>
      </w:r>
    </w:p>
    <w:p>
      <w:pPr>
        <w:pStyle w:val="5"/>
        <w:spacing w:line="319" w:lineRule="auto"/>
        <w:ind w:right="214" w:firstLine="420"/>
        <w:jc w:val="both"/>
        <w:rPr>
          <w:lang w:eastAsia="zh-CN"/>
        </w:rPr>
      </w:pPr>
      <w:r>
        <w:rPr>
          <w:lang w:eastAsia="zh-CN"/>
        </w:rPr>
        <w:t>（</w:t>
      </w:r>
      <w:r>
        <w:rPr>
          <w:rFonts w:ascii="Times New Roman" w:hAnsi="Times New Roman" w:eastAsia="Times New Roman" w:cs="Times New Roman"/>
          <w:lang w:eastAsia="zh-CN"/>
        </w:rPr>
        <w:t>2</w:t>
      </w:r>
      <w:r>
        <w:rPr>
          <w:lang w:eastAsia="zh-CN"/>
        </w:rPr>
        <w:t>）外层信封装入</w:t>
      </w:r>
      <w:r>
        <w:rPr>
          <w:spacing w:val="-54"/>
          <w:lang w:eastAsia="zh-CN"/>
        </w:rPr>
        <w:t xml:space="preserve"> </w:t>
      </w:r>
      <w:r>
        <w:rPr>
          <w:rFonts w:ascii="Times New Roman" w:hAnsi="Times New Roman" w:eastAsia="Times New Roman" w:cs="Times New Roman"/>
          <w:lang w:eastAsia="zh-CN"/>
        </w:rPr>
        <w:t>16.1</w:t>
      </w:r>
      <w:r>
        <w:rPr>
          <w:rFonts w:ascii="Times New Roman" w:hAnsi="Times New Roman" w:eastAsia="Times New Roman" w:cs="Times New Roman"/>
          <w:spacing w:val="-5"/>
          <w:lang w:eastAsia="zh-CN"/>
        </w:rPr>
        <w:t xml:space="preserve"> </w:t>
      </w:r>
      <w:r>
        <w:rPr>
          <w:lang w:eastAsia="zh-CN"/>
        </w:rPr>
        <w:t>及</w:t>
      </w:r>
      <w:r>
        <w:rPr>
          <w:spacing w:val="-57"/>
          <w:lang w:eastAsia="zh-CN"/>
        </w:rPr>
        <w:t xml:space="preserve"> </w:t>
      </w:r>
      <w:r>
        <w:rPr>
          <w:rFonts w:ascii="Times New Roman" w:hAnsi="Times New Roman" w:eastAsia="Times New Roman" w:cs="Times New Roman"/>
          <w:lang w:eastAsia="zh-CN"/>
        </w:rPr>
        <w:t>16.2</w:t>
      </w:r>
      <w:r>
        <w:rPr>
          <w:rFonts w:ascii="Times New Roman" w:hAnsi="Times New Roman" w:eastAsia="Times New Roman" w:cs="Times New Roman"/>
          <w:spacing w:val="-5"/>
          <w:lang w:eastAsia="zh-CN"/>
        </w:rPr>
        <w:t xml:space="preserve"> </w:t>
      </w:r>
      <w:r>
        <w:rPr>
          <w:lang w:eastAsia="zh-CN"/>
        </w:rPr>
        <w:t>所述全部内封资料，并注明招标编号、货物名称、招标单位收</w:t>
      </w:r>
      <w:r>
        <w:rPr>
          <w:w w:val="99"/>
          <w:lang w:eastAsia="zh-CN"/>
        </w:rPr>
        <w:t xml:space="preserve"> </w:t>
      </w:r>
      <w:r>
        <w:rPr>
          <w:lang w:eastAsia="zh-CN"/>
        </w:rPr>
        <w:t>件人姓名、地址、邮政编码。同时应写明投标人的名称、地址、邮政编码、邮寄人，以便将迟交的 投标文件原封退还。</w:t>
      </w:r>
    </w:p>
    <w:p>
      <w:pPr>
        <w:pStyle w:val="5"/>
        <w:spacing w:before="30"/>
        <w:ind w:left="538" w:right="213"/>
        <w:rPr>
          <w:lang w:eastAsia="zh-CN"/>
        </w:rPr>
      </w:pPr>
      <w:r>
        <w:rPr>
          <w:rFonts w:ascii="Times New Roman" w:hAnsi="Times New Roman" w:eastAsia="Times New Roman" w:cs="Times New Roman"/>
          <w:lang w:eastAsia="zh-CN"/>
        </w:rPr>
        <w:t>16.6</w:t>
      </w:r>
      <w:r>
        <w:rPr>
          <w:rFonts w:ascii="Times New Roman" w:hAnsi="Times New Roman" w:eastAsia="Times New Roman" w:cs="Times New Roman"/>
          <w:spacing w:val="-22"/>
          <w:lang w:eastAsia="zh-CN"/>
        </w:rPr>
        <w:t xml:space="preserve"> </w:t>
      </w:r>
      <w:r>
        <w:rPr>
          <w:lang w:eastAsia="zh-CN"/>
        </w:rPr>
        <w:t>如果未按上述规定进行密封和标记，招标单位对投标文件的误投或提前拆封不负责任。</w:t>
      </w:r>
    </w:p>
    <w:p>
      <w:pPr>
        <w:pStyle w:val="5"/>
        <w:ind w:left="538" w:right="1268"/>
        <w:rPr>
          <w:lang w:eastAsia="zh-CN"/>
        </w:rPr>
      </w:pPr>
      <w:r>
        <w:rPr>
          <w:rFonts w:ascii="Times New Roman" w:hAnsi="Times New Roman" w:eastAsia="Times New Roman" w:cs="Times New Roman"/>
          <w:lang w:eastAsia="zh-CN"/>
        </w:rPr>
        <w:t>16.7</w:t>
      </w:r>
      <w:r>
        <w:rPr>
          <w:rFonts w:ascii="Times New Roman" w:hAnsi="Times New Roman" w:eastAsia="Times New Roman" w:cs="Times New Roman"/>
          <w:spacing w:val="-11"/>
          <w:lang w:eastAsia="zh-CN"/>
        </w:rPr>
        <w:t xml:space="preserve"> </w:t>
      </w:r>
      <w:r>
        <w:rPr>
          <w:lang w:eastAsia="zh-CN"/>
        </w:rPr>
        <w:t>未按招标文件要求密封的，招标人不予受理</w:t>
      </w:r>
    </w:p>
    <w:p>
      <w:pPr>
        <w:pStyle w:val="4"/>
        <w:spacing w:before="172"/>
        <w:ind w:left="118" w:right="1268"/>
        <w:rPr>
          <w:b w:val="0"/>
          <w:bCs w:val="0"/>
          <w:lang w:eastAsia="zh-CN"/>
        </w:rPr>
      </w:pPr>
      <w:r>
        <w:rPr>
          <w:rFonts w:ascii="Times New Roman" w:hAnsi="Times New Roman" w:eastAsia="Times New Roman" w:cs="Times New Roman"/>
          <w:lang w:eastAsia="zh-CN"/>
        </w:rPr>
        <w:t>17.</w:t>
      </w:r>
      <w:r>
        <w:rPr>
          <w:lang w:eastAsia="zh-CN"/>
        </w:rPr>
        <w:t>投标文件的递交</w:t>
      </w:r>
    </w:p>
    <w:p>
      <w:pPr>
        <w:pStyle w:val="5"/>
        <w:spacing w:before="59" w:line="309" w:lineRule="auto"/>
        <w:ind w:right="211" w:firstLine="420"/>
        <w:rPr>
          <w:lang w:eastAsia="zh-CN"/>
        </w:rPr>
      </w:pPr>
      <w:r>
        <w:rPr>
          <w:rFonts w:ascii="Times New Roman" w:hAnsi="Times New Roman" w:eastAsia="Times New Roman" w:cs="Times New Roman"/>
          <w:lang w:eastAsia="zh-CN"/>
        </w:rPr>
        <w:t>17.1</w:t>
      </w:r>
      <w:r>
        <w:rPr>
          <w:rFonts w:ascii="Times New Roman" w:hAnsi="Times New Roman" w:eastAsia="Times New Roman" w:cs="Times New Roman"/>
          <w:spacing w:val="-13"/>
          <w:lang w:eastAsia="zh-CN"/>
        </w:rPr>
        <w:t xml:space="preserve"> </w:t>
      </w:r>
      <w:r>
        <w:rPr>
          <w:lang w:eastAsia="zh-CN"/>
        </w:rPr>
        <w:t>所有投标文件不论派人送交还是通过邮寄，都必须按招标单位在招标文件规定的投标截止</w:t>
      </w:r>
      <w:r>
        <w:rPr>
          <w:w w:val="99"/>
          <w:lang w:eastAsia="zh-CN"/>
        </w:rPr>
        <w:t xml:space="preserve"> </w:t>
      </w:r>
      <w:r>
        <w:rPr>
          <w:lang w:eastAsia="zh-CN"/>
        </w:rPr>
        <w:t>时间之前送达招标单位指定的地点。</w:t>
      </w:r>
    </w:p>
    <w:p>
      <w:pPr>
        <w:pStyle w:val="5"/>
        <w:spacing w:before="38" w:line="309" w:lineRule="auto"/>
        <w:ind w:right="206" w:firstLine="420"/>
        <w:rPr>
          <w:lang w:eastAsia="zh-CN"/>
        </w:rPr>
      </w:pPr>
      <w:r>
        <w:rPr>
          <w:rFonts w:ascii="Times New Roman" w:hAnsi="Times New Roman" w:eastAsia="Times New Roman" w:cs="Times New Roman"/>
          <w:lang w:eastAsia="zh-CN"/>
        </w:rPr>
        <w:t>17.2</w:t>
      </w:r>
      <w:r>
        <w:rPr>
          <w:rFonts w:ascii="Times New Roman" w:hAnsi="Times New Roman" w:eastAsia="Times New Roman" w:cs="Times New Roman"/>
          <w:spacing w:val="-9"/>
          <w:lang w:eastAsia="zh-CN"/>
        </w:rPr>
        <w:t xml:space="preserve"> </w:t>
      </w:r>
      <w:r>
        <w:rPr>
          <w:lang w:eastAsia="zh-CN"/>
        </w:rPr>
        <w:t>出现第</w:t>
      </w:r>
      <w:r>
        <w:rPr>
          <w:spacing w:val="-59"/>
          <w:lang w:eastAsia="zh-CN"/>
        </w:rPr>
        <w:t xml:space="preserve"> </w:t>
      </w:r>
      <w:r>
        <w:rPr>
          <w:rFonts w:ascii="Times New Roman" w:hAnsi="Times New Roman" w:eastAsia="Times New Roman" w:cs="Times New Roman"/>
          <w:lang w:eastAsia="zh-CN"/>
        </w:rPr>
        <w:t>7.2</w:t>
      </w:r>
      <w:r>
        <w:rPr>
          <w:rFonts w:ascii="Times New Roman" w:hAnsi="Times New Roman" w:eastAsia="Times New Roman" w:cs="Times New Roman"/>
          <w:spacing w:val="-8"/>
          <w:lang w:eastAsia="zh-CN"/>
        </w:rPr>
        <w:t xml:space="preserve"> </w:t>
      </w:r>
      <w:r>
        <w:rPr>
          <w:spacing w:val="2"/>
          <w:lang w:eastAsia="zh-CN"/>
        </w:rPr>
        <w:t>款因招标文件的修改推迟投标截止日期时，则按招标单位修改通知规定的时间</w:t>
      </w:r>
      <w:r>
        <w:rPr>
          <w:w w:val="99"/>
          <w:lang w:eastAsia="zh-CN"/>
        </w:rPr>
        <w:t xml:space="preserve"> </w:t>
      </w:r>
      <w:r>
        <w:rPr>
          <w:lang w:eastAsia="zh-CN"/>
        </w:rPr>
        <w:t>递交。</w:t>
      </w:r>
    </w:p>
    <w:p>
      <w:pPr>
        <w:pStyle w:val="5"/>
        <w:spacing w:before="38"/>
        <w:ind w:left="538" w:right="213"/>
        <w:rPr>
          <w:lang w:eastAsia="zh-CN"/>
        </w:rPr>
      </w:pPr>
      <w:r>
        <w:rPr>
          <w:rFonts w:ascii="Times New Roman" w:hAnsi="Times New Roman" w:eastAsia="Times New Roman" w:cs="Times New Roman"/>
          <w:lang w:eastAsia="zh-CN"/>
        </w:rPr>
        <w:t>17.3</w:t>
      </w:r>
      <w:r>
        <w:rPr>
          <w:rFonts w:ascii="Times New Roman" w:hAnsi="Times New Roman" w:eastAsia="Times New Roman" w:cs="Times New Roman"/>
          <w:spacing w:val="-22"/>
          <w:lang w:eastAsia="zh-CN"/>
        </w:rPr>
        <w:t xml:space="preserve"> </w:t>
      </w:r>
      <w:r>
        <w:rPr>
          <w:lang w:eastAsia="zh-CN"/>
        </w:rPr>
        <w:t>除招标文件《投标人须知前附表》中另有规定外，投标人所递交的投标文件不予退还。</w:t>
      </w:r>
    </w:p>
    <w:p>
      <w:pPr>
        <w:pStyle w:val="4"/>
        <w:ind w:left="118" w:right="1268"/>
        <w:rPr>
          <w:b w:val="0"/>
          <w:bCs w:val="0"/>
          <w:lang w:eastAsia="zh-CN"/>
        </w:rPr>
      </w:pPr>
      <w:r>
        <w:rPr>
          <w:rFonts w:ascii="Times New Roman" w:hAnsi="Times New Roman" w:eastAsia="Times New Roman" w:cs="Times New Roman"/>
          <w:lang w:eastAsia="zh-CN"/>
        </w:rPr>
        <w:t>18.</w:t>
      </w:r>
      <w:r>
        <w:rPr>
          <w:lang w:eastAsia="zh-CN"/>
        </w:rPr>
        <w:t>迟交的投标文件</w:t>
      </w:r>
    </w:p>
    <w:p>
      <w:pPr>
        <w:pStyle w:val="5"/>
        <w:spacing w:before="59"/>
        <w:ind w:left="538" w:right="1268"/>
        <w:rPr>
          <w:lang w:eastAsia="zh-CN"/>
        </w:rPr>
      </w:pPr>
      <w:r>
        <w:rPr>
          <w:rFonts w:ascii="Times New Roman" w:hAnsi="Times New Roman" w:eastAsia="Times New Roman" w:cs="Times New Roman"/>
          <w:lang w:eastAsia="zh-CN"/>
        </w:rPr>
        <w:t>18.1</w:t>
      </w:r>
      <w:r>
        <w:rPr>
          <w:rFonts w:ascii="Times New Roman" w:hAnsi="Times New Roman" w:eastAsia="Times New Roman" w:cs="Times New Roman"/>
          <w:spacing w:val="-13"/>
          <w:lang w:eastAsia="zh-CN"/>
        </w:rPr>
        <w:t xml:space="preserve"> </w:t>
      </w:r>
      <w:r>
        <w:rPr>
          <w:lang w:eastAsia="zh-CN"/>
        </w:rPr>
        <w:t>招标单位拒绝在投标截止时间以后收到的投标文件。</w:t>
      </w:r>
    </w:p>
    <w:p>
      <w:pPr>
        <w:pStyle w:val="4"/>
        <w:spacing w:before="172"/>
        <w:ind w:left="118" w:right="1268"/>
        <w:rPr>
          <w:b w:val="0"/>
          <w:bCs w:val="0"/>
          <w:lang w:eastAsia="zh-CN"/>
        </w:rPr>
      </w:pPr>
      <w:r>
        <w:rPr>
          <w:rFonts w:ascii="Times New Roman" w:hAnsi="Times New Roman" w:eastAsia="Times New Roman" w:cs="Times New Roman"/>
          <w:lang w:eastAsia="zh-CN"/>
        </w:rPr>
        <w:t>19.</w:t>
      </w:r>
      <w:r>
        <w:rPr>
          <w:lang w:eastAsia="zh-CN"/>
        </w:rPr>
        <w:t>投标文件的修改和撤销</w:t>
      </w:r>
    </w:p>
    <w:p>
      <w:pPr>
        <w:pStyle w:val="5"/>
        <w:spacing w:before="59" w:line="309" w:lineRule="auto"/>
        <w:ind w:right="211" w:firstLine="420"/>
        <w:rPr>
          <w:lang w:eastAsia="zh-CN"/>
        </w:rPr>
      </w:pPr>
      <w:r>
        <w:rPr>
          <w:rFonts w:ascii="Times New Roman" w:hAnsi="Times New Roman" w:eastAsia="Times New Roman" w:cs="Times New Roman"/>
          <w:lang w:eastAsia="zh-CN"/>
        </w:rPr>
        <w:t>19.1</w:t>
      </w:r>
      <w:r>
        <w:rPr>
          <w:rFonts w:ascii="Times New Roman" w:hAnsi="Times New Roman" w:eastAsia="Times New Roman" w:cs="Times New Roman"/>
          <w:spacing w:val="-13"/>
          <w:lang w:eastAsia="zh-CN"/>
        </w:rPr>
        <w:t xml:space="preserve"> </w:t>
      </w:r>
      <w:r>
        <w:rPr>
          <w:lang w:eastAsia="zh-CN"/>
        </w:rPr>
        <w:t>投标人在提交投标文件后可对其投标文件进行修改或撤销，但招标单位须在投标截止时间</w:t>
      </w:r>
      <w:r>
        <w:rPr>
          <w:w w:val="99"/>
          <w:lang w:eastAsia="zh-CN"/>
        </w:rPr>
        <w:t xml:space="preserve"> </w:t>
      </w:r>
      <w:r>
        <w:rPr>
          <w:lang w:eastAsia="zh-CN"/>
        </w:rPr>
        <w:t>之前收到该修改或撤销的书面通知，该通知须经正式授权的投标人代表签字。</w:t>
      </w:r>
    </w:p>
    <w:p>
      <w:pPr>
        <w:pStyle w:val="5"/>
        <w:spacing w:before="38" w:line="309" w:lineRule="auto"/>
        <w:ind w:right="213" w:firstLine="420"/>
        <w:rPr>
          <w:lang w:eastAsia="zh-CN"/>
        </w:rPr>
      </w:pPr>
      <w:r>
        <w:rPr>
          <w:rFonts w:ascii="Times New Roman" w:hAnsi="Times New Roman" w:eastAsia="Times New Roman" w:cs="Times New Roman"/>
          <w:lang w:eastAsia="zh-CN"/>
        </w:rPr>
        <w:t>19.2</w:t>
      </w:r>
      <w:r>
        <w:rPr>
          <w:rFonts w:ascii="Times New Roman" w:hAnsi="Times New Roman" w:eastAsia="Times New Roman" w:cs="Times New Roman"/>
          <w:spacing w:val="-4"/>
          <w:lang w:eastAsia="zh-CN"/>
        </w:rPr>
        <w:t xml:space="preserve"> </w:t>
      </w:r>
      <w:r>
        <w:rPr>
          <w:lang w:eastAsia="zh-CN"/>
        </w:rPr>
        <w:t>投标人对投标文件修改的书面材料或撤销的通知应按第</w:t>
      </w:r>
      <w:r>
        <w:rPr>
          <w:spacing w:val="-56"/>
          <w:lang w:eastAsia="zh-CN"/>
        </w:rPr>
        <w:t xml:space="preserve"> </w:t>
      </w:r>
      <w:r>
        <w:rPr>
          <w:rFonts w:ascii="Times New Roman" w:hAnsi="Times New Roman" w:eastAsia="Times New Roman" w:cs="Times New Roman"/>
          <w:lang w:eastAsia="zh-CN"/>
        </w:rPr>
        <w:t>17</w:t>
      </w:r>
      <w:r>
        <w:rPr>
          <w:rFonts w:ascii="Times New Roman" w:hAnsi="Times New Roman" w:eastAsia="Times New Roman" w:cs="Times New Roman"/>
          <w:spacing w:val="-4"/>
          <w:lang w:eastAsia="zh-CN"/>
        </w:rPr>
        <w:t xml:space="preserve"> </w:t>
      </w:r>
      <w:r>
        <w:rPr>
          <w:lang w:eastAsia="zh-CN"/>
        </w:rPr>
        <w:t>和</w:t>
      </w:r>
      <w:r>
        <w:rPr>
          <w:spacing w:val="-56"/>
          <w:lang w:eastAsia="zh-CN"/>
        </w:rPr>
        <w:t xml:space="preserve"> </w:t>
      </w:r>
      <w:r>
        <w:rPr>
          <w:rFonts w:ascii="Times New Roman" w:hAnsi="Times New Roman" w:eastAsia="Times New Roman" w:cs="Times New Roman"/>
          <w:lang w:eastAsia="zh-CN"/>
        </w:rPr>
        <w:t>18</w:t>
      </w:r>
      <w:r>
        <w:rPr>
          <w:rFonts w:ascii="Times New Roman" w:hAnsi="Times New Roman" w:eastAsia="Times New Roman" w:cs="Times New Roman"/>
          <w:spacing w:val="-2"/>
          <w:lang w:eastAsia="zh-CN"/>
        </w:rPr>
        <w:t xml:space="preserve"> </w:t>
      </w:r>
      <w:r>
        <w:rPr>
          <w:lang w:eastAsia="zh-CN"/>
        </w:rPr>
        <w:t>条规定进行编写、签署、</w:t>
      </w:r>
      <w:r>
        <w:rPr>
          <w:w w:val="99"/>
          <w:lang w:eastAsia="zh-CN"/>
        </w:rPr>
        <w:t xml:space="preserve"> </w:t>
      </w:r>
      <w:r>
        <w:rPr>
          <w:lang w:eastAsia="zh-CN"/>
        </w:rPr>
        <w:t>密封、标注和递送，并注明</w:t>
      </w:r>
      <w:r>
        <w:rPr>
          <w:rFonts w:ascii="Times New Roman" w:hAnsi="Times New Roman" w:eastAsia="Times New Roman" w:cs="Times New Roman"/>
          <w:lang w:eastAsia="zh-CN"/>
        </w:rPr>
        <w:t>“</w:t>
      </w:r>
      <w:r>
        <w:rPr>
          <w:lang w:eastAsia="zh-CN"/>
        </w:rPr>
        <w:t>修改投标文件</w:t>
      </w:r>
      <w:r>
        <w:rPr>
          <w:rFonts w:ascii="Times New Roman" w:hAnsi="Times New Roman" w:eastAsia="Times New Roman" w:cs="Times New Roman"/>
          <w:lang w:eastAsia="zh-CN"/>
        </w:rPr>
        <w:t>”</w:t>
      </w:r>
      <w:r>
        <w:rPr>
          <w:lang w:eastAsia="zh-CN"/>
        </w:rPr>
        <w:t>或</w:t>
      </w:r>
      <w:r>
        <w:rPr>
          <w:rFonts w:ascii="Times New Roman" w:hAnsi="Times New Roman" w:eastAsia="Times New Roman" w:cs="Times New Roman"/>
          <w:lang w:eastAsia="zh-CN"/>
        </w:rPr>
        <w:t>“</w:t>
      </w:r>
      <w:r>
        <w:rPr>
          <w:lang w:eastAsia="zh-CN"/>
        </w:rPr>
        <w:t>撤销投标</w:t>
      </w:r>
      <w:r>
        <w:rPr>
          <w:rFonts w:ascii="Times New Roman" w:hAnsi="Times New Roman" w:eastAsia="Times New Roman" w:cs="Times New Roman"/>
          <w:lang w:eastAsia="zh-CN"/>
        </w:rPr>
        <w:t>”</w:t>
      </w:r>
      <w:r>
        <w:rPr>
          <w:lang w:eastAsia="zh-CN"/>
        </w:rPr>
        <w:t>字样。</w:t>
      </w:r>
    </w:p>
    <w:p>
      <w:pPr>
        <w:pStyle w:val="5"/>
        <w:spacing w:before="16"/>
        <w:ind w:left="538" w:right="1268"/>
        <w:rPr>
          <w:lang w:eastAsia="zh-CN"/>
        </w:rPr>
      </w:pPr>
      <w:r>
        <w:rPr>
          <w:rFonts w:ascii="Times New Roman" w:hAnsi="Times New Roman" w:eastAsia="Times New Roman" w:cs="Times New Roman"/>
          <w:lang w:eastAsia="zh-CN"/>
        </w:rPr>
        <w:t>19.3</w:t>
      </w:r>
      <w:r>
        <w:rPr>
          <w:rFonts w:ascii="Times New Roman" w:hAnsi="Times New Roman" w:eastAsia="Times New Roman" w:cs="Times New Roman"/>
          <w:spacing w:val="-10"/>
          <w:lang w:eastAsia="zh-CN"/>
        </w:rPr>
        <w:t xml:space="preserve"> </w:t>
      </w:r>
      <w:r>
        <w:rPr>
          <w:lang w:eastAsia="zh-CN"/>
        </w:rPr>
        <w:t>投标截止时间以后不得修改投标文件。</w:t>
      </w:r>
    </w:p>
    <w:p>
      <w:pPr>
        <w:pStyle w:val="5"/>
        <w:ind w:left="538" w:right="107"/>
        <w:rPr>
          <w:lang w:eastAsia="zh-CN"/>
        </w:rPr>
      </w:pPr>
      <w:r>
        <w:rPr>
          <w:rFonts w:ascii="Times New Roman" w:hAnsi="Times New Roman" w:eastAsia="Times New Roman" w:cs="Times New Roman"/>
          <w:lang w:eastAsia="zh-CN"/>
        </w:rPr>
        <w:t>19.4</w:t>
      </w:r>
      <w:r>
        <w:rPr>
          <w:rFonts w:ascii="Times New Roman" w:hAnsi="Times New Roman" w:eastAsia="Times New Roman" w:cs="Times New Roman"/>
          <w:spacing w:val="-20"/>
          <w:lang w:eastAsia="zh-CN"/>
        </w:rPr>
        <w:t xml:space="preserve"> </w:t>
      </w:r>
      <w:r>
        <w:rPr>
          <w:lang w:eastAsia="zh-CN"/>
        </w:rPr>
        <w:t>投标人不得自开标时间起至投标文件有效期这段时间内撤销投标文件。否则招标单位将按</w:t>
      </w:r>
    </w:p>
    <w:p>
      <w:pPr>
        <w:pStyle w:val="5"/>
        <w:ind w:right="1268"/>
        <w:rPr>
          <w:lang w:eastAsia="zh-CN"/>
        </w:rPr>
      </w:pPr>
      <w:r>
        <w:rPr>
          <w:rFonts w:ascii="Times New Roman" w:hAnsi="Times New Roman" w:eastAsia="Times New Roman" w:cs="Times New Roman"/>
          <w:lang w:eastAsia="zh-CN"/>
        </w:rPr>
        <w:t>13.8</w:t>
      </w:r>
      <w:r>
        <w:rPr>
          <w:rFonts w:ascii="Times New Roman" w:hAnsi="Times New Roman" w:eastAsia="Times New Roman" w:cs="Times New Roman"/>
          <w:spacing w:val="-8"/>
          <w:lang w:eastAsia="zh-CN"/>
        </w:rPr>
        <w:t xml:space="preserve"> </w:t>
      </w:r>
      <w:r>
        <w:rPr>
          <w:lang w:eastAsia="zh-CN"/>
        </w:rPr>
        <w:t>款的规定没收其投标保证金。</w:t>
      </w:r>
    </w:p>
    <w:p>
      <w:pPr>
        <w:rPr>
          <w:lang w:eastAsia="zh-CN"/>
        </w:rPr>
        <w:sectPr>
          <w:pgSz w:w="11910" w:h="16840"/>
          <w:pgMar w:top="1320" w:right="1240" w:bottom="1020" w:left="1300" w:header="878" w:footer="836" w:gutter="0"/>
          <w:pgBorders>
            <w:top w:val="none" w:sz="0" w:space="0"/>
            <w:left w:val="none" w:sz="0" w:space="0"/>
            <w:bottom w:val="none" w:sz="0" w:space="0"/>
            <w:right w:val="none" w:sz="0" w:space="0"/>
          </w:pgBorders>
          <w:cols w:space="720" w:num="1"/>
        </w:sectPr>
      </w:pPr>
    </w:p>
    <w:p>
      <w:pPr>
        <w:spacing w:before="9"/>
        <w:rPr>
          <w:rFonts w:ascii="宋体" w:hAnsi="宋体" w:eastAsia="宋体" w:cs="宋体"/>
          <w:sz w:val="12"/>
          <w:szCs w:val="12"/>
          <w:lang w:eastAsia="zh-CN"/>
        </w:rPr>
      </w:pPr>
    </w:p>
    <w:p>
      <w:pPr>
        <w:pStyle w:val="4"/>
        <w:spacing w:before="34"/>
        <w:ind w:left="3898"/>
        <w:rPr>
          <w:b w:val="0"/>
          <w:bCs w:val="0"/>
          <w:lang w:eastAsia="zh-CN"/>
        </w:rPr>
      </w:pPr>
      <w:r>
        <w:rPr>
          <w:lang w:eastAsia="zh-CN"/>
        </w:rPr>
        <w:t>五、开标和评标</w:t>
      </w:r>
    </w:p>
    <w:p>
      <w:pPr>
        <w:pStyle w:val="4"/>
        <w:spacing w:before="164"/>
        <w:ind w:left="118"/>
        <w:rPr>
          <w:b w:val="0"/>
          <w:bCs w:val="0"/>
          <w:lang w:eastAsia="zh-CN"/>
        </w:rPr>
      </w:pPr>
      <w:r>
        <w:rPr>
          <w:rFonts w:ascii="Times New Roman" w:hAnsi="Times New Roman" w:eastAsia="Times New Roman" w:cs="Times New Roman"/>
          <w:lang w:eastAsia="zh-CN"/>
        </w:rPr>
        <w:t>20.</w:t>
      </w:r>
      <w:r>
        <w:rPr>
          <w:lang w:eastAsia="zh-CN"/>
        </w:rPr>
        <w:t>开标</w:t>
      </w:r>
    </w:p>
    <w:p>
      <w:pPr>
        <w:pStyle w:val="5"/>
        <w:spacing w:before="59" w:line="309" w:lineRule="auto"/>
        <w:ind w:right="147" w:firstLine="420"/>
        <w:jc w:val="both"/>
        <w:rPr>
          <w:lang w:eastAsia="zh-CN"/>
        </w:rPr>
      </w:pPr>
      <w:r>
        <w:rPr>
          <w:rFonts w:ascii="Times New Roman" w:hAnsi="Times New Roman" w:eastAsia="Times New Roman" w:cs="Times New Roman"/>
          <w:lang w:eastAsia="zh-CN"/>
        </w:rPr>
        <w:t>20.1</w:t>
      </w:r>
      <w:r>
        <w:rPr>
          <w:rFonts w:ascii="Times New Roman" w:hAnsi="Times New Roman" w:eastAsia="Times New Roman" w:cs="Times New Roman"/>
          <w:spacing w:val="-12"/>
          <w:lang w:eastAsia="zh-CN"/>
        </w:rPr>
        <w:t xml:space="preserve"> </w:t>
      </w:r>
      <w:r>
        <w:rPr>
          <w:lang w:eastAsia="zh-CN"/>
        </w:rPr>
        <w:t>招标单位按招标文件</w:t>
      </w:r>
      <w:r>
        <w:rPr>
          <w:rFonts w:cs="宋体"/>
          <w:b/>
          <w:bCs/>
          <w:lang w:eastAsia="zh-CN"/>
        </w:rPr>
        <w:t>《投标人须知前附表》</w:t>
      </w:r>
      <w:r>
        <w:rPr>
          <w:lang w:eastAsia="zh-CN"/>
        </w:rPr>
        <w:t>规定的时间和地点开标，本次开标不邀请投标</w:t>
      </w:r>
      <w:r>
        <w:rPr>
          <w:w w:val="99"/>
          <w:lang w:eastAsia="zh-CN"/>
        </w:rPr>
        <w:t xml:space="preserve"> </w:t>
      </w:r>
      <w:r>
        <w:rPr>
          <w:lang w:eastAsia="zh-CN"/>
        </w:rPr>
        <w:t>人代表参加。</w:t>
      </w:r>
    </w:p>
    <w:p>
      <w:pPr>
        <w:pStyle w:val="4"/>
        <w:spacing w:before="127"/>
        <w:ind w:left="118"/>
        <w:rPr>
          <w:b w:val="0"/>
          <w:bCs w:val="0"/>
          <w:lang w:eastAsia="zh-CN"/>
        </w:rPr>
      </w:pPr>
      <w:r>
        <w:rPr>
          <w:rFonts w:ascii="Times New Roman" w:hAnsi="Times New Roman" w:eastAsia="Times New Roman" w:cs="Times New Roman"/>
          <w:lang w:eastAsia="zh-CN"/>
        </w:rPr>
        <w:t>21.</w:t>
      </w:r>
      <w:r>
        <w:rPr>
          <w:lang w:eastAsia="zh-CN"/>
        </w:rPr>
        <w:t>评标委员会</w:t>
      </w:r>
    </w:p>
    <w:p>
      <w:pPr>
        <w:pStyle w:val="5"/>
        <w:spacing w:before="59"/>
        <w:ind w:left="538"/>
        <w:rPr>
          <w:lang w:eastAsia="zh-CN"/>
        </w:rPr>
      </w:pPr>
      <w:r>
        <w:rPr>
          <w:rFonts w:ascii="Times New Roman" w:hAnsi="Times New Roman" w:eastAsia="Times New Roman" w:cs="Times New Roman"/>
          <w:lang w:eastAsia="zh-CN"/>
        </w:rPr>
        <w:t>22.1</w:t>
      </w:r>
      <w:r>
        <w:rPr>
          <w:rFonts w:ascii="Times New Roman" w:hAnsi="Times New Roman" w:eastAsia="Times New Roman" w:cs="Times New Roman"/>
          <w:spacing w:val="-18"/>
          <w:lang w:eastAsia="zh-CN"/>
        </w:rPr>
        <w:t xml:space="preserve"> </w:t>
      </w:r>
      <w:r>
        <w:rPr>
          <w:lang w:eastAsia="zh-CN"/>
        </w:rPr>
        <w:t>招标单位将依法根据招标货物的特点组建评标委员会，评标委员会由招标人的代表和有关</w:t>
      </w:r>
    </w:p>
    <w:p>
      <w:pPr>
        <w:pStyle w:val="5"/>
        <w:spacing w:line="309" w:lineRule="auto"/>
        <w:ind w:right="153"/>
        <w:rPr>
          <w:lang w:eastAsia="zh-CN"/>
        </w:rPr>
      </w:pPr>
      <w:r>
        <w:rPr>
          <w:lang w:eastAsia="zh-CN"/>
        </w:rPr>
        <w:t>技术、经济专家组成，成员人数为</w:t>
      </w:r>
      <w:r>
        <w:rPr>
          <w:spacing w:val="-61"/>
          <w:lang w:eastAsia="zh-CN"/>
        </w:rPr>
        <w:t xml:space="preserve"> </w:t>
      </w:r>
      <w:r>
        <w:rPr>
          <w:rFonts w:ascii="Times New Roman" w:hAnsi="Times New Roman" w:eastAsia="Times New Roman" w:cs="Times New Roman"/>
          <w:lang w:eastAsia="zh-CN"/>
        </w:rPr>
        <w:t>5</w:t>
      </w:r>
      <w:r>
        <w:rPr>
          <w:rFonts w:ascii="Times New Roman" w:hAnsi="Times New Roman" w:eastAsia="Times New Roman" w:cs="Times New Roman"/>
          <w:spacing w:val="-7"/>
          <w:lang w:eastAsia="zh-CN"/>
        </w:rPr>
        <w:t xml:space="preserve"> </w:t>
      </w:r>
      <w:r>
        <w:rPr>
          <w:lang w:eastAsia="zh-CN"/>
        </w:rPr>
        <w:t>人以上单数，其中技术、经济专家人数不少于评标专家总人数</w:t>
      </w:r>
      <w:r>
        <w:rPr>
          <w:w w:val="99"/>
          <w:lang w:eastAsia="zh-CN"/>
        </w:rPr>
        <w:t xml:space="preserve"> </w:t>
      </w:r>
      <w:r>
        <w:rPr>
          <w:lang w:eastAsia="zh-CN"/>
        </w:rPr>
        <w:t>的</w:t>
      </w:r>
      <w:r>
        <w:rPr>
          <w:spacing w:val="-56"/>
          <w:lang w:eastAsia="zh-CN"/>
        </w:rPr>
        <w:t xml:space="preserve"> </w:t>
      </w:r>
      <w:r>
        <w:rPr>
          <w:rFonts w:ascii="Times New Roman" w:hAnsi="Times New Roman" w:eastAsia="Times New Roman" w:cs="Times New Roman"/>
          <w:lang w:eastAsia="zh-CN"/>
        </w:rPr>
        <w:t>2/3</w:t>
      </w:r>
      <w:r>
        <w:rPr>
          <w:lang w:eastAsia="zh-CN"/>
        </w:rPr>
        <w:t>。</w:t>
      </w:r>
    </w:p>
    <w:p>
      <w:pPr>
        <w:pStyle w:val="4"/>
        <w:spacing w:before="107"/>
        <w:ind w:left="118"/>
        <w:rPr>
          <w:b w:val="0"/>
          <w:bCs w:val="0"/>
          <w:lang w:eastAsia="zh-CN"/>
        </w:rPr>
      </w:pPr>
      <w:r>
        <w:rPr>
          <w:rFonts w:ascii="Times New Roman" w:hAnsi="Times New Roman" w:eastAsia="Times New Roman" w:cs="Times New Roman"/>
          <w:lang w:eastAsia="zh-CN"/>
        </w:rPr>
        <w:t>22.</w:t>
      </w:r>
      <w:r>
        <w:rPr>
          <w:lang w:eastAsia="zh-CN"/>
        </w:rPr>
        <w:t>对投标文件的初步审查和响应性的确定</w:t>
      </w:r>
    </w:p>
    <w:p>
      <w:pPr>
        <w:pStyle w:val="5"/>
        <w:spacing w:before="59" w:line="321" w:lineRule="auto"/>
        <w:ind w:right="154" w:firstLine="420"/>
        <w:jc w:val="both"/>
        <w:rPr>
          <w:lang w:eastAsia="zh-CN"/>
        </w:rPr>
      </w:pPr>
      <w:r>
        <w:rPr>
          <w:rFonts w:ascii="Times New Roman" w:hAnsi="Times New Roman" w:eastAsia="Times New Roman" w:cs="Times New Roman"/>
          <w:lang w:eastAsia="zh-CN"/>
        </w:rPr>
        <w:t>22.1</w:t>
      </w:r>
      <w:r>
        <w:rPr>
          <w:rFonts w:ascii="Times New Roman" w:hAnsi="Times New Roman" w:eastAsia="Times New Roman" w:cs="Times New Roman"/>
          <w:spacing w:val="-12"/>
          <w:lang w:eastAsia="zh-CN"/>
        </w:rPr>
        <w:t xml:space="preserve"> </w:t>
      </w:r>
      <w:r>
        <w:rPr>
          <w:lang w:eastAsia="zh-CN"/>
        </w:rPr>
        <w:t>开标后，评审委员会审查投标文件是否完整，是否有计算错误，要求的保证金（如有）是</w:t>
      </w:r>
      <w:r>
        <w:rPr>
          <w:w w:val="99"/>
          <w:lang w:eastAsia="zh-CN"/>
        </w:rPr>
        <w:t xml:space="preserve"> </w:t>
      </w:r>
      <w:r>
        <w:rPr>
          <w:lang w:eastAsia="zh-CN"/>
        </w:rPr>
        <w:t>否已提供，投标文件签署是否合格。如果单价与总价有出入，以单价为准；若文字大写表示的数据 与数字表示的有出入，以文字大写表示的数据为准；如果大写有明显错误，则以小写为准。若投标 人拒绝接受上述修正，其投标保证金将被没收，投标文件不予后续评审。</w:t>
      </w:r>
    </w:p>
    <w:p>
      <w:pPr>
        <w:pStyle w:val="5"/>
        <w:spacing w:before="28" w:line="319" w:lineRule="auto"/>
        <w:ind w:right="154" w:firstLine="420"/>
        <w:jc w:val="both"/>
        <w:rPr>
          <w:lang w:eastAsia="zh-CN"/>
        </w:rPr>
      </w:pPr>
      <w:r>
        <w:rPr>
          <w:rFonts w:ascii="Times New Roman" w:hAnsi="Times New Roman" w:eastAsia="Times New Roman" w:cs="Times New Roman"/>
          <w:lang w:eastAsia="zh-CN"/>
        </w:rPr>
        <w:t>22.2</w:t>
      </w:r>
      <w:r>
        <w:rPr>
          <w:rFonts w:ascii="Times New Roman" w:hAnsi="Times New Roman" w:eastAsia="Times New Roman" w:cs="Times New Roman"/>
          <w:spacing w:val="-13"/>
          <w:lang w:eastAsia="zh-CN"/>
        </w:rPr>
        <w:t xml:space="preserve"> </w:t>
      </w:r>
      <w:r>
        <w:rPr>
          <w:lang w:eastAsia="zh-CN"/>
        </w:rPr>
        <w:t>在对投标文件进行详细评估之前，评标委员会将依据投标人提供的资格证明文件和招标文</w:t>
      </w:r>
      <w:r>
        <w:rPr>
          <w:w w:val="99"/>
          <w:lang w:eastAsia="zh-CN"/>
        </w:rPr>
        <w:t xml:space="preserve"> </w:t>
      </w:r>
      <w:r>
        <w:rPr>
          <w:lang w:eastAsia="zh-CN"/>
        </w:rPr>
        <w:t>件的规定审查投标人的法人资格、营业范围、财务、技术和生产能力。如果确定投标人无资格履行 合同，其投标将被拒绝。</w:t>
      </w:r>
    </w:p>
    <w:p>
      <w:pPr>
        <w:pStyle w:val="5"/>
        <w:spacing w:before="30" w:line="324" w:lineRule="auto"/>
        <w:ind w:right="154" w:firstLine="420"/>
        <w:jc w:val="both"/>
        <w:rPr>
          <w:lang w:eastAsia="zh-CN"/>
        </w:rPr>
      </w:pPr>
      <w:r>
        <w:rPr>
          <w:rFonts w:ascii="Times New Roman" w:hAnsi="Times New Roman" w:eastAsia="Times New Roman" w:cs="Times New Roman"/>
          <w:lang w:eastAsia="zh-CN"/>
        </w:rPr>
        <w:t>22.3</w:t>
      </w:r>
      <w:r>
        <w:rPr>
          <w:rFonts w:ascii="Times New Roman" w:hAnsi="Times New Roman" w:eastAsia="Times New Roman" w:cs="Times New Roman"/>
          <w:spacing w:val="-13"/>
          <w:lang w:eastAsia="zh-CN"/>
        </w:rPr>
        <w:t xml:space="preserve"> </w:t>
      </w:r>
      <w:r>
        <w:rPr>
          <w:lang w:eastAsia="zh-CN"/>
        </w:rPr>
        <w:t>评标委员会将确定每一投标是否对招标文件的要求</w:t>
      </w:r>
      <w:r>
        <w:rPr>
          <w:rFonts w:hint="eastAsia"/>
          <w:lang w:eastAsia="zh-CN"/>
        </w:rPr>
        <w:t>做出</w:t>
      </w:r>
      <w:r>
        <w:rPr>
          <w:lang w:eastAsia="zh-CN"/>
        </w:rPr>
        <w:t>了实质性响应，而没有重大偏离。</w:t>
      </w:r>
      <w:r>
        <w:rPr>
          <w:w w:val="99"/>
          <w:lang w:eastAsia="zh-CN"/>
        </w:rPr>
        <w:t xml:space="preserve"> </w:t>
      </w:r>
      <w:r>
        <w:rPr>
          <w:lang w:eastAsia="zh-CN"/>
        </w:rPr>
        <w:t>实质性响应的投标是指投标符合招标文件的所有条款、条件和规定且没有重大偏离或保留。重大偏 离或保留系指影响到招标文件规定的供货范围和关键的质量和性能，或限制了招标人的权力，或保 留、反对有关对投标人的义务的规定，而纠正这些偏离将影响到其它提交实质性响应投标的投标人 的公平竞争地位。例如，关于投标保证金、税费及其他重要合同条款的偏离等将被认为是实质上的   偏离。</w:t>
      </w:r>
    </w:p>
    <w:p>
      <w:pPr>
        <w:pStyle w:val="5"/>
        <w:spacing w:before="26"/>
        <w:ind w:left="538"/>
        <w:rPr>
          <w:lang w:eastAsia="zh-CN"/>
        </w:rPr>
      </w:pPr>
      <w:r>
        <w:rPr>
          <w:rFonts w:ascii="Times New Roman" w:hAnsi="Times New Roman" w:eastAsia="Times New Roman" w:cs="Times New Roman"/>
          <w:lang w:eastAsia="zh-CN"/>
        </w:rPr>
        <w:t>22.4</w:t>
      </w:r>
      <w:r>
        <w:rPr>
          <w:rFonts w:ascii="Times New Roman" w:hAnsi="Times New Roman" w:eastAsia="Times New Roman" w:cs="Times New Roman"/>
          <w:spacing w:val="-19"/>
          <w:lang w:eastAsia="zh-CN"/>
        </w:rPr>
        <w:t xml:space="preserve"> </w:t>
      </w:r>
      <w:r>
        <w:rPr>
          <w:lang w:eastAsia="zh-CN"/>
        </w:rPr>
        <w:t>评标委员会判断投标文件的响应性仅基于投标文件本身而不靠外部证据。</w:t>
      </w:r>
    </w:p>
    <w:p>
      <w:pPr>
        <w:pStyle w:val="5"/>
        <w:ind w:left="538"/>
        <w:rPr>
          <w:lang w:eastAsia="zh-CN"/>
        </w:rPr>
      </w:pPr>
      <w:r>
        <w:rPr>
          <w:rFonts w:ascii="Times New Roman" w:hAnsi="Times New Roman" w:eastAsia="Times New Roman" w:cs="Times New Roman"/>
          <w:lang w:eastAsia="zh-CN"/>
        </w:rPr>
        <w:t>22.5</w:t>
      </w:r>
      <w:r>
        <w:rPr>
          <w:rFonts w:ascii="Times New Roman" w:hAnsi="Times New Roman" w:eastAsia="Times New Roman" w:cs="Times New Roman"/>
          <w:spacing w:val="-22"/>
          <w:lang w:eastAsia="zh-CN"/>
        </w:rPr>
        <w:t xml:space="preserve"> </w:t>
      </w:r>
      <w:r>
        <w:rPr>
          <w:lang w:eastAsia="zh-CN"/>
        </w:rPr>
        <w:t>招标人将允许修改投标中不构成重大偏离的微小的、非正规、不一致或不规则的地方。</w:t>
      </w:r>
    </w:p>
    <w:p>
      <w:pPr>
        <w:spacing w:before="83" w:line="309" w:lineRule="auto"/>
        <w:ind w:left="118" w:right="154" w:firstLine="420"/>
        <w:jc w:val="both"/>
        <w:rPr>
          <w:rFonts w:ascii="宋体" w:hAnsi="宋体" w:eastAsia="宋体" w:cs="宋体"/>
          <w:sz w:val="21"/>
          <w:szCs w:val="21"/>
          <w:lang w:eastAsia="zh-CN"/>
        </w:rPr>
      </w:pPr>
      <w:r>
        <w:rPr>
          <w:rFonts w:ascii="Times New Roman" w:hAnsi="Times New Roman" w:eastAsia="Times New Roman" w:cs="Times New Roman"/>
          <w:sz w:val="21"/>
          <w:szCs w:val="21"/>
          <w:lang w:eastAsia="zh-CN"/>
        </w:rPr>
        <w:t>22.6</w:t>
      </w:r>
      <w:r>
        <w:rPr>
          <w:rFonts w:ascii="Times New Roman" w:hAnsi="Times New Roman" w:eastAsia="Times New Roman" w:cs="Times New Roman"/>
          <w:spacing w:val="-13"/>
          <w:sz w:val="21"/>
          <w:szCs w:val="21"/>
          <w:lang w:eastAsia="zh-CN"/>
        </w:rPr>
        <w:t xml:space="preserve"> </w:t>
      </w:r>
      <w:r>
        <w:rPr>
          <w:rFonts w:ascii="宋体" w:hAnsi="宋体" w:eastAsia="宋体" w:cs="宋体"/>
          <w:sz w:val="21"/>
          <w:szCs w:val="21"/>
          <w:lang w:eastAsia="zh-CN"/>
        </w:rPr>
        <w:t>实质上没有响应招标文件要求的投标将被拒绝。投标人不得通过修正或撤销不合要求的偏</w:t>
      </w:r>
      <w:r>
        <w:rPr>
          <w:rFonts w:ascii="宋体" w:hAnsi="宋体" w:eastAsia="宋体" w:cs="宋体"/>
          <w:w w:val="99"/>
          <w:sz w:val="21"/>
          <w:szCs w:val="21"/>
          <w:lang w:eastAsia="zh-CN"/>
        </w:rPr>
        <w:t xml:space="preserve"> </w:t>
      </w:r>
      <w:r>
        <w:rPr>
          <w:rFonts w:ascii="宋体" w:hAnsi="宋体" w:eastAsia="宋体" w:cs="宋体"/>
          <w:sz w:val="21"/>
          <w:szCs w:val="21"/>
          <w:lang w:eastAsia="zh-CN"/>
        </w:rPr>
        <w:t>离或保留从而使其投标成为实质上响应的投标</w:t>
      </w:r>
      <w:r>
        <w:rPr>
          <w:rFonts w:ascii="宋体" w:hAnsi="宋体" w:eastAsia="宋体" w:cs="宋体"/>
          <w:b/>
          <w:bCs/>
          <w:sz w:val="21"/>
          <w:szCs w:val="21"/>
          <w:lang w:eastAsia="zh-CN"/>
        </w:rPr>
        <w:t>。如发现下列情况之一的，其投标将被拒绝：</w:t>
      </w:r>
    </w:p>
    <w:p>
      <w:pPr>
        <w:pStyle w:val="5"/>
        <w:spacing w:before="38" w:line="309" w:lineRule="auto"/>
        <w:ind w:right="154" w:firstLine="420"/>
        <w:jc w:val="both"/>
        <w:rPr>
          <w:lang w:eastAsia="zh-CN"/>
        </w:rPr>
      </w:pPr>
      <w:r>
        <w:rPr>
          <w:spacing w:val="-3"/>
          <w:lang w:eastAsia="zh-CN"/>
        </w:rPr>
        <w:t>（</w:t>
      </w:r>
      <w:r>
        <w:rPr>
          <w:rFonts w:ascii="Times New Roman" w:hAnsi="Times New Roman" w:eastAsia="Times New Roman" w:cs="Times New Roman"/>
          <w:spacing w:val="-3"/>
          <w:lang w:eastAsia="zh-CN"/>
        </w:rPr>
        <w:t>1</w:t>
      </w:r>
      <w:r>
        <w:rPr>
          <w:spacing w:val="-3"/>
          <w:lang w:eastAsia="zh-CN"/>
        </w:rPr>
        <w:t>）投标人未提交投标保证金（如有）或金额不足、投标保证金（如有）形式不符合招标文件</w:t>
      </w:r>
      <w:r>
        <w:rPr>
          <w:w w:val="99"/>
          <w:lang w:eastAsia="zh-CN"/>
        </w:rPr>
        <w:t xml:space="preserve"> </w:t>
      </w:r>
      <w:r>
        <w:rPr>
          <w:lang w:eastAsia="zh-CN"/>
        </w:rPr>
        <w:t>要求或提供的投标保证金有瑕疵的；</w:t>
      </w:r>
    </w:p>
    <w:p>
      <w:pPr>
        <w:pStyle w:val="5"/>
        <w:spacing w:before="38"/>
        <w:ind w:left="538"/>
        <w:rPr>
          <w:lang w:eastAsia="zh-CN"/>
        </w:rPr>
      </w:pPr>
      <w:r>
        <w:rPr>
          <w:lang w:eastAsia="zh-CN"/>
        </w:rPr>
        <w:t>（</w:t>
      </w:r>
      <w:r>
        <w:rPr>
          <w:rFonts w:ascii="Times New Roman" w:hAnsi="Times New Roman" w:eastAsia="Times New Roman" w:cs="Times New Roman"/>
          <w:lang w:eastAsia="zh-CN"/>
        </w:rPr>
        <w:t>2</w:t>
      </w:r>
      <w:r>
        <w:rPr>
          <w:lang w:eastAsia="zh-CN"/>
        </w:rPr>
        <w:t>）超出经营范围投标的；</w:t>
      </w:r>
    </w:p>
    <w:p>
      <w:pPr>
        <w:pStyle w:val="5"/>
        <w:spacing w:line="309" w:lineRule="auto"/>
        <w:ind w:right="156" w:firstLine="420"/>
        <w:jc w:val="both"/>
        <w:rPr>
          <w:lang w:eastAsia="zh-CN"/>
        </w:rPr>
      </w:pPr>
      <w:r>
        <w:rPr>
          <w:lang w:eastAsia="zh-CN"/>
        </w:rPr>
        <w:t>（3）投标文件有关内容未按规定加盖投标人公章或未经法定代表人或其正式授权代表签字盖章 的，或有授权代表签字或盖章的，没有授权委托书的；</w:t>
      </w:r>
    </w:p>
    <w:p>
      <w:pPr>
        <w:pStyle w:val="5"/>
        <w:spacing w:before="38"/>
        <w:ind w:left="538"/>
        <w:rPr>
          <w:lang w:eastAsia="zh-CN"/>
        </w:rPr>
      </w:pPr>
      <w:r>
        <w:rPr>
          <w:lang w:eastAsia="zh-CN"/>
        </w:rPr>
        <w:t>（</w:t>
      </w:r>
      <w:r>
        <w:rPr>
          <w:rFonts w:ascii="Times New Roman" w:hAnsi="Times New Roman" w:eastAsia="Times New Roman" w:cs="Times New Roman"/>
          <w:lang w:eastAsia="zh-CN"/>
        </w:rPr>
        <w:t>4</w:t>
      </w:r>
      <w:r>
        <w:rPr>
          <w:lang w:eastAsia="zh-CN"/>
        </w:rPr>
        <w:t>）投标有效期不足的；</w:t>
      </w:r>
    </w:p>
    <w:p>
      <w:pPr>
        <w:pStyle w:val="5"/>
        <w:ind w:left="538"/>
        <w:rPr>
          <w:lang w:eastAsia="zh-CN"/>
        </w:rPr>
      </w:pPr>
      <w:r>
        <w:rPr>
          <w:lang w:eastAsia="zh-CN"/>
        </w:rPr>
        <w:t>（</w:t>
      </w:r>
      <w:r>
        <w:rPr>
          <w:rFonts w:ascii="Times New Roman" w:hAnsi="Times New Roman" w:eastAsia="Times New Roman" w:cs="Times New Roman"/>
          <w:lang w:eastAsia="zh-CN"/>
        </w:rPr>
        <w:t>5</w:t>
      </w:r>
      <w:r>
        <w:rPr>
          <w:lang w:eastAsia="zh-CN"/>
        </w:rPr>
        <w:t>）不满足技术规格中主要参数或设备主要配置超出偏差范围的、技术上有重大偏离的；</w:t>
      </w:r>
    </w:p>
    <w:p>
      <w:pPr>
        <w:pStyle w:val="5"/>
        <w:ind w:left="538"/>
        <w:rPr>
          <w:lang w:eastAsia="zh-CN"/>
        </w:rPr>
      </w:pPr>
      <w:r>
        <w:rPr>
          <w:lang w:eastAsia="zh-CN"/>
        </w:rPr>
        <w:t>（</w:t>
      </w:r>
      <w:r>
        <w:rPr>
          <w:rFonts w:ascii="Times New Roman" w:hAnsi="Times New Roman" w:eastAsia="Times New Roman" w:cs="Times New Roman"/>
          <w:lang w:eastAsia="zh-CN"/>
        </w:rPr>
        <w:t>6</w:t>
      </w:r>
      <w:r>
        <w:rPr>
          <w:lang w:eastAsia="zh-CN"/>
        </w:rPr>
        <w:t>）未响应招标文件的实质性要求和条件或附有招标人不能接受的条件的；</w:t>
      </w:r>
    </w:p>
    <w:p>
      <w:pPr>
        <w:pStyle w:val="5"/>
        <w:spacing w:line="309" w:lineRule="auto"/>
        <w:ind w:right="156" w:firstLine="420"/>
        <w:jc w:val="both"/>
        <w:rPr>
          <w:lang w:eastAsia="zh-CN"/>
        </w:rPr>
      </w:pPr>
      <w:r>
        <w:rPr>
          <w:spacing w:val="-3"/>
          <w:lang w:eastAsia="zh-CN"/>
        </w:rPr>
        <w:t>（</w:t>
      </w:r>
      <w:r>
        <w:rPr>
          <w:rFonts w:ascii="Times New Roman" w:hAnsi="Times New Roman" w:eastAsia="Times New Roman" w:cs="Times New Roman"/>
          <w:spacing w:val="-3"/>
          <w:lang w:eastAsia="zh-CN"/>
        </w:rPr>
        <w:t>7</w:t>
      </w:r>
      <w:r>
        <w:rPr>
          <w:spacing w:val="-3"/>
          <w:lang w:eastAsia="zh-CN"/>
        </w:rPr>
        <w:t>）投标人未按照招标文件的格式、要求提供有关材料和文件，投标文件的关键内容不全、字</w:t>
      </w:r>
      <w:r>
        <w:rPr>
          <w:w w:val="99"/>
          <w:lang w:eastAsia="zh-CN"/>
        </w:rPr>
        <w:t xml:space="preserve"> </w:t>
      </w:r>
      <w:r>
        <w:rPr>
          <w:lang w:eastAsia="zh-CN"/>
        </w:rPr>
        <w:t>迹模糊、无法辨认的；</w:t>
      </w:r>
    </w:p>
    <w:p>
      <w:pPr>
        <w:spacing w:line="309" w:lineRule="auto"/>
        <w:jc w:val="both"/>
        <w:rPr>
          <w:lang w:eastAsia="zh-CN"/>
        </w:rPr>
        <w:sectPr>
          <w:pgSz w:w="11910" w:h="16840"/>
          <w:pgMar w:top="1320" w:right="1300" w:bottom="1020" w:left="1300" w:header="878" w:footer="836" w:gutter="0"/>
          <w:pgBorders>
            <w:top w:val="none" w:sz="0" w:space="0"/>
            <w:left w:val="none" w:sz="0" w:space="0"/>
            <w:bottom w:val="none" w:sz="0" w:space="0"/>
            <w:right w:val="none" w:sz="0" w:space="0"/>
          </w:pgBorders>
          <w:cols w:space="720" w:num="1"/>
        </w:sectPr>
      </w:pPr>
    </w:p>
    <w:p>
      <w:pPr>
        <w:pStyle w:val="5"/>
        <w:spacing w:before="111"/>
        <w:ind w:left="538"/>
        <w:rPr>
          <w:lang w:eastAsia="zh-CN"/>
        </w:rPr>
      </w:pPr>
      <w:r>
        <w:rPr>
          <w:lang w:eastAsia="zh-CN"/>
        </w:rPr>
        <w:t>（</w:t>
      </w:r>
      <w:r>
        <w:rPr>
          <w:rFonts w:ascii="Times New Roman" w:hAnsi="Times New Roman" w:eastAsia="Times New Roman" w:cs="Times New Roman"/>
          <w:lang w:eastAsia="zh-CN"/>
        </w:rPr>
        <w:t>8</w:t>
      </w:r>
      <w:r>
        <w:rPr>
          <w:lang w:eastAsia="zh-CN"/>
        </w:rPr>
        <w:t>）与其他投标人相互串通报价，或者与招标单位人员串通投标的；</w:t>
      </w:r>
    </w:p>
    <w:p>
      <w:pPr>
        <w:pStyle w:val="5"/>
        <w:spacing w:before="81"/>
        <w:ind w:left="538"/>
        <w:rPr>
          <w:lang w:eastAsia="zh-CN"/>
        </w:rPr>
      </w:pPr>
      <w:r>
        <w:rPr>
          <w:lang w:eastAsia="zh-CN"/>
        </w:rPr>
        <w:t>（</w:t>
      </w:r>
      <w:r>
        <w:rPr>
          <w:rFonts w:ascii="Times New Roman" w:hAnsi="Times New Roman" w:eastAsia="Times New Roman" w:cs="Times New Roman"/>
          <w:lang w:eastAsia="zh-CN"/>
        </w:rPr>
        <w:t>9</w:t>
      </w:r>
      <w:r>
        <w:rPr>
          <w:lang w:eastAsia="zh-CN"/>
        </w:rPr>
        <w:t>）与评标委员会成员串通谋取中标的；</w:t>
      </w:r>
    </w:p>
    <w:p>
      <w:pPr>
        <w:pStyle w:val="5"/>
        <w:ind w:left="538"/>
        <w:rPr>
          <w:lang w:eastAsia="zh-CN"/>
        </w:rPr>
      </w:pPr>
      <w:r>
        <w:rPr>
          <w:lang w:eastAsia="zh-CN"/>
        </w:rPr>
        <w:t>（</w:t>
      </w:r>
      <w:r>
        <w:rPr>
          <w:rFonts w:ascii="Times New Roman" w:hAnsi="Times New Roman" w:eastAsia="Times New Roman" w:cs="Times New Roman"/>
          <w:lang w:eastAsia="zh-CN"/>
        </w:rPr>
        <w:t>10</w:t>
      </w:r>
      <w:r>
        <w:rPr>
          <w:lang w:eastAsia="zh-CN"/>
        </w:rPr>
        <w:t>）以他人名义投标，或者以其他方式弄虚作假；</w:t>
      </w:r>
    </w:p>
    <w:p>
      <w:pPr>
        <w:pStyle w:val="5"/>
        <w:ind w:left="538"/>
        <w:rPr>
          <w:lang w:eastAsia="zh-CN"/>
        </w:rPr>
      </w:pPr>
      <w:r>
        <w:rPr>
          <w:lang w:eastAsia="zh-CN"/>
        </w:rPr>
        <w:t>（11）投标人递交两份或多份内容不同的投标文件，或在一份投标文件中对同一招标货物报有 两个或多个报价，且未声明哪一个为最终报价的，按招标文件规定提交备选投标方案的除外；</w:t>
      </w:r>
    </w:p>
    <w:p>
      <w:pPr>
        <w:pStyle w:val="5"/>
        <w:spacing w:before="41"/>
        <w:ind w:left="538"/>
        <w:rPr>
          <w:lang w:eastAsia="zh-CN"/>
        </w:rPr>
      </w:pPr>
      <w:r>
        <w:rPr>
          <w:lang w:eastAsia="zh-CN"/>
        </w:rPr>
        <w:t>（</w:t>
      </w:r>
      <w:r>
        <w:rPr>
          <w:rFonts w:ascii="Times New Roman" w:hAnsi="Times New Roman" w:eastAsia="Times New Roman" w:cs="Times New Roman"/>
          <w:lang w:eastAsia="zh-CN"/>
        </w:rPr>
        <w:t>12</w:t>
      </w:r>
      <w:r>
        <w:rPr>
          <w:lang w:eastAsia="zh-CN"/>
        </w:rPr>
        <w:t>）低于成本恶性竞争的；</w:t>
      </w:r>
    </w:p>
    <w:p>
      <w:pPr>
        <w:pStyle w:val="5"/>
        <w:spacing w:before="81"/>
        <w:ind w:left="538"/>
        <w:rPr>
          <w:lang w:eastAsia="zh-CN"/>
        </w:rPr>
      </w:pPr>
      <w:r>
        <w:rPr>
          <w:lang w:eastAsia="zh-CN"/>
        </w:rPr>
        <w:t>（</w:t>
      </w:r>
      <w:r>
        <w:rPr>
          <w:rFonts w:ascii="Times New Roman" w:hAnsi="Times New Roman" w:eastAsia="Times New Roman" w:cs="Times New Roman"/>
          <w:lang w:eastAsia="zh-CN"/>
        </w:rPr>
        <w:t>13</w:t>
      </w:r>
      <w:r>
        <w:rPr>
          <w:lang w:eastAsia="zh-CN"/>
        </w:rPr>
        <w:t>）法律、法规、招标文件明确规定可以废标的其他情形。</w:t>
      </w:r>
    </w:p>
    <w:p>
      <w:pPr>
        <w:pStyle w:val="4"/>
        <w:ind w:left="118"/>
        <w:rPr>
          <w:b w:val="0"/>
          <w:bCs w:val="0"/>
          <w:lang w:eastAsia="zh-CN"/>
        </w:rPr>
      </w:pPr>
      <w:r>
        <w:rPr>
          <w:rFonts w:ascii="Times New Roman" w:hAnsi="Times New Roman" w:eastAsia="Times New Roman" w:cs="Times New Roman"/>
          <w:lang w:eastAsia="zh-CN"/>
        </w:rPr>
        <w:t>23.</w:t>
      </w:r>
      <w:r>
        <w:rPr>
          <w:lang w:eastAsia="zh-CN"/>
        </w:rPr>
        <w:t>投标文件的澄清</w:t>
      </w:r>
    </w:p>
    <w:p>
      <w:pPr>
        <w:pStyle w:val="5"/>
        <w:spacing w:before="28" w:line="312" w:lineRule="auto"/>
        <w:ind w:right="120" w:firstLine="420"/>
        <w:jc w:val="both"/>
        <w:rPr>
          <w:lang w:eastAsia="zh-CN"/>
        </w:rPr>
      </w:pPr>
      <w:r>
        <w:rPr>
          <w:rFonts w:ascii="Times New Roman" w:hAnsi="Times New Roman" w:eastAsia="Times New Roman" w:cs="Times New Roman"/>
          <w:lang w:eastAsia="zh-CN"/>
        </w:rPr>
        <w:t>23.1</w:t>
      </w:r>
      <w:r>
        <w:rPr>
          <w:rFonts w:ascii="Times New Roman" w:hAnsi="Times New Roman" w:eastAsia="Times New Roman" w:cs="Times New Roman"/>
          <w:spacing w:val="-13"/>
          <w:lang w:eastAsia="zh-CN"/>
        </w:rPr>
        <w:t xml:space="preserve"> </w:t>
      </w:r>
      <w:r>
        <w:rPr>
          <w:lang w:eastAsia="zh-CN"/>
        </w:rPr>
        <w:t>评标过程中，评委会有权要求投标人对投标文件进行解释、澄清。对澄清和确认的问题，</w:t>
      </w:r>
      <w:r>
        <w:rPr>
          <w:w w:val="99"/>
          <w:lang w:eastAsia="zh-CN"/>
        </w:rPr>
        <w:t xml:space="preserve"> </w:t>
      </w:r>
      <w:r>
        <w:rPr>
          <w:lang w:eastAsia="zh-CN"/>
        </w:rPr>
        <w:t>应形成书面材料，经投标人的法人授权代表签字后作为投标文件的组成部分。投标文件如有相关计 算错误，按以下原则修正：</w:t>
      </w:r>
    </w:p>
    <w:p>
      <w:pPr>
        <w:pStyle w:val="5"/>
        <w:spacing w:before="28" w:line="312" w:lineRule="auto"/>
        <w:ind w:right="120" w:firstLine="420"/>
        <w:jc w:val="both"/>
        <w:rPr>
          <w:lang w:eastAsia="zh-CN"/>
        </w:rPr>
      </w:pPr>
      <w:r>
        <w:rPr>
          <w:lang w:eastAsia="zh-CN"/>
        </w:rPr>
        <w:t>(1)报价书中，出现单价金额与合计金额不一致的，以标出的单价金额为准，并修改合计金额。 但单价金额小数点有明显错误的，此时应以标出的合计金额为准，并修改单价金额；</w:t>
      </w:r>
    </w:p>
    <w:p>
      <w:pPr>
        <w:pStyle w:val="5"/>
        <w:spacing w:before="36" w:line="309" w:lineRule="auto"/>
        <w:ind w:right="149" w:firstLine="420"/>
        <w:jc w:val="both"/>
        <w:rPr>
          <w:lang w:eastAsia="zh-CN"/>
        </w:rPr>
      </w:pPr>
      <w:r>
        <w:rPr>
          <w:lang w:eastAsia="zh-CN"/>
        </w:rPr>
        <w:t>(2)报价书中，细目价格、费用(合价或合计)金额累计不等于总价(合计或总计)金额时，应以各细 目价格、费用(合价或合计)金额累计数为准，修正总价(合价或总计)金额。</w:t>
      </w:r>
    </w:p>
    <w:p>
      <w:pPr>
        <w:pStyle w:val="5"/>
        <w:spacing w:before="16" w:line="307" w:lineRule="auto"/>
        <w:ind w:right="154" w:firstLine="420"/>
        <w:jc w:val="both"/>
        <w:rPr>
          <w:lang w:eastAsia="zh-CN"/>
        </w:rPr>
      </w:pPr>
      <w:r>
        <w:rPr>
          <w:lang w:eastAsia="zh-CN"/>
        </w:rPr>
        <w:t>(3)投标报价中如有漏报、少报的，评标时将以其他投标人报价中最高报价计入其评标价格，如 其他投标人此项均未报价的，由评标委员会按市场行情以不利于投标人的原则审定。</w:t>
      </w:r>
    </w:p>
    <w:p>
      <w:pPr>
        <w:pStyle w:val="5"/>
        <w:spacing w:before="43" w:line="314" w:lineRule="auto"/>
        <w:ind w:right="120" w:firstLine="420"/>
        <w:jc w:val="both"/>
        <w:rPr>
          <w:lang w:eastAsia="zh-CN"/>
        </w:rPr>
      </w:pPr>
      <w:r>
        <w:rPr>
          <w:spacing w:val="2"/>
          <w:lang w:eastAsia="zh-CN"/>
        </w:rPr>
        <w:t>(4)投标人填报的特殊或贵重材料设备以及其他材料设备采用的品牌、数量、单位、规格型号、 产地、技术参数(标准)等与招标文件要求不一致的，以招标文件要求为准进行澄清修正，但所报的 单价不变。投标人填报的实行暂定价格的材料、设备</w:t>
      </w:r>
      <w:r>
        <w:rPr>
          <w:lang w:eastAsia="zh-CN"/>
        </w:rPr>
        <w:t>价格与招标文件要求不一致的按招标文件的价</w:t>
      </w:r>
      <w:r>
        <w:rPr>
          <w:w w:val="99"/>
          <w:lang w:eastAsia="zh-CN"/>
        </w:rPr>
        <w:t xml:space="preserve"> </w:t>
      </w:r>
      <w:r>
        <w:rPr>
          <w:lang w:eastAsia="zh-CN"/>
        </w:rPr>
        <w:t>格调整并修改总价。</w:t>
      </w:r>
    </w:p>
    <w:p>
      <w:pPr>
        <w:pStyle w:val="5"/>
        <w:spacing w:before="36" w:line="319" w:lineRule="auto"/>
        <w:ind w:right="154" w:firstLine="420"/>
        <w:jc w:val="both"/>
        <w:rPr>
          <w:lang w:eastAsia="zh-CN"/>
        </w:rPr>
      </w:pPr>
      <w:r>
        <w:rPr>
          <w:lang w:eastAsia="zh-CN"/>
        </w:rPr>
        <w:t>(5)投标文件中填写的项目名称、设备名称及数量、主要材料名称及数量有误时，以招标实际内 容为准。</w:t>
      </w:r>
    </w:p>
    <w:p>
      <w:pPr>
        <w:pStyle w:val="5"/>
        <w:spacing w:before="36" w:line="319" w:lineRule="auto"/>
        <w:ind w:right="154" w:firstLine="420"/>
        <w:jc w:val="both"/>
        <w:rPr>
          <w:lang w:eastAsia="zh-CN"/>
        </w:rPr>
      </w:pPr>
      <w:r>
        <w:rPr>
          <w:rFonts w:ascii="Times New Roman" w:hAnsi="Times New Roman" w:eastAsia="Times New Roman" w:cs="Times New Roman"/>
          <w:lang w:eastAsia="zh-CN"/>
        </w:rPr>
        <w:t>23.2</w:t>
      </w:r>
      <w:r>
        <w:rPr>
          <w:rFonts w:ascii="Times New Roman" w:hAnsi="Times New Roman" w:eastAsia="Times New Roman" w:cs="Times New Roman"/>
          <w:spacing w:val="-13"/>
          <w:lang w:eastAsia="zh-CN"/>
        </w:rPr>
        <w:t xml:space="preserve"> </w:t>
      </w:r>
      <w:r>
        <w:rPr>
          <w:lang w:eastAsia="zh-CN"/>
        </w:rPr>
        <w:t>按上述修正错误的原则及方法调整或修正投标文件的投标报价，投标人同意后，调整后的 投标报价对投标人起约束作用。如果投标人不接受修正后的报价，则其投标将被拒绝并且其投标担 保也将被没收，并不影响评标工作。</w:t>
      </w:r>
    </w:p>
    <w:p>
      <w:pPr>
        <w:pStyle w:val="5"/>
        <w:spacing w:before="30" w:line="309" w:lineRule="auto"/>
        <w:ind w:right="154" w:firstLine="420"/>
        <w:jc w:val="both"/>
        <w:rPr>
          <w:lang w:eastAsia="zh-CN"/>
        </w:rPr>
      </w:pPr>
      <w:r>
        <w:rPr>
          <w:rFonts w:ascii="Times New Roman" w:hAnsi="Times New Roman" w:eastAsia="Times New Roman" w:cs="Times New Roman"/>
          <w:lang w:eastAsia="zh-CN"/>
        </w:rPr>
        <w:t>23.3</w:t>
      </w:r>
      <w:r>
        <w:rPr>
          <w:rFonts w:ascii="Times New Roman" w:hAnsi="Times New Roman" w:eastAsia="Times New Roman" w:cs="Times New Roman"/>
          <w:spacing w:val="-13"/>
          <w:lang w:eastAsia="zh-CN"/>
        </w:rPr>
        <w:t xml:space="preserve"> </w:t>
      </w:r>
      <w:r>
        <w:rPr>
          <w:lang w:eastAsia="zh-CN"/>
        </w:rPr>
        <w:t>按照上述条款规定进行澄清、补正后的投标报价经投标人的法定代表人或其委托代理人确</w:t>
      </w:r>
      <w:r>
        <w:rPr>
          <w:w w:val="99"/>
          <w:lang w:eastAsia="zh-CN"/>
        </w:rPr>
        <w:t xml:space="preserve"> </w:t>
      </w:r>
      <w:r>
        <w:rPr>
          <w:lang w:eastAsia="zh-CN"/>
        </w:rPr>
        <w:t>认后即为该投标人的最终投标报价。</w:t>
      </w:r>
    </w:p>
    <w:p>
      <w:pPr>
        <w:pStyle w:val="5"/>
        <w:spacing w:before="38"/>
        <w:ind w:left="317"/>
        <w:rPr>
          <w:lang w:eastAsia="zh-CN"/>
        </w:rPr>
      </w:pPr>
      <w:r>
        <w:rPr>
          <w:rFonts w:ascii="Times New Roman" w:hAnsi="Times New Roman" w:eastAsia="Times New Roman" w:cs="Times New Roman"/>
          <w:lang w:eastAsia="zh-CN"/>
        </w:rPr>
        <w:t>23.4</w:t>
      </w:r>
      <w:r>
        <w:rPr>
          <w:rFonts w:ascii="Times New Roman" w:hAnsi="Times New Roman" w:eastAsia="Times New Roman" w:cs="Times New Roman"/>
          <w:spacing w:val="-5"/>
          <w:lang w:eastAsia="zh-CN"/>
        </w:rPr>
        <w:t xml:space="preserve"> </w:t>
      </w:r>
      <w:r>
        <w:rPr>
          <w:lang w:eastAsia="zh-CN"/>
        </w:rPr>
        <w:t>评标因素</w:t>
      </w:r>
    </w:p>
    <w:p>
      <w:pPr>
        <w:pStyle w:val="5"/>
        <w:spacing w:line="309" w:lineRule="auto"/>
        <w:ind w:right="153" w:firstLine="199"/>
        <w:rPr>
          <w:lang w:eastAsia="zh-CN"/>
        </w:rPr>
      </w:pPr>
      <w:r>
        <w:rPr>
          <w:rFonts w:ascii="Times New Roman" w:hAnsi="Times New Roman" w:eastAsia="Times New Roman" w:cs="Times New Roman"/>
          <w:lang w:eastAsia="zh-CN"/>
        </w:rPr>
        <w:t>23.4.1</w:t>
      </w:r>
      <w:r>
        <w:rPr>
          <w:rFonts w:ascii="Times New Roman" w:hAnsi="Times New Roman" w:eastAsia="Times New Roman" w:cs="Times New Roman"/>
          <w:spacing w:val="48"/>
          <w:lang w:eastAsia="zh-CN"/>
        </w:rPr>
        <w:t xml:space="preserve"> </w:t>
      </w:r>
      <w:r>
        <w:rPr>
          <w:lang w:eastAsia="zh-CN"/>
        </w:rPr>
        <w:t>评标委员会在进行详细评标时除考虑投标报价外，还将考虑其它因素（详见第七章评标办</w:t>
      </w:r>
      <w:r>
        <w:rPr>
          <w:w w:val="99"/>
          <w:lang w:eastAsia="zh-CN"/>
        </w:rPr>
        <w:t xml:space="preserve"> </w:t>
      </w:r>
      <w:r>
        <w:rPr>
          <w:lang w:eastAsia="zh-CN"/>
        </w:rPr>
        <w:t>法规定）。</w:t>
      </w:r>
    </w:p>
    <w:p>
      <w:pPr>
        <w:pStyle w:val="4"/>
        <w:spacing w:before="127"/>
        <w:ind w:left="118"/>
        <w:rPr>
          <w:b w:val="0"/>
          <w:bCs w:val="0"/>
          <w:lang w:eastAsia="zh-CN"/>
        </w:rPr>
      </w:pPr>
      <w:r>
        <w:rPr>
          <w:rFonts w:ascii="Times New Roman" w:hAnsi="Times New Roman" w:eastAsia="Times New Roman" w:cs="Times New Roman"/>
          <w:lang w:eastAsia="zh-CN"/>
        </w:rPr>
        <w:t>24.</w:t>
      </w:r>
      <w:r>
        <w:rPr>
          <w:lang w:eastAsia="zh-CN"/>
        </w:rPr>
        <w:t>对投标文件的评估和比较</w:t>
      </w:r>
    </w:p>
    <w:p>
      <w:pPr>
        <w:pStyle w:val="5"/>
        <w:spacing w:before="59"/>
        <w:ind w:left="538"/>
        <w:rPr>
          <w:lang w:eastAsia="zh-CN"/>
        </w:rPr>
      </w:pPr>
      <w:r>
        <w:rPr>
          <w:rFonts w:ascii="Times New Roman" w:hAnsi="Times New Roman" w:eastAsia="Times New Roman" w:cs="Times New Roman"/>
          <w:lang w:eastAsia="zh-CN"/>
        </w:rPr>
        <w:t>24.1</w:t>
      </w:r>
      <w:r>
        <w:rPr>
          <w:rFonts w:ascii="Times New Roman" w:hAnsi="Times New Roman" w:eastAsia="Times New Roman" w:cs="Times New Roman"/>
          <w:spacing w:val="-17"/>
          <w:lang w:eastAsia="zh-CN"/>
        </w:rPr>
        <w:t xml:space="preserve"> </w:t>
      </w:r>
      <w:r>
        <w:rPr>
          <w:lang w:eastAsia="zh-CN"/>
        </w:rPr>
        <w:t>评标委员会将对符合要求且具实质性响应的投标文件进行评估和比较。</w:t>
      </w:r>
    </w:p>
    <w:p>
      <w:pPr>
        <w:pStyle w:val="4"/>
        <w:ind w:left="118"/>
        <w:rPr>
          <w:b w:val="0"/>
          <w:bCs w:val="0"/>
          <w:lang w:eastAsia="zh-CN"/>
        </w:rPr>
      </w:pPr>
      <w:r>
        <w:rPr>
          <w:rFonts w:ascii="Times New Roman" w:hAnsi="Times New Roman" w:eastAsia="Times New Roman" w:cs="Times New Roman"/>
          <w:lang w:eastAsia="zh-CN"/>
        </w:rPr>
        <w:t>25.</w:t>
      </w:r>
      <w:r>
        <w:rPr>
          <w:lang w:eastAsia="zh-CN"/>
        </w:rPr>
        <w:t>评标原则及方法</w:t>
      </w:r>
    </w:p>
    <w:p>
      <w:pPr>
        <w:pStyle w:val="5"/>
        <w:spacing w:before="30" w:line="309" w:lineRule="auto"/>
        <w:ind w:right="154" w:firstLine="420"/>
        <w:jc w:val="both"/>
        <w:rPr>
          <w:lang w:eastAsia="zh-CN"/>
        </w:rPr>
      </w:pPr>
      <w:r>
        <w:rPr>
          <w:rFonts w:ascii="Times New Roman" w:hAnsi="Times New Roman" w:eastAsia="Times New Roman" w:cs="Times New Roman"/>
          <w:lang w:eastAsia="zh-CN"/>
        </w:rPr>
        <w:t>25.1</w:t>
      </w:r>
      <w:r>
        <w:rPr>
          <w:lang w:eastAsia="zh-CN"/>
        </w:rPr>
        <w:t xml:space="preserve"> 对所有投标人对所投包号的评审，都采用相同的程序和标准。</w:t>
      </w:r>
    </w:p>
    <w:p>
      <w:pPr>
        <w:pStyle w:val="5"/>
        <w:spacing w:before="30" w:line="309" w:lineRule="auto"/>
        <w:ind w:right="154" w:firstLine="420"/>
        <w:jc w:val="both"/>
        <w:rPr>
          <w:lang w:eastAsia="zh-CN"/>
        </w:rPr>
      </w:pPr>
      <w:r>
        <w:rPr>
          <w:rFonts w:ascii="Times New Roman" w:hAnsi="Times New Roman" w:eastAsia="Times New Roman" w:cs="Times New Roman"/>
          <w:lang w:eastAsia="zh-CN"/>
        </w:rPr>
        <w:t>25.2</w:t>
      </w:r>
      <w:r>
        <w:rPr>
          <w:lang w:eastAsia="zh-CN"/>
        </w:rPr>
        <w:t xml:space="preserve"> 评标严格按照招标文件的要求和条件进行,若评标委员会成员间对招标文件理解有歧议，由 评标委员会采取合议或投票，按少数服从多数的原则确定对招标文件的理解，并将结果记入评标报</w:t>
      </w:r>
    </w:p>
    <w:p>
      <w:pPr>
        <w:spacing w:line="309" w:lineRule="auto"/>
        <w:jc w:val="both"/>
        <w:rPr>
          <w:lang w:eastAsia="zh-CN"/>
        </w:rPr>
        <w:sectPr>
          <w:footerReference r:id="rId5" w:type="default"/>
          <w:pgSz w:w="11910" w:h="16840"/>
          <w:pgMar w:top="1320" w:right="1300" w:bottom="1020" w:left="1300" w:header="878" w:footer="836" w:gutter="0"/>
          <w:pgBorders>
            <w:top w:val="none" w:sz="0" w:space="0"/>
            <w:left w:val="none" w:sz="0" w:space="0"/>
            <w:bottom w:val="none" w:sz="0" w:space="0"/>
            <w:right w:val="none" w:sz="0" w:space="0"/>
          </w:pgBorders>
          <w:pgNumType w:start="10"/>
          <w:cols w:space="720" w:num="1"/>
        </w:sectPr>
      </w:pPr>
    </w:p>
    <w:p>
      <w:pPr>
        <w:pStyle w:val="5"/>
        <w:spacing w:before="111"/>
        <w:rPr>
          <w:lang w:eastAsia="zh-CN"/>
        </w:rPr>
      </w:pPr>
      <w:r>
        <w:rPr>
          <w:lang w:eastAsia="zh-CN"/>
        </w:rPr>
        <w:t>告，但不得修改招标文件。</w:t>
      </w:r>
    </w:p>
    <w:p>
      <w:pPr>
        <w:pStyle w:val="5"/>
        <w:spacing w:before="97"/>
        <w:ind w:left="538"/>
        <w:rPr>
          <w:lang w:eastAsia="zh-CN"/>
        </w:rPr>
      </w:pPr>
      <w:r>
        <w:rPr>
          <w:rFonts w:ascii="Times New Roman" w:hAnsi="Times New Roman" w:eastAsia="Times New Roman" w:cs="Times New Roman"/>
          <w:lang w:eastAsia="zh-CN"/>
        </w:rPr>
        <w:t>25.3</w:t>
      </w:r>
      <w:r>
        <w:rPr>
          <w:rFonts w:ascii="Times New Roman" w:hAnsi="Times New Roman" w:eastAsia="Times New Roman" w:cs="Times New Roman"/>
          <w:spacing w:val="-11"/>
          <w:lang w:eastAsia="zh-CN"/>
        </w:rPr>
        <w:t xml:space="preserve"> </w:t>
      </w:r>
      <w:r>
        <w:rPr>
          <w:lang w:eastAsia="zh-CN"/>
        </w:rPr>
        <w:t>评标标准和方法详见招标文件第七章内容。</w:t>
      </w:r>
    </w:p>
    <w:p>
      <w:pPr>
        <w:pStyle w:val="5"/>
        <w:spacing w:line="309" w:lineRule="auto"/>
        <w:ind w:right="152" w:firstLine="420"/>
        <w:rPr>
          <w:lang w:eastAsia="zh-CN"/>
        </w:rPr>
      </w:pPr>
      <w:r>
        <w:rPr>
          <w:rFonts w:ascii="Times New Roman" w:hAnsi="Times New Roman" w:eastAsia="Times New Roman" w:cs="Times New Roman"/>
          <w:lang w:eastAsia="zh-CN"/>
        </w:rPr>
        <w:t>25.4</w:t>
      </w:r>
      <w:r>
        <w:rPr>
          <w:rFonts w:ascii="Times New Roman" w:hAnsi="Times New Roman" w:eastAsia="Times New Roman" w:cs="Times New Roman"/>
          <w:spacing w:val="9"/>
          <w:lang w:eastAsia="zh-CN"/>
        </w:rPr>
        <w:t xml:space="preserve"> </w:t>
      </w:r>
      <w:r>
        <w:rPr>
          <w:lang w:eastAsia="zh-CN"/>
        </w:rPr>
        <w:t>评标委员会依据本招标文件开标和评标规定及</w:t>
      </w:r>
      <w:r>
        <w:rPr>
          <w:rFonts w:ascii="Times New Roman" w:hAnsi="Times New Roman" w:eastAsia="Times New Roman" w:cs="Times New Roman"/>
          <w:lang w:eastAsia="zh-CN"/>
        </w:rPr>
        <w:t>“</w:t>
      </w:r>
      <w:r>
        <w:rPr>
          <w:lang w:eastAsia="zh-CN"/>
        </w:rPr>
        <w:t>评标标准和方法</w:t>
      </w:r>
      <w:r>
        <w:rPr>
          <w:rFonts w:ascii="Times New Roman" w:hAnsi="Times New Roman" w:eastAsia="Times New Roman" w:cs="Times New Roman"/>
          <w:lang w:eastAsia="zh-CN"/>
        </w:rPr>
        <w:t>”</w:t>
      </w:r>
      <w:r>
        <w:rPr>
          <w:lang w:eastAsia="zh-CN"/>
        </w:rPr>
        <w:t>对投标文件进行评审和比</w:t>
      </w:r>
      <w:r>
        <w:rPr>
          <w:w w:val="99"/>
          <w:lang w:eastAsia="zh-CN"/>
        </w:rPr>
        <w:t xml:space="preserve"> </w:t>
      </w:r>
      <w:r>
        <w:rPr>
          <w:lang w:eastAsia="zh-CN"/>
        </w:rPr>
        <w:t>较，向招标人提出书面评标报告。</w:t>
      </w:r>
    </w:p>
    <w:p>
      <w:pPr>
        <w:pStyle w:val="5"/>
        <w:spacing w:before="38" w:line="316" w:lineRule="auto"/>
        <w:ind w:right="149" w:firstLine="420"/>
        <w:jc w:val="both"/>
        <w:rPr>
          <w:lang w:eastAsia="zh-CN"/>
        </w:rPr>
      </w:pPr>
      <w:r>
        <w:rPr>
          <w:rFonts w:ascii="Times New Roman" w:hAnsi="Times New Roman" w:eastAsia="Times New Roman" w:cs="Times New Roman"/>
          <w:lang w:eastAsia="zh-CN"/>
        </w:rPr>
        <w:t>25.5</w:t>
      </w:r>
      <w:r>
        <w:rPr>
          <w:rFonts w:ascii="Times New Roman" w:hAnsi="Times New Roman" w:eastAsia="Times New Roman" w:cs="Times New Roman"/>
          <w:spacing w:val="-15"/>
          <w:lang w:eastAsia="zh-CN"/>
        </w:rPr>
        <w:t xml:space="preserve"> </w:t>
      </w:r>
      <w:r>
        <w:rPr>
          <w:lang w:eastAsia="zh-CN"/>
        </w:rPr>
        <w:t>根据招标文件</w:t>
      </w:r>
      <w:r>
        <w:rPr>
          <w:rFonts w:cs="宋体"/>
          <w:b/>
          <w:bCs/>
          <w:lang w:eastAsia="zh-CN"/>
        </w:rPr>
        <w:t>《投标人须知前附表》</w:t>
      </w:r>
      <w:r>
        <w:rPr>
          <w:lang w:eastAsia="zh-CN"/>
        </w:rPr>
        <w:t>规定的推荐排名人数，评标委员会依次推荐，招标人</w:t>
      </w:r>
      <w:r>
        <w:rPr>
          <w:w w:val="99"/>
          <w:lang w:eastAsia="zh-CN"/>
        </w:rPr>
        <w:t xml:space="preserve"> </w:t>
      </w:r>
      <w:r>
        <w:rPr>
          <w:lang w:eastAsia="zh-CN"/>
        </w:rPr>
        <w:t>根据评标委员会提出的书面评标报告和推荐的中标候选人，依据国家和地方现行法规确定中标人。</w:t>
      </w:r>
      <w:r>
        <w:rPr>
          <w:w w:val="99"/>
          <w:lang w:eastAsia="zh-CN"/>
        </w:rPr>
        <w:t xml:space="preserve"> </w:t>
      </w:r>
      <w:r>
        <w:rPr>
          <w:lang w:eastAsia="zh-CN"/>
        </w:rPr>
        <w:t>招标人也可以授权评标委员会依据现行法规直接确定中标人。</w:t>
      </w:r>
    </w:p>
    <w:p>
      <w:pPr>
        <w:pStyle w:val="5"/>
        <w:spacing w:before="32" w:line="309" w:lineRule="auto"/>
        <w:ind w:right="151" w:firstLine="420"/>
        <w:rPr>
          <w:lang w:eastAsia="zh-CN"/>
        </w:rPr>
      </w:pPr>
      <w:r>
        <w:rPr>
          <w:rFonts w:ascii="Times New Roman" w:hAnsi="Times New Roman" w:eastAsia="Times New Roman" w:cs="Times New Roman"/>
          <w:lang w:eastAsia="zh-CN"/>
        </w:rPr>
        <w:t>25.6</w:t>
      </w:r>
      <w:r>
        <w:rPr>
          <w:rFonts w:ascii="Times New Roman" w:hAnsi="Times New Roman" w:eastAsia="Times New Roman" w:cs="Times New Roman"/>
          <w:spacing w:val="-13"/>
          <w:lang w:eastAsia="zh-CN"/>
        </w:rPr>
        <w:t xml:space="preserve"> </w:t>
      </w:r>
      <w:r>
        <w:rPr>
          <w:lang w:eastAsia="zh-CN"/>
        </w:rPr>
        <w:t>评标委员会经评审，认为所有投标都不符合招标文件要求的，可以否决所有投标。所有投</w:t>
      </w:r>
      <w:r>
        <w:rPr>
          <w:w w:val="99"/>
          <w:lang w:eastAsia="zh-CN"/>
        </w:rPr>
        <w:t xml:space="preserve"> </w:t>
      </w:r>
      <w:r>
        <w:rPr>
          <w:lang w:eastAsia="zh-CN"/>
        </w:rPr>
        <w:t>标被否决后，招标单位将依法重新招标。</w:t>
      </w:r>
    </w:p>
    <w:p>
      <w:pPr>
        <w:pStyle w:val="4"/>
        <w:spacing w:before="130"/>
        <w:ind w:left="118"/>
        <w:rPr>
          <w:b w:val="0"/>
          <w:bCs w:val="0"/>
          <w:lang w:eastAsia="zh-CN"/>
        </w:rPr>
      </w:pPr>
      <w:r>
        <w:rPr>
          <w:rFonts w:ascii="Times New Roman" w:hAnsi="Times New Roman" w:eastAsia="Times New Roman" w:cs="Times New Roman"/>
          <w:lang w:eastAsia="zh-CN"/>
        </w:rPr>
        <w:t>26.</w:t>
      </w:r>
      <w:r>
        <w:rPr>
          <w:lang w:eastAsia="zh-CN"/>
        </w:rPr>
        <w:t>保密</w:t>
      </w:r>
    </w:p>
    <w:p>
      <w:pPr>
        <w:pStyle w:val="5"/>
        <w:spacing w:before="59" w:line="307" w:lineRule="auto"/>
        <w:ind w:right="151" w:firstLine="420"/>
        <w:rPr>
          <w:lang w:eastAsia="zh-CN"/>
        </w:rPr>
      </w:pPr>
      <w:r>
        <w:rPr>
          <w:rFonts w:ascii="Times New Roman" w:hAnsi="Times New Roman" w:eastAsia="Times New Roman" w:cs="Times New Roman"/>
          <w:lang w:eastAsia="zh-CN"/>
        </w:rPr>
        <w:t>26.1</w:t>
      </w:r>
      <w:r>
        <w:rPr>
          <w:rFonts w:ascii="Times New Roman" w:hAnsi="Times New Roman" w:eastAsia="Times New Roman" w:cs="Times New Roman"/>
          <w:spacing w:val="-13"/>
          <w:lang w:eastAsia="zh-CN"/>
        </w:rPr>
        <w:t xml:space="preserve"> </w:t>
      </w:r>
      <w:r>
        <w:rPr>
          <w:lang w:eastAsia="zh-CN"/>
        </w:rPr>
        <w:t>对投标文件的审查、澄清、评估和比较以及有关授予合同的意向等一切情况都不得透露给</w:t>
      </w:r>
      <w:r>
        <w:rPr>
          <w:w w:val="99"/>
          <w:lang w:eastAsia="zh-CN"/>
        </w:rPr>
        <w:t xml:space="preserve"> </w:t>
      </w:r>
      <w:r>
        <w:rPr>
          <w:lang w:eastAsia="zh-CN"/>
        </w:rPr>
        <w:t>任一投标人和与上述评标工作无关的人员。</w:t>
      </w:r>
    </w:p>
    <w:p>
      <w:pPr>
        <w:pStyle w:val="5"/>
        <w:spacing w:before="43" w:line="309" w:lineRule="auto"/>
        <w:ind w:right="151" w:firstLine="420"/>
        <w:rPr>
          <w:lang w:eastAsia="zh-CN"/>
        </w:rPr>
      </w:pPr>
      <w:r>
        <w:rPr>
          <w:rFonts w:ascii="Times New Roman" w:hAnsi="Times New Roman" w:eastAsia="Times New Roman" w:cs="Times New Roman"/>
          <w:lang w:eastAsia="zh-CN"/>
        </w:rPr>
        <w:t>26.2</w:t>
      </w:r>
      <w:r>
        <w:rPr>
          <w:rFonts w:ascii="Times New Roman" w:hAnsi="Times New Roman" w:eastAsia="Times New Roman" w:cs="Times New Roman"/>
          <w:spacing w:val="-13"/>
          <w:lang w:eastAsia="zh-CN"/>
        </w:rPr>
        <w:t xml:space="preserve"> </w:t>
      </w:r>
      <w:r>
        <w:rPr>
          <w:lang w:eastAsia="zh-CN"/>
        </w:rPr>
        <w:t>参与招标投标活动的各方应对招标文件和投标文件中的商业和技术等秘密保密，违者应对</w:t>
      </w:r>
      <w:r>
        <w:rPr>
          <w:w w:val="99"/>
          <w:lang w:eastAsia="zh-CN"/>
        </w:rPr>
        <w:t xml:space="preserve"> </w:t>
      </w:r>
      <w:r>
        <w:rPr>
          <w:lang w:eastAsia="zh-CN"/>
        </w:rPr>
        <w:t>由此造成的后果承担法律责任。</w:t>
      </w:r>
    </w:p>
    <w:p>
      <w:pPr>
        <w:pStyle w:val="5"/>
        <w:spacing w:before="38"/>
        <w:ind w:left="538"/>
        <w:rPr>
          <w:lang w:eastAsia="zh-CN"/>
        </w:rPr>
      </w:pPr>
      <w:r>
        <w:rPr>
          <w:rFonts w:ascii="Times New Roman" w:hAnsi="Times New Roman" w:eastAsia="Times New Roman" w:cs="Times New Roman"/>
          <w:lang w:eastAsia="zh-CN"/>
        </w:rPr>
        <w:t>26.3</w:t>
      </w:r>
      <w:r>
        <w:rPr>
          <w:rFonts w:ascii="Times New Roman" w:hAnsi="Times New Roman" w:eastAsia="Times New Roman" w:cs="Times New Roman"/>
          <w:spacing w:val="-18"/>
          <w:lang w:eastAsia="zh-CN"/>
        </w:rPr>
        <w:t xml:space="preserve"> </w:t>
      </w:r>
      <w:r>
        <w:rPr>
          <w:lang w:eastAsia="zh-CN"/>
        </w:rPr>
        <w:t>投标人不得干扰评标委员会的评标活动，否则将导致其投标被拒绝。</w:t>
      </w:r>
    </w:p>
    <w:p>
      <w:pPr>
        <w:pStyle w:val="4"/>
        <w:spacing w:before="172"/>
        <w:ind w:left="0" w:right="33"/>
        <w:jc w:val="center"/>
        <w:rPr>
          <w:b w:val="0"/>
          <w:bCs w:val="0"/>
          <w:lang w:eastAsia="zh-CN"/>
        </w:rPr>
      </w:pPr>
      <w:r>
        <w:rPr>
          <w:lang w:eastAsia="zh-CN"/>
        </w:rPr>
        <w:t>六、授予合同</w:t>
      </w:r>
    </w:p>
    <w:p>
      <w:pPr>
        <w:pStyle w:val="4"/>
        <w:spacing w:before="164"/>
        <w:ind w:left="118"/>
        <w:rPr>
          <w:b w:val="0"/>
          <w:bCs w:val="0"/>
          <w:lang w:eastAsia="zh-CN"/>
        </w:rPr>
      </w:pPr>
      <w:r>
        <w:rPr>
          <w:rFonts w:ascii="Times New Roman" w:hAnsi="Times New Roman" w:eastAsia="Times New Roman" w:cs="Times New Roman"/>
          <w:lang w:eastAsia="zh-CN"/>
        </w:rPr>
        <w:t>27.</w:t>
      </w:r>
      <w:r>
        <w:rPr>
          <w:lang w:eastAsia="zh-CN"/>
        </w:rPr>
        <w:t>定标准则</w:t>
      </w:r>
    </w:p>
    <w:p>
      <w:pPr>
        <w:pStyle w:val="5"/>
        <w:spacing w:before="59" w:line="309" w:lineRule="auto"/>
        <w:ind w:right="151" w:firstLine="420"/>
        <w:rPr>
          <w:lang w:eastAsia="zh-CN"/>
        </w:rPr>
      </w:pPr>
      <w:r>
        <w:rPr>
          <w:rFonts w:ascii="Times New Roman" w:hAnsi="Times New Roman" w:eastAsia="Times New Roman" w:cs="Times New Roman"/>
          <w:lang w:eastAsia="zh-CN"/>
        </w:rPr>
        <w:t>27.1</w:t>
      </w:r>
      <w:r>
        <w:rPr>
          <w:rFonts w:ascii="Times New Roman" w:hAnsi="Times New Roman" w:eastAsia="Times New Roman" w:cs="Times New Roman"/>
          <w:spacing w:val="-13"/>
          <w:lang w:eastAsia="zh-CN"/>
        </w:rPr>
        <w:t xml:space="preserve"> </w:t>
      </w:r>
      <w:r>
        <w:rPr>
          <w:lang w:eastAsia="zh-CN"/>
        </w:rPr>
        <w:t>合同将由招标人授予其投标符合招标文件要求、并能圆满地履行合同、对招标人最为有利</w:t>
      </w:r>
      <w:r>
        <w:rPr>
          <w:w w:val="99"/>
          <w:lang w:eastAsia="zh-CN"/>
        </w:rPr>
        <w:t xml:space="preserve"> </w:t>
      </w:r>
      <w:r>
        <w:rPr>
          <w:lang w:eastAsia="zh-CN"/>
        </w:rPr>
        <w:t>的投标人。</w:t>
      </w:r>
    </w:p>
    <w:p>
      <w:pPr>
        <w:pStyle w:val="5"/>
        <w:spacing w:before="38"/>
        <w:ind w:left="538"/>
        <w:rPr>
          <w:lang w:eastAsia="zh-CN"/>
        </w:rPr>
      </w:pPr>
      <w:r>
        <w:rPr>
          <w:rFonts w:ascii="Times New Roman" w:hAnsi="Times New Roman" w:eastAsia="Times New Roman" w:cs="Times New Roman"/>
          <w:lang w:eastAsia="zh-CN"/>
        </w:rPr>
        <w:t>27.2</w:t>
      </w:r>
      <w:r>
        <w:rPr>
          <w:rFonts w:ascii="Times New Roman" w:hAnsi="Times New Roman" w:eastAsia="Times New Roman" w:cs="Times New Roman"/>
          <w:spacing w:val="-9"/>
          <w:lang w:eastAsia="zh-CN"/>
        </w:rPr>
        <w:t xml:space="preserve"> </w:t>
      </w:r>
      <w:r>
        <w:rPr>
          <w:lang w:eastAsia="zh-CN"/>
        </w:rPr>
        <w:t>最低报价不是被授予合同的保证。</w:t>
      </w:r>
    </w:p>
    <w:p>
      <w:pPr>
        <w:pStyle w:val="4"/>
        <w:ind w:left="118"/>
        <w:rPr>
          <w:b w:val="0"/>
          <w:bCs w:val="0"/>
          <w:lang w:eastAsia="zh-CN"/>
        </w:rPr>
      </w:pPr>
      <w:r>
        <w:rPr>
          <w:rFonts w:ascii="Times New Roman" w:hAnsi="Times New Roman" w:eastAsia="Times New Roman" w:cs="Times New Roman"/>
          <w:lang w:eastAsia="zh-CN"/>
        </w:rPr>
        <w:t>28.</w:t>
      </w:r>
      <w:r>
        <w:rPr>
          <w:lang w:eastAsia="zh-CN"/>
        </w:rPr>
        <w:t>资格最终审查</w:t>
      </w:r>
    </w:p>
    <w:p>
      <w:pPr>
        <w:pStyle w:val="5"/>
        <w:spacing w:before="59" w:line="309" w:lineRule="auto"/>
        <w:ind w:right="151" w:firstLine="420"/>
        <w:rPr>
          <w:lang w:eastAsia="zh-CN"/>
        </w:rPr>
      </w:pPr>
      <w:r>
        <w:rPr>
          <w:rFonts w:ascii="Times New Roman" w:hAnsi="Times New Roman" w:eastAsia="Times New Roman" w:cs="Times New Roman"/>
          <w:lang w:eastAsia="zh-CN"/>
        </w:rPr>
        <w:t>28.1</w:t>
      </w:r>
      <w:r>
        <w:rPr>
          <w:rFonts w:ascii="Times New Roman" w:hAnsi="Times New Roman" w:eastAsia="Times New Roman" w:cs="Times New Roman"/>
          <w:spacing w:val="-13"/>
          <w:lang w:eastAsia="zh-CN"/>
        </w:rPr>
        <w:t xml:space="preserve"> </w:t>
      </w:r>
      <w:r>
        <w:rPr>
          <w:lang w:eastAsia="zh-CN"/>
        </w:rPr>
        <w:t>评标委员会将审查排名第一投标人的财务、技术、生产和供货能力及信誉，确定其是否能</w:t>
      </w:r>
      <w:r>
        <w:rPr>
          <w:w w:val="99"/>
          <w:lang w:eastAsia="zh-CN"/>
        </w:rPr>
        <w:t xml:space="preserve"> </w:t>
      </w:r>
      <w:r>
        <w:rPr>
          <w:lang w:eastAsia="zh-CN"/>
        </w:rPr>
        <w:t>圆满地履行合同。</w:t>
      </w:r>
    </w:p>
    <w:p>
      <w:pPr>
        <w:pStyle w:val="5"/>
        <w:spacing w:before="38"/>
        <w:ind w:left="538"/>
        <w:rPr>
          <w:lang w:eastAsia="zh-CN"/>
        </w:rPr>
      </w:pPr>
      <w:r>
        <w:rPr>
          <w:rFonts w:ascii="Times New Roman" w:hAnsi="Times New Roman" w:eastAsia="Times New Roman" w:cs="Times New Roman"/>
          <w:lang w:eastAsia="zh-CN"/>
        </w:rPr>
        <w:t>28.2</w:t>
      </w:r>
      <w:r>
        <w:rPr>
          <w:rFonts w:ascii="Times New Roman" w:hAnsi="Times New Roman" w:eastAsia="Times New Roman" w:cs="Times New Roman"/>
          <w:spacing w:val="-18"/>
          <w:lang w:eastAsia="zh-CN"/>
        </w:rPr>
        <w:t xml:space="preserve"> </w:t>
      </w:r>
      <w:r>
        <w:rPr>
          <w:lang w:eastAsia="zh-CN"/>
        </w:rPr>
        <w:t>如果评标委员会确定该投标人无履行合同的能力，评标委员会将审查排名第二的投标人资</w:t>
      </w:r>
    </w:p>
    <w:p>
      <w:pPr>
        <w:pStyle w:val="5"/>
        <w:rPr>
          <w:lang w:eastAsia="zh-CN"/>
        </w:rPr>
      </w:pPr>
      <w:r>
        <w:rPr>
          <w:lang w:eastAsia="zh-CN"/>
        </w:rPr>
        <w:t>格。</w:t>
      </w:r>
    </w:p>
    <w:p>
      <w:pPr>
        <w:spacing w:before="5"/>
        <w:rPr>
          <w:rFonts w:ascii="宋体" w:hAnsi="宋体" w:eastAsia="宋体" w:cs="宋体"/>
          <w:sz w:val="14"/>
          <w:szCs w:val="14"/>
          <w:lang w:eastAsia="zh-CN"/>
        </w:rPr>
      </w:pPr>
    </w:p>
    <w:p>
      <w:pPr>
        <w:pStyle w:val="4"/>
        <w:spacing w:before="0"/>
        <w:ind w:left="118"/>
        <w:rPr>
          <w:b w:val="0"/>
          <w:bCs w:val="0"/>
          <w:lang w:eastAsia="zh-CN"/>
        </w:rPr>
      </w:pPr>
      <w:r>
        <w:rPr>
          <w:rFonts w:ascii="Times New Roman" w:hAnsi="Times New Roman" w:eastAsia="Times New Roman" w:cs="Times New Roman"/>
          <w:lang w:eastAsia="zh-CN"/>
        </w:rPr>
        <w:t>29.</w:t>
      </w:r>
      <w:r>
        <w:rPr>
          <w:lang w:eastAsia="zh-CN"/>
        </w:rPr>
        <w:t>接受和拒绝任何或所有投标的权力</w:t>
      </w:r>
    </w:p>
    <w:p>
      <w:pPr>
        <w:pStyle w:val="5"/>
        <w:spacing w:before="59" w:line="319" w:lineRule="auto"/>
        <w:ind w:right="154" w:firstLine="420"/>
        <w:jc w:val="both"/>
        <w:rPr>
          <w:lang w:eastAsia="zh-CN"/>
        </w:rPr>
      </w:pPr>
      <w:r>
        <w:rPr>
          <w:rFonts w:ascii="Times New Roman" w:hAnsi="Times New Roman" w:eastAsia="Times New Roman" w:cs="Times New Roman"/>
          <w:lang w:eastAsia="zh-CN"/>
        </w:rPr>
        <w:t>29.1</w:t>
      </w:r>
      <w:r>
        <w:rPr>
          <w:rFonts w:ascii="Times New Roman" w:hAnsi="Times New Roman" w:eastAsia="Times New Roman" w:cs="Times New Roman"/>
          <w:spacing w:val="-13"/>
          <w:lang w:eastAsia="zh-CN"/>
        </w:rPr>
        <w:t xml:space="preserve"> </w:t>
      </w:r>
      <w:r>
        <w:rPr>
          <w:lang w:eastAsia="zh-CN"/>
        </w:rPr>
        <w:t>评标委员会和招标人保留在授标之前任何时候接受或拒绝任何投标，以及宣布招标过程无 效或拒绝所有投标的权力，对受影响的投标人不承担任何责任，也无义务向受影响的投标人解释采 取这一行动的理由。</w:t>
      </w:r>
    </w:p>
    <w:p>
      <w:pPr>
        <w:pStyle w:val="4"/>
        <w:spacing w:before="119"/>
        <w:ind w:left="118"/>
        <w:rPr>
          <w:b w:val="0"/>
          <w:bCs w:val="0"/>
          <w:lang w:eastAsia="zh-CN"/>
        </w:rPr>
      </w:pPr>
      <w:r>
        <w:rPr>
          <w:rFonts w:ascii="Times New Roman" w:hAnsi="Times New Roman" w:eastAsia="Times New Roman" w:cs="Times New Roman"/>
          <w:lang w:eastAsia="zh-CN"/>
        </w:rPr>
        <w:t>30.</w:t>
      </w:r>
      <w:r>
        <w:rPr>
          <w:lang w:eastAsia="zh-CN"/>
        </w:rPr>
        <w:t>中标通知</w:t>
      </w:r>
    </w:p>
    <w:p>
      <w:pPr>
        <w:pStyle w:val="5"/>
        <w:spacing w:before="59"/>
        <w:ind w:left="538"/>
        <w:rPr>
          <w:lang w:eastAsia="zh-CN"/>
        </w:rPr>
      </w:pPr>
      <w:r>
        <w:rPr>
          <w:rFonts w:ascii="Times New Roman" w:hAnsi="Times New Roman" w:eastAsia="Times New Roman" w:cs="Times New Roman"/>
          <w:lang w:eastAsia="zh-CN"/>
        </w:rPr>
        <w:t>30.1</w:t>
      </w:r>
      <w:r>
        <w:rPr>
          <w:rFonts w:ascii="Times New Roman" w:hAnsi="Times New Roman" w:eastAsia="Times New Roman" w:cs="Times New Roman"/>
          <w:spacing w:val="-12"/>
          <w:lang w:eastAsia="zh-CN"/>
        </w:rPr>
        <w:t xml:space="preserve"> </w:t>
      </w:r>
      <w:r>
        <w:rPr>
          <w:lang w:eastAsia="zh-CN"/>
        </w:rPr>
        <w:t>中标人确定后，向中标人发出《中标通知书》。</w:t>
      </w:r>
    </w:p>
    <w:p>
      <w:pPr>
        <w:pStyle w:val="5"/>
        <w:tabs>
          <w:tab w:val="left" w:pos="4047"/>
        </w:tabs>
        <w:spacing w:before="86"/>
        <w:ind w:left="538"/>
        <w:rPr>
          <w:lang w:eastAsia="zh-CN"/>
        </w:rPr>
      </w:pPr>
      <w:r>
        <w:rPr>
          <w:rFonts w:ascii="Times New Roman" w:hAnsi="Times New Roman" w:eastAsia="Times New Roman" w:cs="Times New Roman"/>
          <w:lang w:eastAsia="zh-CN"/>
        </w:rPr>
        <w:t xml:space="preserve">30.2 </w:t>
      </w:r>
      <w:r>
        <w:rPr>
          <w:spacing w:val="2"/>
          <w:lang w:eastAsia="zh-CN"/>
        </w:rPr>
        <w:t>招标单位与中标人签订合同后</w:t>
      </w:r>
      <w:r>
        <w:rPr>
          <w:spacing w:val="2"/>
          <w:lang w:eastAsia="zh-CN"/>
        </w:rPr>
        <w:tab/>
      </w:r>
      <w:r>
        <w:rPr>
          <w:spacing w:val="3"/>
          <w:lang w:eastAsia="zh-CN"/>
        </w:rPr>
        <w:t>工作日内，招标单位将向其它投标人退还其投标保证金</w:t>
      </w:r>
    </w:p>
    <w:p>
      <w:pPr>
        <w:pStyle w:val="5"/>
        <w:spacing w:before="81"/>
        <w:rPr>
          <w:lang w:eastAsia="zh-CN"/>
        </w:rPr>
      </w:pPr>
      <w:r>
        <w:rPr>
          <w:lang w:eastAsia="zh-CN"/>
        </w:rPr>
        <w:t>（如有）（无息）。</w:t>
      </w:r>
    </w:p>
    <w:p>
      <w:pPr>
        <w:pStyle w:val="5"/>
        <w:spacing w:before="99"/>
        <w:ind w:left="538"/>
        <w:rPr>
          <w:lang w:eastAsia="zh-CN"/>
        </w:rPr>
      </w:pPr>
      <w:r>
        <w:rPr>
          <w:rFonts w:ascii="Times New Roman" w:hAnsi="Times New Roman" w:eastAsia="Times New Roman" w:cs="Times New Roman"/>
          <w:lang w:eastAsia="zh-CN"/>
        </w:rPr>
        <w:t>30.3</w:t>
      </w:r>
      <w:r>
        <w:rPr>
          <w:lang w:eastAsia="zh-CN"/>
        </w:rPr>
        <w:t>《中标通知书》将作为签订合同的依据。</w:t>
      </w:r>
    </w:p>
    <w:p>
      <w:pPr>
        <w:pStyle w:val="4"/>
        <w:ind w:left="118"/>
        <w:rPr>
          <w:b w:val="0"/>
          <w:bCs w:val="0"/>
          <w:lang w:eastAsia="zh-CN"/>
        </w:rPr>
      </w:pPr>
      <w:r>
        <w:rPr>
          <w:rFonts w:ascii="Times New Roman" w:hAnsi="Times New Roman" w:eastAsia="Times New Roman" w:cs="Times New Roman"/>
          <w:lang w:eastAsia="zh-CN"/>
        </w:rPr>
        <w:t>31.</w:t>
      </w:r>
      <w:r>
        <w:rPr>
          <w:lang w:eastAsia="zh-CN"/>
        </w:rPr>
        <w:t>授予合同时变更数量的权力</w:t>
      </w:r>
    </w:p>
    <w:p>
      <w:pPr>
        <w:pStyle w:val="5"/>
        <w:spacing w:before="59"/>
        <w:ind w:left="538"/>
        <w:rPr>
          <w:lang w:eastAsia="zh-CN"/>
        </w:rPr>
      </w:pPr>
      <w:r>
        <w:rPr>
          <w:rFonts w:ascii="Times New Roman" w:hAnsi="Times New Roman" w:eastAsia="Times New Roman" w:cs="Times New Roman"/>
          <w:lang w:eastAsia="zh-CN"/>
        </w:rPr>
        <w:t>31.1</w:t>
      </w:r>
      <w:r>
        <w:rPr>
          <w:rFonts w:ascii="Times New Roman" w:hAnsi="Times New Roman" w:eastAsia="Times New Roman" w:cs="Times New Roman"/>
          <w:spacing w:val="-23"/>
          <w:lang w:eastAsia="zh-CN"/>
        </w:rPr>
        <w:t xml:space="preserve"> </w:t>
      </w:r>
      <w:r>
        <w:rPr>
          <w:lang w:eastAsia="zh-CN"/>
        </w:rPr>
        <w:t>招标人在授予合同时有权对</w:t>
      </w:r>
      <w:r>
        <w:rPr>
          <w:rFonts w:ascii="Times New Roman" w:hAnsi="Times New Roman" w:eastAsia="Times New Roman" w:cs="Times New Roman"/>
          <w:lang w:eastAsia="zh-CN"/>
        </w:rPr>
        <w:t>“</w:t>
      </w:r>
      <w:r>
        <w:rPr>
          <w:lang w:eastAsia="zh-CN"/>
        </w:rPr>
        <w:t>货物需求一览表</w:t>
      </w:r>
      <w:r>
        <w:rPr>
          <w:rFonts w:ascii="Times New Roman" w:hAnsi="Times New Roman" w:eastAsia="Times New Roman" w:cs="Times New Roman"/>
          <w:lang w:eastAsia="zh-CN"/>
        </w:rPr>
        <w:t>”</w:t>
      </w:r>
      <w:r>
        <w:rPr>
          <w:lang w:eastAsia="zh-CN"/>
        </w:rPr>
        <w:t>中规定的货物数量和服务予以增加或减少。</w:t>
      </w:r>
    </w:p>
    <w:p>
      <w:pPr>
        <w:rPr>
          <w:lang w:eastAsia="zh-CN"/>
        </w:rPr>
        <w:sectPr>
          <w:pgSz w:w="11910" w:h="16840"/>
          <w:pgMar w:top="1320" w:right="1300" w:bottom="1020" w:left="1300" w:header="878" w:footer="836" w:gutter="0"/>
          <w:pgBorders>
            <w:top w:val="none" w:sz="0" w:space="0"/>
            <w:left w:val="none" w:sz="0" w:space="0"/>
            <w:bottom w:val="none" w:sz="0" w:space="0"/>
            <w:right w:val="none" w:sz="0" w:space="0"/>
          </w:pgBorders>
          <w:cols w:space="720" w:num="1"/>
        </w:sectPr>
      </w:pPr>
    </w:p>
    <w:p>
      <w:pPr>
        <w:spacing w:before="9"/>
        <w:rPr>
          <w:rFonts w:ascii="宋体" w:hAnsi="宋体" w:eastAsia="宋体" w:cs="宋体"/>
          <w:sz w:val="12"/>
          <w:szCs w:val="12"/>
          <w:lang w:eastAsia="zh-CN"/>
        </w:rPr>
      </w:pPr>
    </w:p>
    <w:p>
      <w:pPr>
        <w:pStyle w:val="4"/>
        <w:spacing w:before="34"/>
        <w:ind w:left="118"/>
        <w:rPr>
          <w:b w:val="0"/>
          <w:bCs w:val="0"/>
          <w:lang w:eastAsia="zh-CN"/>
        </w:rPr>
      </w:pPr>
      <w:r>
        <w:rPr>
          <w:rFonts w:ascii="Times New Roman" w:hAnsi="Times New Roman" w:eastAsia="Times New Roman" w:cs="Times New Roman"/>
          <w:lang w:eastAsia="zh-CN"/>
        </w:rPr>
        <w:t>32.</w:t>
      </w:r>
      <w:r>
        <w:rPr>
          <w:lang w:eastAsia="zh-CN"/>
        </w:rPr>
        <w:t>签订合同</w:t>
      </w:r>
    </w:p>
    <w:p>
      <w:pPr>
        <w:pStyle w:val="5"/>
        <w:spacing w:before="59" w:line="309" w:lineRule="auto"/>
        <w:ind w:right="151" w:firstLine="420"/>
        <w:rPr>
          <w:lang w:eastAsia="zh-CN"/>
        </w:rPr>
      </w:pPr>
      <w:r>
        <w:rPr>
          <w:rFonts w:ascii="Times New Roman" w:hAnsi="Times New Roman" w:eastAsia="Times New Roman" w:cs="Times New Roman"/>
          <w:lang w:eastAsia="zh-CN"/>
        </w:rPr>
        <w:t>32.1</w:t>
      </w:r>
      <w:r>
        <w:rPr>
          <w:rFonts w:ascii="Times New Roman" w:hAnsi="Times New Roman" w:eastAsia="Times New Roman" w:cs="Times New Roman"/>
          <w:spacing w:val="-13"/>
          <w:lang w:eastAsia="zh-CN"/>
        </w:rPr>
        <w:t xml:space="preserve"> </w:t>
      </w:r>
      <w:r>
        <w:rPr>
          <w:lang w:eastAsia="zh-CN"/>
        </w:rPr>
        <w:t>中标人应按《中标通知书》指定的时间、地点与招标人签订合同，否则按开标后撤回投标</w:t>
      </w:r>
      <w:r>
        <w:rPr>
          <w:w w:val="99"/>
          <w:lang w:eastAsia="zh-CN"/>
        </w:rPr>
        <w:t xml:space="preserve"> </w:t>
      </w:r>
      <w:r>
        <w:rPr>
          <w:lang w:eastAsia="zh-CN"/>
        </w:rPr>
        <w:t>处理。</w:t>
      </w:r>
    </w:p>
    <w:p>
      <w:pPr>
        <w:pStyle w:val="5"/>
        <w:spacing w:before="38" w:line="309" w:lineRule="auto"/>
        <w:ind w:right="151" w:firstLine="420"/>
        <w:rPr>
          <w:lang w:eastAsia="zh-CN"/>
        </w:rPr>
      </w:pPr>
      <w:r>
        <w:rPr>
          <w:rFonts w:ascii="Times New Roman" w:hAnsi="Times New Roman" w:eastAsia="Times New Roman" w:cs="Times New Roman"/>
          <w:lang w:eastAsia="zh-CN"/>
        </w:rPr>
        <w:t>32.2</w:t>
      </w:r>
      <w:r>
        <w:rPr>
          <w:rFonts w:ascii="Times New Roman" w:hAnsi="Times New Roman" w:eastAsia="Times New Roman" w:cs="Times New Roman"/>
          <w:spacing w:val="-13"/>
          <w:lang w:eastAsia="zh-CN"/>
        </w:rPr>
        <w:t xml:space="preserve"> </w:t>
      </w:r>
      <w:r>
        <w:rPr>
          <w:lang w:eastAsia="zh-CN"/>
        </w:rPr>
        <w:t>招标文件及修改、答疑澄清文件；中标人的投标文件及其澄清、承诺文件等所有的投标资</w:t>
      </w:r>
      <w:r>
        <w:rPr>
          <w:w w:val="99"/>
          <w:lang w:eastAsia="zh-CN"/>
        </w:rPr>
        <w:t xml:space="preserve"> </w:t>
      </w:r>
      <w:r>
        <w:rPr>
          <w:lang w:eastAsia="zh-CN"/>
        </w:rPr>
        <w:t>料，均为签订经济合同的依据。</w:t>
      </w:r>
    </w:p>
    <w:p>
      <w:pPr>
        <w:spacing w:before="127" w:line="290" w:lineRule="auto"/>
        <w:ind w:left="538" w:right="6438" w:hanging="420"/>
        <w:rPr>
          <w:rFonts w:ascii="宋体" w:hAnsi="宋体" w:eastAsia="宋体" w:cs="宋体"/>
          <w:sz w:val="21"/>
          <w:szCs w:val="21"/>
          <w:lang w:eastAsia="zh-CN"/>
        </w:rPr>
      </w:pPr>
      <w:r>
        <w:rPr>
          <w:rFonts w:ascii="Times New Roman" w:hAnsi="Times New Roman" w:eastAsia="Times New Roman" w:cs="Times New Roman"/>
          <w:b/>
          <w:bCs/>
          <w:sz w:val="21"/>
          <w:szCs w:val="21"/>
          <w:lang w:eastAsia="zh-CN"/>
        </w:rPr>
        <w:t>33.</w:t>
      </w:r>
      <w:r>
        <w:rPr>
          <w:rFonts w:ascii="宋体" w:hAnsi="宋体" w:eastAsia="宋体" w:cs="宋体"/>
          <w:b/>
          <w:bCs/>
          <w:sz w:val="21"/>
          <w:szCs w:val="21"/>
          <w:lang w:eastAsia="zh-CN"/>
        </w:rPr>
        <w:t>需要补充的其他内容</w:t>
      </w:r>
      <w:r>
        <w:rPr>
          <w:rFonts w:ascii="宋体" w:hAnsi="宋体" w:eastAsia="宋体" w:cs="宋体"/>
          <w:b/>
          <w:bCs/>
          <w:w w:val="99"/>
          <w:sz w:val="21"/>
          <w:szCs w:val="21"/>
          <w:lang w:eastAsia="zh-CN"/>
        </w:rPr>
        <w:t xml:space="preserve"> </w:t>
      </w:r>
      <w:r>
        <w:rPr>
          <w:rFonts w:ascii="宋体" w:hAnsi="宋体" w:eastAsia="宋体" w:cs="宋体"/>
          <w:sz w:val="21"/>
          <w:szCs w:val="21"/>
          <w:lang w:eastAsia="zh-CN"/>
        </w:rPr>
        <w:t>需要补充的其他内容：无</w:t>
      </w:r>
    </w:p>
    <w:p>
      <w:pPr>
        <w:spacing w:line="290" w:lineRule="auto"/>
        <w:rPr>
          <w:rFonts w:ascii="宋体" w:hAnsi="宋体" w:eastAsia="宋体" w:cs="宋体"/>
          <w:sz w:val="21"/>
          <w:szCs w:val="21"/>
          <w:lang w:eastAsia="zh-CN"/>
        </w:rPr>
        <w:sectPr>
          <w:footerReference r:id="rId6" w:type="default"/>
          <w:pgSz w:w="11910" w:h="16840"/>
          <w:pgMar w:top="1320" w:right="1300" w:bottom="1160" w:left="1300" w:header="878" w:footer="978" w:gutter="0"/>
          <w:pgBorders>
            <w:top w:val="none" w:sz="0" w:space="0"/>
            <w:left w:val="none" w:sz="0" w:space="0"/>
            <w:bottom w:val="none" w:sz="0" w:space="0"/>
            <w:right w:val="none" w:sz="0" w:space="0"/>
          </w:pgBorders>
          <w:pgNumType w:start="12"/>
          <w:cols w:space="720" w:num="1"/>
        </w:sectPr>
      </w:pPr>
    </w:p>
    <w:p>
      <w:pPr>
        <w:spacing w:before="6"/>
        <w:rPr>
          <w:rFonts w:ascii="宋体" w:hAnsi="宋体" w:eastAsia="宋体" w:cs="宋体"/>
          <w:sz w:val="18"/>
          <w:szCs w:val="18"/>
          <w:lang w:eastAsia="zh-CN"/>
        </w:rPr>
      </w:pPr>
    </w:p>
    <w:p>
      <w:pPr>
        <w:spacing w:line="20" w:lineRule="exact"/>
        <w:ind w:left="106"/>
        <w:rPr>
          <w:rFonts w:ascii="宋体" w:hAnsi="宋体" w:eastAsia="宋体" w:cs="宋体"/>
          <w:sz w:val="2"/>
          <w:szCs w:val="2"/>
        </w:rPr>
      </w:pPr>
      <w:r>
        <w:rPr>
          <w:rFonts w:ascii="宋体" w:hAnsi="宋体" w:eastAsia="宋体" w:cs="宋体"/>
          <w:sz w:val="2"/>
          <w:szCs w:val="2"/>
        </w:rPr>
        <mc:AlternateContent>
          <mc:Choice Requires="wpg">
            <w:drawing>
              <wp:inline distT="0" distB="0" distL="0" distR="0">
                <wp:extent cx="6129655" cy="9525"/>
                <wp:effectExtent l="635" t="6350" r="3810" b="3175"/>
                <wp:docPr id="57" name="Group 22"/>
                <wp:cNvGraphicFramePr/>
                <a:graphic xmlns:a="http://schemas.openxmlformats.org/drawingml/2006/main">
                  <a:graphicData uri="http://schemas.microsoft.com/office/word/2010/wordprocessingGroup">
                    <wpg:wgp>
                      <wpg:cNvGrpSpPr/>
                      <wpg:grpSpPr>
                        <a:xfrm>
                          <a:off x="0" y="0"/>
                          <a:ext cx="6129655" cy="9525"/>
                          <a:chOff x="0" y="0"/>
                          <a:chExt cx="9653" cy="15"/>
                        </a:xfrm>
                      </wpg:grpSpPr>
                      <wpg:grpSp>
                        <wpg:cNvPr id="58" name="Group 23"/>
                        <wpg:cNvGrpSpPr/>
                        <wpg:grpSpPr>
                          <a:xfrm>
                            <a:off x="7" y="7"/>
                            <a:ext cx="9638" cy="2"/>
                            <a:chOff x="7" y="7"/>
                            <a:chExt cx="9638" cy="2"/>
                          </a:xfrm>
                        </wpg:grpSpPr>
                        <wps:wsp>
                          <wps:cNvPr id="59" name="Freeform 24"/>
                          <wps:cNvSpPr/>
                          <wps:spPr bwMode="auto">
                            <a:xfrm>
                              <a:off x="7" y="7"/>
                              <a:ext cx="9638" cy="2"/>
                            </a:xfrm>
                            <a:custGeom>
                              <a:avLst/>
                              <a:gdLst>
                                <a:gd name="T0" fmla="+- 0 7 7"/>
                                <a:gd name="T1" fmla="*/ T0 w 9638"/>
                                <a:gd name="T2" fmla="+- 0 9645 7"/>
                                <a:gd name="T3" fmla="*/ T2 w 9638"/>
                              </a:gdLst>
                              <a:ahLst/>
                              <a:cxnLst>
                                <a:cxn ang="0">
                                  <a:pos x="T1" y="0"/>
                                </a:cxn>
                                <a:cxn ang="0">
                                  <a:pos x="T3" y="0"/>
                                </a:cxn>
                              </a:cxnLst>
                              <a:rect l="0" t="0" r="r" b="b"/>
                              <a:pathLst>
                                <a:path w="9638">
                                  <a:moveTo>
                                    <a:pt x="0" y="0"/>
                                  </a:moveTo>
                                  <a:lnTo>
                                    <a:pt x="9638"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2" o:spid="_x0000_s1026" o:spt="203" style="height:0.75pt;width:482.65pt;" coordsize="9653,15" o:gfxdata="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yajiNQAAAADAQAADwAAAAAAAAABACAAAAAiAAAAZHJzL2Rvd25y&#10;ZXYueG1sUEsBAhQAFAAAAAgAh07iQNru9lUfAwAA/gcAAA4AAAAAAAAAAQAgAAAAIwEAAGRycy9l&#10;Mm9Eb2MueG1sUEsFBgAAAAAGAAYAWQEAALQGAAAAAA==&#10;">
                <o:lock v:ext="edit" aspectratio="f"/>
                <v:group id="Group 23" o:spid="_x0000_s1026" o:spt="203" style="position:absolute;left:7;top:7;height:2;width:9638;" coordorigin="7,7" coordsize="9638,2"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Freeform 24" o:spid="_x0000_s1026" o:spt="100" style="position:absolute;left:7;top:7;height:2;width:9638;" filled="f" stroked="t" coordsize="9638,1" o:gfxdata="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596u/&#10;AAAA2wAAAA8AAAAAAAAAAQAgAAAAIgAAAGRycy9kb3ducmV2LnhtbFBLAQIUABQAAAAIAIdO4kAz&#10;LwWeOwAAADkAAAAQAAAAAAAAAAEAIAAAAA4BAABkcnMvc2hhcGV4bWwueG1sUEsFBgAAAAAGAAYA&#10;WwEAALgDAAAAAA==&#10;" path="m0,0l9638,0e">
                    <v:path o:connectlocs="0,0;9638,0" o:connectangles="0,0"/>
                    <v:fill on="f" focussize="0,0"/>
                    <v:stroke weight="0.72pt" color="#000000" joinstyle="round"/>
                    <v:imagedata o:title=""/>
                    <o:lock v:ext="edit" aspectratio="f"/>
                  </v:shape>
                </v:group>
                <w10:wrap type="none"/>
                <w10:anchorlock/>
              </v:group>
            </w:pict>
          </mc:Fallback>
        </mc:AlternateContent>
      </w:r>
    </w:p>
    <w:p>
      <w:pPr>
        <w:spacing w:before="11"/>
        <w:rPr>
          <w:rFonts w:ascii="宋体" w:hAnsi="宋体" w:eastAsia="宋体" w:cs="宋体"/>
          <w:sz w:val="6"/>
          <w:szCs w:val="6"/>
        </w:rPr>
      </w:pPr>
    </w:p>
    <w:p>
      <w:pPr>
        <w:tabs>
          <w:tab w:val="left" w:pos="1283"/>
        </w:tabs>
        <w:ind w:right="97"/>
        <w:jc w:val="center"/>
        <w:rPr>
          <w:rFonts w:ascii="宋体" w:hAnsi="宋体" w:eastAsia="宋体" w:cs="宋体"/>
          <w:sz w:val="32"/>
          <w:szCs w:val="32"/>
          <w:lang w:eastAsia="zh-CN"/>
        </w:rPr>
      </w:pPr>
      <w:bookmarkStart w:id="5" w:name="第三章__合同条款及格式"/>
      <w:bookmarkEnd w:id="5"/>
      <w:bookmarkStart w:id="6" w:name="_bookmark2"/>
      <w:bookmarkEnd w:id="6"/>
      <w:r>
        <w:rPr>
          <w:rFonts w:ascii="宋体" w:hAnsi="宋体" w:eastAsia="宋体" w:cs="宋体"/>
          <w:b/>
          <w:bCs/>
          <w:w w:val="95"/>
          <w:sz w:val="32"/>
          <w:szCs w:val="32"/>
          <w:lang w:eastAsia="zh-CN"/>
        </w:rPr>
        <w:t>第三章</w:t>
      </w:r>
      <w:r>
        <w:rPr>
          <w:rFonts w:ascii="宋体" w:hAnsi="宋体" w:eastAsia="宋体" w:cs="宋体"/>
          <w:b/>
          <w:bCs/>
          <w:w w:val="95"/>
          <w:sz w:val="32"/>
          <w:szCs w:val="32"/>
          <w:lang w:eastAsia="zh-CN"/>
        </w:rPr>
        <w:tab/>
      </w:r>
      <w:r>
        <w:rPr>
          <w:rFonts w:ascii="宋体" w:hAnsi="宋体" w:eastAsia="宋体" w:cs="宋体"/>
          <w:b/>
          <w:bCs/>
          <w:sz w:val="32"/>
          <w:szCs w:val="32"/>
          <w:lang w:eastAsia="zh-CN"/>
        </w:rPr>
        <w:t>合同条款及格式</w:t>
      </w:r>
    </w:p>
    <w:p>
      <w:pPr>
        <w:spacing w:before="114"/>
        <w:ind w:right="92"/>
        <w:jc w:val="center"/>
        <w:rPr>
          <w:rFonts w:ascii="宋体" w:hAnsi="宋体" w:eastAsia="宋体" w:cs="宋体"/>
          <w:sz w:val="24"/>
          <w:szCs w:val="24"/>
          <w:lang w:eastAsia="zh-CN"/>
        </w:rPr>
      </w:pPr>
      <w:bookmarkStart w:id="7" w:name="一、合同一般条款"/>
      <w:bookmarkEnd w:id="7"/>
      <w:r>
        <w:rPr>
          <w:rFonts w:ascii="宋体" w:hAnsi="宋体" w:eastAsia="宋体" w:cs="宋体"/>
          <w:b/>
          <w:bCs/>
          <w:sz w:val="24"/>
          <w:szCs w:val="24"/>
          <w:lang w:eastAsia="zh-CN"/>
        </w:rPr>
        <w:t>一、合同一般条款</w:t>
      </w:r>
    </w:p>
    <w:p>
      <w:pPr>
        <w:spacing w:before="8"/>
        <w:rPr>
          <w:rFonts w:ascii="宋体" w:hAnsi="宋体" w:eastAsia="宋体" w:cs="宋体"/>
          <w:b/>
          <w:bCs/>
          <w:sz w:val="9"/>
          <w:szCs w:val="9"/>
          <w:lang w:eastAsia="zh-CN"/>
        </w:rPr>
      </w:pPr>
    </w:p>
    <w:p>
      <w:pPr>
        <w:rPr>
          <w:rFonts w:ascii="宋体" w:hAnsi="宋体" w:eastAsia="宋体" w:cs="宋体"/>
          <w:sz w:val="9"/>
          <w:szCs w:val="9"/>
          <w:lang w:eastAsia="zh-CN"/>
        </w:rPr>
        <w:sectPr>
          <w:headerReference r:id="rId7" w:type="default"/>
          <w:pgSz w:w="11910" w:h="16840"/>
          <w:pgMar w:top="1060" w:right="920" w:bottom="1160" w:left="1020" w:header="868" w:footer="978" w:gutter="0"/>
          <w:pgBorders>
            <w:top w:val="none" w:sz="0" w:space="0"/>
            <w:left w:val="none" w:sz="0" w:space="0"/>
            <w:bottom w:val="none" w:sz="0" w:space="0"/>
            <w:right w:val="none" w:sz="0" w:space="0"/>
          </w:pgBorders>
          <w:cols w:space="720" w:num="1"/>
        </w:sectPr>
      </w:pPr>
    </w:p>
    <w:p>
      <w:pPr>
        <w:pStyle w:val="4"/>
        <w:spacing w:before="34"/>
        <w:ind w:right="-20"/>
        <w:rPr>
          <w:b w:val="0"/>
          <w:bCs w:val="0"/>
          <w:lang w:eastAsia="zh-CN"/>
        </w:rPr>
      </w:pPr>
      <w:r>
        <w:rPr>
          <w:rFonts w:ascii="Times New Roman" w:hAnsi="Times New Roman" w:eastAsia="Times New Roman" w:cs="Times New Roman"/>
          <w:lang w:eastAsia="zh-CN"/>
        </w:rPr>
        <w:t>1.</w:t>
      </w:r>
      <w:r>
        <w:rPr>
          <w:lang w:eastAsia="zh-CN"/>
        </w:rPr>
        <w:t>定义</w:t>
      </w:r>
    </w:p>
    <w:p>
      <w:pPr>
        <w:rPr>
          <w:rFonts w:ascii="宋体" w:hAnsi="宋体" w:eastAsia="宋体" w:cs="宋体"/>
          <w:b/>
          <w:bCs/>
          <w:lang w:eastAsia="zh-CN"/>
        </w:rPr>
      </w:pPr>
    </w:p>
    <w:p>
      <w:pPr>
        <w:rPr>
          <w:rFonts w:ascii="宋体" w:hAnsi="宋体" w:eastAsia="宋体" w:cs="宋体"/>
          <w:b/>
          <w:bCs/>
          <w:lang w:eastAsia="zh-CN"/>
        </w:rPr>
      </w:pPr>
    </w:p>
    <w:p>
      <w:pPr>
        <w:rPr>
          <w:rFonts w:ascii="宋体" w:hAnsi="宋体" w:eastAsia="宋体" w:cs="宋体"/>
          <w:b/>
          <w:bCs/>
          <w:lang w:eastAsia="zh-CN"/>
        </w:rPr>
      </w:pPr>
    </w:p>
    <w:p>
      <w:pPr>
        <w:spacing w:before="5"/>
        <w:rPr>
          <w:rFonts w:ascii="宋体" w:hAnsi="宋体" w:eastAsia="宋体" w:cs="宋体"/>
          <w:b/>
          <w:bCs/>
          <w:sz w:val="24"/>
          <w:szCs w:val="24"/>
          <w:lang w:eastAsia="zh-CN"/>
        </w:rPr>
      </w:pPr>
    </w:p>
    <w:p>
      <w:pPr>
        <w:pStyle w:val="5"/>
        <w:spacing w:before="0"/>
        <w:ind w:left="112" w:right="-20"/>
        <w:rPr>
          <w:lang w:eastAsia="zh-CN"/>
        </w:rPr>
      </w:pPr>
      <w:r>
        <w:rPr>
          <w:lang w:eastAsia="zh-CN"/>
        </w:rPr>
        <w:t>务。</w:t>
      </w:r>
    </w:p>
    <w:p>
      <w:pPr>
        <w:spacing w:before="5"/>
        <w:rPr>
          <w:rFonts w:ascii="宋体" w:hAnsi="宋体" w:eastAsia="宋体" w:cs="宋体"/>
          <w:sz w:val="29"/>
          <w:szCs w:val="29"/>
          <w:lang w:eastAsia="zh-CN"/>
        </w:rPr>
      </w:pPr>
      <w:r>
        <w:rPr>
          <w:lang w:eastAsia="zh-CN"/>
        </w:rPr>
        <w:br w:type="column"/>
      </w:r>
    </w:p>
    <w:p>
      <w:pPr>
        <w:pStyle w:val="5"/>
        <w:spacing w:before="0"/>
        <w:ind w:left="12"/>
        <w:rPr>
          <w:lang w:eastAsia="zh-CN"/>
        </w:rPr>
      </w:pPr>
      <w:r>
        <w:rPr>
          <w:rFonts w:ascii="Times New Roman" w:hAnsi="Times New Roman" w:eastAsia="Times New Roman" w:cs="Times New Roman"/>
          <w:lang w:eastAsia="zh-CN"/>
        </w:rPr>
        <w:t>1.1“</w:t>
      </w:r>
      <w:r>
        <w:rPr>
          <w:lang w:eastAsia="zh-CN"/>
        </w:rPr>
        <w:t>买方</w:t>
      </w:r>
      <w:r>
        <w:rPr>
          <w:rFonts w:ascii="Times New Roman" w:hAnsi="Times New Roman" w:eastAsia="Times New Roman" w:cs="Times New Roman"/>
          <w:lang w:eastAsia="zh-CN"/>
        </w:rPr>
        <w:t>”</w:t>
      </w:r>
      <w:r>
        <w:rPr>
          <w:lang w:eastAsia="zh-CN"/>
        </w:rPr>
        <w:t>系指通过招标采购，接受合同货物及服务的企业或单位，又称之为</w:t>
      </w:r>
      <w:r>
        <w:rPr>
          <w:rFonts w:ascii="Times New Roman" w:hAnsi="Times New Roman" w:eastAsia="Times New Roman" w:cs="Times New Roman"/>
          <w:lang w:eastAsia="zh-CN"/>
        </w:rPr>
        <w:t>“</w:t>
      </w:r>
      <w:r>
        <w:rPr>
          <w:lang w:eastAsia="zh-CN"/>
        </w:rPr>
        <w:t>甲方</w:t>
      </w:r>
      <w:r>
        <w:rPr>
          <w:rFonts w:ascii="Times New Roman" w:hAnsi="Times New Roman" w:eastAsia="Times New Roman" w:cs="Times New Roman"/>
          <w:lang w:eastAsia="zh-CN"/>
        </w:rPr>
        <w:t>”</w:t>
      </w:r>
      <w:r>
        <w:rPr>
          <w:lang w:eastAsia="zh-CN"/>
        </w:rPr>
        <w:t>。</w:t>
      </w:r>
    </w:p>
    <w:p>
      <w:pPr>
        <w:pStyle w:val="5"/>
        <w:ind w:left="12"/>
        <w:rPr>
          <w:lang w:eastAsia="zh-CN"/>
        </w:rPr>
      </w:pPr>
      <w:r>
        <w:rPr>
          <w:rFonts w:ascii="Times New Roman" w:hAnsi="Times New Roman" w:eastAsia="Times New Roman" w:cs="Times New Roman"/>
          <w:lang w:eastAsia="zh-CN"/>
        </w:rPr>
        <w:t>1.2“</w:t>
      </w:r>
      <w:r>
        <w:rPr>
          <w:lang w:eastAsia="zh-CN"/>
        </w:rPr>
        <w:t>卖方</w:t>
      </w:r>
      <w:r>
        <w:rPr>
          <w:rFonts w:ascii="Times New Roman" w:hAnsi="Times New Roman" w:eastAsia="Times New Roman" w:cs="Times New Roman"/>
          <w:lang w:eastAsia="zh-CN"/>
        </w:rPr>
        <w:t>”</w:t>
      </w:r>
      <w:r>
        <w:rPr>
          <w:lang w:eastAsia="zh-CN"/>
        </w:rPr>
        <w:t>系指中标后提供合同货物和服务的供货商或制造商，又称之为</w:t>
      </w:r>
      <w:r>
        <w:rPr>
          <w:rFonts w:ascii="Times New Roman" w:hAnsi="Times New Roman" w:eastAsia="Times New Roman" w:cs="Times New Roman"/>
          <w:lang w:eastAsia="zh-CN"/>
        </w:rPr>
        <w:t>“</w:t>
      </w:r>
      <w:r>
        <w:rPr>
          <w:lang w:eastAsia="zh-CN"/>
        </w:rPr>
        <w:t>乙方</w:t>
      </w:r>
      <w:r>
        <w:rPr>
          <w:rFonts w:ascii="Times New Roman" w:hAnsi="Times New Roman" w:eastAsia="Times New Roman" w:cs="Times New Roman"/>
          <w:lang w:eastAsia="zh-CN"/>
        </w:rPr>
        <w:t>”</w:t>
      </w:r>
      <w:r>
        <w:rPr>
          <w:lang w:eastAsia="zh-CN"/>
        </w:rPr>
        <w:t>。</w:t>
      </w:r>
    </w:p>
    <w:p>
      <w:pPr>
        <w:pStyle w:val="5"/>
        <w:spacing w:before="81"/>
        <w:ind w:left="12"/>
        <w:rPr>
          <w:lang w:eastAsia="zh-CN"/>
        </w:rPr>
      </w:pPr>
      <w:r>
        <w:rPr>
          <w:rFonts w:ascii="Times New Roman" w:hAnsi="Times New Roman" w:eastAsia="Times New Roman" w:cs="Times New Roman"/>
          <w:lang w:eastAsia="zh-CN"/>
        </w:rPr>
        <w:t>1.3“</w:t>
      </w:r>
      <w:r>
        <w:rPr>
          <w:lang w:eastAsia="zh-CN"/>
        </w:rPr>
        <w:t>货物</w:t>
      </w:r>
      <w:r>
        <w:rPr>
          <w:rFonts w:ascii="Times New Roman" w:hAnsi="Times New Roman" w:eastAsia="Times New Roman" w:cs="Times New Roman"/>
          <w:lang w:eastAsia="zh-CN"/>
        </w:rPr>
        <w:t>”</w:t>
      </w:r>
      <w:r>
        <w:rPr>
          <w:lang w:eastAsia="zh-CN"/>
        </w:rPr>
        <w:t>系指卖方按合同要求，须向甲方提供的部件、备件、工具、技术资料等以及其它类似的义</w:t>
      </w:r>
    </w:p>
    <w:p>
      <w:pPr>
        <w:rPr>
          <w:rFonts w:ascii="宋体" w:hAnsi="宋体" w:eastAsia="宋体" w:cs="宋体"/>
          <w:lang w:eastAsia="zh-CN"/>
        </w:rPr>
      </w:pPr>
    </w:p>
    <w:p>
      <w:pPr>
        <w:pStyle w:val="5"/>
        <w:spacing w:before="170"/>
        <w:ind w:left="12"/>
        <w:rPr>
          <w:lang w:eastAsia="zh-CN"/>
        </w:rPr>
      </w:pPr>
      <w:r>
        <w:rPr>
          <w:rFonts w:ascii="Times New Roman" w:hAnsi="Times New Roman" w:eastAsia="Times New Roman" w:cs="Times New Roman"/>
          <w:spacing w:val="-3"/>
          <w:lang w:eastAsia="zh-CN"/>
        </w:rPr>
        <w:t>1.4“</w:t>
      </w:r>
      <w:r>
        <w:rPr>
          <w:spacing w:val="-3"/>
          <w:lang w:eastAsia="zh-CN"/>
        </w:rPr>
        <w:t>服务</w:t>
      </w:r>
      <w:r>
        <w:rPr>
          <w:rFonts w:ascii="Times New Roman" w:hAnsi="Times New Roman" w:eastAsia="Times New Roman" w:cs="Times New Roman"/>
          <w:spacing w:val="-3"/>
          <w:lang w:eastAsia="zh-CN"/>
        </w:rPr>
        <w:t>”</w:t>
      </w:r>
      <w:r>
        <w:rPr>
          <w:spacing w:val="-3"/>
          <w:lang w:eastAsia="zh-CN"/>
        </w:rPr>
        <w:t>系指合同规定卖方须承担的指导安装、调试、技术协助、校准、培训以及其他类似的义务。</w:t>
      </w:r>
    </w:p>
    <w:p>
      <w:pPr>
        <w:pStyle w:val="5"/>
        <w:spacing w:before="86"/>
        <w:ind w:left="12"/>
        <w:rPr>
          <w:lang w:eastAsia="zh-CN"/>
        </w:rPr>
      </w:pPr>
      <w:r>
        <w:rPr>
          <w:rFonts w:ascii="Times New Roman" w:hAnsi="Times New Roman" w:eastAsia="Times New Roman" w:cs="Times New Roman"/>
          <w:lang w:eastAsia="zh-CN"/>
        </w:rPr>
        <w:t>1.5“</w:t>
      </w:r>
      <w:r>
        <w:rPr>
          <w:lang w:eastAsia="zh-CN"/>
        </w:rPr>
        <w:t>合同</w:t>
      </w:r>
      <w:r>
        <w:rPr>
          <w:rFonts w:ascii="Times New Roman" w:hAnsi="Times New Roman" w:eastAsia="Times New Roman" w:cs="Times New Roman"/>
          <w:lang w:eastAsia="zh-CN"/>
        </w:rPr>
        <w:t>”</w:t>
      </w:r>
      <w:r>
        <w:rPr>
          <w:lang w:eastAsia="zh-CN"/>
        </w:rPr>
        <w:t>系指甲方和乙方（以下均相同）已达成的协议，即由双方签订的合同格式中的文件，包括</w:t>
      </w:r>
    </w:p>
    <w:p>
      <w:pPr>
        <w:rPr>
          <w:lang w:eastAsia="zh-CN"/>
        </w:rPr>
        <w:sectPr>
          <w:type w:val="continuous"/>
          <w:pgSz w:w="11910" w:h="16840"/>
          <w:pgMar w:top="2420" w:right="920" w:bottom="280" w:left="1020" w:header="720" w:footer="720" w:gutter="0"/>
          <w:pgBorders>
            <w:top w:val="none" w:sz="0" w:space="0"/>
            <w:left w:val="none" w:sz="0" w:space="0"/>
            <w:bottom w:val="none" w:sz="0" w:space="0"/>
            <w:right w:val="none" w:sz="0" w:space="0"/>
          </w:pgBorders>
          <w:cols w:equalWidth="0" w:num="2">
            <w:col w:w="692" w:space="40"/>
            <w:col w:w="9238"/>
          </w:cols>
        </w:sectPr>
      </w:pPr>
    </w:p>
    <w:p>
      <w:pPr>
        <w:pStyle w:val="5"/>
        <w:ind w:left="112" w:right="207"/>
        <w:rPr>
          <w:lang w:eastAsia="zh-CN"/>
        </w:rPr>
      </w:pPr>
      <w:r>
        <w:rPr>
          <w:lang w:eastAsia="zh-CN"/>
        </w:rPr>
        <w:t>所有的附件、附录和组成合同部分的所有其他文件。</w:t>
      </w:r>
    </w:p>
    <w:p>
      <w:pPr>
        <w:pStyle w:val="5"/>
        <w:spacing w:before="97"/>
        <w:ind w:left="744" w:right="207"/>
        <w:rPr>
          <w:lang w:eastAsia="zh-CN"/>
        </w:rPr>
      </w:pPr>
      <w:r>
        <w:rPr>
          <w:rFonts w:ascii="Times New Roman" w:hAnsi="Times New Roman" w:eastAsia="Times New Roman" w:cs="Times New Roman"/>
          <w:lang w:eastAsia="zh-CN"/>
        </w:rPr>
        <w:t>1.6“</w:t>
      </w:r>
      <w:r>
        <w:rPr>
          <w:lang w:eastAsia="zh-CN"/>
        </w:rPr>
        <w:t>合同价格</w:t>
      </w:r>
      <w:r>
        <w:rPr>
          <w:rFonts w:ascii="Times New Roman" w:hAnsi="Times New Roman" w:eastAsia="Times New Roman" w:cs="Times New Roman"/>
          <w:lang w:eastAsia="zh-CN"/>
        </w:rPr>
        <w:t>”</w:t>
      </w:r>
      <w:r>
        <w:rPr>
          <w:lang w:eastAsia="zh-CN"/>
        </w:rPr>
        <w:t>系指根据合同规定，在乙方全面正确地履行合同义务时应支付给乙方的款项。</w:t>
      </w:r>
    </w:p>
    <w:p>
      <w:pPr>
        <w:pStyle w:val="5"/>
        <w:spacing w:before="86"/>
        <w:ind w:left="744" w:right="207"/>
        <w:rPr>
          <w:lang w:eastAsia="zh-CN"/>
        </w:rPr>
      </w:pPr>
      <w:r>
        <w:rPr>
          <w:rFonts w:ascii="Times New Roman" w:hAnsi="Times New Roman" w:eastAsia="Times New Roman" w:cs="Times New Roman"/>
          <w:lang w:eastAsia="zh-CN"/>
        </w:rPr>
        <w:t>1.7“</w:t>
      </w:r>
      <w:r>
        <w:rPr>
          <w:lang w:eastAsia="zh-CN"/>
        </w:rPr>
        <w:t>现场</w:t>
      </w:r>
      <w:r>
        <w:rPr>
          <w:rFonts w:ascii="Times New Roman" w:hAnsi="Times New Roman" w:eastAsia="Times New Roman" w:cs="Times New Roman"/>
          <w:lang w:eastAsia="zh-CN"/>
        </w:rPr>
        <w:t>”</w:t>
      </w:r>
      <w:r>
        <w:rPr>
          <w:lang w:eastAsia="zh-CN"/>
        </w:rPr>
        <w:t>系指本合同项下货物安装和运行的地点。</w:t>
      </w:r>
    </w:p>
    <w:p>
      <w:pPr>
        <w:pStyle w:val="5"/>
        <w:spacing w:before="81"/>
        <w:ind w:left="744" w:right="207"/>
        <w:rPr>
          <w:lang w:eastAsia="zh-CN"/>
        </w:rPr>
      </w:pPr>
      <w:r>
        <w:rPr>
          <w:rFonts w:ascii="Times New Roman" w:hAnsi="Times New Roman" w:eastAsia="Times New Roman" w:cs="Times New Roman"/>
          <w:lang w:eastAsia="zh-CN"/>
        </w:rPr>
        <w:t>1.8“</w:t>
      </w:r>
      <w:r>
        <w:rPr>
          <w:lang w:eastAsia="zh-CN"/>
        </w:rPr>
        <w:t>验收</w:t>
      </w:r>
      <w:r>
        <w:rPr>
          <w:rFonts w:ascii="Times New Roman" w:hAnsi="Times New Roman" w:eastAsia="Times New Roman" w:cs="Times New Roman"/>
          <w:lang w:eastAsia="zh-CN"/>
        </w:rPr>
        <w:t>”</w:t>
      </w:r>
      <w:r>
        <w:rPr>
          <w:lang w:eastAsia="zh-CN"/>
        </w:rPr>
        <w:t>系指甲方依据技术规格规定接受合同货物所依据的程序和条件。</w:t>
      </w:r>
    </w:p>
    <w:p>
      <w:pPr>
        <w:pStyle w:val="4"/>
        <w:ind w:right="207"/>
        <w:rPr>
          <w:b w:val="0"/>
          <w:bCs w:val="0"/>
          <w:lang w:eastAsia="zh-CN"/>
        </w:rPr>
      </w:pPr>
      <w:r>
        <w:rPr>
          <w:rFonts w:ascii="Times New Roman" w:hAnsi="Times New Roman" w:eastAsia="Times New Roman" w:cs="Times New Roman"/>
          <w:lang w:eastAsia="zh-CN"/>
        </w:rPr>
        <w:t>2.</w:t>
      </w:r>
      <w:r>
        <w:rPr>
          <w:lang w:eastAsia="zh-CN"/>
        </w:rPr>
        <w:t>适用范围</w:t>
      </w:r>
    </w:p>
    <w:p>
      <w:pPr>
        <w:pStyle w:val="5"/>
        <w:spacing w:before="59"/>
        <w:ind w:left="744" w:right="207"/>
        <w:rPr>
          <w:lang w:eastAsia="zh-CN"/>
        </w:rPr>
      </w:pPr>
      <w:r>
        <w:rPr>
          <w:rFonts w:ascii="Times New Roman" w:hAnsi="Times New Roman" w:eastAsia="Times New Roman" w:cs="Times New Roman"/>
          <w:lang w:eastAsia="zh-CN"/>
        </w:rPr>
        <w:t>2.1</w:t>
      </w:r>
      <w:r>
        <w:rPr>
          <w:rFonts w:ascii="Times New Roman" w:hAnsi="Times New Roman" w:eastAsia="Times New Roman" w:cs="Times New Roman"/>
          <w:spacing w:val="-16"/>
          <w:lang w:eastAsia="zh-CN"/>
        </w:rPr>
        <w:t xml:space="preserve"> </w:t>
      </w:r>
      <w:r>
        <w:rPr>
          <w:lang w:eastAsia="zh-CN"/>
        </w:rPr>
        <w:t>本合同一般条款适用于不被合同其他部分规定所取代的范围。</w:t>
      </w:r>
    </w:p>
    <w:p>
      <w:pPr>
        <w:pStyle w:val="4"/>
        <w:spacing w:before="172"/>
        <w:ind w:right="207"/>
        <w:rPr>
          <w:b w:val="0"/>
          <w:bCs w:val="0"/>
          <w:lang w:eastAsia="zh-CN"/>
        </w:rPr>
      </w:pPr>
      <w:r>
        <w:rPr>
          <w:rFonts w:ascii="Times New Roman" w:hAnsi="Times New Roman" w:eastAsia="Times New Roman" w:cs="Times New Roman"/>
          <w:lang w:eastAsia="zh-CN"/>
        </w:rPr>
        <w:t>3.</w:t>
      </w:r>
      <w:r>
        <w:rPr>
          <w:lang w:eastAsia="zh-CN"/>
        </w:rPr>
        <w:t>技术规格和标准</w:t>
      </w:r>
    </w:p>
    <w:p>
      <w:pPr>
        <w:pStyle w:val="5"/>
        <w:spacing w:before="59" w:line="309" w:lineRule="auto"/>
        <w:ind w:left="112" w:right="207" w:firstLine="631"/>
        <w:rPr>
          <w:lang w:eastAsia="zh-CN"/>
        </w:rPr>
      </w:pPr>
      <w:r>
        <w:rPr>
          <w:rFonts w:ascii="Times New Roman" w:hAnsi="Times New Roman" w:eastAsia="Times New Roman" w:cs="Times New Roman"/>
          <w:lang w:eastAsia="zh-CN"/>
        </w:rPr>
        <w:t>3.1</w:t>
      </w:r>
      <w:r>
        <w:rPr>
          <w:rFonts w:ascii="Times New Roman" w:hAnsi="Times New Roman" w:eastAsia="Times New Roman" w:cs="Times New Roman"/>
          <w:spacing w:val="-11"/>
          <w:lang w:eastAsia="zh-CN"/>
        </w:rPr>
        <w:t xml:space="preserve"> </w:t>
      </w:r>
      <w:r>
        <w:rPr>
          <w:spacing w:val="2"/>
          <w:lang w:eastAsia="zh-CN"/>
        </w:rPr>
        <w:t>本合同项下所供货物的技术规格应与本招标文件技术规格规定的标准相一致。若技术规格中无</w:t>
      </w:r>
      <w:r>
        <w:rPr>
          <w:w w:val="99"/>
          <w:lang w:eastAsia="zh-CN"/>
        </w:rPr>
        <w:t xml:space="preserve"> </w:t>
      </w:r>
      <w:r>
        <w:rPr>
          <w:lang w:eastAsia="zh-CN"/>
        </w:rPr>
        <w:t>相应规定，货物则应符合相应的国家或国家有关部门最新颁布的相应的正式标准。</w:t>
      </w:r>
    </w:p>
    <w:p>
      <w:pPr>
        <w:pStyle w:val="4"/>
        <w:spacing w:before="130"/>
        <w:ind w:right="207"/>
        <w:rPr>
          <w:b w:val="0"/>
          <w:bCs w:val="0"/>
          <w:lang w:eastAsia="zh-CN"/>
        </w:rPr>
      </w:pPr>
      <w:r>
        <w:rPr>
          <w:rFonts w:ascii="Times New Roman" w:hAnsi="Times New Roman" w:eastAsia="Times New Roman" w:cs="Times New Roman"/>
          <w:lang w:eastAsia="zh-CN"/>
        </w:rPr>
        <w:t>4.</w:t>
      </w:r>
      <w:r>
        <w:rPr>
          <w:lang w:eastAsia="zh-CN"/>
        </w:rPr>
        <w:t>专利权</w:t>
      </w:r>
    </w:p>
    <w:p>
      <w:pPr>
        <w:pStyle w:val="5"/>
        <w:spacing w:before="59" w:line="316" w:lineRule="auto"/>
        <w:ind w:left="112" w:right="212" w:firstLine="631"/>
        <w:jc w:val="both"/>
        <w:rPr>
          <w:lang w:eastAsia="zh-CN"/>
        </w:rPr>
      </w:pPr>
      <w:r>
        <w:rPr>
          <w:rFonts w:ascii="Times New Roman" w:hAnsi="Times New Roman" w:eastAsia="Times New Roman" w:cs="Times New Roman"/>
          <w:lang w:eastAsia="zh-CN"/>
        </w:rPr>
        <w:t>4.1</w:t>
      </w:r>
      <w:r>
        <w:rPr>
          <w:rFonts w:ascii="Times New Roman" w:hAnsi="Times New Roman" w:eastAsia="Times New Roman" w:cs="Times New Roman"/>
          <w:spacing w:val="-11"/>
          <w:lang w:eastAsia="zh-CN"/>
        </w:rPr>
        <w:t xml:space="preserve"> </w:t>
      </w:r>
      <w:r>
        <w:rPr>
          <w:spacing w:val="2"/>
          <w:lang w:eastAsia="zh-CN"/>
        </w:rPr>
        <w:t>卖方须保障买方在使用其货物或货物的任何一部分时，不受到第三方关于侵犯专利权、商标权 或工业设计权及其他任何权利的指控。任何第三方如果提出侵权指控，卖方须与第三方交涉并承担由此而 引起的一切法律责任和费用。</w:t>
      </w:r>
    </w:p>
    <w:p>
      <w:pPr>
        <w:pStyle w:val="4"/>
        <w:spacing w:before="123"/>
        <w:ind w:right="207"/>
        <w:rPr>
          <w:b w:val="0"/>
          <w:bCs w:val="0"/>
          <w:lang w:eastAsia="zh-CN"/>
        </w:rPr>
      </w:pPr>
      <w:r>
        <w:rPr>
          <w:rFonts w:ascii="Times New Roman" w:hAnsi="Times New Roman" w:eastAsia="Times New Roman" w:cs="Times New Roman"/>
          <w:lang w:eastAsia="zh-CN"/>
        </w:rPr>
        <w:t>5.</w:t>
      </w:r>
      <w:r>
        <w:rPr>
          <w:lang w:eastAsia="zh-CN"/>
        </w:rPr>
        <w:t>包装</w:t>
      </w:r>
    </w:p>
    <w:p>
      <w:pPr>
        <w:pStyle w:val="5"/>
        <w:spacing w:before="59"/>
        <w:ind w:left="744"/>
        <w:rPr>
          <w:lang w:eastAsia="zh-CN"/>
        </w:rPr>
      </w:pPr>
      <w:r>
        <w:rPr>
          <w:rFonts w:ascii="Times New Roman" w:hAnsi="Times New Roman" w:eastAsia="Times New Roman" w:cs="Times New Roman"/>
          <w:lang w:eastAsia="zh-CN"/>
        </w:rPr>
        <w:t>5.1</w:t>
      </w:r>
      <w:r>
        <w:rPr>
          <w:rFonts w:ascii="Times New Roman" w:hAnsi="Times New Roman" w:eastAsia="Times New Roman" w:cs="Times New Roman"/>
          <w:spacing w:val="-15"/>
          <w:lang w:eastAsia="zh-CN"/>
        </w:rPr>
        <w:t xml:space="preserve"> </w:t>
      </w:r>
      <w:r>
        <w:rPr>
          <w:spacing w:val="2"/>
          <w:lang w:eastAsia="zh-CN"/>
        </w:rPr>
        <w:t>除非本合同另有规定，提供的全部货物须采用相应标准的保护措施进行包装。这种包装应适于</w:t>
      </w:r>
    </w:p>
    <w:p>
      <w:pPr>
        <w:pStyle w:val="5"/>
        <w:spacing w:line="326" w:lineRule="auto"/>
        <w:ind w:left="112" w:right="207"/>
        <w:rPr>
          <w:lang w:eastAsia="zh-CN"/>
        </w:rPr>
      </w:pPr>
      <w:r>
        <w:rPr>
          <w:lang w:eastAsia="zh-CN"/>
        </w:rPr>
        <w:t>海运或空运或陆上运输，并有良好的防潮、防震、防锈和防野蛮装卸等保护措施，以确保货物安全运抵现 场。卖方应承担由于其包装或其防护措施不妥而引起货物锈蚀、损坏和丢失等任何损失的责任或费用。</w:t>
      </w:r>
    </w:p>
    <w:p>
      <w:pPr>
        <w:pStyle w:val="5"/>
        <w:spacing w:before="24"/>
        <w:ind w:left="744" w:right="207"/>
        <w:rPr>
          <w:lang w:eastAsia="zh-CN"/>
        </w:rPr>
      </w:pPr>
      <w:r>
        <w:rPr>
          <w:rFonts w:ascii="Times New Roman" w:hAnsi="Times New Roman" w:eastAsia="Times New Roman" w:cs="Times New Roman"/>
          <w:lang w:eastAsia="zh-CN"/>
        </w:rPr>
        <w:t>5.2</w:t>
      </w:r>
      <w:r>
        <w:rPr>
          <w:rFonts w:ascii="Times New Roman" w:hAnsi="Times New Roman" w:eastAsia="Times New Roman" w:cs="Times New Roman"/>
          <w:spacing w:val="-14"/>
          <w:lang w:eastAsia="zh-CN"/>
        </w:rPr>
        <w:t xml:space="preserve"> </w:t>
      </w:r>
      <w:r>
        <w:rPr>
          <w:lang w:eastAsia="zh-CN"/>
        </w:rPr>
        <w:t>每件包装应附有详细装箱单和质量合格证书。</w:t>
      </w:r>
    </w:p>
    <w:p>
      <w:pPr>
        <w:pStyle w:val="4"/>
        <w:ind w:right="207"/>
        <w:rPr>
          <w:b w:val="0"/>
          <w:bCs w:val="0"/>
          <w:lang w:eastAsia="zh-CN"/>
        </w:rPr>
      </w:pPr>
      <w:r>
        <w:rPr>
          <w:rFonts w:ascii="Times New Roman" w:hAnsi="Times New Roman" w:eastAsia="Times New Roman" w:cs="Times New Roman"/>
          <w:lang w:eastAsia="zh-CN"/>
        </w:rPr>
        <w:t>6.</w:t>
      </w:r>
      <w:r>
        <w:rPr>
          <w:lang w:eastAsia="zh-CN"/>
        </w:rPr>
        <w:t>运输标记</w:t>
      </w:r>
    </w:p>
    <w:p>
      <w:pPr>
        <w:pStyle w:val="5"/>
        <w:spacing w:before="57"/>
        <w:ind w:left="744" w:right="207"/>
        <w:rPr>
          <w:lang w:eastAsia="zh-CN"/>
        </w:rPr>
      </w:pPr>
      <w:r>
        <w:rPr>
          <w:rFonts w:ascii="Times New Roman" w:hAnsi="Times New Roman" w:eastAsia="Times New Roman" w:cs="Times New Roman"/>
          <w:lang w:eastAsia="zh-CN"/>
        </w:rPr>
        <w:t>6.1</w:t>
      </w:r>
      <w:r>
        <w:rPr>
          <w:rFonts w:ascii="Times New Roman" w:hAnsi="Times New Roman" w:eastAsia="Times New Roman" w:cs="Times New Roman"/>
          <w:spacing w:val="-22"/>
          <w:lang w:eastAsia="zh-CN"/>
        </w:rPr>
        <w:t xml:space="preserve"> </w:t>
      </w:r>
      <w:r>
        <w:rPr>
          <w:lang w:eastAsia="zh-CN"/>
        </w:rPr>
        <w:t>卖方应在每一包装箱邻接的四个侧面用不易褪色的油漆以醒目的印刷字体标明以下各项：</w:t>
      </w:r>
    </w:p>
    <w:p>
      <w:pPr>
        <w:pStyle w:val="5"/>
        <w:ind w:left="744" w:right="207"/>
        <w:rPr>
          <w:lang w:eastAsia="zh-CN"/>
        </w:rPr>
      </w:pPr>
      <w:r>
        <w:rPr>
          <w:lang w:eastAsia="zh-CN"/>
        </w:rPr>
        <w:t>（</w:t>
      </w:r>
      <w:r>
        <w:rPr>
          <w:rFonts w:ascii="Times New Roman" w:hAnsi="Times New Roman" w:eastAsia="Times New Roman" w:cs="Times New Roman"/>
          <w:lang w:eastAsia="zh-CN"/>
        </w:rPr>
        <w:t>1</w:t>
      </w:r>
      <w:r>
        <w:rPr>
          <w:lang w:eastAsia="zh-CN"/>
        </w:rPr>
        <w:t>）收货人</w:t>
      </w:r>
    </w:p>
    <w:p>
      <w:pPr>
        <w:pStyle w:val="5"/>
        <w:ind w:left="744" w:right="207"/>
        <w:rPr>
          <w:lang w:eastAsia="zh-CN"/>
        </w:rPr>
      </w:pPr>
      <w:r>
        <w:rPr>
          <w:lang w:eastAsia="zh-CN"/>
        </w:rPr>
        <w:t>（</w:t>
      </w:r>
      <w:r>
        <w:rPr>
          <w:rFonts w:ascii="Times New Roman" w:hAnsi="Times New Roman" w:eastAsia="Times New Roman" w:cs="Times New Roman"/>
          <w:lang w:eastAsia="zh-CN"/>
        </w:rPr>
        <w:t>2</w:t>
      </w:r>
      <w:r>
        <w:rPr>
          <w:lang w:eastAsia="zh-CN"/>
        </w:rPr>
        <w:t>）合同号</w:t>
      </w:r>
    </w:p>
    <w:p>
      <w:pPr>
        <w:pStyle w:val="5"/>
        <w:ind w:left="744" w:right="207"/>
        <w:rPr>
          <w:lang w:eastAsia="zh-CN"/>
        </w:rPr>
      </w:pPr>
      <w:r>
        <w:rPr>
          <w:lang w:eastAsia="zh-CN"/>
        </w:rPr>
        <w:t>（</w:t>
      </w:r>
      <w:r>
        <w:rPr>
          <w:rFonts w:ascii="Times New Roman" w:hAnsi="Times New Roman" w:eastAsia="Times New Roman" w:cs="Times New Roman"/>
          <w:lang w:eastAsia="zh-CN"/>
        </w:rPr>
        <w:t>3</w:t>
      </w:r>
      <w:r>
        <w:rPr>
          <w:lang w:eastAsia="zh-CN"/>
        </w:rPr>
        <w:t>）发货标记</w:t>
      </w:r>
    </w:p>
    <w:p>
      <w:pPr>
        <w:pStyle w:val="5"/>
        <w:ind w:left="744" w:right="207"/>
        <w:rPr>
          <w:lang w:eastAsia="zh-CN"/>
        </w:rPr>
      </w:pPr>
      <w:r>
        <w:rPr>
          <w:lang w:eastAsia="zh-CN"/>
        </w:rPr>
        <w:t>（</w:t>
      </w:r>
      <w:r>
        <w:rPr>
          <w:rFonts w:ascii="Times New Roman" w:hAnsi="Times New Roman" w:eastAsia="Times New Roman" w:cs="Times New Roman"/>
          <w:lang w:eastAsia="zh-CN"/>
        </w:rPr>
        <w:t>4</w:t>
      </w:r>
      <w:r>
        <w:rPr>
          <w:lang w:eastAsia="zh-CN"/>
        </w:rPr>
        <w:t>）收货人编号</w:t>
      </w:r>
    </w:p>
    <w:p>
      <w:pPr>
        <w:pStyle w:val="5"/>
        <w:ind w:left="744" w:right="207"/>
        <w:rPr>
          <w:lang w:eastAsia="zh-CN"/>
        </w:rPr>
      </w:pPr>
      <w:r>
        <w:rPr>
          <w:lang w:eastAsia="zh-CN"/>
        </w:rPr>
        <w:t>（</w:t>
      </w:r>
      <w:r>
        <w:rPr>
          <w:rFonts w:ascii="Times New Roman" w:hAnsi="Times New Roman" w:eastAsia="Times New Roman" w:cs="Times New Roman"/>
          <w:lang w:eastAsia="zh-CN"/>
        </w:rPr>
        <w:t>5</w:t>
      </w:r>
      <w:r>
        <w:rPr>
          <w:lang w:eastAsia="zh-CN"/>
        </w:rPr>
        <w:t>）目的地</w:t>
      </w:r>
    </w:p>
    <w:p>
      <w:pPr>
        <w:pStyle w:val="5"/>
        <w:ind w:left="744" w:right="207"/>
        <w:rPr>
          <w:lang w:eastAsia="zh-CN"/>
        </w:rPr>
      </w:pPr>
      <w:r>
        <w:rPr>
          <w:lang w:eastAsia="zh-CN"/>
        </w:rPr>
        <w:t>（</w:t>
      </w:r>
      <w:r>
        <w:rPr>
          <w:rFonts w:ascii="Times New Roman" w:hAnsi="Times New Roman" w:eastAsia="Times New Roman" w:cs="Times New Roman"/>
          <w:lang w:eastAsia="zh-CN"/>
        </w:rPr>
        <w:t>6</w:t>
      </w:r>
      <w:r>
        <w:rPr>
          <w:lang w:eastAsia="zh-CN"/>
        </w:rPr>
        <w:t>）货物的名称、品目号、箱号</w:t>
      </w:r>
    </w:p>
    <w:p>
      <w:pPr>
        <w:pStyle w:val="5"/>
        <w:ind w:left="744" w:right="207"/>
        <w:rPr>
          <w:lang w:eastAsia="zh-CN"/>
        </w:rPr>
      </w:pPr>
      <w:r>
        <w:rPr>
          <w:lang w:eastAsia="zh-CN"/>
        </w:rPr>
        <w:t>（</w:t>
      </w:r>
      <w:r>
        <w:rPr>
          <w:rFonts w:ascii="Times New Roman" w:hAnsi="Times New Roman" w:eastAsia="Times New Roman" w:cs="Times New Roman"/>
          <w:lang w:eastAsia="zh-CN"/>
        </w:rPr>
        <w:t>7</w:t>
      </w:r>
      <w:r>
        <w:rPr>
          <w:lang w:eastAsia="zh-CN"/>
        </w:rPr>
        <w:t>）毛重</w:t>
      </w:r>
      <w:r>
        <w:rPr>
          <w:rFonts w:ascii="Times New Roman" w:hAnsi="Times New Roman" w:eastAsia="Times New Roman" w:cs="Times New Roman"/>
          <w:lang w:eastAsia="zh-CN"/>
        </w:rPr>
        <w:t>/</w:t>
      </w:r>
      <w:r>
        <w:rPr>
          <w:lang w:eastAsia="zh-CN"/>
        </w:rPr>
        <w:t>净重（公斤）</w:t>
      </w:r>
    </w:p>
    <w:p>
      <w:pPr>
        <w:rPr>
          <w:lang w:eastAsia="zh-CN"/>
        </w:rPr>
        <w:sectPr>
          <w:type w:val="continuous"/>
          <w:pgSz w:w="11910" w:h="16840"/>
          <w:pgMar w:top="2420" w:right="920" w:bottom="280" w:left="1020" w:header="720" w:footer="720" w:gutter="0"/>
          <w:pgBorders>
            <w:top w:val="none" w:sz="0" w:space="0"/>
            <w:left w:val="none" w:sz="0" w:space="0"/>
            <w:bottom w:val="none" w:sz="0" w:space="0"/>
            <w:right w:val="none" w:sz="0" w:space="0"/>
          </w:pgBorders>
          <w:cols w:space="720" w:num="1"/>
        </w:sectPr>
      </w:pPr>
    </w:p>
    <w:p>
      <w:pPr>
        <w:pStyle w:val="5"/>
        <w:spacing w:before="133"/>
        <w:ind w:left="744" w:right="207"/>
        <w:rPr>
          <w:lang w:eastAsia="zh-CN"/>
        </w:rPr>
      </w:pPr>
      <w:r>
        <w:rPr>
          <w:lang w:eastAsia="zh-CN"/>
        </w:rPr>
        <w:t>（</w:t>
      </w:r>
      <w:r>
        <w:rPr>
          <w:rFonts w:ascii="Times New Roman" w:hAnsi="Times New Roman" w:eastAsia="Times New Roman" w:cs="Times New Roman"/>
          <w:lang w:eastAsia="zh-CN"/>
        </w:rPr>
        <w:t>8</w:t>
      </w:r>
      <w:r>
        <w:rPr>
          <w:lang w:eastAsia="zh-CN"/>
        </w:rPr>
        <w:t>）尺寸（长</w:t>
      </w:r>
      <w:r>
        <w:rPr>
          <w:rFonts w:ascii="Times New Roman" w:hAnsi="Times New Roman" w:eastAsia="Times New Roman" w:cs="Times New Roman"/>
          <w:lang w:eastAsia="zh-CN"/>
        </w:rPr>
        <w:t>×</w:t>
      </w:r>
      <w:r>
        <w:rPr>
          <w:lang w:eastAsia="zh-CN"/>
        </w:rPr>
        <w:t>宽</w:t>
      </w:r>
      <w:r>
        <w:rPr>
          <w:rFonts w:ascii="Times New Roman" w:hAnsi="Times New Roman" w:eastAsia="Times New Roman" w:cs="Times New Roman"/>
          <w:lang w:eastAsia="zh-CN"/>
        </w:rPr>
        <w:t>×</w:t>
      </w:r>
      <w:r>
        <w:rPr>
          <w:lang w:eastAsia="zh-CN"/>
        </w:rPr>
        <w:t>高，以厘米计）</w:t>
      </w:r>
    </w:p>
    <w:p>
      <w:pPr>
        <w:pStyle w:val="5"/>
        <w:spacing w:before="38" w:line="319" w:lineRule="auto"/>
        <w:ind w:left="112" w:right="207" w:firstLine="631"/>
        <w:jc w:val="both"/>
        <w:rPr>
          <w:lang w:eastAsia="zh-CN"/>
        </w:rPr>
      </w:pPr>
      <w:r>
        <w:rPr>
          <w:lang w:eastAsia="zh-CN"/>
        </w:rPr>
        <w:t>6.2 凡重达两吨或两吨以上的包装，卖方应在每件包装箱的两侧，以国内贸易相宜的运输标志标明“重 心”和“吊装点”，并根据货物的特点和运输的不同要求，以清晰字样在包装上注明“小心轻放”、“勿倒置”、 “防潮”等适当的贸易标志，以方便装卸和搬运。</w:t>
      </w:r>
    </w:p>
    <w:p>
      <w:pPr>
        <w:pStyle w:val="4"/>
        <w:spacing w:before="105"/>
        <w:ind w:right="207"/>
        <w:rPr>
          <w:b w:val="0"/>
          <w:bCs w:val="0"/>
          <w:lang w:eastAsia="zh-CN"/>
        </w:rPr>
      </w:pPr>
      <w:r>
        <w:rPr>
          <w:rFonts w:ascii="Times New Roman" w:hAnsi="Times New Roman" w:eastAsia="Times New Roman" w:cs="Times New Roman"/>
          <w:lang w:eastAsia="zh-CN"/>
        </w:rPr>
        <w:t>7.</w:t>
      </w:r>
      <w:r>
        <w:rPr>
          <w:lang w:eastAsia="zh-CN"/>
        </w:rPr>
        <w:t>交货方式及装运条件</w:t>
      </w:r>
    </w:p>
    <w:p>
      <w:pPr>
        <w:pStyle w:val="5"/>
        <w:spacing w:before="59" w:line="309" w:lineRule="auto"/>
        <w:ind w:left="112" w:right="214" w:firstLine="631"/>
        <w:jc w:val="both"/>
        <w:rPr>
          <w:lang w:eastAsia="zh-CN"/>
        </w:rPr>
      </w:pPr>
      <w:r>
        <w:rPr>
          <w:rFonts w:ascii="Times New Roman" w:hAnsi="Times New Roman" w:eastAsia="Times New Roman" w:cs="Times New Roman"/>
          <w:lang w:eastAsia="zh-CN"/>
        </w:rPr>
        <w:t>7.1</w:t>
      </w:r>
      <w:r>
        <w:rPr>
          <w:rFonts w:ascii="Times New Roman" w:hAnsi="Times New Roman" w:eastAsia="Times New Roman" w:cs="Times New Roman"/>
          <w:spacing w:val="-11"/>
          <w:lang w:eastAsia="zh-CN"/>
        </w:rPr>
        <w:t xml:space="preserve"> </w:t>
      </w:r>
      <w:r>
        <w:rPr>
          <w:spacing w:val="2"/>
          <w:lang w:eastAsia="zh-CN"/>
        </w:rPr>
        <w:t>交货方式：现场交货。卖方负责办理运输和保险，将货物运抵安装运行的指定地点。有关运输</w:t>
      </w:r>
      <w:r>
        <w:rPr>
          <w:w w:val="99"/>
          <w:lang w:eastAsia="zh-CN"/>
        </w:rPr>
        <w:t xml:space="preserve"> </w:t>
      </w:r>
      <w:r>
        <w:rPr>
          <w:lang w:eastAsia="zh-CN"/>
        </w:rPr>
        <w:t>和保险的一切费用由卖方承担。</w:t>
      </w:r>
    </w:p>
    <w:p>
      <w:pPr>
        <w:pStyle w:val="5"/>
        <w:spacing w:before="38" w:line="319" w:lineRule="auto"/>
        <w:ind w:left="112" w:right="207" w:firstLine="631"/>
        <w:jc w:val="both"/>
        <w:rPr>
          <w:lang w:eastAsia="zh-CN"/>
        </w:rPr>
      </w:pPr>
      <w:r>
        <w:rPr>
          <w:rFonts w:ascii="Times New Roman" w:hAnsi="Times New Roman" w:eastAsia="Times New Roman" w:cs="Times New Roman"/>
          <w:lang w:eastAsia="zh-CN"/>
        </w:rPr>
        <w:t>7.2</w:t>
      </w:r>
      <w:r>
        <w:rPr>
          <w:rFonts w:ascii="Times New Roman" w:hAnsi="Times New Roman" w:eastAsia="Times New Roman" w:cs="Times New Roman"/>
          <w:spacing w:val="-12"/>
          <w:lang w:eastAsia="zh-CN"/>
        </w:rPr>
        <w:t xml:space="preserve"> </w:t>
      </w:r>
      <w:r>
        <w:rPr>
          <w:lang w:eastAsia="zh-CN"/>
        </w:rPr>
        <w:t>卖方应在合同规定的交货期前</w:t>
      </w:r>
      <w:r>
        <w:rPr>
          <w:spacing w:val="-61"/>
          <w:lang w:eastAsia="zh-CN"/>
        </w:rPr>
        <w:t xml:space="preserve"> </w:t>
      </w:r>
      <w:r>
        <w:rPr>
          <w:rFonts w:ascii="Times New Roman" w:hAnsi="Times New Roman" w:eastAsia="Times New Roman" w:cs="Times New Roman"/>
          <w:lang w:eastAsia="zh-CN"/>
        </w:rPr>
        <w:t>10</w:t>
      </w:r>
      <w:r>
        <w:rPr>
          <w:rFonts w:ascii="Times New Roman" w:hAnsi="Times New Roman" w:eastAsia="Times New Roman" w:cs="Times New Roman"/>
          <w:spacing w:val="-12"/>
          <w:lang w:eastAsia="zh-CN"/>
        </w:rPr>
        <w:t xml:space="preserve"> </w:t>
      </w:r>
      <w:r>
        <w:rPr>
          <w:lang w:eastAsia="zh-CN"/>
        </w:rPr>
        <w:t>天以电报、传真或电传形式将合同号、货物名称、数量、包装</w:t>
      </w:r>
      <w:r>
        <w:rPr>
          <w:w w:val="99"/>
          <w:lang w:eastAsia="zh-CN"/>
        </w:rPr>
        <w:t xml:space="preserve"> </w:t>
      </w:r>
      <w:r>
        <w:rPr>
          <w:lang w:eastAsia="zh-CN"/>
        </w:rPr>
        <w:t>箱件数、总毛重、总体积（立方米）和备妥交货日期通知买方。同时卖方应用挂号信将详细交货清单一式 六份包括合同号、货物名称、规格、数量、总毛重、总体积（立方米）、包装箱件数和每个包装箱的尺寸（长</w:t>
      </w:r>
      <w:r>
        <w:rPr>
          <w:rFonts w:ascii="Times New Roman" w:hAnsi="Times New Roman" w:eastAsia="Times New Roman" w:cs="Times New Roman"/>
          <w:lang w:eastAsia="zh-CN"/>
        </w:rPr>
        <w:t>×</w:t>
      </w:r>
      <w:r>
        <w:rPr>
          <w:lang w:eastAsia="zh-CN"/>
        </w:rPr>
        <w:t>宽</w:t>
      </w:r>
      <w:r>
        <w:rPr>
          <w:rFonts w:ascii="Times New Roman" w:hAnsi="Times New Roman" w:eastAsia="Times New Roman" w:cs="Times New Roman"/>
          <w:lang w:eastAsia="zh-CN"/>
        </w:rPr>
        <w:t>×</w:t>
      </w:r>
      <w:r>
        <w:rPr>
          <w:lang w:eastAsia="zh-CN"/>
        </w:rPr>
        <w:t>高）、单价、总价和备妥待交日期以及对货物在运输和仓储的特殊要求和和注意事项通知买方。</w:t>
      </w:r>
    </w:p>
    <w:p>
      <w:pPr>
        <w:pStyle w:val="5"/>
        <w:spacing w:before="38" w:line="319" w:lineRule="auto"/>
        <w:ind w:left="112" w:right="207" w:firstLine="631"/>
        <w:jc w:val="both"/>
        <w:rPr>
          <w:lang w:eastAsia="zh-CN"/>
        </w:rPr>
      </w:pPr>
      <w:r>
        <w:rPr>
          <w:rFonts w:ascii="Times New Roman" w:hAnsi="Times New Roman" w:eastAsia="Times New Roman" w:cs="Times New Roman"/>
          <w:lang w:eastAsia="zh-CN"/>
        </w:rPr>
        <w:t>7.3</w:t>
      </w:r>
      <w:r>
        <w:rPr>
          <w:rFonts w:ascii="Times New Roman" w:hAnsi="Times New Roman" w:eastAsia="Times New Roman" w:cs="Times New Roman"/>
          <w:spacing w:val="-11"/>
          <w:lang w:eastAsia="zh-CN"/>
        </w:rPr>
        <w:t xml:space="preserve"> </w:t>
      </w:r>
      <w:r>
        <w:rPr>
          <w:spacing w:val="2"/>
          <w:lang w:eastAsia="zh-CN"/>
        </w:rPr>
        <w:t>在现场交货条件下，卖方装运的货物不应超过合同规定的数量或重量。否则，卖方应对超运部</w:t>
      </w:r>
      <w:r>
        <w:rPr>
          <w:w w:val="99"/>
          <w:lang w:eastAsia="zh-CN"/>
        </w:rPr>
        <w:t xml:space="preserve"> </w:t>
      </w:r>
      <w:r>
        <w:rPr>
          <w:lang w:eastAsia="zh-CN"/>
        </w:rPr>
        <w:t>分的数量或重量而引起的一切后果负责。</w:t>
      </w:r>
    </w:p>
    <w:p>
      <w:pPr>
        <w:pStyle w:val="4"/>
        <w:spacing w:before="127"/>
        <w:ind w:right="207"/>
        <w:rPr>
          <w:b w:val="0"/>
          <w:bCs w:val="0"/>
          <w:lang w:eastAsia="zh-CN"/>
        </w:rPr>
      </w:pPr>
      <w:r>
        <w:rPr>
          <w:rFonts w:ascii="Times New Roman" w:hAnsi="Times New Roman" w:eastAsia="Times New Roman" w:cs="Times New Roman"/>
          <w:lang w:eastAsia="zh-CN"/>
        </w:rPr>
        <w:t>8.</w:t>
      </w:r>
      <w:r>
        <w:rPr>
          <w:lang w:eastAsia="zh-CN"/>
        </w:rPr>
        <w:t>装运通知</w:t>
      </w:r>
    </w:p>
    <w:p>
      <w:pPr>
        <w:pStyle w:val="5"/>
        <w:spacing w:before="59" w:line="319" w:lineRule="auto"/>
        <w:ind w:left="112" w:firstLine="631"/>
        <w:rPr>
          <w:lang w:eastAsia="zh-CN"/>
        </w:rPr>
      </w:pPr>
      <w:r>
        <w:rPr>
          <w:rFonts w:ascii="Times New Roman" w:hAnsi="Times New Roman" w:eastAsia="Times New Roman" w:cs="Times New Roman"/>
          <w:lang w:eastAsia="zh-CN"/>
        </w:rPr>
        <w:t>8.1</w:t>
      </w:r>
      <w:r>
        <w:rPr>
          <w:rFonts w:ascii="Times New Roman" w:hAnsi="Times New Roman" w:eastAsia="Times New Roman" w:cs="Times New Roman"/>
          <w:spacing w:val="-6"/>
          <w:lang w:eastAsia="zh-CN"/>
        </w:rPr>
        <w:t xml:space="preserve"> </w:t>
      </w:r>
      <w:r>
        <w:rPr>
          <w:spacing w:val="-3"/>
          <w:lang w:eastAsia="zh-CN"/>
        </w:rPr>
        <w:t>卖方应在货物装车（船）完成</w:t>
      </w:r>
      <w:r>
        <w:rPr>
          <w:spacing w:val="-58"/>
          <w:lang w:eastAsia="zh-CN"/>
        </w:rPr>
        <w:t xml:space="preserve"> </w:t>
      </w:r>
      <w:r>
        <w:rPr>
          <w:rFonts w:ascii="Times New Roman" w:hAnsi="Times New Roman" w:eastAsia="Times New Roman" w:cs="Times New Roman"/>
          <w:lang w:eastAsia="zh-CN"/>
        </w:rPr>
        <w:t>24</w:t>
      </w:r>
      <w:r>
        <w:rPr>
          <w:rFonts w:ascii="Times New Roman" w:hAnsi="Times New Roman" w:eastAsia="Times New Roman" w:cs="Times New Roman"/>
          <w:spacing w:val="-6"/>
          <w:lang w:eastAsia="zh-CN"/>
        </w:rPr>
        <w:t xml:space="preserve"> </w:t>
      </w:r>
      <w:r>
        <w:rPr>
          <w:spacing w:val="-3"/>
          <w:lang w:eastAsia="zh-CN"/>
        </w:rPr>
        <w:t>小时之内，以电报、传真或电传通知买方合同号、货名、数量、</w:t>
      </w:r>
      <w:r>
        <w:rPr>
          <w:w w:val="99"/>
          <w:lang w:eastAsia="zh-CN"/>
        </w:rPr>
        <w:t xml:space="preserve"> </w:t>
      </w:r>
      <w:r>
        <w:rPr>
          <w:lang w:eastAsia="zh-CN"/>
        </w:rPr>
        <w:t>毛重、总体积（立方米）、发票金额、运输工具名称及启运日期。若货物中有易燃品或危险品，卖方须将</w:t>
      </w:r>
      <w:r>
        <w:rPr>
          <w:w w:val="99"/>
          <w:lang w:eastAsia="zh-CN"/>
        </w:rPr>
        <w:t xml:space="preserve"> </w:t>
      </w:r>
      <w:r>
        <w:rPr>
          <w:lang w:eastAsia="zh-CN"/>
        </w:rPr>
        <w:t>详细情况通知买方。</w:t>
      </w:r>
    </w:p>
    <w:p>
      <w:pPr>
        <w:pStyle w:val="5"/>
        <w:spacing w:before="30"/>
        <w:ind w:left="744" w:right="207"/>
        <w:rPr>
          <w:lang w:eastAsia="zh-CN"/>
        </w:rPr>
      </w:pPr>
      <w:r>
        <w:rPr>
          <w:rFonts w:ascii="Times New Roman" w:hAnsi="Times New Roman" w:eastAsia="Times New Roman" w:cs="Times New Roman"/>
          <w:lang w:eastAsia="zh-CN"/>
        </w:rPr>
        <w:t>8.2</w:t>
      </w:r>
      <w:r>
        <w:rPr>
          <w:rFonts w:ascii="Times New Roman" w:hAnsi="Times New Roman" w:eastAsia="Times New Roman" w:cs="Times New Roman"/>
          <w:spacing w:val="-23"/>
          <w:lang w:eastAsia="zh-CN"/>
        </w:rPr>
        <w:t xml:space="preserve"> </w:t>
      </w:r>
      <w:r>
        <w:rPr>
          <w:lang w:eastAsia="zh-CN"/>
        </w:rPr>
        <w:t>如因卖方延误将上述内容用电报、传真或电传通知甲方，由此引起的一切损失应由卖方负担。</w:t>
      </w:r>
    </w:p>
    <w:p>
      <w:pPr>
        <w:pStyle w:val="5"/>
        <w:ind w:left="744" w:right="207"/>
        <w:rPr>
          <w:lang w:eastAsia="zh-CN"/>
        </w:rPr>
      </w:pPr>
      <w:r>
        <w:rPr>
          <w:rFonts w:ascii="Times New Roman" w:hAnsi="Times New Roman" w:eastAsia="Times New Roman" w:cs="Times New Roman"/>
          <w:lang w:eastAsia="zh-CN"/>
        </w:rPr>
        <w:t xml:space="preserve">8.3 </w:t>
      </w:r>
      <w:r>
        <w:rPr>
          <w:lang w:eastAsia="zh-CN"/>
        </w:rPr>
        <w:t>买方通知送达地址：安徽铜峰电子股份有限公司指定地点（</w:t>
      </w:r>
      <w:r>
        <w:rPr>
          <w:rFonts w:ascii="Times New Roman" w:hAnsi="Times New Roman" w:eastAsia="Times New Roman" w:cs="Times New Roman"/>
          <w:lang w:eastAsia="zh-CN"/>
        </w:rPr>
        <w:t>CIF</w:t>
      </w:r>
      <w:r>
        <w:rPr>
          <w:rFonts w:ascii="Times New Roman" w:hAnsi="Times New Roman" w:eastAsia="Times New Roman" w:cs="Times New Roman"/>
          <w:spacing w:val="-19"/>
          <w:lang w:eastAsia="zh-CN"/>
        </w:rPr>
        <w:t xml:space="preserve"> </w:t>
      </w:r>
      <w:r>
        <w:rPr>
          <w:lang w:eastAsia="zh-CN"/>
        </w:rPr>
        <w:t>上海港）。</w:t>
      </w:r>
    </w:p>
    <w:p>
      <w:pPr>
        <w:spacing w:before="10"/>
        <w:rPr>
          <w:rFonts w:ascii="宋体" w:hAnsi="宋体" w:eastAsia="宋体" w:cs="宋体"/>
          <w:sz w:val="10"/>
          <w:szCs w:val="10"/>
          <w:lang w:eastAsia="zh-CN"/>
        </w:rPr>
      </w:pPr>
    </w:p>
    <w:p>
      <w:pPr>
        <w:pStyle w:val="4"/>
        <w:spacing w:before="34"/>
        <w:ind w:right="207"/>
        <w:rPr>
          <w:b w:val="0"/>
          <w:bCs w:val="0"/>
          <w:lang w:eastAsia="zh-CN"/>
        </w:rPr>
      </w:pPr>
      <w:r>
        <w:rPr>
          <w:rFonts w:ascii="Times New Roman" w:hAnsi="Times New Roman" w:eastAsia="Times New Roman" w:cs="Times New Roman"/>
          <w:lang w:eastAsia="zh-CN"/>
        </w:rPr>
        <w:t>9.</w:t>
      </w:r>
      <w:r>
        <w:rPr>
          <w:lang w:eastAsia="zh-CN"/>
        </w:rPr>
        <w:t>保险</w:t>
      </w:r>
    </w:p>
    <w:p>
      <w:pPr>
        <w:pStyle w:val="4"/>
        <w:spacing w:before="172"/>
        <w:ind w:right="207"/>
        <w:rPr>
          <w:b w:val="0"/>
          <w:bCs w:val="0"/>
          <w:lang w:eastAsia="zh-CN"/>
        </w:rPr>
      </w:pPr>
      <w:r>
        <w:rPr>
          <w:rFonts w:ascii="Times New Roman" w:hAnsi="Times New Roman" w:eastAsia="Times New Roman" w:cs="Times New Roman"/>
          <w:lang w:eastAsia="zh-CN"/>
        </w:rPr>
        <w:t>10.</w:t>
      </w:r>
      <w:r>
        <w:rPr>
          <w:lang w:eastAsia="zh-CN"/>
        </w:rPr>
        <w:t>付款方式</w:t>
      </w:r>
    </w:p>
    <w:p>
      <w:pPr>
        <w:pStyle w:val="4"/>
        <w:spacing w:before="59"/>
        <w:ind w:left="849" w:right="207"/>
        <w:rPr>
          <w:b w:val="0"/>
          <w:bCs w:val="0"/>
          <w:lang w:eastAsia="zh-CN"/>
        </w:rPr>
      </w:pPr>
      <w:r>
        <w:rPr>
          <w:rFonts w:cs="宋体"/>
          <w:b w:val="0"/>
          <w:bCs w:val="0"/>
          <w:lang w:eastAsia="zh-CN"/>
        </w:rPr>
        <w:t>见</w:t>
      </w:r>
      <w:r>
        <w:rPr>
          <w:lang w:eastAsia="zh-CN"/>
        </w:rPr>
        <w:t>《合同特殊条款》，安装合同另行约定。</w:t>
      </w:r>
    </w:p>
    <w:p>
      <w:pPr>
        <w:spacing w:before="5"/>
        <w:rPr>
          <w:rFonts w:ascii="宋体" w:hAnsi="宋体" w:eastAsia="宋体" w:cs="宋体"/>
          <w:b/>
          <w:bCs/>
          <w:sz w:val="14"/>
          <w:szCs w:val="14"/>
          <w:lang w:eastAsia="zh-CN"/>
        </w:rPr>
      </w:pPr>
    </w:p>
    <w:p>
      <w:pPr>
        <w:pStyle w:val="4"/>
        <w:spacing w:before="0"/>
        <w:ind w:right="207"/>
        <w:rPr>
          <w:b w:val="0"/>
          <w:bCs w:val="0"/>
          <w:lang w:eastAsia="zh-CN"/>
        </w:rPr>
      </w:pPr>
      <w:r>
        <w:rPr>
          <w:rFonts w:ascii="Times New Roman" w:hAnsi="Times New Roman" w:eastAsia="Times New Roman" w:cs="Times New Roman"/>
          <w:lang w:eastAsia="zh-CN"/>
        </w:rPr>
        <w:t>11.</w:t>
      </w:r>
      <w:r>
        <w:rPr>
          <w:lang w:eastAsia="zh-CN"/>
        </w:rPr>
        <w:t>技术资料</w:t>
      </w:r>
    </w:p>
    <w:p>
      <w:pPr>
        <w:pStyle w:val="5"/>
        <w:spacing w:before="38" w:line="319" w:lineRule="auto"/>
        <w:ind w:left="112" w:right="207" w:firstLine="631"/>
        <w:jc w:val="both"/>
        <w:rPr>
          <w:lang w:eastAsia="zh-CN"/>
        </w:rPr>
      </w:pPr>
      <w:r>
        <w:rPr>
          <w:rFonts w:ascii="Times New Roman" w:hAnsi="Times New Roman" w:eastAsia="Times New Roman" w:cs="Times New Roman"/>
          <w:lang w:eastAsia="zh-CN"/>
        </w:rPr>
        <w:t>11.1</w:t>
      </w:r>
      <w:r>
        <w:rPr>
          <w:lang w:eastAsia="zh-CN"/>
        </w:rPr>
        <w:t xml:space="preserve"> 除招标文件的技术规范中另有规定外，卖方应准备与合同设备或仪器相符的中文技术资料，并于合同生效后 10 天内寄送到买方，例如：样本、图纸、操作手册、使用说明、维修指南或服务手册等。 如本条款所述资料寄送不完整或寄送丢失，卖方应在收到买方通知后立即免费另寄。</w:t>
      </w:r>
    </w:p>
    <w:p>
      <w:pPr>
        <w:pStyle w:val="5"/>
        <w:spacing w:before="38" w:line="319" w:lineRule="auto"/>
        <w:ind w:left="112" w:right="207" w:firstLine="631"/>
        <w:jc w:val="both"/>
        <w:rPr>
          <w:lang w:eastAsia="zh-CN"/>
        </w:rPr>
      </w:pPr>
      <w:r>
        <w:rPr>
          <w:rFonts w:ascii="Times New Roman" w:hAnsi="Times New Roman" w:eastAsia="Times New Roman" w:cs="Times New Roman"/>
          <w:lang w:eastAsia="zh-CN"/>
        </w:rPr>
        <w:t>11.2</w:t>
      </w:r>
      <w:r>
        <w:rPr>
          <w:lang w:eastAsia="zh-CN"/>
        </w:rPr>
        <w:t xml:space="preserve"> 卖方应另备上述一套完整的资料随包装好的每批货物一起发运。</w:t>
      </w:r>
    </w:p>
    <w:p>
      <w:pPr>
        <w:pStyle w:val="4"/>
        <w:ind w:right="207"/>
        <w:rPr>
          <w:b w:val="0"/>
          <w:bCs w:val="0"/>
          <w:lang w:eastAsia="zh-CN"/>
        </w:rPr>
      </w:pPr>
      <w:r>
        <w:rPr>
          <w:rFonts w:ascii="Times New Roman" w:hAnsi="Times New Roman" w:eastAsia="Times New Roman" w:cs="Times New Roman"/>
          <w:lang w:eastAsia="zh-CN"/>
        </w:rPr>
        <w:t>12.</w:t>
      </w:r>
      <w:r>
        <w:rPr>
          <w:lang w:eastAsia="zh-CN"/>
        </w:rPr>
        <w:t>价格</w:t>
      </w:r>
    </w:p>
    <w:p>
      <w:pPr>
        <w:pStyle w:val="5"/>
        <w:spacing w:before="38" w:line="319" w:lineRule="auto"/>
        <w:ind w:left="112" w:right="207" w:firstLine="631"/>
        <w:jc w:val="both"/>
        <w:rPr>
          <w:lang w:eastAsia="zh-CN"/>
        </w:rPr>
      </w:pPr>
      <w:r>
        <w:rPr>
          <w:rFonts w:ascii="Times New Roman" w:hAnsi="Times New Roman" w:eastAsia="Times New Roman" w:cs="Times New Roman"/>
          <w:lang w:eastAsia="zh-CN"/>
        </w:rPr>
        <w:t xml:space="preserve">12.1 </w:t>
      </w:r>
      <w:r>
        <w:rPr>
          <w:lang w:eastAsia="zh-CN"/>
        </w:rPr>
        <w:t>除非合同中另有规定，卖方为其所供货物和服务而要求买方支付的金额应与其中标总金额一致。</w:t>
      </w:r>
    </w:p>
    <w:p>
      <w:pPr>
        <w:pStyle w:val="4"/>
        <w:ind w:right="207"/>
        <w:rPr>
          <w:b w:val="0"/>
          <w:bCs w:val="0"/>
          <w:lang w:eastAsia="zh-CN"/>
        </w:rPr>
      </w:pPr>
      <w:r>
        <w:rPr>
          <w:rFonts w:ascii="Times New Roman" w:hAnsi="Times New Roman" w:eastAsia="Times New Roman" w:cs="Times New Roman"/>
          <w:lang w:eastAsia="zh-CN"/>
        </w:rPr>
        <w:t>13.</w:t>
      </w:r>
      <w:r>
        <w:rPr>
          <w:lang w:eastAsia="zh-CN"/>
        </w:rPr>
        <w:t>质量保证</w:t>
      </w:r>
    </w:p>
    <w:p>
      <w:pPr>
        <w:pStyle w:val="5"/>
        <w:spacing w:before="59" w:line="321" w:lineRule="auto"/>
        <w:ind w:left="112" w:right="104" w:firstLine="631"/>
        <w:jc w:val="both"/>
        <w:rPr>
          <w:lang w:eastAsia="zh-CN"/>
        </w:rPr>
      </w:pPr>
      <w:r>
        <w:rPr>
          <w:rFonts w:ascii="Times New Roman" w:hAnsi="Times New Roman" w:eastAsia="Times New Roman" w:cs="Times New Roman"/>
          <w:lang w:eastAsia="zh-CN"/>
        </w:rPr>
        <w:t>13.1</w:t>
      </w:r>
      <w:r>
        <w:rPr>
          <w:rFonts w:ascii="Times New Roman" w:hAnsi="Times New Roman" w:eastAsia="Times New Roman" w:cs="Times New Roman"/>
          <w:spacing w:val="-12"/>
          <w:lang w:eastAsia="zh-CN"/>
        </w:rPr>
        <w:t xml:space="preserve"> </w:t>
      </w:r>
      <w:r>
        <w:rPr>
          <w:lang w:eastAsia="zh-CN"/>
        </w:rPr>
        <w:t>卖方应保证其提供的货物是全新的、未使用过的，并在各个方面符合合同规定的质量、规格和</w:t>
      </w:r>
      <w:r>
        <w:rPr>
          <w:w w:val="99"/>
          <w:lang w:eastAsia="zh-CN"/>
        </w:rPr>
        <w:t xml:space="preserve"> </w:t>
      </w:r>
      <w:r>
        <w:rPr>
          <w:lang w:eastAsia="zh-CN"/>
        </w:rPr>
        <w:t>性能要求。卖方应保证其货物经过正确安装、合理操作和维护保养，在货物寿命期内运转良好。在规定的</w:t>
      </w:r>
      <w:r>
        <w:rPr>
          <w:w w:val="99"/>
          <w:lang w:eastAsia="zh-CN"/>
        </w:rPr>
        <w:t xml:space="preserve"> </w:t>
      </w:r>
      <w:r>
        <w:rPr>
          <w:lang w:eastAsia="zh-CN"/>
        </w:rPr>
        <w:t>质量保证期内，卖方应对由于设计、工艺或材料的缺陷而造成的任何缺陷或故障负责。除合同中另有规定</w:t>
      </w:r>
      <w:r>
        <w:rPr>
          <w:w w:val="99"/>
          <w:lang w:eastAsia="zh-CN"/>
        </w:rPr>
        <w:t xml:space="preserve"> </w:t>
      </w:r>
      <w:r>
        <w:rPr>
          <w:spacing w:val="-4"/>
          <w:lang w:eastAsia="zh-CN"/>
        </w:rPr>
        <w:t>外，出现上述情况，卖方应在收到买方通知后</w:t>
      </w:r>
      <w:r>
        <w:rPr>
          <w:spacing w:val="-84"/>
          <w:lang w:eastAsia="zh-CN"/>
        </w:rPr>
        <w:t xml:space="preserve"> </w:t>
      </w:r>
      <w:r>
        <w:rPr>
          <w:rFonts w:ascii="Times New Roman" w:hAnsi="Times New Roman" w:eastAsia="Times New Roman" w:cs="Times New Roman"/>
          <w:lang w:eastAsia="zh-CN"/>
        </w:rPr>
        <w:t>1</w:t>
      </w:r>
      <w:r>
        <w:rPr>
          <w:rFonts w:ascii="Times New Roman" w:hAnsi="Times New Roman" w:eastAsia="Times New Roman" w:cs="Times New Roman"/>
          <w:spacing w:val="-33"/>
          <w:lang w:eastAsia="zh-CN"/>
        </w:rPr>
        <w:t xml:space="preserve"> </w:t>
      </w:r>
      <w:r>
        <w:rPr>
          <w:lang w:eastAsia="zh-CN"/>
        </w:rPr>
        <w:t>个工作日内，免费负责修理或更换有缺陷的货物或零部件。</w:t>
      </w:r>
    </w:p>
    <w:p>
      <w:pPr>
        <w:spacing w:line="321" w:lineRule="auto"/>
        <w:jc w:val="both"/>
        <w:rPr>
          <w:lang w:eastAsia="zh-CN"/>
        </w:rPr>
        <w:sectPr>
          <w:headerReference r:id="rId8" w:type="default"/>
          <w:footerReference r:id="rId9" w:type="default"/>
          <w:pgSz w:w="11910" w:h="16840"/>
          <w:pgMar w:top="1320" w:right="920" w:bottom="1160" w:left="1020" w:header="878" w:footer="978" w:gutter="0"/>
          <w:pgBorders>
            <w:top w:val="none" w:sz="0" w:space="0"/>
            <w:left w:val="none" w:sz="0" w:space="0"/>
            <w:bottom w:val="none" w:sz="0" w:space="0"/>
            <w:right w:val="none" w:sz="0" w:space="0"/>
          </w:pgBorders>
          <w:pgNumType w:start="14"/>
          <w:cols w:space="720" w:num="1"/>
        </w:sectPr>
      </w:pPr>
    </w:p>
    <w:p>
      <w:pPr>
        <w:pStyle w:val="5"/>
        <w:spacing w:before="133"/>
        <w:ind w:left="112" w:right="207"/>
        <w:rPr>
          <w:lang w:eastAsia="zh-CN"/>
        </w:rPr>
      </w:pPr>
      <w:r>
        <w:rPr>
          <w:lang w:eastAsia="zh-CN"/>
        </w:rPr>
        <w:t>对造成的损失买方保留索赔的权利。</w:t>
      </w:r>
    </w:p>
    <w:p>
      <w:pPr>
        <w:pStyle w:val="5"/>
        <w:spacing w:before="30" w:line="319" w:lineRule="auto"/>
        <w:ind w:left="112" w:right="210" w:firstLine="631"/>
        <w:jc w:val="both"/>
        <w:rPr>
          <w:lang w:eastAsia="zh-CN"/>
        </w:rPr>
      </w:pPr>
      <w:r>
        <w:rPr>
          <w:rFonts w:ascii="Times New Roman" w:hAnsi="Times New Roman" w:eastAsia="Times New Roman" w:cs="Times New Roman"/>
          <w:lang w:eastAsia="zh-CN"/>
        </w:rPr>
        <w:t xml:space="preserve">13.2 </w:t>
      </w:r>
      <w:r>
        <w:rPr>
          <w:lang w:eastAsia="zh-CN"/>
        </w:rPr>
        <w:t>除非《合同特殊条款》中另有规定，合同项下货物的质量保证期为货物运行、正式验收合格后12 个月。</w:t>
      </w:r>
    </w:p>
    <w:p>
      <w:pPr>
        <w:pStyle w:val="4"/>
        <w:ind w:right="207"/>
        <w:rPr>
          <w:b w:val="0"/>
          <w:bCs w:val="0"/>
          <w:lang w:eastAsia="zh-CN"/>
        </w:rPr>
      </w:pPr>
      <w:r>
        <w:rPr>
          <w:rFonts w:ascii="Times New Roman" w:hAnsi="Times New Roman" w:eastAsia="Times New Roman" w:cs="Times New Roman"/>
          <w:lang w:eastAsia="zh-CN"/>
        </w:rPr>
        <w:t>14.</w:t>
      </w:r>
      <w:r>
        <w:rPr>
          <w:lang w:eastAsia="zh-CN"/>
        </w:rPr>
        <w:t>检验</w:t>
      </w:r>
    </w:p>
    <w:p>
      <w:pPr>
        <w:pStyle w:val="5"/>
        <w:spacing w:before="59" w:line="319" w:lineRule="auto"/>
        <w:ind w:left="112" w:right="210" w:firstLine="631"/>
        <w:jc w:val="both"/>
        <w:rPr>
          <w:lang w:eastAsia="zh-CN"/>
        </w:rPr>
      </w:pPr>
      <w:r>
        <w:rPr>
          <w:rFonts w:ascii="Times New Roman" w:hAnsi="Times New Roman" w:eastAsia="Times New Roman" w:cs="Times New Roman"/>
          <w:lang w:eastAsia="zh-CN"/>
        </w:rPr>
        <w:t>14.1</w:t>
      </w:r>
      <w:r>
        <w:rPr>
          <w:rFonts w:ascii="Times New Roman" w:hAnsi="Times New Roman" w:eastAsia="Times New Roman" w:cs="Times New Roman"/>
          <w:spacing w:val="-28"/>
          <w:lang w:eastAsia="zh-CN"/>
        </w:rPr>
        <w:t xml:space="preserve"> </w:t>
      </w:r>
      <w:r>
        <w:rPr>
          <w:lang w:eastAsia="zh-CN"/>
        </w:rPr>
        <w:t>卖方应让制造商在发货之前，对货物的质量、规格、性能、数量和重量进行准确的和全面的检</w:t>
      </w:r>
      <w:r>
        <w:rPr>
          <w:w w:val="99"/>
          <w:lang w:eastAsia="zh-CN"/>
        </w:rPr>
        <w:t xml:space="preserve"> </w:t>
      </w:r>
      <w:r>
        <w:rPr>
          <w:w w:val="95"/>
          <w:lang w:eastAsia="zh-CN"/>
        </w:rPr>
        <w:t>验</w:t>
      </w:r>
      <w:r>
        <w:rPr>
          <w:lang w:eastAsia="zh-CN"/>
        </w:rPr>
        <w:t>，并出具其货物符合合同规定的质量证书。该证书将提交买方作为付款单据的组成部分，但不应作为是 对质量、规格、性能、数量或重量的最终检验。质量证书应附有写明制造商检验的细节和结果的说明。</w:t>
      </w:r>
    </w:p>
    <w:p>
      <w:pPr>
        <w:pStyle w:val="5"/>
        <w:spacing w:before="30" w:line="319" w:lineRule="auto"/>
        <w:ind w:left="112" w:right="210" w:firstLine="631"/>
        <w:jc w:val="both"/>
        <w:rPr>
          <w:lang w:eastAsia="zh-CN"/>
        </w:rPr>
      </w:pPr>
      <w:r>
        <w:rPr>
          <w:rFonts w:ascii="Times New Roman" w:hAnsi="Times New Roman" w:eastAsia="Times New Roman" w:cs="Times New Roman"/>
          <w:lang w:eastAsia="zh-CN"/>
        </w:rPr>
        <w:t>14.2</w:t>
      </w:r>
      <w:r>
        <w:rPr>
          <w:rFonts w:ascii="Times New Roman" w:hAnsi="Times New Roman" w:eastAsia="Times New Roman" w:cs="Times New Roman"/>
          <w:spacing w:val="-28"/>
          <w:lang w:eastAsia="zh-CN"/>
        </w:rPr>
        <w:t xml:space="preserve"> </w:t>
      </w:r>
      <w:r>
        <w:rPr>
          <w:lang w:eastAsia="zh-CN"/>
        </w:rPr>
        <w:t>货物运抵目的地或现场后，买方或买方会同法定质量监督检验部门按合同文件规定的验收规则</w:t>
      </w:r>
      <w:r>
        <w:rPr>
          <w:w w:val="99"/>
          <w:lang w:eastAsia="zh-CN"/>
        </w:rPr>
        <w:t xml:space="preserve"> </w:t>
      </w:r>
      <w:r>
        <w:rPr>
          <w:lang w:eastAsia="zh-CN"/>
        </w:rPr>
        <w:t>对货物的质量、规格、性能、数量或重量进行检验，并出具检验证书。如果检验发现质量、数量或规格与 合同规定不符合，凭法定质量监督检验部门出具的检验证书拒收货物或向卖方提出索赔。</w:t>
      </w:r>
    </w:p>
    <w:p>
      <w:pPr>
        <w:pStyle w:val="5"/>
        <w:spacing w:before="30" w:line="319" w:lineRule="auto"/>
        <w:ind w:left="112" w:right="104" w:firstLine="631"/>
        <w:rPr>
          <w:lang w:eastAsia="zh-CN"/>
        </w:rPr>
      </w:pPr>
      <w:r>
        <w:rPr>
          <w:rFonts w:ascii="Times New Roman" w:hAnsi="Times New Roman" w:eastAsia="Times New Roman" w:cs="Times New Roman"/>
          <w:lang w:eastAsia="zh-CN"/>
        </w:rPr>
        <w:t>14.3</w:t>
      </w:r>
      <w:r>
        <w:rPr>
          <w:rFonts w:ascii="Times New Roman" w:hAnsi="Times New Roman" w:eastAsia="Times New Roman" w:cs="Times New Roman"/>
          <w:spacing w:val="-15"/>
          <w:lang w:eastAsia="zh-CN"/>
        </w:rPr>
        <w:t xml:space="preserve"> </w:t>
      </w:r>
      <w:r>
        <w:rPr>
          <w:spacing w:val="-3"/>
          <w:lang w:eastAsia="zh-CN"/>
        </w:rPr>
        <w:t>在合同规定的质量保证期内，如果发现货物的质量或规格与合同规定不符，或证明货物有缺陷，</w:t>
      </w:r>
      <w:r>
        <w:rPr>
          <w:w w:val="99"/>
          <w:lang w:eastAsia="zh-CN"/>
        </w:rPr>
        <w:t xml:space="preserve"> </w:t>
      </w:r>
      <w:r>
        <w:rPr>
          <w:lang w:eastAsia="zh-CN"/>
        </w:rPr>
        <w:t>包括潜在的缺陷或使用不合适的原材料等，买方应申请法定质量监督部门检验，并有权根据其检验证书及</w:t>
      </w:r>
      <w:r>
        <w:rPr>
          <w:w w:val="99"/>
          <w:lang w:eastAsia="zh-CN"/>
        </w:rPr>
        <w:t xml:space="preserve"> </w:t>
      </w:r>
      <w:r>
        <w:rPr>
          <w:lang w:eastAsia="zh-CN"/>
        </w:rPr>
        <w:t>质量保证条款及时向卖方提出索赔。</w:t>
      </w:r>
    </w:p>
    <w:p>
      <w:pPr>
        <w:pStyle w:val="4"/>
        <w:spacing w:before="119"/>
        <w:ind w:right="207"/>
        <w:rPr>
          <w:b w:val="0"/>
          <w:bCs w:val="0"/>
          <w:lang w:eastAsia="zh-CN"/>
        </w:rPr>
      </w:pPr>
      <w:r>
        <w:rPr>
          <w:rFonts w:ascii="Times New Roman" w:hAnsi="Times New Roman" w:eastAsia="Times New Roman" w:cs="Times New Roman"/>
          <w:lang w:eastAsia="zh-CN"/>
        </w:rPr>
        <w:t>15.</w:t>
      </w:r>
      <w:r>
        <w:rPr>
          <w:lang w:eastAsia="zh-CN"/>
        </w:rPr>
        <w:t>索赔</w:t>
      </w:r>
    </w:p>
    <w:p>
      <w:pPr>
        <w:pStyle w:val="5"/>
        <w:spacing w:before="59" w:line="309" w:lineRule="auto"/>
        <w:ind w:left="112" w:right="210" w:firstLine="631"/>
        <w:jc w:val="both"/>
        <w:rPr>
          <w:lang w:eastAsia="zh-CN"/>
        </w:rPr>
      </w:pPr>
      <w:r>
        <w:rPr>
          <w:rFonts w:ascii="Times New Roman" w:hAnsi="Times New Roman" w:eastAsia="Times New Roman" w:cs="Times New Roman"/>
          <w:lang w:eastAsia="zh-CN"/>
        </w:rPr>
        <w:t>15.1</w:t>
      </w:r>
      <w:r>
        <w:rPr>
          <w:rFonts w:ascii="Times New Roman" w:hAnsi="Times New Roman" w:eastAsia="Times New Roman" w:cs="Times New Roman"/>
          <w:spacing w:val="-27"/>
          <w:lang w:eastAsia="zh-CN"/>
        </w:rPr>
        <w:t xml:space="preserve"> </w:t>
      </w:r>
      <w:r>
        <w:rPr>
          <w:lang w:eastAsia="zh-CN"/>
        </w:rPr>
        <w:t>卖方对货物与合同不符负有责任，并且买方已于规定的检验、安装、调试和验收测试期限内和</w:t>
      </w:r>
      <w:r>
        <w:rPr>
          <w:w w:val="99"/>
          <w:lang w:eastAsia="zh-CN"/>
        </w:rPr>
        <w:t xml:space="preserve"> </w:t>
      </w:r>
      <w:r>
        <w:rPr>
          <w:lang w:eastAsia="zh-CN"/>
        </w:rPr>
        <w:t>质量保证期内提出索赔，卖方应按买方同意的下述一种或几种方式结合起来解决索赔事宜。</w:t>
      </w:r>
    </w:p>
    <w:p>
      <w:pPr>
        <w:pStyle w:val="5"/>
        <w:spacing w:before="38" w:line="319" w:lineRule="auto"/>
        <w:ind w:left="112" w:right="210" w:firstLine="631"/>
        <w:jc w:val="both"/>
        <w:rPr>
          <w:lang w:eastAsia="zh-CN"/>
        </w:rPr>
      </w:pPr>
      <w:r>
        <w:rPr>
          <w:spacing w:val="2"/>
          <w:w w:val="95"/>
          <w:lang w:eastAsia="zh-CN"/>
        </w:rPr>
        <w:t>（</w:t>
      </w:r>
      <w:r>
        <w:rPr>
          <w:rFonts w:ascii="Times New Roman" w:hAnsi="Times New Roman" w:eastAsia="Times New Roman" w:cs="Times New Roman"/>
          <w:spacing w:val="2"/>
          <w:w w:val="95"/>
          <w:lang w:eastAsia="zh-CN"/>
        </w:rPr>
        <w:t>1</w:t>
      </w:r>
      <w:r>
        <w:rPr>
          <w:spacing w:val="2"/>
          <w:w w:val="95"/>
          <w:lang w:eastAsia="zh-CN"/>
        </w:rPr>
        <w:t>）</w:t>
      </w:r>
      <w:r>
        <w:rPr>
          <w:lang w:eastAsia="zh-CN"/>
        </w:rPr>
        <w:t>卖方同意买方拒收货物并按被拒收货物的合同金额将货款退还给买方，并承担发生的一切损 失和费用，包括利息、银行费用、运输和保险费、检验费、仓储和装卸费以及为保管和保护被拒收货物所 需要的其它必要费用。</w:t>
      </w:r>
    </w:p>
    <w:p>
      <w:pPr>
        <w:pStyle w:val="5"/>
        <w:spacing w:before="30"/>
        <w:ind w:left="744" w:right="207"/>
        <w:rPr>
          <w:lang w:eastAsia="zh-CN"/>
        </w:rPr>
      </w:pPr>
      <w:r>
        <w:rPr>
          <w:spacing w:val="2"/>
          <w:w w:val="95"/>
          <w:lang w:eastAsia="zh-CN"/>
        </w:rPr>
        <w:t>（2）</w:t>
      </w:r>
      <w:r>
        <w:rPr>
          <w:lang w:eastAsia="zh-CN"/>
        </w:rPr>
        <w:t>根据货物的疵劣和受损程度以及买方遭受损失的金额，经双方同意降低货物价格。</w:t>
      </w:r>
    </w:p>
    <w:p>
      <w:pPr>
        <w:pStyle w:val="5"/>
        <w:spacing w:line="319" w:lineRule="auto"/>
        <w:ind w:left="112" w:right="215" w:firstLine="631"/>
        <w:jc w:val="both"/>
        <w:rPr>
          <w:lang w:eastAsia="zh-CN"/>
        </w:rPr>
      </w:pPr>
      <w:r>
        <w:rPr>
          <w:spacing w:val="2"/>
          <w:w w:val="95"/>
          <w:lang w:eastAsia="zh-CN"/>
        </w:rPr>
        <w:t>（</w:t>
      </w:r>
      <w:r>
        <w:rPr>
          <w:rFonts w:ascii="Times New Roman" w:hAnsi="Times New Roman" w:eastAsia="Times New Roman" w:cs="Times New Roman"/>
          <w:spacing w:val="2"/>
          <w:w w:val="95"/>
          <w:lang w:eastAsia="zh-CN"/>
        </w:rPr>
        <w:t>3</w:t>
      </w:r>
      <w:r>
        <w:rPr>
          <w:spacing w:val="2"/>
          <w:w w:val="95"/>
          <w:lang w:eastAsia="zh-CN"/>
        </w:rPr>
        <w:t>）</w:t>
      </w:r>
      <w:r>
        <w:rPr>
          <w:lang w:eastAsia="zh-CN"/>
        </w:rPr>
        <w:t>更换有缺陷的零件、部件和设备，或修理缺陷部分，以达到合同规定的规格、质量和性能，</w:t>
      </w:r>
      <w:r>
        <w:rPr>
          <w:w w:val="99"/>
          <w:lang w:eastAsia="zh-CN"/>
        </w:rPr>
        <w:t xml:space="preserve"> </w:t>
      </w:r>
      <w:r>
        <w:rPr>
          <w:spacing w:val="4"/>
          <w:lang w:eastAsia="zh-CN"/>
        </w:rPr>
        <w:t>卖方承担一切费用和风险并负担买方遭受的一切直接费用。同时卖方应相应延长被更换货物的质量保证</w:t>
      </w:r>
      <w:r>
        <w:rPr>
          <w:w w:val="99"/>
          <w:lang w:eastAsia="zh-CN"/>
        </w:rPr>
        <w:t xml:space="preserve"> </w:t>
      </w:r>
      <w:r>
        <w:rPr>
          <w:lang w:eastAsia="zh-CN"/>
        </w:rPr>
        <w:t>期。</w:t>
      </w:r>
    </w:p>
    <w:p>
      <w:pPr>
        <w:pStyle w:val="5"/>
        <w:spacing w:before="30"/>
        <w:ind w:left="744"/>
        <w:rPr>
          <w:lang w:eastAsia="zh-CN"/>
        </w:rPr>
      </w:pPr>
      <w:r>
        <w:rPr>
          <w:rFonts w:ascii="Times New Roman" w:hAnsi="Times New Roman" w:eastAsia="Times New Roman" w:cs="Times New Roman"/>
          <w:lang w:eastAsia="zh-CN"/>
        </w:rPr>
        <w:t>15.2</w:t>
      </w:r>
      <w:r>
        <w:rPr>
          <w:rFonts w:ascii="Times New Roman" w:hAnsi="Times New Roman" w:eastAsia="Times New Roman" w:cs="Times New Roman"/>
          <w:spacing w:val="-5"/>
          <w:lang w:eastAsia="zh-CN"/>
        </w:rPr>
        <w:t xml:space="preserve"> </w:t>
      </w:r>
      <w:r>
        <w:rPr>
          <w:spacing w:val="2"/>
          <w:lang w:eastAsia="zh-CN"/>
        </w:rPr>
        <w:t>如果买方提出索赔通知后</w:t>
      </w:r>
      <w:r>
        <w:rPr>
          <w:spacing w:val="-56"/>
          <w:lang w:eastAsia="zh-CN"/>
        </w:rPr>
        <w:t xml:space="preserve"> </w:t>
      </w:r>
      <w:r>
        <w:rPr>
          <w:rFonts w:ascii="Times New Roman" w:hAnsi="Times New Roman" w:eastAsia="Times New Roman" w:cs="Times New Roman"/>
          <w:lang w:eastAsia="zh-CN"/>
        </w:rPr>
        <w:t>10</w:t>
      </w:r>
      <w:r>
        <w:rPr>
          <w:rFonts w:ascii="Times New Roman" w:hAnsi="Times New Roman" w:eastAsia="Times New Roman" w:cs="Times New Roman"/>
          <w:spacing w:val="-5"/>
          <w:lang w:eastAsia="zh-CN"/>
        </w:rPr>
        <w:t xml:space="preserve"> </w:t>
      </w:r>
      <w:r>
        <w:rPr>
          <w:spacing w:val="2"/>
          <w:lang w:eastAsia="zh-CN"/>
        </w:rPr>
        <w:t>天内卖方未能予以答复，该索赔视为已被卖方接受。若卖方未能</w:t>
      </w:r>
    </w:p>
    <w:p>
      <w:pPr>
        <w:pStyle w:val="5"/>
        <w:spacing w:line="309" w:lineRule="auto"/>
        <w:ind w:left="112" w:right="207"/>
        <w:rPr>
          <w:lang w:eastAsia="zh-CN"/>
        </w:rPr>
      </w:pPr>
      <w:r>
        <w:rPr>
          <w:spacing w:val="2"/>
          <w:lang w:eastAsia="zh-CN"/>
        </w:rPr>
        <w:t>在买方提出索赔通知的</w:t>
      </w:r>
      <w:r>
        <w:rPr>
          <w:spacing w:val="-60"/>
          <w:lang w:eastAsia="zh-CN"/>
        </w:rPr>
        <w:t xml:space="preserve"> </w:t>
      </w:r>
      <w:r>
        <w:rPr>
          <w:rFonts w:ascii="Times New Roman" w:hAnsi="Times New Roman" w:eastAsia="Times New Roman" w:cs="Times New Roman"/>
          <w:lang w:eastAsia="zh-CN"/>
        </w:rPr>
        <w:t>10</w:t>
      </w:r>
      <w:r>
        <w:rPr>
          <w:rFonts w:ascii="Times New Roman" w:hAnsi="Times New Roman" w:eastAsia="Times New Roman" w:cs="Times New Roman"/>
          <w:spacing w:val="-9"/>
          <w:lang w:eastAsia="zh-CN"/>
        </w:rPr>
        <w:t xml:space="preserve"> </w:t>
      </w:r>
      <w:r>
        <w:rPr>
          <w:spacing w:val="2"/>
          <w:lang w:eastAsia="zh-CN"/>
        </w:rPr>
        <w:t>天内或买方同意的更长一些的时间内，按买方同意的上述任何一种方式处理索</w:t>
      </w:r>
      <w:r>
        <w:rPr>
          <w:w w:val="99"/>
          <w:lang w:eastAsia="zh-CN"/>
        </w:rPr>
        <w:t xml:space="preserve"> </w:t>
      </w:r>
      <w:r>
        <w:rPr>
          <w:lang w:eastAsia="zh-CN"/>
        </w:rPr>
        <w:t>赔事宜，买方将从未付的合同款中扣回索赔金额，同时保留进一步要求赔偿的权利。</w:t>
      </w:r>
    </w:p>
    <w:p>
      <w:pPr>
        <w:pStyle w:val="5"/>
        <w:spacing w:before="38" w:line="309" w:lineRule="auto"/>
        <w:ind w:left="112" w:right="202" w:firstLine="631"/>
        <w:rPr>
          <w:lang w:eastAsia="zh-CN"/>
        </w:rPr>
      </w:pPr>
      <w:r>
        <w:rPr>
          <w:rFonts w:ascii="Times New Roman" w:hAnsi="Times New Roman" w:eastAsia="Times New Roman" w:cs="Times New Roman"/>
          <w:lang w:eastAsia="zh-CN"/>
        </w:rPr>
        <w:t>15.3</w:t>
      </w:r>
      <w:r>
        <w:rPr>
          <w:rFonts w:ascii="Times New Roman" w:hAnsi="Times New Roman" w:eastAsia="Times New Roman" w:cs="Times New Roman"/>
          <w:spacing w:val="-29"/>
          <w:lang w:eastAsia="zh-CN"/>
        </w:rPr>
        <w:t xml:space="preserve"> </w:t>
      </w:r>
      <w:r>
        <w:rPr>
          <w:lang w:eastAsia="zh-CN"/>
        </w:rPr>
        <w:t>如果买方未能按照合同规定履行付款义务，在延付期内应按银行规定的同档贷款利率计算卖方</w:t>
      </w:r>
      <w:r>
        <w:rPr>
          <w:w w:val="99"/>
          <w:lang w:eastAsia="zh-CN"/>
        </w:rPr>
        <w:t xml:space="preserve"> </w:t>
      </w:r>
      <w:r>
        <w:rPr>
          <w:lang w:eastAsia="zh-CN"/>
        </w:rPr>
        <w:t>的利息损失并给予赔偿。如果卖方还有附加损失，将保留进一步要求赔偿的权利。</w:t>
      </w:r>
    </w:p>
    <w:p>
      <w:pPr>
        <w:pStyle w:val="4"/>
        <w:spacing w:before="130"/>
        <w:ind w:right="207"/>
        <w:rPr>
          <w:b w:val="0"/>
          <w:bCs w:val="0"/>
          <w:lang w:eastAsia="zh-CN"/>
        </w:rPr>
      </w:pPr>
      <w:r>
        <w:rPr>
          <w:rFonts w:ascii="Times New Roman" w:hAnsi="Times New Roman" w:eastAsia="Times New Roman" w:cs="Times New Roman"/>
          <w:lang w:eastAsia="zh-CN"/>
        </w:rPr>
        <w:t>16.</w:t>
      </w:r>
      <w:r>
        <w:rPr>
          <w:lang w:eastAsia="zh-CN"/>
        </w:rPr>
        <w:t>延期交货</w:t>
      </w:r>
    </w:p>
    <w:p>
      <w:pPr>
        <w:pStyle w:val="5"/>
        <w:spacing w:before="59" w:line="319" w:lineRule="auto"/>
        <w:ind w:left="112" w:right="207" w:firstLine="420"/>
        <w:jc w:val="both"/>
        <w:rPr>
          <w:lang w:eastAsia="zh-CN"/>
        </w:rPr>
      </w:pPr>
      <w:r>
        <w:rPr>
          <w:rFonts w:ascii="Times New Roman" w:hAnsi="Times New Roman" w:eastAsia="Times New Roman" w:cs="Times New Roman"/>
          <w:lang w:eastAsia="zh-CN"/>
        </w:rPr>
        <w:t>16.1</w:t>
      </w:r>
      <w:r>
        <w:rPr>
          <w:rFonts w:ascii="Times New Roman" w:hAnsi="Times New Roman" w:eastAsia="Times New Roman" w:cs="Times New Roman"/>
          <w:spacing w:val="-4"/>
          <w:lang w:eastAsia="zh-CN"/>
        </w:rPr>
        <w:t xml:space="preserve"> </w:t>
      </w:r>
      <w:r>
        <w:rPr>
          <w:spacing w:val="2"/>
          <w:lang w:eastAsia="zh-CN"/>
        </w:rPr>
        <w:t>如果卖方未能按合同规定的时间按期交货和提供服务（本合同第</w:t>
      </w:r>
      <w:r>
        <w:rPr>
          <w:spacing w:val="-55"/>
          <w:lang w:eastAsia="zh-CN"/>
        </w:rPr>
        <w:t xml:space="preserve"> </w:t>
      </w:r>
      <w:r>
        <w:rPr>
          <w:rFonts w:ascii="Times New Roman" w:hAnsi="Times New Roman" w:eastAsia="Times New Roman" w:cs="Times New Roman"/>
          <w:lang w:eastAsia="zh-CN"/>
        </w:rPr>
        <w:t>17</w:t>
      </w:r>
      <w:r>
        <w:rPr>
          <w:rFonts w:ascii="Times New Roman" w:hAnsi="Times New Roman" w:eastAsia="Times New Roman" w:cs="Times New Roman"/>
          <w:spacing w:val="-2"/>
          <w:lang w:eastAsia="zh-CN"/>
        </w:rPr>
        <w:t xml:space="preserve"> </w:t>
      </w:r>
      <w:r>
        <w:rPr>
          <w:spacing w:val="2"/>
          <w:lang w:eastAsia="zh-CN"/>
        </w:rPr>
        <w:t>款规定的不可抗力除外），</w:t>
      </w:r>
      <w:r>
        <w:rPr>
          <w:w w:val="99"/>
          <w:lang w:eastAsia="zh-CN"/>
        </w:rPr>
        <w:t xml:space="preserve"> </w:t>
      </w:r>
      <w:r>
        <w:rPr>
          <w:spacing w:val="4"/>
          <w:lang w:eastAsia="zh-CN"/>
        </w:rPr>
        <w:t>在卖方同意支付核定损失额的条件下，买方将同意延长交货期。核定损失额的支付将从未付的合同货款中 扣除。核定损失额比率为每迟交 7 天，按迟交货物金额的 0.5%计算，不满 7 天按 7 天计算，并且买方有权 因卖方违约终止合同，同时买方有权追索卖方的违约责任和给买方带来的一切直接损失和间接损失及赔 偿。</w:t>
      </w:r>
    </w:p>
    <w:p>
      <w:pPr>
        <w:pStyle w:val="4"/>
        <w:spacing w:before="119"/>
        <w:ind w:right="207"/>
        <w:rPr>
          <w:b w:val="0"/>
          <w:bCs w:val="0"/>
          <w:lang w:eastAsia="zh-CN"/>
        </w:rPr>
      </w:pPr>
      <w:r>
        <w:rPr>
          <w:rFonts w:ascii="Times New Roman" w:hAnsi="Times New Roman" w:eastAsia="Times New Roman" w:cs="Times New Roman"/>
          <w:lang w:eastAsia="zh-CN"/>
        </w:rPr>
        <w:t>17.</w:t>
      </w:r>
      <w:r>
        <w:rPr>
          <w:lang w:eastAsia="zh-CN"/>
        </w:rPr>
        <w:t>不可抗力</w:t>
      </w:r>
    </w:p>
    <w:p>
      <w:pPr>
        <w:pStyle w:val="5"/>
        <w:spacing w:before="59" w:line="319" w:lineRule="auto"/>
        <w:ind w:left="112" w:right="207" w:firstLine="420"/>
        <w:jc w:val="both"/>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17.1   </w:t>
      </w:r>
      <w:r>
        <w:rPr>
          <w:spacing w:val="4"/>
          <w:lang w:eastAsia="zh-CN"/>
        </w:rPr>
        <w:t xml:space="preserve"> 签约双方任一方由于受诸如战争、严重火灾、洪水、台风、地震等不可抗力事故的影响而不</w:t>
      </w:r>
      <w:r>
        <w:rPr>
          <w:rFonts w:hint="eastAsia"/>
          <w:spacing w:val="4"/>
          <w:lang w:eastAsia="zh-CN"/>
        </w:rPr>
        <w:t>能执行合同、不能如期交货时，买方有权终止合同，也可以经协商顺延交货期，同时买方有权追索卖方的一切责任。</w:t>
      </w:r>
    </w:p>
    <w:p>
      <w:pPr>
        <w:pStyle w:val="5"/>
        <w:spacing w:before="21" w:line="312" w:lineRule="auto"/>
        <w:ind w:left="112" w:right="209" w:firstLine="631"/>
        <w:rPr>
          <w:lang w:eastAsia="zh-CN"/>
        </w:rPr>
      </w:pPr>
      <w:r>
        <w:rPr>
          <w:rFonts w:ascii="Times New Roman" w:hAnsi="Times New Roman" w:eastAsia="Times New Roman" w:cs="Times New Roman"/>
          <w:lang w:eastAsia="zh-CN"/>
        </w:rPr>
        <w:t>17.2</w:t>
      </w:r>
      <w:r>
        <w:rPr>
          <w:rFonts w:ascii="Times New Roman" w:hAnsi="Times New Roman" w:eastAsia="Times New Roman" w:cs="Times New Roman"/>
          <w:spacing w:val="-13"/>
          <w:lang w:eastAsia="zh-CN"/>
        </w:rPr>
        <w:t xml:space="preserve"> </w:t>
      </w:r>
      <w:r>
        <w:rPr>
          <w:lang w:eastAsia="zh-CN"/>
        </w:rPr>
        <w:t>受阻一方应在不可抗力事故发生后尽快用电报、传真或电传通知对方，并于事故发生后</w:t>
      </w:r>
      <w:r>
        <w:rPr>
          <w:spacing w:val="-65"/>
          <w:lang w:eastAsia="zh-CN"/>
        </w:rPr>
        <w:t xml:space="preserve"> </w:t>
      </w:r>
      <w:r>
        <w:rPr>
          <w:rFonts w:ascii="Times New Roman" w:hAnsi="Times New Roman" w:eastAsia="Times New Roman" w:cs="Times New Roman"/>
          <w:lang w:eastAsia="zh-CN"/>
        </w:rPr>
        <w:t>7</w:t>
      </w:r>
      <w:r>
        <w:rPr>
          <w:rFonts w:ascii="Times New Roman" w:hAnsi="Times New Roman" w:eastAsia="Times New Roman" w:cs="Times New Roman"/>
          <w:spacing w:val="-11"/>
          <w:lang w:eastAsia="zh-CN"/>
        </w:rPr>
        <w:t xml:space="preserve"> </w:t>
      </w:r>
      <w:r>
        <w:rPr>
          <w:lang w:eastAsia="zh-CN"/>
        </w:rPr>
        <w:t>天内</w:t>
      </w:r>
      <w:r>
        <w:rPr>
          <w:w w:val="99"/>
          <w:lang w:eastAsia="zh-CN"/>
        </w:rPr>
        <w:t xml:space="preserve"> </w:t>
      </w:r>
      <w:r>
        <w:rPr>
          <w:lang w:eastAsia="zh-CN"/>
        </w:rPr>
        <w:t>将有关当局出具的证明文件用特快专递或挂号信正式告知对方。</w:t>
      </w:r>
    </w:p>
    <w:p>
      <w:pPr>
        <w:pStyle w:val="4"/>
        <w:spacing w:before="125"/>
        <w:ind w:right="207"/>
        <w:rPr>
          <w:b w:val="0"/>
          <w:bCs w:val="0"/>
          <w:lang w:eastAsia="zh-CN"/>
        </w:rPr>
      </w:pPr>
      <w:r>
        <w:rPr>
          <w:rFonts w:ascii="Times New Roman" w:hAnsi="Times New Roman" w:eastAsia="Times New Roman" w:cs="Times New Roman"/>
          <w:lang w:eastAsia="zh-CN"/>
        </w:rPr>
        <w:t>18.</w:t>
      </w:r>
      <w:r>
        <w:rPr>
          <w:lang w:eastAsia="zh-CN"/>
        </w:rPr>
        <w:t>税费</w:t>
      </w:r>
    </w:p>
    <w:p>
      <w:pPr>
        <w:pStyle w:val="5"/>
        <w:spacing w:before="59"/>
        <w:ind w:left="744" w:right="207"/>
        <w:rPr>
          <w:lang w:eastAsia="zh-CN"/>
        </w:rPr>
      </w:pPr>
      <w:r>
        <w:rPr>
          <w:lang w:eastAsia="zh-CN"/>
        </w:rPr>
        <w:t>发生在中国境外的，与履行本合同的一切税费，应由卖方承担。</w:t>
      </w:r>
    </w:p>
    <w:p>
      <w:pPr>
        <w:spacing w:before="8"/>
        <w:rPr>
          <w:rFonts w:ascii="宋体" w:hAnsi="宋体" w:eastAsia="宋体" w:cs="宋体"/>
          <w:sz w:val="14"/>
          <w:szCs w:val="14"/>
          <w:lang w:eastAsia="zh-CN"/>
        </w:rPr>
      </w:pPr>
    </w:p>
    <w:p>
      <w:pPr>
        <w:pStyle w:val="4"/>
        <w:numPr>
          <w:ilvl w:val="0"/>
          <w:numId w:val="2"/>
        </w:numPr>
        <w:spacing w:before="0" w:line="288" w:lineRule="auto"/>
        <w:ind w:left="744" w:right="7095" w:hanging="632"/>
        <w:rPr>
          <w:lang w:eastAsia="zh-CN"/>
        </w:rPr>
      </w:pPr>
      <w:r>
        <w:rPr>
          <w:lang w:eastAsia="zh-CN"/>
        </w:rPr>
        <w:t>履约保证金（如有）</w:t>
      </w:r>
    </w:p>
    <w:p>
      <w:pPr>
        <w:pStyle w:val="4"/>
        <w:spacing w:before="0" w:line="288" w:lineRule="auto"/>
        <w:ind w:left="0" w:right="7095" w:firstLine="623" w:firstLineChars="300"/>
        <w:rPr>
          <w:rFonts w:cs="宋体"/>
          <w:b w:val="0"/>
          <w:bCs w:val="0"/>
          <w:lang w:eastAsia="zh-CN"/>
        </w:rPr>
      </w:pPr>
      <w:r>
        <w:rPr>
          <w:w w:val="99"/>
          <w:lang w:eastAsia="zh-CN"/>
        </w:rPr>
        <w:t xml:space="preserve"> </w:t>
      </w:r>
      <w:r>
        <w:rPr>
          <w:rFonts w:cs="宋体"/>
          <w:b w:val="0"/>
          <w:bCs w:val="0"/>
          <w:lang w:eastAsia="zh-CN"/>
        </w:rPr>
        <w:t>见</w:t>
      </w:r>
      <w:r>
        <w:rPr>
          <w:lang w:eastAsia="zh-CN"/>
        </w:rPr>
        <w:t>《合同特殊条款》</w:t>
      </w:r>
      <w:r>
        <w:rPr>
          <w:rFonts w:cs="宋体"/>
          <w:b w:val="0"/>
          <w:bCs w:val="0"/>
          <w:lang w:eastAsia="zh-CN"/>
        </w:rPr>
        <w:t>。</w:t>
      </w:r>
    </w:p>
    <w:p>
      <w:pPr>
        <w:pStyle w:val="4"/>
        <w:spacing w:before="148"/>
        <w:ind w:right="207"/>
        <w:rPr>
          <w:b w:val="0"/>
          <w:bCs w:val="0"/>
          <w:lang w:eastAsia="zh-CN"/>
        </w:rPr>
      </w:pPr>
      <w:r>
        <w:rPr>
          <w:rFonts w:ascii="Times New Roman" w:hAnsi="Times New Roman" w:eastAsia="Times New Roman" w:cs="Times New Roman"/>
          <w:lang w:eastAsia="zh-CN"/>
        </w:rPr>
        <w:t>20.</w:t>
      </w:r>
      <w:r>
        <w:rPr>
          <w:lang w:eastAsia="zh-CN"/>
        </w:rPr>
        <w:t>仲裁</w:t>
      </w:r>
    </w:p>
    <w:p>
      <w:pPr>
        <w:pStyle w:val="5"/>
        <w:spacing w:before="59" w:line="307" w:lineRule="auto"/>
        <w:ind w:left="112" w:right="202" w:firstLine="631"/>
        <w:rPr>
          <w:lang w:eastAsia="zh-CN"/>
        </w:rPr>
      </w:pPr>
      <w:r>
        <w:rPr>
          <w:rFonts w:ascii="Times New Roman" w:hAnsi="Times New Roman" w:eastAsia="Times New Roman" w:cs="Times New Roman"/>
          <w:lang w:eastAsia="zh-CN"/>
        </w:rPr>
        <w:t>20.1</w:t>
      </w:r>
      <w:r>
        <w:rPr>
          <w:rFonts w:ascii="Times New Roman" w:hAnsi="Times New Roman" w:eastAsia="Times New Roman" w:cs="Times New Roman"/>
          <w:spacing w:val="-29"/>
          <w:lang w:eastAsia="zh-CN"/>
        </w:rPr>
        <w:t xml:space="preserve"> </w:t>
      </w:r>
      <w:r>
        <w:rPr>
          <w:lang w:eastAsia="zh-CN"/>
        </w:rPr>
        <w:t>在执行本合同中发生的或与本合同有关的争端，双方应通过友好协商解决，经协商不能达成协</w:t>
      </w:r>
      <w:r>
        <w:rPr>
          <w:w w:val="99"/>
          <w:lang w:eastAsia="zh-CN"/>
        </w:rPr>
        <w:t xml:space="preserve"> </w:t>
      </w:r>
      <w:r>
        <w:rPr>
          <w:lang w:eastAsia="zh-CN"/>
        </w:rPr>
        <w:t>议时，应提交</w:t>
      </w:r>
      <w:r>
        <w:rPr>
          <w:u w:val="single" w:color="000000"/>
          <w:lang w:eastAsia="zh-CN"/>
        </w:rPr>
        <w:t>铜陵</w:t>
      </w:r>
      <w:r>
        <w:rPr>
          <w:lang w:eastAsia="zh-CN"/>
        </w:rPr>
        <w:t>仲裁委员会仲裁。</w:t>
      </w:r>
    </w:p>
    <w:p>
      <w:pPr>
        <w:pStyle w:val="5"/>
        <w:spacing w:before="43"/>
        <w:ind w:left="744" w:right="207"/>
        <w:rPr>
          <w:lang w:eastAsia="zh-CN"/>
        </w:rPr>
      </w:pPr>
      <w:r>
        <w:rPr>
          <w:rFonts w:ascii="Times New Roman" w:hAnsi="Times New Roman" w:eastAsia="Times New Roman" w:cs="Times New Roman"/>
          <w:lang w:eastAsia="zh-CN"/>
        </w:rPr>
        <w:t>20.2</w:t>
      </w:r>
      <w:r>
        <w:rPr>
          <w:rFonts w:ascii="Times New Roman" w:hAnsi="Times New Roman" w:eastAsia="Times New Roman" w:cs="Times New Roman"/>
          <w:spacing w:val="-15"/>
          <w:lang w:eastAsia="zh-CN"/>
        </w:rPr>
        <w:t xml:space="preserve"> </w:t>
      </w:r>
      <w:r>
        <w:rPr>
          <w:lang w:eastAsia="zh-CN"/>
        </w:rPr>
        <w:t>合同争端的仲裁应由仲裁委员会根据其仲裁程序和规则进行。</w:t>
      </w:r>
    </w:p>
    <w:p>
      <w:pPr>
        <w:pStyle w:val="5"/>
        <w:spacing w:before="81"/>
        <w:ind w:left="744" w:right="207"/>
        <w:rPr>
          <w:lang w:eastAsia="zh-CN"/>
        </w:rPr>
      </w:pPr>
      <w:r>
        <w:rPr>
          <w:rFonts w:ascii="Times New Roman" w:hAnsi="Times New Roman" w:eastAsia="Times New Roman" w:cs="Times New Roman"/>
          <w:lang w:eastAsia="zh-CN"/>
        </w:rPr>
        <w:t>20.3</w:t>
      </w:r>
      <w:r>
        <w:rPr>
          <w:rFonts w:ascii="Times New Roman" w:hAnsi="Times New Roman" w:eastAsia="Times New Roman" w:cs="Times New Roman"/>
          <w:spacing w:val="-12"/>
          <w:lang w:eastAsia="zh-CN"/>
        </w:rPr>
        <w:t xml:space="preserve"> </w:t>
      </w:r>
      <w:r>
        <w:rPr>
          <w:lang w:eastAsia="zh-CN"/>
        </w:rPr>
        <w:t>仲裁裁决应为最终决定，并对双方具有约束力。</w:t>
      </w:r>
    </w:p>
    <w:p>
      <w:pPr>
        <w:pStyle w:val="5"/>
        <w:ind w:left="744" w:right="207"/>
        <w:rPr>
          <w:lang w:eastAsia="zh-CN"/>
        </w:rPr>
      </w:pPr>
      <w:r>
        <w:rPr>
          <w:rFonts w:ascii="Times New Roman" w:hAnsi="Times New Roman" w:eastAsia="Times New Roman" w:cs="Times New Roman"/>
          <w:lang w:eastAsia="zh-CN"/>
        </w:rPr>
        <w:t>20.4</w:t>
      </w:r>
      <w:r>
        <w:rPr>
          <w:rFonts w:ascii="Times New Roman" w:hAnsi="Times New Roman" w:eastAsia="Times New Roman" w:cs="Times New Roman"/>
          <w:spacing w:val="-12"/>
          <w:lang w:eastAsia="zh-CN"/>
        </w:rPr>
        <w:t xml:space="preserve"> </w:t>
      </w:r>
      <w:r>
        <w:rPr>
          <w:lang w:eastAsia="zh-CN"/>
        </w:rPr>
        <w:t>除另有规定外，仲裁费应由败诉方负担。</w:t>
      </w:r>
    </w:p>
    <w:p>
      <w:pPr>
        <w:pStyle w:val="5"/>
        <w:spacing w:before="86"/>
        <w:ind w:left="744" w:right="207"/>
        <w:rPr>
          <w:lang w:eastAsia="zh-CN"/>
        </w:rPr>
      </w:pPr>
      <w:r>
        <w:rPr>
          <w:rFonts w:ascii="Times New Roman" w:hAnsi="Times New Roman" w:eastAsia="Times New Roman" w:cs="Times New Roman"/>
          <w:lang w:eastAsia="zh-CN"/>
        </w:rPr>
        <w:t>20.5</w:t>
      </w:r>
      <w:r>
        <w:rPr>
          <w:rFonts w:ascii="Times New Roman" w:hAnsi="Times New Roman" w:eastAsia="Times New Roman" w:cs="Times New Roman"/>
          <w:spacing w:val="-17"/>
          <w:lang w:eastAsia="zh-CN"/>
        </w:rPr>
        <w:t xml:space="preserve"> </w:t>
      </w:r>
      <w:r>
        <w:rPr>
          <w:lang w:eastAsia="zh-CN"/>
        </w:rPr>
        <w:t>在仲裁期间，除正在进行仲裁部分外，合同其它部分继续执行。</w:t>
      </w:r>
    </w:p>
    <w:p>
      <w:pPr>
        <w:pStyle w:val="4"/>
        <w:spacing w:before="172"/>
        <w:ind w:right="207"/>
        <w:rPr>
          <w:b w:val="0"/>
          <w:bCs w:val="0"/>
          <w:lang w:eastAsia="zh-CN"/>
        </w:rPr>
      </w:pPr>
      <w:r>
        <w:rPr>
          <w:rFonts w:ascii="Times New Roman" w:hAnsi="Times New Roman" w:eastAsia="Times New Roman" w:cs="Times New Roman"/>
          <w:lang w:eastAsia="zh-CN"/>
        </w:rPr>
        <w:t>21.</w:t>
      </w:r>
      <w:r>
        <w:rPr>
          <w:lang w:eastAsia="zh-CN"/>
        </w:rPr>
        <w:t>违约终止合同</w:t>
      </w:r>
    </w:p>
    <w:p>
      <w:pPr>
        <w:pStyle w:val="5"/>
        <w:spacing w:before="59" w:line="319" w:lineRule="auto"/>
        <w:ind w:left="112" w:right="105" w:firstLine="631"/>
        <w:rPr>
          <w:lang w:eastAsia="zh-CN"/>
        </w:rPr>
      </w:pPr>
      <w:r>
        <w:rPr>
          <w:rFonts w:ascii="Times New Roman" w:hAnsi="Times New Roman" w:eastAsia="Times New Roman" w:cs="Times New Roman"/>
          <w:lang w:eastAsia="zh-CN"/>
        </w:rPr>
        <w:t xml:space="preserve">21.1 </w:t>
      </w:r>
      <w:r>
        <w:rPr>
          <w:lang w:eastAsia="zh-CN"/>
        </w:rPr>
        <w:t>在补救违约而采取的任何其他措施未能实现的情况下，即在卖方收到买方发出的违约通知后</w:t>
      </w:r>
      <w:r>
        <w:rPr>
          <w:spacing w:val="-62"/>
          <w:lang w:eastAsia="zh-CN"/>
        </w:rPr>
        <w:t xml:space="preserve"> </w:t>
      </w:r>
      <w:r>
        <w:rPr>
          <w:rFonts w:ascii="Times New Roman" w:hAnsi="Times New Roman" w:eastAsia="Times New Roman" w:cs="Times New Roman"/>
          <w:lang w:eastAsia="zh-CN"/>
        </w:rPr>
        <w:t>7</w:t>
      </w:r>
      <w:r>
        <w:rPr>
          <w:rFonts w:ascii="Times New Roman" w:hAnsi="Times New Roman" w:eastAsia="Times New Roman" w:cs="Times New Roman"/>
          <w:w w:val="99"/>
          <w:lang w:eastAsia="zh-CN"/>
        </w:rPr>
        <w:t xml:space="preserve"> </w:t>
      </w:r>
      <w:r>
        <w:rPr>
          <w:spacing w:val="-3"/>
          <w:lang w:eastAsia="zh-CN"/>
        </w:rPr>
        <w:t>天内（或经买方书面确认的更长时间内）仍未纠正其下述任何一种违约，买方可向卖方发出书面违约通知，</w:t>
      </w:r>
      <w:r>
        <w:rPr>
          <w:w w:val="99"/>
          <w:lang w:eastAsia="zh-CN"/>
        </w:rPr>
        <w:t xml:space="preserve"> </w:t>
      </w:r>
      <w:r>
        <w:rPr>
          <w:lang w:eastAsia="zh-CN"/>
        </w:rPr>
        <w:t>终止全部或部分合同：</w:t>
      </w:r>
    </w:p>
    <w:p>
      <w:pPr>
        <w:pStyle w:val="5"/>
        <w:spacing w:before="30"/>
        <w:ind w:left="744" w:right="207"/>
        <w:rPr>
          <w:lang w:eastAsia="zh-CN"/>
        </w:rPr>
      </w:pPr>
      <w:r>
        <w:rPr>
          <w:lang w:eastAsia="zh-CN"/>
        </w:rPr>
        <w:t>（</w:t>
      </w:r>
      <w:r>
        <w:rPr>
          <w:rFonts w:ascii="Times New Roman" w:hAnsi="Times New Roman" w:eastAsia="Times New Roman" w:cs="Times New Roman"/>
          <w:lang w:eastAsia="zh-CN"/>
        </w:rPr>
        <w:t>1</w:t>
      </w:r>
      <w:r>
        <w:rPr>
          <w:lang w:eastAsia="zh-CN"/>
        </w:rPr>
        <w:t>）如果卖方未能在合同规定的期限内或买方准许的任何延期内交付部分或全部货物。</w:t>
      </w:r>
    </w:p>
    <w:p>
      <w:pPr>
        <w:pStyle w:val="5"/>
        <w:ind w:left="744" w:right="207"/>
        <w:rPr>
          <w:lang w:eastAsia="zh-CN"/>
        </w:rPr>
      </w:pPr>
      <w:r>
        <w:rPr>
          <w:lang w:eastAsia="zh-CN"/>
        </w:rPr>
        <w:t>（</w:t>
      </w:r>
      <w:r>
        <w:rPr>
          <w:rFonts w:ascii="Times New Roman" w:hAnsi="Times New Roman" w:eastAsia="Times New Roman" w:cs="Times New Roman"/>
          <w:lang w:eastAsia="zh-CN"/>
        </w:rPr>
        <w:t>2</w:t>
      </w:r>
      <w:r>
        <w:rPr>
          <w:lang w:eastAsia="zh-CN"/>
        </w:rPr>
        <w:t>）卖方未能履行合同项下的任何其它义务。</w:t>
      </w:r>
    </w:p>
    <w:p>
      <w:pPr>
        <w:pStyle w:val="5"/>
        <w:spacing w:line="309" w:lineRule="auto"/>
        <w:ind w:left="112" w:right="105" w:firstLine="631"/>
        <w:rPr>
          <w:lang w:eastAsia="zh-CN"/>
        </w:rPr>
      </w:pPr>
      <w:r>
        <w:rPr>
          <w:rFonts w:ascii="Times New Roman" w:hAnsi="Times New Roman" w:eastAsia="Times New Roman" w:cs="Times New Roman"/>
          <w:lang w:eastAsia="zh-CN"/>
        </w:rPr>
        <w:t>21.2</w:t>
      </w:r>
      <w:r>
        <w:rPr>
          <w:rFonts w:ascii="Times New Roman" w:hAnsi="Times New Roman" w:eastAsia="Times New Roman" w:cs="Times New Roman"/>
          <w:spacing w:val="-18"/>
          <w:lang w:eastAsia="zh-CN"/>
        </w:rPr>
        <w:t xml:space="preserve"> </w:t>
      </w:r>
      <w:r>
        <w:rPr>
          <w:lang w:eastAsia="zh-CN"/>
        </w:rPr>
        <w:t>一旦买方根据第</w:t>
      </w:r>
      <w:r>
        <w:rPr>
          <w:spacing w:val="-69"/>
          <w:lang w:eastAsia="zh-CN"/>
        </w:rPr>
        <w:t xml:space="preserve"> </w:t>
      </w:r>
      <w:r>
        <w:rPr>
          <w:rFonts w:ascii="Times New Roman" w:hAnsi="Times New Roman" w:eastAsia="Times New Roman" w:cs="Times New Roman"/>
          <w:lang w:eastAsia="zh-CN"/>
        </w:rPr>
        <w:t>21.1</w:t>
      </w:r>
      <w:r>
        <w:rPr>
          <w:rFonts w:ascii="Times New Roman" w:hAnsi="Times New Roman" w:eastAsia="Times New Roman" w:cs="Times New Roman"/>
          <w:spacing w:val="-17"/>
          <w:lang w:eastAsia="zh-CN"/>
        </w:rPr>
        <w:t xml:space="preserve"> </w:t>
      </w:r>
      <w:r>
        <w:rPr>
          <w:lang w:eastAsia="zh-CN"/>
        </w:rPr>
        <w:t>款终止部分或全部合同，买方可以按其认为适当的条件和方式采购类似未</w:t>
      </w:r>
      <w:r>
        <w:rPr>
          <w:w w:val="99"/>
          <w:lang w:eastAsia="zh-CN"/>
        </w:rPr>
        <w:t xml:space="preserve"> </w:t>
      </w:r>
      <w:r>
        <w:rPr>
          <w:spacing w:val="-3"/>
          <w:lang w:eastAsia="zh-CN"/>
        </w:rPr>
        <w:t>交付部分的货物。卖方应承担买方购买类似货物的额外费用。但是，卖方应继续履行合同中未终止的部分。</w:t>
      </w:r>
    </w:p>
    <w:p>
      <w:pPr>
        <w:pStyle w:val="4"/>
        <w:spacing w:before="127"/>
        <w:ind w:right="207"/>
        <w:rPr>
          <w:b w:val="0"/>
          <w:bCs w:val="0"/>
          <w:lang w:eastAsia="zh-CN"/>
        </w:rPr>
      </w:pPr>
      <w:r>
        <w:rPr>
          <w:rFonts w:ascii="Times New Roman" w:hAnsi="Times New Roman" w:eastAsia="Times New Roman" w:cs="Times New Roman"/>
          <w:lang w:eastAsia="zh-CN"/>
        </w:rPr>
        <w:t>22.</w:t>
      </w:r>
      <w:r>
        <w:rPr>
          <w:lang w:eastAsia="zh-CN"/>
        </w:rPr>
        <w:t>破产终止合同</w:t>
      </w:r>
    </w:p>
    <w:p>
      <w:pPr>
        <w:pStyle w:val="5"/>
        <w:spacing w:before="59" w:line="309" w:lineRule="auto"/>
        <w:ind w:left="112" w:right="202" w:firstLine="631"/>
        <w:rPr>
          <w:lang w:eastAsia="zh-CN"/>
        </w:rPr>
      </w:pPr>
      <w:r>
        <w:rPr>
          <w:rFonts w:ascii="Times New Roman" w:hAnsi="Times New Roman" w:eastAsia="Times New Roman" w:cs="Times New Roman"/>
          <w:lang w:eastAsia="zh-CN"/>
        </w:rPr>
        <w:t>22.1</w:t>
      </w:r>
      <w:r>
        <w:rPr>
          <w:rFonts w:ascii="Times New Roman" w:hAnsi="Times New Roman" w:eastAsia="Times New Roman" w:cs="Times New Roman"/>
          <w:spacing w:val="-29"/>
          <w:lang w:eastAsia="zh-CN"/>
        </w:rPr>
        <w:t xml:space="preserve"> </w:t>
      </w:r>
      <w:r>
        <w:rPr>
          <w:lang w:eastAsia="zh-CN"/>
        </w:rPr>
        <w:t>当卖方破产或无清偿能力时，买方可在任何时候以书面形式通知卖方终止合同，该终止合同以</w:t>
      </w:r>
      <w:r>
        <w:rPr>
          <w:w w:val="99"/>
          <w:lang w:eastAsia="zh-CN"/>
        </w:rPr>
        <w:t xml:space="preserve"> </w:t>
      </w:r>
      <w:r>
        <w:rPr>
          <w:lang w:eastAsia="zh-CN"/>
        </w:rPr>
        <w:t>不损害或影响买方已采取或将采取补救措施的任何权利为条件。</w:t>
      </w:r>
    </w:p>
    <w:p>
      <w:pPr>
        <w:pStyle w:val="4"/>
        <w:spacing w:before="130"/>
        <w:ind w:right="207"/>
        <w:rPr>
          <w:b w:val="0"/>
          <w:bCs w:val="0"/>
          <w:lang w:eastAsia="zh-CN"/>
        </w:rPr>
      </w:pPr>
      <w:r>
        <w:rPr>
          <w:rFonts w:ascii="Times New Roman" w:hAnsi="Times New Roman" w:eastAsia="Times New Roman" w:cs="Times New Roman"/>
          <w:lang w:eastAsia="zh-CN"/>
        </w:rPr>
        <w:t>23.</w:t>
      </w:r>
      <w:r>
        <w:rPr>
          <w:lang w:eastAsia="zh-CN"/>
        </w:rPr>
        <w:t>变更指示</w:t>
      </w:r>
    </w:p>
    <w:p>
      <w:pPr>
        <w:pStyle w:val="5"/>
        <w:spacing w:before="59"/>
        <w:ind w:left="744" w:right="207"/>
        <w:rPr>
          <w:lang w:eastAsia="zh-CN"/>
        </w:rPr>
      </w:pPr>
      <w:r>
        <w:rPr>
          <w:rFonts w:ascii="Times New Roman" w:hAnsi="Times New Roman" w:eastAsia="Times New Roman" w:cs="Times New Roman"/>
          <w:lang w:eastAsia="zh-CN"/>
        </w:rPr>
        <w:t>23.1</w:t>
      </w:r>
      <w:r>
        <w:rPr>
          <w:rFonts w:ascii="Times New Roman" w:hAnsi="Times New Roman" w:eastAsia="Times New Roman" w:cs="Times New Roman"/>
          <w:spacing w:val="-20"/>
          <w:lang w:eastAsia="zh-CN"/>
        </w:rPr>
        <w:t xml:space="preserve"> </w:t>
      </w:r>
      <w:r>
        <w:rPr>
          <w:lang w:eastAsia="zh-CN"/>
        </w:rPr>
        <w:t>买方可以随时向卖方发出书面指示，在合同总体范围内对如下一点或几点提出变更：</w:t>
      </w:r>
    </w:p>
    <w:p>
      <w:pPr>
        <w:pStyle w:val="5"/>
        <w:spacing w:before="81"/>
        <w:ind w:left="744" w:right="207"/>
        <w:rPr>
          <w:lang w:eastAsia="zh-CN"/>
        </w:rPr>
      </w:pPr>
      <w:r>
        <w:rPr>
          <w:lang w:eastAsia="zh-CN"/>
        </w:rPr>
        <w:t>（</w:t>
      </w:r>
      <w:r>
        <w:rPr>
          <w:rFonts w:ascii="Times New Roman" w:hAnsi="Times New Roman" w:eastAsia="Times New Roman" w:cs="Times New Roman"/>
          <w:lang w:eastAsia="zh-CN"/>
        </w:rPr>
        <w:t>1</w:t>
      </w:r>
      <w:r>
        <w:rPr>
          <w:lang w:eastAsia="zh-CN"/>
        </w:rPr>
        <w:t>）合同项下需为买方特殊制造的货物的图纸，设计或规格；</w:t>
      </w:r>
    </w:p>
    <w:p>
      <w:pPr>
        <w:pStyle w:val="5"/>
        <w:spacing w:before="86"/>
        <w:ind w:left="744" w:right="207"/>
        <w:rPr>
          <w:lang w:eastAsia="zh-CN"/>
        </w:rPr>
      </w:pPr>
      <w:r>
        <w:rPr>
          <w:lang w:eastAsia="zh-CN"/>
        </w:rPr>
        <w:t>（</w:t>
      </w:r>
      <w:r>
        <w:rPr>
          <w:rFonts w:ascii="Times New Roman" w:hAnsi="Times New Roman" w:eastAsia="Times New Roman" w:cs="Times New Roman"/>
          <w:lang w:eastAsia="zh-CN"/>
        </w:rPr>
        <w:t>2</w:t>
      </w:r>
      <w:r>
        <w:rPr>
          <w:lang w:eastAsia="zh-CN"/>
        </w:rPr>
        <w:t>）装运方式和包装方式；</w:t>
      </w:r>
    </w:p>
    <w:p>
      <w:pPr>
        <w:pStyle w:val="5"/>
        <w:spacing w:before="81"/>
        <w:ind w:left="744" w:right="207"/>
        <w:rPr>
          <w:lang w:eastAsia="zh-CN"/>
        </w:rPr>
      </w:pPr>
      <w:r>
        <w:rPr>
          <w:lang w:eastAsia="zh-CN"/>
        </w:rPr>
        <w:t>（</w:t>
      </w:r>
      <w:r>
        <w:rPr>
          <w:rFonts w:ascii="Times New Roman" w:hAnsi="Times New Roman" w:eastAsia="Times New Roman" w:cs="Times New Roman"/>
          <w:lang w:eastAsia="zh-CN"/>
        </w:rPr>
        <w:t>3</w:t>
      </w:r>
      <w:r>
        <w:rPr>
          <w:lang w:eastAsia="zh-CN"/>
        </w:rPr>
        <w:t>）交货地点；</w:t>
      </w:r>
    </w:p>
    <w:p>
      <w:pPr>
        <w:pStyle w:val="5"/>
        <w:spacing w:before="86"/>
        <w:ind w:left="744" w:right="207"/>
        <w:rPr>
          <w:lang w:eastAsia="zh-CN"/>
        </w:rPr>
      </w:pPr>
      <w:r>
        <w:rPr>
          <w:lang w:eastAsia="zh-CN"/>
        </w:rPr>
        <w:t>（</w:t>
      </w:r>
      <w:r>
        <w:rPr>
          <w:rFonts w:ascii="Times New Roman" w:hAnsi="Times New Roman" w:eastAsia="Times New Roman" w:cs="Times New Roman"/>
          <w:lang w:eastAsia="zh-CN"/>
        </w:rPr>
        <w:t>4</w:t>
      </w:r>
      <w:r>
        <w:rPr>
          <w:lang w:eastAsia="zh-CN"/>
        </w:rPr>
        <w:t>）卖方须提供的服务。</w:t>
      </w:r>
    </w:p>
    <w:p>
      <w:pPr>
        <w:pStyle w:val="5"/>
        <w:spacing w:before="81" w:line="312" w:lineRule="auto"/>
        <w:ind w:left="112" w:right="208" w:firstLine="597" w:firstLineChars="300"/>
        <w:rPr>
          <w:lang w:eastAsia="zh-CN"/>
        </w:rPr>
      </w:pPr>
      <w:r>
        <w:rPr>
          <w:rFonts w:ascii="Times New Roman" w:hAnsi="Times New Roman" w:eastAsia="Times New Roman" w:cs="Times New Roman"/>
          <w:w w:val="95"/>
          <w:lang w:eastAsia="zh-CN"/>
        </w:rPr>
        <w:t xml:space="preserve">23.2 </w:t>
      </w:r>
      <w:r>
        <w:rPr>
          <w:lang w:eastAsia="zh-CN"/>
        </w:rPr>
        <w:t xml:space="preserve"> 若上述变更导致卖方履行合同项下任何部分的费用或所需时间的增减，应对合同价格或交货进度进行合理的调整，同时相应地修改合同。卖方必须在接到买方的变更指示后</w:t>
      </w:r>
      <w:r>
        <w:rPr>
          <w:spacing w:val="-70"/>
          <w:lang w:eastAsia="zh-CN"/>
        </w:rPr>
        <w:t xml:space="preserve"> </w:t>
      </w:r>
      <w:r>
        <w:rPr>
          <w:rFonts w:ascii="Times New Roman" w:hAnsi="Times New Roman" w:eastAsia="Times New Roman" w:cs="Times New Roman"/>
          <w:lang w:eastAsia="zh-CN"/>
        </w:rPr>
        <w:t>7</w:t>
      </w:r>
      <w:r>
        <w:rPr>
          <w:rFonts w:ascii="Times New Roman" w:hAnsi="Times New Roman" w:eastAsia="Times New Roman" w:cs="Times New Roman"/>
          <w:spacing w:val="-17"/>
          <w:lang w:eastAsia="zh-CN"/>
        </w:rPr>
        <w:t xml:space="preserve"> </w:t>
      </w:r>
      <w:r>
        <w:rPr>
          <w:lang w:eastAsia="zh-CN"/>
        </w:rPr>
        <w:t>天内根据本款提出调整的</w:t>
      </w:r>
      <w:r>
        <w:rPr>
          <w:w w:val="99"/>
          <w:lang w:eastAsia="zh-CN"/>
        </w:rPr>
        <w:t xml:space="preserve"> </w:t>
      </w:r>
      <w:r>
        <w:rPr>
          <w:lang w:eastAsia="zh-CN"/>
        </w:rPr>
        <w:t>实施意见。</w:t>
      </w:r>
    </w:p>
    <w:p>
      <w:pPr>
        <w:spacing w:line="312" w:lineRule="auto"/>
        <w:rPr>
          <w:lang w:eastAsia="zh-CN"/>
        </w:rPr>
        <w:sectPr>
          <w:pgSz w:w="11910" w:h="16840"/>
          <w:pgMar w:top="1320" w:right="920" w:bottom="1160" w:left="1020" w:header="878" w:footer="978" w:gutter="0"/>
          <w:pgBorders>
            <w:top w:val="none" w:sz="0" w:space="0"/>
            <w:left w:val="none" w:sz="0" w:space="0"/>
            <w:bottom w:val="none" w:sz="0" w:space="0"/>
            <w:right w:val="none" w:sz="0" w:space="0"/>
          </w:pgBorders>
          <w:cols w:space="720" w:num="1"/>
        </w:sectPr>
      </w:pPr>
    </w:p>
    <w:p>
      <w:pPr>
        <w:spacing w:before="4"/>
        <w:rPr>
          <w:rFonts w:ascii="宋体" w:hAnsi="宋体" w:eastAsia="宋体" w:cs="宋体"/>
          <w:sz w:val="14"/>
          <w:szCs w:val="14"/>
          <w:lang w:eastAsia="zh-CN"/>
        </w:rPr>
      </w:pPr>
    </w:p>
    <w:p>
      <w:pPr>
        <w:pStyle w:val="4"/>
        <w:spacing w:before="34"/>
        <w:ind w:right="207"/>
        <w:rPr>
          <w:b w:val="0"/>
          <w:bCs w:val="0"/>
          <w:lang w:eastAsia="zh-CN"/>
        </w:rPr>
      </w:pPr>
      <w:r>
        <w:rPr>
          <w:rFonts w:ascii="Times New Roman" w:hAnsi="Times New Roman" w:eastAsia="Times New Roman" w:cs="Times New Roman"/>
          <w:lang w:eastAsia="zh-CN"/>
        </w:rPr>
        <w:t>24.</w:t>
      </w:r>
      <w:r>
        <w:rPr>
          <w:lang w:eastAsia="zh-CN"/>
        </w:rPr>
        <w:t>合同修改</w:t>
      </w:r>
    </w:p>
    <w:p>
      <w:pPr>
        <w:pStyle w:val="5"/>
        <w:spacing w:before="59"/>
        <w:ind w:left="744" w:right="207"/>
        <w:rPr>
          <w:lang w:eastAsia="zh-CN"/>
        </w:rPr>
      </w:pPr>
      <w:r>
        <w:rPr>
          <w:rFonts w:ascii="Times New Roman" w:hAnsi="Times New Roman" w:eastAsia="Times New Roman" w:cs="Times New Roman"/>
          <w:lang w:eastAsia="zh-CN"/>
        </w:rPr>
        <w:t>24.1</w:t>
      </w:r>
      <w:r>
        <w:rPr>
          <w:rFonts w:ascii="Times New Roman" w:hAnsi="Times New Roman" w:eastAsia="Times New Roman" w:cs="Times New Roman"/>
          <w:spacing w:val="-19"/>
          <w:lang w:eastAsia="zh-CN"/>
        </w:rPr>
        <w:t xml:space="preserve"> </w:t>
      </w:r>
      <w:r>
        <w:rPr>
          <w:lang w:eastAsia="zh-CN"/>
        </w:rPr>
        <w:t>对合同条款作任何改动或偏离，均须由买卖双方签署书面的合同修改书。</w:t>
      </w:r>
    </w:p>
    <w:p>
      <w:pPr>
        <w:pStyle w:val="4"/>
        <w:spacing w:before="172"/>
        <w:ind w:right="207"/>
        <w:rPr>
          <w:b w:val="0"/>
          <w:bCs w:val="0"/>
          <w:lang w:eastAsia="zh-CN"/>
        </w:rPr>
      </w:pPr>
      <w:r>
        <w:rPr>
          <w:rFonts w:ascii="Times New Roman" w:hAnsi="Times New Roman" w:eastAsia="Times New Roman" w:cs="Times New Roman"/>
          <w:lang w:eastAsia="zh-CN"/>
        </w:rPr>
        <w:t>25.</w:t>
      </w:r>
      <w:r>
        <w:rPr>
          <w:lang w:eastAsia="zh-CN"/>
        </w:rPr>
        <w:t>转让与分包</w:t>
      </w:r>
    </w:p>
    <w:p>
      <w:pPr>
        <w:pStyle w:val="5"/>
        <w:spacing w:before="59" w:line="309" w:lineRule="auto"/>
        <w:ind w:left="112" w:right="200" w:firstLine="631"/>
        <w:rPr>
          <w:lang w:eastAsia="zh-CN"/>
        </w:rPr>
      </w:pPr>
      <w:r>
        <w:rPr>
          <w:rFonts w:ascii="Times New Roman" w:hAnsi="Times New Roman" w:eastAsia="Times New Roman" w:cs="Times New Roman"/>
          <w:lang w:eastAsia="zh-CN"/>
        </w:rPr>
        <w:t>25.1</w:t>
      </w:r>
      <w:r>
        <w:rPr>
          <w:rFonts w:ascii="Times New Roman" w:hAnsi="Times New Roman" w:eastAsia="Times New Roman" w:cs="Times New Roman"/>
          <w:spacing w:val="-27"/>
          <w:lang w:eastAsia="zh-CN"/>
        </w:rPr>
        <w:t xml:space="preserve"> </w:t>
      </w:r>
      <w:r>
        <w:rPr>
          <w:lang w:eastAsia="zh-CN"/>
        </w:rPr>
        <w:t>卖方应当按照合同约定履行义务，完成中标合同。卖方不得向他人转让中标合同，也不得将中</w:t>
      </w:r>
      <w:r>
        <w:rPr>
          <w:w w:val="99"/>
          <w:lang w:eastAsia="zh-CN"/>
        </w:rPr>
        <w:t xml:space="preserve"> </w:t>
      </w:r>
      <w:r>
        <w:rPr>
          <w:lang w:eastAsia="zh-CN"/>
        </w:rPr>
        <w:t>标合同肢解后分别向他人转让。</w:t>
      </w:r>
    </w:p>
    <w:p>
      <w:pPr>
        <w:pStyle w:val="5"/>
        <w:spacing w:before="38"/>
        <w:ind w:left="744" w:right="207"/>
        <w:rPr>
          <w:lang w:eastAsia="zh-CN"/>
        </w:rPr>
      </w:pPr>
      <w:r>
        <w:rPr>
          <w:rFonts w:ascii="Times New Roman" w:hAnsi="Times New Roman" w:eastAsia="Times New Roman" w:cs="Times New Roman"/>
          <w:lang w:eastAsia="zh-CN"/>
        </w:rPr>
        <w:t>25.2</w:t>
      </w:r>
      <w:r>
        <w:rPr>
          <w:rFonts w:ascii="Times New Roman" w:hAnsi="Times New Roman" w:eastAsia="Times New Roman" w:cs="Times New Roman"/>
          <w:spacing w:val="-11"/>
          <w:lang w:eastAsia="zh-CN"/>
        </w:rPr>
        <w:t xml:space="preserve"> </w:t>
      </w:r>
      <w:r>
        <w:rPr>
          <w:lang w:eastAsia="zh-CN"/>
        </w:rPr>
        <w:t>卖方按照合同约定不得分包给他人。</w:t>
      </w:r>
    </w:p>
    <w:p>
      <w:pPr>
        <w:pStyle w:val="4"/>
        <w:ind w:right="207"/>
        <w:rPr>
          <w:b w:val="0"/>
          <w:bCs w:val="0"/>
          <w:lang w:eastAsia="zh-CN"/>
        </w:rPr>
      </w:pPr>
      <w:r>
        <w:rPr>
          <w:rFonts w:ascii="Times New Roman" w:hAnsi="Times New Roman" w:eastAsia="Times New Roman" w:cs="Times New Roman"/>
          <w:lang w:eastAsia="zh-CN"/>
        </w:rPr>
        <w:t>26.</w:t>
      </w:r>
      <w:r>
        <w:rPr>
          <w:lang w:eastAsia="zh-CN"/>
        </w:rPr>
        <w:t>适用法律</w:t>
      </w:r>
    </w:p>
    <w:p>
      <w:pPr>
        <w:pStyle w:val="5"/>
        <w:spacing w:before="57"/>
        <w:ind w:left="744" w:right="207"/>
        <w:rPr>
          <w:lang w:eastAsia="zh-CN"/>
        </w:rPr>
      </w:pPr>
      <w:r>
        <w:rPr>
          <w:rFonts w:ascii="Times New Roman" w:hAnsi="Times New Roman" w:eastAsia="Times New Roman" w:cs="Times New Roman"/>
          <w:lang w:eastAsia="zh-CN"/>
        </w:rPr>
        <w:t>26.1</w:t>
      </w:r>
      <w:r>
        <w:rPr>
          <w:rFonts w:ascii="Times New Roman" w:hAnsi="Times New Roman" w:eastAsia="Times New Roman" w:cs="Times New Roman"/>
          <w:spacing w:val="-10"/>
          <w:lang w:eastAsia="zh-CN"/>
        </w:rPr>
        <w:t xml:space="preserve"> </w:t>
      </w:r>
      <w:r>
        <w:rPr>
          <w:lang w:eastAsia="zh-CN"/>
        </w:rPr>
        <w:t>本合同按中华人民共和国的法律解释。</w:t>
      </w:r>
    </w:p>
    <w:p>
      <w:pPr>
        <w:pStyle w:val="4"/>
        <w:ind w:right="207"/>
        <w:rPr>
          <w:b w:val="0"/>
          <w:bCs w:val="0"/>
          <w:lang w:eastAsia="zh-CN"/>
        </w:rPr>
      </w:pPr>
      <w:r>
        <w:rPr>
          <w:rFonts w:ascii="Times New Roman" w:hAnsi="Times New Roman" w:eastAsia="Times New Roman" w:cs="Times New Roman"/>
          <w:lang w:eastAsia="zh-CN"/>
        </w:rPr>
        <w:t>27.</w:t>
      </w:r>
      <w:r>
        <w:rPr>
          <w:lang w:eastAsia="zh-CN"/>
        </w:rPr>
        <w:t>计量单位</w:t>
      </w:r>
    </w:p>
    <w:p>
      <w:pPr>
        <w:pStyle w:val="5"/>
        <w:spacing w:before="59"/>
        <w:ind w:left="744" w:right="207"/>
        <w:rPr>
          <w:lang w:eastAsia="zh-CN"/>
        </w:rPr>
      </w:pPr>
      <w:r>
        <w:rPr>
          <w:rFonts w:ascii="Times New Roman" w:hAnsi="Times New Roman" w:eastAsia="Times New Roman" w:cs="Times New Roman"/>
          <w:lang w:eastAsia="zh-CN"/>
        </w:rPr>
        <w:t>27.1</w:t>
      </w:r>
      <w:r>
        <w:rPr>
          <w:rFonts w:ascii="Times New Roman" w:hAnsi="Times New Roman" w:eastAsia="Times New Roman" w:cs="Times New Roman"/>
          <w:spacing w:val="-18"/>
          <w:lang w:eastAsia="zh-CN"/>
        </w:rPr>
        <w:t xml:space="preserve"> </w:t>
      </w:r>
      <w:r>
        <w:rPr>
          <w:lang w:eastAsia="zh-CN"/>
        </w:rPr>
        <w:t>除技术规格中另有规定外，计量单位均使用中华人民共和国法定计量单位。</w:t>
      </w:r>
    </w:p>
    <w:p>
      <w:pPr>
        <w:pStyle w:val="4"/>
        <w:spacing w:before="172"/>
        <w:ind w:right="207"/>
        <w:rPr>
          <w:b w:val="0"/>
          <w:bCs w:val="0"/>
          <w:lang w:eastAsia="zh-CN"/>
        </w:rPr>
      </w:pPr>
      <w:r>
        <w:rPr>
          <w:rFonts w:ascii="Times New Roman" w:hAnsi="Times New Roman" w:eastAsia="Times New Roman" w:cs="Times New Roman"/>
          <w:lang w:eastAsia="zh-CN"/>
        </w:rPr>
        <w:t>28.</w:t>
      </w:r>
      <w:r>
        <w:rPr>
          <w:lang w:eastAsia="zh-CN"/>
        </w:rPr>
        <w:t>通知</w:t>
      </w:r>
    </w:p>
    <w:p>
      <w:pPr>
        <w:pStyle w:val="5"/>
        <w:spacing w:before="59" w:line="309" w:lineRule="auto"/>
        <w:ind w:left="112" w:right="202" w:firstLine="631"/>
        <w:rPr>
          <w:lang w:eastAsia="zh-CN"/>
        </w:rPr>
      </w:pPr>
      <w:r>
        <w:rPr>
          <w:rFonts w:ascii="Times New Roman" w:hAnsi="Times New Roman" w:eastAsia="Times New Roman" w:cs="Times New Roman"/>
          <w:lang w:eastAsia="zh-CN"/>
        </w:rPr>
        <w:t>28.1</w:t>
      </w:r>
      <w:r>
        <w:rPr>
          <w:rFonts w:ascii="Times New Roman" w:hAnsi="Times New Roman" w:eastAsia="Times New Roman" w:cs="Times New Roman"/>
          <w:spacing w:val="-29"/>
          <w:lang w:eastAsia="zh-CN"/>
        </w:rPr>
        <w:t xml:space="preserve"> </w:t>
      </w:r>
      <w:r>
        <w:rPr>
          <w:lang w:eastAsia="zh-CN"/>
        </w:rPr>
        <w:t>本合同任何一方给另一方的通知都应以书面或传真的形式发送，而另一方应以书面或传真形式</w:t>
      </w:r>
      <w:r>
        <w:rPr>
          <w:w w:val="99"/>
          <w:lang w:eastAsia="zh-CN"/>
        </w:rPr>
        <w:t xml:space="preserve"> </w:t>
      </w:r>
      <w:r>
        <w:rPr>
          <w:lang w:eastAsia="zh-CN"/>
        </w:rPr>
        <w:t>回函确认。</w:t>
      </w:r>
    </w:p>
    <w:p>
      <w:pPr>
        <w:pStyle w:val="4"/>
        <w:spacing w:before="130"/>
        <w:ind w:right="207"/>
        <w:rPr>
          <w:b w:val="0"/>
          <w:bCs w:val="0"/>
          <w:lang w:eastAsia="zh-CN"/>
        </w:rPr>
      </w:pPr>
      <w:r>
        <w:rPr>
          <w:rFonts w:ascii="Times New Roman" w:hAnsi="Times New Roman" w:eastAsia="Times New Roman" w:cs="Times New Roman"/>
          <w:lang w:eastAsia="zh-CN"/>
        </w:rPr>
        <w:t>29.</w:t>
      </w:r>
      <w:r>
        <w:rPr>
          <w:lang w:eastAsia="zh-CN"/>
        </w:rPr>
        <w:t>合同文件及资料的使用</w:t>
      </w:r>
    </w:p>
    <w:p>
      <w:pPr>
        <w:pStyle w:val="5"/>
        <w:spacing w:before="59" w:line="316" w:lineRule="auto"/>
        <w:ind w:left="112" w:right="104" w:firstLine="631"/>
        <w:rPr>
          <w:lang w:eastAsia="zh-CN"/>
        </w:rPr>
      </w:pPr>
      <w:r>
        <w:rPr>
          <w:rFonts w:ascii="Times New Roman" w:hAnsi="Times New Roman" w:eastAsia="Times New Roman" w:cs="Times New Roman"/>
          <w:lang w:eastAsia="zh-CN"/>
        </w:rPr>
        <w:t>29.1</w:t>
      </w:r>
      <w:r>
        <w:rPr>
          <w:rFonts w:ascii="Times New Roman" w:hAnsi="Times New Roman" w:eastAsia="Times New Roman" w:cs="Times New Roman"/>
          <w:spacing w:val="-15"/>
          <w:lang w:eastAsia="zh-CN"/>
        </w:rPr>
        <w:t xml:space="preserve"> </w:t>
      </w:r>
      <w:r>
        <w:rPr>
          <w:spacing w:val="-3"/>
          <w:lang w:eastAsia="zh-CN"/>
        </w:rPr>
        <w:t>除了卖方为执行合同所雇人员外，在未经买方同意的情况下，卖方不得将合同、合同中的规定、</w:t>
      </w:r>
      <w:r>
        <w:rPr>
          <w:w w:val="99"/>
          <w:lang w:eastAsia="zh-CN"/>
        </w:rPr>
        <w:t xml:space="preserve"> </w:t>
      </w:r>
      <w:r>
        <w:rPr>
          <w:lang w:eastAsia="zh-CN"/>
        </w:rPr>
        <w:t>有关规格、计划、图纸、式样、样本或买方为上述内容向卖方提供的资料透露给任何人。卖方须在对外保</w:t>
      </w:r>
      <w:r>
        <w:rPr>
          <w:w w:val="99"/>
          <w:lang w:eastAsia="zh-CN"/>
        </w:rPr>
        <w:t xml:space="preserve"> </w:t>
      </w:r>
      <w:r>
        <w:rPr>
          <w:lang w:eastAsia="zh-CN"/>
        </w:rPr>
        <w:t>密的前提下，对其雇用人员提供有关情况，所提供的情况仅限于执行合同必不可少的范围内。</w:t>
      </w:r>
    </w:p>
    <w:p>
      <w:pPr>
        <w:pStyle w:val="5"/>
        <w:spacing w:before="35" w:line="307" w:lineRule="auto"/>
        <w:ind w:left="112" w:right="199" w:firstLine="631"/>
        <w:rPr>
          <w:lang w:eastAsia="zh-CN"/>
        </w:rPr>
      </w:pPr>
      <w:r>
        <w:rPr>
          <w:rFonts w:ascii="Times New Roman" w:hAnsi="Times New Roman" w:eastAsia="Times New Roman" w:cs="Times New Roman"/>
          <w:lang w:eastAsia="zh-CN"/>
        </w:rPr>
        <w:t>29.2</w:t>
      </w:r>
      <w:r>
        <w:rPr>
          <w:rFonts w:ascii="Times New Roman" w:hAnsi="Times New Roman" w:eastAsia="Times New Roman" w:cs="Times New Roman"/>
          <w:spacing w:val="-27"/>
          <w:lang w:eastAsia="zh-CN"/>
        </w:rPr>
        <w:t xml:space="preserve"> </w:t>
      </w:r>
      <w:r>
        <w:rPr>
          <w:lang w:eastAsia="zh-CN"/>
        </w:rPr>
        <w:t>除非执行合同需要，在事先未得到买方同意的情况下，卖方不得使用第</w:t>
      </w:r>
      <w:r>
        <w:rPr>
          <w:spacing w:val="-78"/>
          <w:lang w:eastAsia="zh-CN"/>
        </w:rPr>
        <w:t xml:space="preserve"> </w:t>
      </w:r>
      <w:r>
        <w:rPr>
          <w:rFonts w:ascii="Times New Roman" w:hAnsi="Times New Roman" w:eastAsia="Times New Roman" w:cs="Times New Roman"/>
          <w:lang w:eastAsia="zh-CN"/>
        </w:rPr>
        <w:t>29.1</w:t>
      </w:r>
      <w:r>
        <w:rPr>
          <w:rFonts w:ascii="Times New Roman" w:hAnsi="Times New Roman" w:eastAsia="Times New Roman" w:cs="Times New Roman"/>
          <w:spacing w:val="-26"/>
          <w:lang w:eastAsia="zh-CN"/>
        </w:rPr>
        <w:t xml:space="preserve"> </w:t>
      </w:r>
      <w:r>
        <w:rPr>
          <w:lang w:eastAsia="zh-CN"/>
        </w:rPr>
        <w:t>款中所列的任何文</w:t>
      </w:r>
      <w:r>
        <w:rPr>
          <w:w w:val="99"/>
          <w:lang w:eastAsia="zh-CN"/>
        </w:rPr>
        <w:t xml:space="preserve"> </w:t>
      </w:r>
      <w:r>
        <w:rPr>
          <w:lang w:eastAsia="zh-CN"/>
        </w:rPr>
        <w:t>件和资料。</w:t>
      </w:r>
    </w:p>
    <w:p>
      <w:pPr>
        <w:pStyle w:val="5"/>
        <w:spacing w:before="43" w:line="307" w:lineRule="auto"/>
        <w:ind w:left="112" w:right="203" w:firstLine="631"/>
        <w:rPr>
          <w:lang w:eastAsia="zh-CN"/>
        </w:rPr>
      </w:pPr>
      <w:r>
        <w:rPr>
          <w:rFonts w:ascii="Times New Roman" w:hAnsi="Times New Roman" w:eastAsia="Times New Roman" w:cs="Times New Roman"/>
          <w:lang w:eastAsia="zh-CN"/>
        </w:rPr>
        <w:t xml:space="preserve">29.3 </w:t>
      </w:r>
      <w:r>
        <w:rPr>
          <w:lang w:eastAsia="zh-CN"/>
        </w:rPr>
        <w:t>除合同本身以外，</w:t>
      </w:r>
      <w:r>
        <w:rPr>
          <w:rFonts w:ascii="Times New Roman" w:hAnsi="Times New Roman" w:eastAsia="Times New Roman" w:cs="Times New Roman"/>
          <w:lang w:eastAsia="zh-CN"/>
        </w:rPr>
        <w:t>29.1</w:t>
      </w:r>
      <w:r>
        <w:rPr>
          <w:rFonts w:ascii="Times New Roman" w:hAnsi="Times New Roman" w:eastAsia="Times New Roman" w:cs="Times New Roman"/>
          <w:spacing w:val="-30"/>
          <w:lang w:eastAsia="zh-CN"/>
        </w:rPr>
        <w:t xml:space="preserve"> </w:t>
      </w:r>
      <w:r>
        <w:rPr>
          <w:lang w:eastAsia="zh-CN"/>
        </w:rPr>
        <w:t>款列明的所有资料始终为买方的财产，若买方要求，卖方应于其合同义</w:t>
      </w:r>
      <w:r>
        <w:rPr>
          <w:w w:val="99"/>
          <w:lang w:eastAsia="zh-CN"/>
        </w:rPr>
        <w:t xml:space="preserve"> </w:t>
      </w:r>
      <w:r>
        <w:rPr>
          <w:lang w:eastAsia="zh-CN"/>
        </w:rPr>
        <w:t>务履行完毕以后将这些资料（包括所有副本）退还买方。</w:t>
      </w:r>
    </w:p>
    <w:p>
      <w:pPr>
        <w:pStyle w:val="4"/>
        <w:spacing w:before="132"/>
        <w:ind w:left="218" w:right="207"/>
        <w:rPr>
          <w:b w:val="0"/>
          <w:bCs w:val="0"/>
          <w:lang w:eastAsia="zh-CN"/>
        </w:rPr>
      </w:pPr>
      <w:r>
        <w:rPr>
          <w:rFonts w:ascii="Times New Roman" w:hAnsi="Times New Roman" w:eastAsia="Times New Roman" w:cs="Times New Roman"/>
          <w:lang w:eastAsia="zh-CN"/>
        </w:rPr>
        <w:t>30.</w:t>
      </w:r>
      <w:r>
        <w:rPr>
          <w:lang w:eastAsia="zh-CN"/>
        </w:rPr>
        <w:t>合同生效及其他</w:t>
      </w:r>
    </w:p>
    <w:p>
      <w:pPr>
        <w:pStyle w:val="5"/>
        <w:spacing w:before="59" w:line="309" w:lineRule="auto"/>
        <w:ind w:left="112" w:right="104" w:firstLine="631"/>
        <w:rPr>
          <w:lang w:eastAsia="zh-CN"/>
        </w:rPr>
      </w:pPr>
      <w:r>
        <w:rPr>
          <w:rFonts w:ascii="Times New Roman" w:hAnsi="Times New Roman" w:eastAsia="Times New Roman" w:cs="Times New Roman"/>
          <w:lang w:eastAsia="zh-CN"/>
        </w:rPr>
        <w:t>30.1</w:t>
      </w:r>
      <w:r>
        <w:rPr>
          <w:rFonts w:ascii="Times New Roman" w:hAnsi="Times New Roman" w:eastAsia="Times New Roman" w:cs="Times New Roman"/>
          <w:spacing w:val="-15"/>
          <w:lang w:eastAsia="zh-CN"/>
        </w:rPr>
        <w:t xml:space="preserve"> </w:t>
      </w:r>
      <w:r>
        <w:rPr>
          <w:spacing w:val="-3"/>
          <w:lang w:eastAsia="zh-CN"/>
        </w:rPr>
        <w:t>除非另有说明，本合同经双方法定代表人或由法定代表人授权的全权代表签字、并加盖公章后，</w:t>
      </w:r>
      <w:r>
        <w:rPr>
          <w:w w:val="99"/>
          <w:lang w:eastAsia="zh-CN"/>
        </w:rPr>
        <w:t xml:space="preserve"> </w:t>
      </w:r>
      <w:r>
        <w:rPr>
          <w:lang w:eastAsia="zh-CN"/>
        </w:rPr>
        <w:t>同时买方收到卖方提交的履约保证金后生效。</w:t>
      </w:r>
    </w:p>
    <w:p>
      <w:pPr>
        <w:pStyle w:val="5"/>
        <w:spacing w:before="38" w:line="309" w:lineRule="auto"/>
        <w:ind w:left="112" w:right="200" w:firstLine="631"/>
        <w:rPr>
          <w:lang w:eastAsia="zh-CN"/>
        </w:rPr>
      </w:pPr>
      <w:r>
        <w:rPr>
          <w:rFonts w:ascii="Times New Roman" w:hAnsi="Times New Roman" w:eastAsia="Times New Roman" w:cs="Times New Roman"/>
          <w:lang w:eastAsia="zh-CN"/>
        </w:rPr>
        <w:t>30.2</w:t>
      </w:r>
      <w:r>
        <w:rPr>
          <w:rFonts w:ascii="Times New Roman" w:hAnsi="Times New Roman" w:eastAsia="Times New Roman" w:cs="Times New Roman"/>
          <w:spacing w:val="-27"/>
          <w:lang w:eastAsia="zh-CN"/>
        </w:rPr>
        <w:t xml:space="preserve"> </w:t>
      </w:r>
      <w:r>
        <w:rPr>
          <w:lang w:eastAsia="zh-CN"/>
        </w:rPr>
        <w:t>卖方须按技术规格中的规定，向买方提供与合同项下货物有关的现场指导安装、调试、技术服</w:t>
      </w:r>
      <w:r>
        <w:rPr>
          <w:w w:val="99"/>
          <w:lang w:eastAsia="zh-CN"/>
        </w:rPr>
        <w:t xml:space="preserve"> </w:t>
      </w:r>
      <w:r>
        <w:rPr>
          <w:lang w:eastAsia="zh-CN"/>
        </w:rPr>
        <w:t>务、培训等其他相关伴随服务见</w:t>
      </w:r>
      <w:r>
        <w:rPr>
          <w:rFonts w:ascii="Times New Roman" w:hAnsi="Times New Roman" w:eastAsia="Times New Roman" w:cs="Times New Roman"/>
          <w:lang w:eastAsia="zh-CN"/>
        </w:rPr>
        <w:t>“</w:t>
      </w:r>
      <w:r>
        <w:rPr>
          <w:lang w:eastAsia="zh-CN"/>
        </w:rPr>
        <w:t>合同条款及第五章供货范围和招标人、投标人双方义务</w:t>
      </w:r>
      <w:r>
        <w:rPr>
          <w:rFonts w:ascii="Times New Roman" w:hAnsi="Times New Roman" w:eastAsia="Times New Roman" w:cs="Times New Roman"/>
          <w:lang w:eastAsia="zh-CN"/>
        </w:rPr>
        <w:t>”</w:t>
      </w:r>
      <w:r>
        <w:rPr>
          <w:lang w:eastAsia="zh-CN"/>
        </w:rPr>
        <w:t>。</w:t>
      </w:r>
    </w:p>
    <w:p>
      <w:pPr>
        <w:spacing w:line="309" w:lineRule="auto"/>
        <w:rPr>
          <w:lang w:eastAsia="zh-CN"/>
        </w:rPr>
        <w:sectPr>
          <w:pgSz w:w="11910" w:h="16840"/>
          <w:pgMar w:top="1320" w:right="920" w:bottom="1160" w:left="1020" w:header="878" w:footer="978" w:gutter="0"/>
          <w:pgBorders>
            <w:top w:val="none" w:sz="0" w:space="0"/>
            <w:left w:val="none" w:sz="0" w:space="0"/>
            <w:bottom w:val="none" w:sz="0" w:space="0"/>
            <w:right w:val="none" w:sz="0" w:space="0"/>
          </w:pgBorders>
          <w:cols w:space="720" w:num="1"/>
        </w:sectPr>
      </w:pPr>
    </w:p>
    <w:p>
      <w:pPr>
        <w:pStyle w:val="5"/>
        <w:tabs>
          <w:tab w:val="left" w:pos="4209"/>
        </w:tabs>
        <w:spacing w:before="78" w:line="302" w:lineRule="auto"/>
        <w:ind w:left="3971" w:right="2402"/>
        <w:jc w:val="both"/>
        <w:rPr>
          <w:spacing w:val="30"/>
          <w:w w:val="95"/>
          <w:lang w:eastAsia="zh-CN"/>
        </w:rPr>
      </w:pPr>
      <w:bookmarkStart w:id="8" w:name="二、合同特殊条款"/>
      <w:bookmarkEnd w:id="8"/>
      <w:r>
        <w:rPr>
          <w:rFonts w:hint="eastAsia" w:cs="宋体"/>
          <w:b/>
          <w:bCs/>
          <w:sz w:val="24"/>
          <w:szCs w:val="24"/>
          <w:lang w:eastAsia="zh-CN"/>
        </w:rPr>
        <w:t>二、</w:t>
      </w:r>
      <w:r>
        <w:rPr>
          <w:rFonts w:cs="宋体"/>
          <w:b/>
          <w:bCs/>
          <w:sz w:val="24"/>
          <w:szCs w:val="24"/>
          <w:lang w:eastAsia="zh-CN"/>
        </w:rPr>
        <w:t>合同特殊条款</w:t>
      </w:r>
      <w:r>
        <w:rPr>
          <w:rFonts w:cs="宋体"/>
          <w:b/>
          <w:bCs/>
          <w:w w:val="99"/>
          <w:sz w:val="24"/>
          <w:szCs w:val="24"/>
          <w:lang w:eastAsia="zh-CN"/>
        </w:rPr>
        <w:t xml:space="preserve"> </w:t>
      </w:r>
    </w:p>
    <w:p>
      <w:pPr>
        <w:pStyle w:val="5"/>
        <w:spacing w:before="52"/>
        <w:ind w:left="532" w:right="2402"/>
        <w:rPr>
          <w:lang w:eastAsia="zh-CN"/>
        </w:rPr>
      </w:pPr>
      <w:r>
        <w:rPr>
          <w:lang w:eastAsia="zh-CN"/>
        </w:rPr>
        <w:t xml:space="preserve">如果合同的一般条款与合同的特殊条款不一致时，以合同的特殊条款为准。 </w:t>
      </w:r>
    </w:p>
    <w:p>
      <w:pPr>
        <w:pStyle w:val="5"/>
        <w:tabs>
          <w:tab w:val="left" w:pos="4209"/>
        </w:tabs>
        <w:spacing w:before="78" w:line="302" w:lineRule="auto"/>
        <w:ind w:right="2402" w:firstLine="420" w:firstLineChars="200"/>
        <w:rPr>
          <w:lang w:eastAsia="zh-CN"/>
        </w:rPr>
      </w:pPr>
      <w:r>
        <w:rPr>
          <w:lang w:eastAsia="zh-CN"/>
        </w:rPr>
        <w:t>买方：</w:t>
      </w:r>
      <w:r>
        <w:rPr>
          <w:spacing w:val="-9"/>
          <w:lang w:eastAsia="zh-CN"/>
        </w:rPr>
        <w:t xml:space="preserve"> </w:t>
      </w:r>
      <w:r>
        <w:rPr>
          <w:rFonts w:ascii="Times New Roman" w:hAnsi="Times New Roman" w:eastAsia="Times New Roman" w:cs="Times New Roman"/>
          <w:spacing w:val="-9"/>
          <w:u w:val="single" w:color="000000"/>
          <w:lang w:eastAsia="zh-CN"/>
        </w:rPr>
        <w:t xml:space="preserve"> </w:t>
      </w:r>
      <w:r>
        <w:rPr>
          <w:u w:val="single" w:color="000000"/>
          <w:lang w:eastAsia="zh-CN"/>
        </w:rPr>
        <w:t>安徽铜峰电子股份有限公司</w:t>
      </w:r>
      <w:r>
        <w:rPr>
          <w:rFonts w:hint="eastAsia"/>
          <w:u w:val="single" w:color="000000"/>
          <w:lang w:eastAsia="zh-CN"/>
        </w:rPr>
        <w:t xml:space="preserve">    </w:t>
      </w:r>
      <w:r>
        <w:rPr>
          <w:u w:val="single" w:color="000000"/>
          <w:lang w:eastAsia="zh-CN"/>
        </w:rPr>
        <w:t>（又称</w:t>
      </w:r>
      <w:r>
        <w:rPr>
          <w:rFonts w:ascii="Times New Roman" w:hAnsi="Times New Roman" w:eastAsia="Times New Roman" w:cs="Times New Roman"/>
          <w:u w:val="single" w:color="000000"/>
          <w:lang w:eastAsia="zh-CN"/>
        </w:rPr>
        <w:t>“</w:t>
      </w:r>
      <w:r>
        <w:rPr>
          <w:u w:val="single" w:color="000000"/>
          <w:lang w:eastAsia="zh-CN"/>
        </w:rPr>
        <w:t>甲方</w:t>
      </w:r>
      <w:r>
        <w:rPr>
          <w:rFonts w:ascii="Times New Roman" w:hAnsi="Times New Roman" w:eastAsia="Times New Roman" w:cs="Times New Roman"/>
          <w:u w:val="single" w:color="000000"/>
          <w:lang w:eastAsia="zh-CN"/>
        </w:rPr>
        <w:t>”</w:t>
      </w:r>
      <w:r>
        <w:rPr>
          <w:u w:val="single" w:color="000000"/>
          <w:lang w:eastAsia="zh-CN"/>
        </w:rPr>
        <w:t>）</w:t>
      </w:r>
    </w:p>
    <w:p>
      <w:pPr>
        <w:pStyle w:val="5"/>
        <w:tabs>
          <w:tab w:val="left" w:pos="3472"/>
        </w:tabs>
        <w:spacing w:before="21"/>
        <w:ind w:right="2402" w:firstLine="420" w:firstLineChars="200"/>
        <w:rPr>
          <w:lang w:eastAsia="zh-CN"/>
        </w:rPr>
      </w:pPr>
      <w:r>
        <w:rPr>
          <w:lang w:eastAsia="zh-CN"/>
        </w:rPr>
        <w:t>卖方：</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hint="eastAsia" w:ascii="Times New Roman" w:hAnsi="Times New Roman" w:eastAsia="Times New Roman" w:cs="Times New Roman"/>
          <w:u w:val="single" w:color="000000"/>
          <w:lang w:eastAsia="zh-CN"/>
        </w:rPr>
        <w:t xml:space="preserve">               </w:t>
      </w:r>
      <w:r>
        <w:rPr>
          <w:u w:val="single" w:color="000000"/>
          <w:lang w:eastAsia="zh-CN"/>
        </w:rPr>
        <w:t>（又称</w:t>
      </w:r>
      <w:r>
        <w:rPr>
          <w:rFonts w:ascii="Times New Roman" w:hAnsi="Times New Roman" w:eastAsia="Times New Roman" w:cs="Times New Roman"/>
          <w:u w:val="single" w:color="000000"/>
          <w:lang w:eastAsia="zh-CN"/>
        </w:rPr>
        <w:t>“</w:t>
      </w:r>
      <w:r>
        <w:rPr>
          <w:u w:val="single" w:color="000000"/>
          <w:lang w:eastAsia="zh-CN"/>
        </w:rPr>
        <w:t>乙方</w:t>
      </w:r>
      <w:r>
        <w:rPr>
          <w:rFonts w:ascii="Times New Roman" w:hAnsi="Times New Roman" w:eastAsia="Times New Roman" w:cs="Times New Roman"/>
          <w:u w:val="single" w:color="000000"/>
          <w:lang w:eastAsia="zh-CN"/>
        </w:rPr>
        <w:t>”</w:t>
      </w:r>
      <w:r>
        <w:rPr>
          <w:u w:val="single" w:color="000000"/>
          <w:lang w:eastAsia="zh-CN"/>
        </w:rPr>
        <w:t>）</w:t>
      </w:r>
    </w:p>
    <w:p>
      <w:pPr>
        <w:pStyle w:val="4"/>
        <w:spacing w:before="143"/>
        <w:ind w:right="2402"/>
        <w:rPr>
          <w:b w:val="0"/>
          <w:bCs w:val="0"/>
          <w:lang w:eastAsia="zh-CN"/>
        </w:rPr>
      </w:pPr>
      <w:r>
        <w:rPr>
          <w:rFonts w:ascii="Times New Roman" w:hAnsi="Times New Roman" w:eastAsia="Times New Roman" w:cs="Times New Roman"/>
          <w:lang w:eastAsia="zh-CN"/>
        </w:rPr>
        <w:t>1</w:t>
      </w:r>
      <w:r>
        <w:rPr>
          <w:rFonts w:hint="eastAsia" w:cs="宋体"/>
          <w:lang w:eastAsia="zh-CN"/>
        </w:rPr>
        <w:t>.</w:t>
      </w:r>
      <w:r>
        <w:rPr>
          <w:lang w:eastAsia="zh-CN"/>
        </w:rPr>
        <w:t>合同文件</w:t>
      </w:r>
    </w:p>
    <w:p>
      <w:pPr>
        <w:pStyle w:val="5"/>
        <w:spacing w:before="50"/>
        <w:ind w:left="532" w:right="102"/>
        <w:rPr>
          <w:rFonts w:ascii="Times New Roman" w:hAnsi="Times New Roman" w:eastAsia="Times New Roman" w:cs="Times New Roman"/>
          <w:lang w:eastAsia="zh-CN"/>
        </w:rPr>
      </w:pPr>
      <w:r>
        <w:rPr>
          <w:lang w:eastAsia="zh-CN"/>
        </w:rPr>
        <w:t>下列文件是构成本合同不可分割的部分，其解释效力的优先顺序见</w:t>
      </w:r>
      <w:r>
        <w:rPr>
          <w:rFonts w:ascii="Times New Roman" w:hAnsi="Times New Roman" w:eastAsia="Times New Roman" w:cs="Times New Roman"/>
          <w:lang w:eastAsia="zh-CN"/>
        </w:rPr>
        <w:t>“</w:t>
      </w:r>
      <w:r>
        <w:rPr>
          <w:lang w:eastAsia="zh-CN"/>
        </w:rPr>
        <w:t>合同协议书</w:t>
      </w:r>
      <w:r>
        <w:rPr>
          <w:rFonts w:ascii="Times New Roman" w:hAnsi="Times New Roman" w:eastAsia="Times New Roman" w:cs="Times New Roman"/>
          <w:lang w:eastAsia="zh-CN"/>
        </w:rPr>
        <w:t>”</w:t>
      </w:r>
    </w:p>
    <w:p>
      <w:pPr>
        <w:pStyle w:val="5"/>
        <w:spacing w:before="141" w:line="283" w:lineRule="auto"/>
        <w:ind w:left="112" w:right="102"/>
        <w:rPr>
          <w:rFonts w:cs="宋体"/>
          <w:b/>
          <w:bCs/>
          <w:w w:val="99"/>
          <w:lang w:eastAsia="zh-CN"/>
        </w:rPr>
      </w:pPr>
      <w:r>
        <w:rPr>
          <w:rFonts w:hint="eastAsia" w:cs="宋体"/>
          <w:b/>
          <w:bCs/>
          <w:lang w:eastAsia="zh-CN"/>
        </w:rPr>
        <w:t>2.</w:t>
      </w:r>
      <w:r>
        <w:rPr>
          <w:rFonts w:cs="宋体"/>
          <w:b/>
          <w:bCs/>
          <w:lang w:eastAsia="zh-CN"/>
        </w:rPr>
        <w:t>合同范围及条件</w:t>
      </w:r>
      <w:r>
        <w:rPr>
          <w:rFonts w:cs="宋体"/>
          <w:b/>
          <w:bCs/>
          <w:w w:val="99"/>
          <w:lang w:eastAsia="zh-CN"/>
        </w:rPr>
        <w:t xml:space="preserve"> </w:t>
      </w:r>
    </w:p>
    <w:p>
      <w:pPr>
        <w:pStyle w:val="5"/>
        <w:spacing w:before="50"/>
        <w:ind w:left="532" w:right="102"/>
        <w:rPr>
          <w:lang w:eastAsia="zh-CN"/>
        </w:rPr>
      </w:pPr>
      <w:r>
        <w:rPr>
          <w:lang w:eastAsia="zh-CN"/>
        </w:rPr>
        <w:t>供货范围详见招标文件技术规格书（见附件），本合同范围和条件与上述合同文件的规定相一致。</w:t>
      </w:r>
    </w:p>
    <w:p>
      <w:pPr>
        <w:pStyle w:val="5"/>
        <w:spacing w:before="141" w:line="283" w:lineRule="auto"/>
        <w:ind w:left="112" w:right="102"/>
        <w:rPr>
          <w:rFonts w:cs="宋体"/>
          <w:b/>
          <w:bCs/>
          <w:lang w:eastAsia="zh-CN"/>
        </w:rPr>
      </w:pPr>
      <w:r>
        <w:rPr>
          <w:rFonts w:hint="eastAsia" w:cs="宋体"/>
          <w:b/>
          <w:bCs/>
          <w:lang w:eastAsia="zh-CN"/>
        </w:rPr>
        <w:t>3.货物及数量</w:t>
      </w:r>
    </w:p>
    <w:p>
      <w:pPr>
        <w:pStyle w:val="5"/>
        <w:spacing w:before="52"/>
        <w:ind w:left="532" w:right="2402"/>
        <w:rPr>
          <w:lang w:eastAsia="zh-CN"/>
        </w:rPr>
      </w:pPr>
      <w:r>
        <w:rPr>
          <w:lang w:eastAsia="zh-CN"/>
        </w:rPr>
        <w:t>本合同所提供的货物及数量详见</w:t>
      </w:r>
      <w:r>
        <w:rPr>
          <w:rFonts w:ascii="Times New Roman" w:hAnsi="Times New Roman" w:eastAsia="Times New Roman" w:cs="Times New Roman"/>
          <w:lang w:eastAsia="zh-CN"/>
        </w:rPr>
        <w:t>“</w:t>
      </w:r>
      <w:r>
        <w:rPr>
          <w:lang w:eastAsia="zh-CN"/>
        </w:rPr>
        <w:t>货物需求一览表</w:t>
      </w:r>
      <w:r>
        <w:rPr>
          <w:rFonts w:ascii="Times New Roman" w:hAnsi="Times New Roman" w:eastAsia="Times New Roman" w:cs="Times New Roman"/>
          <w:lang w:eastAsia="zh-CN"/>
        </w:rPr>
        <w:t>”</w:t>
      </w:r>
      <w:r>
        <w:rPr>
          <w:lang w:eastAsia="zh-CN"/>
        </w:rPr>
        <w:t>和图纸。</w:t>
      </w:r>
    </w:p>
    <w:p>
      <w:pPr>
        <w:pStyle w:val="5"/>
        <w:spacing w:before="141" w:line="283" w:lineRule="auto"/>
        <w:ind w:left="112" w:right="102"/>
        <w:rPr>
          <w:rFonts w:cs="宋体"/>
          <w:b/>
          <w:bCs/>
          <w:lang w:eastAsia="zh-CN"/>
        </w:rPr>
      </w:pPr>
      <w:r>
        <w:rPr>
          <w:rFonts w:hint="eastAsia" w:cs="宋体"/>
          <w:b/>
          <w:bCs/>
          <w:lang w:eastAsia="zh-CN"/>
        </w:rPr>
        <w:t>4.技术规格/标准</w:t>
      </w:r>
    </w:p>
    <w:p>
      <w:pPr>
        <w:pStyle w:val="5"/>
        <w:spacing w:before="50" w:line="309" w:lineRule="auto"/>
        <w:ind w:left="112" w:right="102" w:firstLine="420"/>
        <w:rPr>
          <w:lang w:eastAsia="zh-CN"/>
        </w:rPr>
      </w:pPr>
      <w:r>
        <w:rPr>
          <w:rFonts w:ascii="Times New Roman" w:hAnsi="Times New Roman" w:eastAsia="Times New Roman" w:cs="Times New Roman"/>
          <w:lang w:eastAsia="zh-CN"/>
        </w:rPr>
        <w:t>4.1</w:t>
      </w:r>
      <w:r>
        <w:rPr>
          <w:rFonts w:ascii="Times New Roman" w:hAnsi="Times New Roman" w:eastAsia="Times New Roman" w:cs="Times New Roman"/>
          <w:spacing w:val="14"/>
          <w:lang w:eastAsia="zh-CN"/>
        </w:rPr>
        <w:t xml:space="preserve"> </w:t>
      </w:r>
      <w:r>
        <w:rPr>
          <w:lang w:eastAsia="zh-CN"/>
        </w:rPr>
        <w:t>卖方提供和交付的货物技术规格应与招标文件规定的技术规格以及所附的技术规格响应表（如果 有的话）相一致。</w:t>
      </w:r>
    </w:p>
    <w:p>
      <w:pPr>
        <w:pStyle w:val="5"/>
        <w:spacing w:before="38"/>
        <w:ind w:left="532" w:right="102"/>
        <w:rPr>
          <w:lang w:eastAsia="zh-CN"/>
        </w:rPr>
      </w:pPr>
      <w:r>
        <w:rPr>
          <w:rFonts w:ascii="Times New Roman" w:hAnsi="Times New Roman" w:eastAsia="Times New Roman" w:cs="Times New Roman"/>
          <w:lang w:eastAsia="zh-CN"/>
        </w:rPr>
        <w:t>4.2</w:t>
      </w:r>
      <w:r>
        <w:rPr>
          <w:rFonts w:ascii="Times New Roman" w:hAnsi="Times New Roman" w:eastAsia="Times New Roman" w:cs="Times New Roman"/>
          <w:spacing w:val="32"/>
          <w:lang w:eastAsia="zh-CN"/>
        </w:rPr>
        <w:t xml:space="preserve"> </w:t>
      </w:r>
      <w:r>
        <w:rPr>
          <w:lang w:eastAsia="zh-CN"/>
        </w:rPr>
        <w:t>卖方提供和交付的货物应符合现行国家标准、行业标准或主管部门规定的相关标准。</w:t>
      </w:r>
    </w:p>
    <w:p>
      <w:pPr>
        <w:pStyle w:val="5"/>
        <w:spacing w:before="141" w:line="283" w:lineRule="auto"/>
        <w:ind w:left="112" w:right="102"/>
        <w:rPr>
          <w:rFonts w:cs="宋体"/>
          <w:b/>
          <w:bCs/>
          <w:lang w:eastAsia="zh-CN"/>
        </w:rPr>
      </w:pPr>
      <w:r>
        <w:rPr>
          <w:rFonts w:hint="eastAsia" w:cs="宋体"/>
          <w:b/>
          <w:bCs/>
          <w:lang w:eastAsia="zh-CN"/>
        </w:rPr>
        <w:t>5.专利权</w:t>
      </w:r>
    </w:p>
    <w:p>
      <w:pPr>
        <w:pStyle w:val="5"/>
        <w:spacing w:before="52" w:line="309" w:lineRule="auto"/>
        <w:ind w:left="112" w:right="102" w:firstLine="420"/>
        <w:rPr>
          <w:lang w:eastAsia="zh-CN"/>
        </w:rPr>
      </w:pPr>
      <w:r>
        <w:rPr>
          <w:rFonts w:ascii="Times New Roman" w:hAnsi="Times New Roman" w:eastAsia="Times New Roman" w:cs="Times New Roman"/>
          <w:lang w:eastAsia="zh-CN"/>
        </w:rPr>
        <w:t>5.1</w:t>
      </w:r>
      <w:r>
        <w:rPr>
          <w:rFonts w:ascii="Times New Roman" w:hAnsi="Times New Roman" w:eastAsia="Times New Roman" w:cs="Times New Roman"/>
          <w:spacing w:val="14"/>
          <w:lang w:eastAsia="zh-CN"/>
        </w:rPr>
        <w:t xml:space="preserve"> </w:t>
      </w:r>
      <w:r>
        <w:rPr>
          <w:lang w:eastAsia="zh-CN"/>
        </w:rPr>
        <w:t>卖方保障买方在使用其货物或其任何一部分时不受到第三方提出侵犯其专利权、商标权或工业设</w:t>
      </w:r>
      <w:r>
        <w:rPr>
          <w:w w:val="99"/>
          <w:lang w:eastAsia="zh-CN"/>
        </w:rPr>
        <w:t xml:space="preserve"> </w:t>
      </w:r>
      <w:r>
        <w:rPr>
          <w:lang w:eastAsia="zh-CN"/>
        </w:rPr>
        <w:t>计权的起诉。</w:t>
      </w:r>
    </w:p>
    <w:p>
      <w:pPr>
        <w:pStyle w:val="5"/>
        <w:spacing w:before="141" w:line="283" w:lineRule="auto"/>
        <w:ind w:left="112" w:right="102"/>
        <w:rPr>
          <w:rFonts w:cs="宋体"/>
          <w:b/>
          <w:bCs/>
          <w:lang w:eastAsia="zh-CN"/>
        </w:rPr>
      </w:pPr>
      <w:r>
        <w:rPr>
          <w:rFonts w:hint="eastAsia" w:cs="宋体"/>
          <w:b/>
          <w:bCs/>
          <w:lang w:eastAsia="zh-CN"/>
        </w:rPr>
        <w:t>6.包装要求</w:t>
      </w:r>
    </w:p>
    <w:p>
      <w:pPr>
        <w:pStyle w:val="5"/>
        <w:spacing w:before="52" w:line="307" w:lineRule="auto"/>
        <w:ind w:left="112" w:right="102" w:firstLine="420"/>
        <w:rPr>
          <w:lang w:eastAsia="zh-CN"/>
        </w:rPr>
      </w:pPr>
      <w:r>
        <w:rPr>
          <w:rFonts w:ascii="Times New Roman" w:hAnsi="Times New Roman" w:eastAsia="Times New Roman" w:cs="Times New Roman"/>
          <w:lang w:eastAsia="zh-CN"/>
        </w:rPr>
        <w:t>6.1</w:t>
      </w:r>
      <w:r>
        <w:rPr>
          <w:rFonts w:ascii="Times New Roman" w:hAnsi="Times New Roman" w:eastAsia="Times New Roman" w:cs="Times New Roman"/>
          <w:spacing w:val="14"/>
          <w:lang w:eastAsia="zh-CN"/>
        </w:rPr>
        <w:t xml:space="preserve"> </w:t>
      </w:r>
      <w:r>
        <w:rPr>
          <w:lang w:eastAsia="zh-CN"/>
        </w:rPr>
        <w:t>除合同另有规定外，卖方提供的全部货物均应按标准保护措施进行包装。由于包装不善所引起的</w:t>
      </w:r>
      <w:r>
        <w:rPr>
          <w:w w:val="99"/>
          <w:lang w:eastAsia="zh-CN"/>
        </w:rPr>
        <w:t xml:space="preserve"> </w:t>
      </w:r>
      <w:r>
        <w:rPr>
          <w:lang w:eastAsia="zh-CN"/>
        </w:rPr>
        <w:t>货物锈蚀、损坏和丢失均由卖方承担。</w:t>
      </w:r>
    </w:p>
    <w:p>
      <w:pPr>
        <w:pStyle w:val="5"/>
        <w:spacing w:before="43"/>
        <w:ind w:left="532" w:right="2402"/>
        <w:rPr>
          <w:lang w:eastAsia="zh-CN"/>
        </w:rPr>
      </w:pPr>
      <w:r>
        <w:rPr>
          <w:rFonts w:ascii="Times New Roman" w:hAnsi="Times New Roman" w:eastAsia="Times New Roman" w:cs="Times New Roman"/>
          <w:lang w:eastAsia="zh-CN"/>
        </w:rPr>
        <w:t>6.2</w:t>
      </w:r>
      <w:r>
        <w:rPr>
          <w:rFonts w:ascii="Times New Roman" w:hAnsi="Times New Roman" w:eastAsia="Times New Roman" w:cs="Times New Roman"/>
          <w:spacing w:val="42"/>
          <w:lang w:eastAsia="zh-CN"/>
        </w:rPr>
        <w:t xml:space="preserve"> </w:t>
      </w:r>
      <w:r>
        <w:rPr>
          <w:lang w:eastAsia="zh-CN"/>
        </w:rPr>
        <w:t>每件包装箱内应付下列随箱资料</w:t>
      </w:r>
    </w:p>
    <w:p>
      <w:pPr>
        <w:pStyle w:val="5"/>
        <w:spacing w:before="81"/>
        <w:ind w:left="532" w:right="2402"/>
        <w:rPr>
          <w:lang w:eastAsia="zh-CN"/>
        </w:rPr>
      </w:pPr>
      <w:r>
        <w:rPr>
          <w:rFonts w:ascii="Times New Roman" w:hAnsi="Times New Roman" w:eastAsia="Times New Roman" w:cs="Times New Roman"/>
          <w:lang w:eastAsia="zh-CN"/>
        </w:rPr>
        <w:t>1)</w:t>
      </w:r>
      <w:r>
        <w:rPr>
          <w:rFonts w:ascii="Times New Roman" w:hAnsi="Times New Roman" w:eastAsia="Times New Roman" w:cs="Times New Roman"/>
          <w:spacing w:val="45"/>
          <w:lang w:eastAsia="zh-CN"/>
        </w:rPr>
        <w:t xml:space="preserve"> </w:t>
      </w:r>
      <w:r>
        <w:rPr>
          <w:lang w:eastAsia="zh-CN"/>
        </w:rPr>
        <w:t>安装总图（外形尺寸）</w:t>
      </w:r>
    </w:p>
    <w:p>
      <w:pPr>
        <w:pStyle w:val="5"/>
        <w:ind w:left="849" w:right="2402"/>
        <w:rPr>
          <w:lang w:eastAsia="zh-CN"/>
        </w:rPr>
      </w:pPr>
      <w:r>
        <w:rPr>
          <w:rFonts w:ascii="Times New Roman" w:hAnsi="Times New Roman" w:eastAsia="Times New Roman" w:cs="Times New Roman"/>
          <w:lang w:eastAsia="zh-CN"/>
        </w:rPr>
        <w:t>2)</w:t>
      </w:r>
      <w:r>
        <w:rPr>
          <w:rFonts w:ascii="Times New Roman" w:hAnsi="Times New Roman" w:eastAsia="Times New Roman" w:cs="Times New Roman"/>
          <w:spacing w:val="46"/>
          <w:lang w:eastAsia="zh-CN"/>
        </w:rPr>
        <w:t xml:space="preserve"> </w:t>
      </w:r>
      <w:r>
        <w:rPr>
          <w:lang w:eastAsia="zh-CN"/>
        </w:rPr>
        <w:t>设备使用说明书</w:t>
      </w:r>
    </w:p>
    <w:p>
      <w:pPr>
        <w:pStyle w:val="5"/>
        <w:spacing w:before="86"/>
        <w:ind w:left="849" w:right="2402"/>
        <w:rPr>
          <w:lang w:eastAsia="zh-CN"/>
        </w:rPr>
      </w:pPr>
      <w:r>
        <w:rPr>
          <w:rFonts w:ascii="Times New Roman" w:hAnsi="Times New Roman" w:eastAsia="Times New Roman" w:cs="Times New Roman"/>
          <w:lang w:eastAsia="zh-CN"/>
        </w:rPr>
        <w:t>3)</w:t>
      </w:r>
      <w:r>
        <w:rPr>
          <w:rFonts w:ascii="Times New Roman" w:hAnsi="Times New Roman" w:eastAsia="Times New Roman" w:cs="Times New Roman"/>
          <w:spacing w:val="42"/>
          <w:lang w:eastAsia="zh-CN"/>
        </w:rPr>
        <w:t xml:space="preserve"> </w:t>
      </w:r>
      <w:r>
        <w:rPr>
          <w:lang w:eastAsia="zh-CN"/>
        </w:rPr>
        <w:t>辅机及零件图及使用说明书</w:t>
      </w:r>
    </w:p>
    <w:p>
      <w:pPr>
        <w:pStyle w:val="5"/>
        <w:spacing w:before="81"/>
        <w:ind w:left="849" w:right="2402"/>
        <w:rPr>
          <w:lang w:eastAsia="zh-CN"/>
        </w:rPr>
      </w:pPr>
      <w:r>
        <w:rPr>
          <w:rFonts w:ascii="Times New Roman" w:hAnsi="Times New Roman" w:eastAsia="Times New Roman" w:cs="Times New Roman"/>
          <w:lang w:eastAsia="zh-CN"/>
        </w:rPr>
        <w:t>4)</w:t>
      </w:r>
      <w:r>
        <w:rPr>
          <w:rFonts w:ascii="Times New Roman" w:hAnsi="Times New Roman" w:eastAsia="Times New Roman" w:cs="Times New Roman"/>
          <w:spacing w:val="46"/>
          <w:lang w:eastAsia="zh-CN"/>
        </w:rPr>
        <w:t xml:space="preserve"> </w:t>
      </w:r>
      <w:r>
        <w:rPr>
          <w:lang w:eastAsia="zh-CN"/>
        </w:rPr>
        <w:t>仪表使用说明书</w:t>
      </w:r>
    </w:p>
    <w:p>
      <w:pPr>
        <w:pStyle w:val="5"/>
        <w:spacing w:before="86"/>
        <w:ind w:left="849" w:right="2402"/>
        <w:rPr>
          <w:lang w:eastAsia="zh-CN"/>
        </w:rPr>
      </w:pPr>
      <w:r>
        <w:rPr>
          <w:rFonts w:ascii="Times New Roman" w:hAnsi="Times New Roman" w:eastAsia="Times New Roman" w:cs="Times New Roman"/>
          <w:lang w:eastAsia="zh-CN"/>
        </w:rPr>
        <w:t>5)</w:t>
      </w:r>
      <w:r>
        <w:rPr>
          <w:rFonts w:ascii="Times New Roman" w:hAnsi="Times New Roman" w:eastAsia="Times New Roman" w:cs="Times New Roman"/>
          <w:spacing w:val="44"/>
          <w:lang w:eastAsia="zh-CN"/>
        </w:rPr>
        <w:t xml:space="preserve"> </w:t>
      </w:r>
      <w:r>
        <w:rPr>
          <w:lang w:eastAsia="zh-CN"/>
        </w:rPr>
        <w:t>产品各种试验报告</w:t>
      </w:r>
    </w:p>
    <w:p>
      <w:pPr>
        <w:pStyle w:val="5"/>
        <w:spacing w:before="81"/>
        <w:ind w:left="849" w:right="2402"/>
        <w:rPr>
          <w:lang w:eastAsia="zh-CN"/>
        </w:rPr>
      </w:pPr>
      <w:r>
        <w:rPr>
          <w:rFonts w:ascii="Times New Roman" w:hAnsi="Times New Roman" w:eastAsia="Times New Roman" w:cs="Times New Roman"/>
          <w:lang w:eastAsia="zh-CN"/>
        </w:rPr>
        <w:t>6)</w:t>
      </w:r>
      <w:r>
        <w:rPr>
          <w:rFonts w:ascii="Times New Roman" w:hAnsi="Times New Roman" w:eastAsia="Times New Roman" w:cs="Times New Roman"/>
          <w:spacing w:val="41"/>
          <w:lang w:eastAsia="zh-CN"/>
        </w:rPr>
        <w:t xml:space="preserve"> </w:t>
      </w:r>
      <w:r>
        <w:rPr>
          <w:lang w:eastAsia="zh-CN"/>
        </w:rPr>
        <w:t>产品制造的各种材料的试验记录</w:t>
      </w:r>
    </w:p>
    <w:p>
      <w:pPr>
        <w:pStyle w:val="5"/>
        <w:spacing w:before="86"/>
        <w:ind w:left="849" w:right="2402"/>
        <w:rPr>
          <w:lang w:eastAsia="zh-CN"/>
        </w:rPr>
      </w:pPr>
      <w:r>
        <w:rPr>
          <w:rFonts w:ascii="Times New Roman" w:hAnsi="Times New Roman" w:eastAsia="Times New Roman" w:cs="Times New Roman"/>
          <w:lang w:eastAsia="zh-CN"/>
        </w:rPr>
        <w:t>7)</w:t>
      </w:r>
      <w:r>
        <w:rPr>
          <w:rFonts w:ascii="Times New Roman" w:hAnsi="Times New Roman" w:eastAsia="Times New Roman" w:cs="Times New Roman"/>
          <w:spacing w:val="47"/>
          <w:lang w:eastAsia="zh-CN"/>
        </w:rPr>
        <w:t xml:space="preserve"> </w:t>
      </w:r>
      <w:r>
        <w:rPr>
          <w:lang w:eastAsia="zh-CN"/>
        </w:rPr>
        <w:t>产品合格证</w:t>
      </w:r>
    </w:p>
    <w:p>
      <w:pPr>
        <w:pStyle w:val="5"/>
        <w:ind w:left="849" w:right="2402"/>
        <w:rPr>
          <w:lang w:eastAsia="zh-CN"/>
        </w:rPr>
      </w:pPr>
      <w:r>
        <w:rPr>
          <w:rFonts w:ascii="Times New Roman" w:hAnsi="Times New Roman" w:eastAsia="Times New Roman" w:cs="Times New Roman"/>
          <w:lang w:eastAsia="zh-CN"/>
        </w:rPr>
        <w:t>8)</w:t>
      </w:r>
      <w:r>
        <w:rPr>
          <w:rFonts w:ascii="Times New Roman" w:hAnsi="Times New Roman" w:eastAsia="Times New Roman" w:cs="Times New Roman"/>
          <w:spacing w:val="48"/>
          <w:lang w:eastAsia="zh-CN"/>
        </w:rPr>
        <w:t xml:space="preserve"> </w:t>
      </w:r>
      <w:r>
        <w:rPr>
          <w:lang w:eastAsia="zh-CN"/>
        </w:rPr>
        <w:t>装箱单</w:t>
      </w:r>
    </w:p>
    <w:p>
      <w:pPr>
        <w:pStyle w:val="4"/>
        <w:spacing w:before="141"/>
        <w:ind w:right="2402"/>
        <w:rPr>
          <w:b w:val="0"/>
          <w:bCs w:val="0"/>
          <w:lang w:eastAsia="zh-CN"/>
        </w:rPr>
      </w:pPr>
      <w:r>
        <w:rPr>
          <w:rFonts w:ascii="Times New Roman" w:hAnsi="Times New Roman" w:eastAsia="Times New Roman" w:cs="Times New Roman"/>
          <w:lang w:eastAsia="zh-CN"/>
        </w:rPr>
        <w:t>7.</w:t>
      </w:r>
      <w:r>
        <w:rPr>
          <w:lang w:eastAsia="zh-CN"/>
        </w:rPr>
        <w:t>装运条件及供货地点</w:t>
      </w:r>
    </w:p>
    <w:p>
      <w:pPr>
        <w:pStyle w:val="5"/>
        <w:spacing w:before="50"/>
        <w:ind w:left="532" w:right="102"/>
        <w:rPr>
          <w:lang w:eastAsia="zh-CN"/>
        </w:rPr>
      </w:pPr>
      <w:r>
        <w:rPr>
          <w:rFonts w:ascii="Times New Roman" w:hAnsi="Times New Roman" w:eastAsia="Times New Roman" w:cs="Times New Roman"/>
          <w:lang w:eastAsia="zh-CN"/>
        </w:rPr>
        <w:t>7.1</w:t>
      </w:r>
      <w:r>
        <w:rPr>
          <w:rFonts w:ascii="Times New Roman" w:hAnsi="Times New Roman" w:eastAsia="Times New Roman" w:cs="Times New Roman"/>
          <w:spacing w:val="30"/>
          <w:lang w:eastAsia="zh-CN"/>
        </w:rPr>
        <w:t xml:space="preserve"> </w:t>
      </w:r>
      <w:r>
        <w:rPr>
          <w:lang w:eastAsia="zh-CN"/>
        </w:rPr>
        <w:t>卖方负责安排货物运输、装卸及保险，其运输费、装卸费及保险费已含在合同价款中。</w:t>
      </w:r>
    </w:p>
    <w:p>
      <w:pPr>
        <w:pStyle w:val="5"/>
        <w:ind w:left="532" w:right="2402"/>
        <w:rPr>
          <w:lang w:eastAsia="zh-CN"/>
        </w:rPr>
      </w:pPr>
      <w:r>
        <w:rPr>
          <w:rFonts w:ascii="Times New Roman" w:hAnsi="Times New Roman" w:eastAsia="Times New Roman" w:cs="Times New Roman"/>
          <w:lang w:eastAsia="zh-CN"/>
        </w:rPr>
        <w:t xml:space="preserve">7.2  </w:t>
      </w:r>
      <w:r>
        <w:rPr>
          <w:lang w:eastAsia="zh-CN"/>
        </w:rPr>
        <w:t>卖方供货：安徽铜峰电子股份有限公司指定地点。</w:t>
      </w:r>
    </w:p>
    <w:p>
      <w:pPr>
        <w:pStyle w:val="4"/>
        <w:spacing w:before="141"/>
        <w:ind w:right="2402"/>
        <w:rPr>
          <w:b w:val="0"/>
          <w:bCs w:val="0"/>
          <w:lang w:eastAsia="zh-CN"/>
        </w:rPr>
      </w:pPr>
      <w:r>
        <w:rPr>
          <w:rFonts w:ascii="Times New Roman" w:hAnsi="Times New Roman" w:eastAsia="Times New Roman" w:cs="Times New Roman"/>
          <w:lang w:eastAsia="zh-CN"/>
        </w:rPr>
        <w:t>8.</w:t>
      </w:r>
      <w:r>
        <w:rPr>
          <w:lang w:eastAsia="zh-CN"/>
        </w:rPr>
        <w:t>合同价格</w:t>
      </w:r>
    </w:p>
    <w:p>
      <w:pPr>
        <w:pStyle w:val="5"/>
        <w:tabs>
          <w:tab w:val="left" w:pos="6203"/>
        </w:tabs>
        <w:spacing w:before="52"/>
        <w:ind w:left="532" w:right="102"/>
        <w:rPr>
          <w:lang w:eastAsia="zh-CN"/>
        </w:rPr>
      </w:pPr>
      <w:r>
        <w:rPr>
          <w:rFonts w:ascii="Times New Roman" w:hAnsi="Times New Roman" w:eastAsia="Times New Roman" w:cs="Times New Roman"/>
          <w:lang w:eastAsia="zh-CN"/>
        </w:rPr>
        <w:t>8.1</w:t>
      </w:r>
      <w:r>
        <w:rPr>
          <w:rFonts w:ascii="Times New Roman" w:hAnsi="Times New Roman" w:eastAsia="Times New Roman" w:cs="Times New Roman"/>
          <w:spacing w:val="-10"/>
          <w:lang w:eastAsia="zh-CN"/>
        </w:rPr>
        <w:t xml:space="preserve"> </w:t>
      </w:r>
      <w:r>
        <w:rPr>
          <w:lang w:eastAsia="zh-CN"/>
        </w:rPr>
        <w:t>根据上述合同文件要求，合同的总金额为</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u w:val="single" w:color="000000"/>
          <w:lang w:eastAsia="zh-CN"/>
        </w:rPr>
        <w:t>（</w:t>
      </w:r>
      <w:r>
        <w:rPr>
          <w:rFonts w:hint="eastAsia"/>
          <w:u w:val="single" w:color="000000"/>
          <w:lang w:eastAsia="zh-CN"/>
        </w:rPr>
        <w:t>人民币</w:t>
      </w:r>
      <w:r>
        <w:rPr>
          <w:u w:val="single" w:color="000000"/>
          <w:lang w:eastAsia="zh-CN"/>
        </w:rPr>
        <w:t>）</w:t>
      </w:r>
      <w:r>
        <w:rPr>
          <w:lang w:eastAsia="zh-CN"/>
        </w:rPr>
        <w:t>。</w:t>
      </w:r>
    </w:p>
    <w:p>
      <w:pPr>
        <w:rPr>
          <w:lang w:eastAsia="zh-CN"/>
        </w:rPr>
        <w:sectPr>
          <w:pgSz w:w="11910" w:h="16840"/>
          <w:pgMar w:top="1320" w:right="1020" w:bottom="1160" w:left="1020" w:header="878" w:footer="978" w:gutter="0"/>
          <w:pgBorders>
            <w:top w:val="none" w:sz="0" w:space="0"/>
            <w:left w:val="none" w:sz="0" w:space="0"/>
            <w:bottom w:val="none" w:sz="0" w:space="0"/>
            <w:right w:val="none" w:sz="0" w:space="0"/>
          </w:pgBorders>
          <w:cols w:space="720" w:num="1"/>
        </w:sectPr>
      </w:pPr>
    </w:p>
    <w:p>
      <w:pPr>
        <w:spacing w:before="12"/>
        <w:rPr>
          <w:rFonts w:ascii="宋体" w:hAnsi="宋体" w:eastAsia="宋体" w:cs="宋体"/>
          <w:sz w:val="11"/>
          <w:szCs w:val="11"/>
          <w:lang w:eastAsia="zh-CN"/>
        </w:rPr>
      </w:pPr>
    </w:p>
    <w:p>
      <w:pPr>
        <w:pStyle w:val="5"/>
        <w:spacing w:before="141" w:line="283" w:lineRule="auto"/>
        <w:ind w:left="112" w:right="102"/>
        <w:rPr>
          <w:rFonts w:cs="宋体"/>
          <w:b/>
          <w:bCs/>
          <w:lang w:eastAsia="zh-CN"/>
        </w:rPr>
      </w:pPr>
      <w:r>
        <w:rPr>
          <w:rFonts w:hint="eastAsia" w:cs="宋体"/>
          <w:b/>
          <w:bCs/>
          <w:lang w:eastAsia="zh-CN"/>
        </w:rPr>
        <w:t>9.付款条件</w:t>
      </w:r>
    </w:p>
    <w:p>
      <w:pPr>
        <w:pStyle w:val="5"/>
        <w:spacing w:before="50"/>
        <w:ind w:left="532" w:right="207"/>
        <w:rPr>
          <w:lang w:eastAsia="zh-CN"/>
        </w:rPr>
      </w:pPr>
      <w:r>
        <w:rPr>
          <w:rFonts w:ascii="Times New Roman" w:hAnsi="Times New Roman" w:eastAsia="Times New Roman" w:cs="Times New Roman"/>
          <w:lang w:eastAsia="zh-CN"/>
        </w:rPr>
        <w:t>9.1</w:t>
      </w:r>
      <w:r>
        <w:rPr>
          <w:rFonts w:ascii="Times New Roman" w:hAnsi="Times New Roman" w:eastAsia="Times New Roman" w:cs="Times New Roman"/>
          <w:spacing w:val="46"/>
          <w:lang w:eastAsia="zh-CN"/>
        </w:rPr>
        <w:t xml:space="preserve"> </w:t>
      </w:r>
      <w:r>
        <w:rPr>
          <w:lang w:eastAsia="zh-CN"/>
        </w:rPr>
        <w:t>买方按合同要求支付货款。</w:t>
      </w:r>
    </w:p>
    <w:p>
      <w:pPr>
        <w:pStyle w:val="5"/>
        <w:spacing w:line="309" w:lineRule="auto"/>
        <w:ind w:left="112" w:right="207" w:firstLine="420"/>
        <w:rPr>
          <w:lang w:eastAsia="zh-CN"/>
        </w:rPr>
      </w:pPr>
      <w:r>
        <w:rPr>
          <w:rFonts w:ascii="Times New Roman" w:hAnsi="Times New Roman" w:eastAsia="Times New Roman" w:cs="Times New Roman"/>
          <w:lang w:eastAsia="zh-CN"/>
        </w:rPr>
        <w:t>9.2</w:t>
      </w:r>
      <w:r>
        <w:rPr>
          <w:rFonts w:ascii="Times New Roman" w:hAnsi="Times New Roman" w:eastAsia="Times New Roman" w:cs="Times New Roman"/>
          <w:spacing w:val="14"/>
          <w:lang w:eastAsia="zh-CN"/>
        </w:rPr>
        <w:t xml:space="preserve"> </w:t>
      </w:r>
      <w:r>
        <w:rPr>
          <w:lang w:eastAsia="zh-CN"/>
        </w:rPr>
        <w:t>卖方应按照双方签订的合同规定交货。交货后卖方应向买方提供下列单据，买方收到并审核卖方</w:t>
      </w:r>
      <w:r>
        <w:rPr>
          <w:w w:val="99"/>
          <w:lang w:eastAsia="zh-CN"/>
        </w:rPr>
        <w:t xml:space="preserve"> </w:t>
      </w:r>
      <w:r>
        <w:rPr>
          <w:lang w:eastAsia="zh-CN"/>
        </w:rPr>
        <w:t>提供的单据后，应按合同条款的规定付款。</w:t>
      </w:r>
    </w:p>
    <w:p>
      <w:pPr>
        <w:pStyle w:val="5"/>
        <w:spacing w:before="38"/>
        <w:ind w:left="532" w:right="207"/>
        <w:rPr>
          <w:lang w:eastAsia="zh-CN"/>
        </w:rPr>
      </w:pPr>
      <w:r>
        <w:rPr>
          <w:rFonts w:ascii="Times New Roman" w:hAnsi="Times New Roman" w:eastAsia="Times New Roman" w:cs="Times New Roman"/>
          <w:lang w:eastAsia="zh-CN"/>
        </w:rPr>
        <w:t>9.2.1</w:t>
      </w:r>
      <w:r>
        <w:rPr>
          <w:rFonts w:ascii="Times New Roman" w:hAnsi="Times New Roman" w:eastAsia="Times New Roman" w:cs="Times New Roman"/>
          <w:spacing w:val="44"/>
          <w:lang w:eastAsia="zh-CN"/>
        </w:rPr>
        <w:t xml:space="preserve"> </w:t>
      </w:r>
      <w:r>
        <w:rPr>
          <w:lang w:eastAsia="zh-CN"/>
        </w:rPr>
        <w:t>合同附件要求的手续；</w:t>
      </w:r>
    </w:p>
    <w:p>
      <w:pPr>
        <w:pStyle w:val="5"/>
        <w:ind w:left="532" w:right="207"/>
        <w:rPr>
          <w:lang w:eastAsia="zh-CN"/>
        </w:rPr>
      </w:pPr>
      <w:r>
        <w:rPr>
          <w:rFonts w:ascii="Times New Roman" w:hAnsi="Times New Roman" w:eastAsia="Times New Roman" w:cs="Times New Roman"/>
          <w:lang w:eastAsia="zh-CN"/>
        </w:rPr>
        <w:t>9.2.2</w:t>
      </w:r>
      <w:r>
        <w:rPr>
          <w:rFonts w:ascii="Times New Roman" w:hAnsi="Times New Roman" w:eastAsia="Times New Roman" w:cs="Times New Roman"/>
          <w:spacing w:val="44"/>
          <w:lang w:eastAsia="zh-CN"/>
        </w:rPr>
        <w:t xml:space="preserve"> </w:t>
      </w:r>
      <w:r>
        <w:rPr>
          <w:lang w:eastAsia="zh-CN"/>
        </w:rPr>
        <w:t>买方提供的验收证书；</w:t>
      </w:r>
    </w:p>
    <w:p>
      <w:pPr>
        <w:pStyle w:val="5"/>
        <w:ind w:left="532" w:right="207"/>
        <w:rPr>
          <w:lang w:eastAsia="zh-CN"/>
        </w:rPr>
      </w:pPr>
      <w:r>
        <w:rPr>
          <w:rFonts w:ascii="Times New Roman" w:hAnsi="Times New Roman" w:eastAsia="Times New Roman" w:cs="Times New Roman"/>
          <w:lang w:eastAsia="zh-CN"/>
        </w:rPr>
        <w:t>9.3</w:t>
      </w:r>
      <w:r>
        <w:rPr>
          <w:rFonts w:ascii="Times New Roman" w:hAnsi="Times New Roman" w:eastAsia="Times New Roman" w:cs="Times New Roman"/>
          <w:spacing w:val="-3"/>
          <w:lang w:eastAsia="zh-CN"/>
        </w:rPr>
        <w:t xml:space="preserve"> </w:t>
      </w:r>
      <w:r>
        <w:rPr>
          <w:lang w:eastAsia="zh-CN"/>
        </w:rPr>
        <w:t>付款方式：</w:t>
      </w:r>
    </w:p>
    <w:p>
      <w:pPr>
        <w:pStyle w:val="5"/>
        <w:ind w:left="532" w:right="207"/>
        <w:rPr>
          <w:lang w:eastAsia="zh-CN"/>
        </w:rPr>
      </w:pPr>
      <w:r>
        <w:rPr>
          <w:rFonts w:ascii="Times New Roman" w:hAnsi="Times New Roman" w:eastAsia="Times New Roman" w:cs="Times New Roman"/>
          <w:lang w:eastAsia="zh-CN"/>
        </w:rPr>
        <w:t xml:space="preserve">9.3.1 </w:t>
      </w:r>
      <w:r>
        <w:rPr>
          <w:lang w:eastAsia="zh-CN"/>
        </w:rPr>
        <w:t>合同签订生效后，买方七日内开具合同总价的</w:t>
      </w:r>
      <w:r>
        <w:rPr>
          <w:spacing w:val="-72"/>
          <w:lang w:eastAsia="zh-CN"/>
        </w:rPr>
        <w:t xml:space="preserve"> </w:t>
      </w:r>
      <w:r>
        <w:rPr>
          <w:rFonts w:ascii="Times New Roman" w:hAnsi="Times New Roman" w:eastAsia="Times New Roman" w:cs="Times New Roman"/>
          <w:lang w:eastAsia="zh-CN"/>
        </w:rPr>
        <w:t>100%</w:t>
      </w:r>
      <w:r>
        <w:rPr>
          <w:lang w:eastAsia="zh-CN"/>
        </w:rPr>
        <w:t>信用证，作为预付款；</w:t>
      </w:r>
    </w:p>
    <w:p>
      <w:pPr>
        <w:pStyle w:val="5"/>
        <w:ind w:left="532" w:right="207"/>
        <w:rPr>
          <w:lang w:eastAsia="zh-CN"/>
        </w:rPr>
      </w:pPr>
      <w:r>
        <w:rPr>
          <w:rFonts w:ascii="Times New Roman" w:hAnsi="Times New Roman" w:eastAsia="Times New Roman" w:cs="Times New Roman"/>
          <w:lang w:eastAsia="zh-CN"/>
        </w:rPr>
        <w:t xml:space="preserve">9.3.2 </w:t>
      </w:r>
      <w:r>
        <w:rPr>
          <w:lang w:eastAsia="zh-CN"/>
        </w:rPr>
        <w:t>交货付款：货物在卖方港口装船后，买方七日内支付合同总价总价的</w:t>
      </w:r>
      <w:r>
        <w:rPr>
          <w:spacing w:val="-71"/>
          <w:lang w:eastAsia="zh-CN"/>
        </w:rPr>
        <w:t xml:space="preserve"> </w:t>
      </w:r>
      <w:r>
        <w:rPr>
          <w:rFonts w:ascii="Times New Roman" w:hAnsi="Times New Roman" w:eastAsia="Times New Roman" w:cs="Times New Roman"/>
          <w:lang w:eastAsia="zh-CN"/>
        </w:rPr>
        <w:t>90%</w:t>
      </w:r>
      <w:r>
        <w:rPr>
          <w:lang w:eastAsia="zh-CN"/>
        </w:rPr>
        <w:t>。</w:t>
      </w:r>
    </w:p>
    <w:p>
      <w:pPr>
        <w:pStyle w:val="5"/>
        <w:ind w:left="532"/>
        <w:rPr>
          <w:lang w:eastAsia="zh-CN"/>
        </w:rPr>
      </w:pPr>
      <w:r>
        <w:rPr>
          <w:rFonts w:ascii="Times New Roman" w:hAnsi="Times New Roman" w:eastAsia="Times New Roman" w:cs="Times New Roman"/>
          <w:lang w:eastAsia="zh-CN"/>
        </w:rPr>
        <w:t>9.3.3</w:t>
      </w:r>
      <w:r>
        <w:rPr>
          <w:rFonts w:ascii="Times New Roman" w:hAnsi="Times New Roman" w:eastAsia="Times New Roman" w:cs="Times New Roman"/>
          <w:spacing w:val="-6"/>
          <w:lang w:eastAsia="zh-CN"/>
        </w:rPr>
        <w:t xml:space="preserve"> </w:t>
      </w:r>
      <w:r>
        <w:rPr>
          <w:spacing w:val="-2"/>
          <w:lang w:eastAsia="zh-CN"/>
        </w:rPr>
        <w:t>安装、调试、通电试运行、终验、移交付款：卖方应在买方工程安装、调试、通电试运行等验收</w:t>
      </w:r>
    </w:p>
    <w:p>
      <w:pPr>
        <w:pStyle w:val="5"/>
        <w:ind w:left="112" w:right="207"/>
        <w:rPr>
          <w:rFonts w:ascii="Times New Roman" w:hAnsi="Times New Roman" w:eastAsia="Times New Roman" w:cs="Times New Roman"/>
          <w:lang w:eastAsia="zh-CN"/>
        </w:rPr>
      </w:pPr>
      <w:r>
        <w:rPr>
          <w:lang w:eastAsia="zh-CN"/>
        </w:rPr>
        <w:t>合格后，</w:t>
      </w:r>
      <w:r>
        <w:rPr>
          <w:rFonts w:ascii="Times New Roman" w:hAnsi="Times New Roman" w:eastAsia="Times New Roman" w:cs="Times New Roman"/>
          <w:lang w:eastAsia="zh-CN"/>
        </w:rPr>
        <w:t>30</w:t>
      </w:r>
      <w:r>
        <w:rPr>
          <w:rFonts w:ascii="Times New Roman" w:hAnsi="Times New Roman" w:eastAsia="Times New Roman" w:cs="Times New Roman"/>
          <w:spacing w:val="-4"/>
          <w:lang w:eastAsia="zh-CN"/>
        </w:rPr>
        <w:t xml:space="preserve"> </w:t>
      </w:r>
      <w:r>
        <w:rPr>
          <w:lang w:eastAsia="zh-CN"/>
        </w:rPr>
        <w:t>天内根据验收报告向买方书面提出付款申请，买方</w:t>
      </w:r>
      <w:r>
        <w:rPr>
          <w:spacing w:val="-55"/>
          <w:lang w:eastAsia="zh-CN"/>
        </w:rPr>
        <w:t xml:space="preserve"> </w:t>
      </w:r>
      <w:r>
        <w:rPr>
          <w:rFonts w:ascii="Times New Roman" w:hAnsi="Times New Roman" w:eastAsia="Times New Roman" w:cs="Times New Roman"/>
          <w:lang w:eastAsia="zh-CN"/>
        </w:rPr>
        <w:t>30</w:t>
      </w:r>
      <w:r>
        <w:rPr>
          <w:rFonts w:ascii="Times New Roman" w:hAnsi="Times New Roman" w:eastAsia="Times New Roman" w:cs="Times New Roman"/>
          <w:spacing w:val="-6"/>
          <w:lang w:eastAsia="zh-CN"/>
        </w:rPr>
        <w:t xml:space="preserve"> </w:t>
      </w:r>
      <w:r>
        <w:rPr>
          <w:lang w:eastAsia="zh-CN"/>
        </w:rPr>
        <w:t>日内支付合同总价的</w:t>
      </w:r>
      <w:r>
        <w:rPr>
          <w:spacing w:val="-58"/>
          <w:lang w:eastAsia="zh-CN"/>
        </w:rPr>
        <w:t xml:space="preserve"> </w:t>
      </w:r>
      <w:r>
        <w:rPr>
          <w:rFonts w:ascii="Times New Roman" w:hAnsi="Times New Roman" w:eastAsia="Times New Roman" w:cs="Times New Roman"/>
          <w:lang w:eastAsia="zh-CN"/>
        </w:rPr>
        <w:t>5%</w:t>
      </w:r>
      <w:r>
        <w:rPr>
          <w:rFonts w:ascii="Times New Roman" w:hAnsi="Times New Roman" w:eastAsia="Times New Roman" w:cs="Times New Roman"/>
          <w:spacing w:val="-4"/>
          <w:lang w:eastAsia="zh-CN"/>
        </w:rPr>
        <w:t xml:space="preserve"> </w:t>
      </w:r>
      <w:r>
        <w:rPr>
          <w:rFonts w:ascii="Times New Roman" w:hAnsi="Times New Roman" w:eastAsia="Times New Roman" w:cs="Times New Roman"/>
          <w:lang w:eastAsia="zh-CN"/>
        </w:rPr>
        <w:t>;</w:t>
      </w:r>
    </w:p>
    <w:p>
      <w:pPr>
        <w:pStyle w:val="5"/>
        <w:spacing w:line="309" w:lineRule="auto"/>
        <w:ind w:left="112" w:right="207" w:firstLine="420"/>
        <w:rPr>
          <w:lang w:eastAsia="zh-CN"/>
        </w:rPr>
      </w:pPr>
      <w:r>
        <w:rPr>
          <w:rFonts w:ascii="Times New Roman" w:hAnsi="Times New Roman" w:eastAsia="Times New Roman" w:cs="Times New Roman"/>
          <w:lang w:eastAsia="zh-CN"/>
        </w:rPr>
        <w:t>9.3.4</w:t>
      </w:r>
      <w:r>
        <w:rPr>
          <w:rFonts w:ascii="Times New Roman" w:hAnsi="Times New Roman" w:eastAsia="Times New Roman" w:cs="Times New Roman"/>
          <w:spacing w:val="-3"/>
          <w:lang w:eastAsia="zh-CN"/>
        </w:rPr>
        <w:t xml:space="preserve"> </w:t>
      </w:r>
      <w:r>
        <w:rPr>
          <w:spacing w:val="-3"/>
          <w:lang w:eastAsia="zh-CN"/>
        </w:rPr>
        <w:t>最终付款：货物质保期满后，且无质量、履约问题时，买方在</w:t>
      </w:r>
      <w:r>
        <w:rPr>
          <w:spacing w:val="-52"/>
          <w:lang w:eastAsia="zh-CN"/>
        </w:rPr>
        <w:t xml:space="preserve"> </w:t>
      </w:r>
      <w:r>
        <w:rPr>
          <w:rFonts w:ascii="Times New Roman" w:hAnsi="Times New Roman" w:eastAsia="Times New Roman" w:cs="Times New Roman"/>
          <w:lang w:eastAsia="zh-CN"/>
        </w:rPr>
        <w:t>30</w:t>
      </w:r>
      <w:r>
        <w:rPr>
          <w:rFonts w:ascii="Times New Roman" w:hAnsi="Times New Roman" w:eastAsia="Times New Roman" w:cs="Times New Roman"/>
          <w:spacing w:val="-3"/>
          <w:lang w:eastAsia="zh-CN"/>
        </w:rPr>
        <w:t xml:space="preserve"> </w:t>
      </w:r>
      <w:r>
        <w:rPr>
          <w:lang w:eastAsia="zh-CN"/>
        </w:rPr>
        <w:t>日内支付合同总价</w:t>
      </w:r>
      <w:r>
        <w:rPr>
          <w:spacing w:val="-52"/>
          <w:lang w:eastAsia="zh-CN"/>
        </w:rPr>
        <w:t xml:space="preserve"> </w:t>
      </w:r>
      <w:r>
        <w:rPr>
          <w:rFonts w:ascii="Times New Roman" w:hAnsi="Times New Roman" w:eastAsia="Times New Roman" w:cs="Times New Roman"/>
          <w:spacing w:val="-3"/>
          <w:lang w:eastAsia="zh-CN"/>
        </w:rPr>
        <w:t>5%</w:t>
      </w:r>
      <w:r>
        <w:rPr>
          <w:spacing w:val="-3"/>
          <w:lang w:eastAsia="zh-CN"/>
        </w:rPr>
        <w:t>，如有违</w:t>
      </w:r>
      <w:r>
        <w:rPr>
          <w:w w:val="99"/>
          <w:lang w:eastAsia="zh-CN"/>
        </w:rPr>
        <w:t xml:space="preserve"> </w:t>
      </w:r>
      <w:r>
        <w:rPr>
          <w:lang w:eastAsia="zh-CN"/>
        </w:rPr>
        <w:t>约金等则按扣除后金额支付。</w:t>
      </w:r>
    </w:p>
    <w:p>
      <w:pPr>
        <w:pStyle w:val="5"/>
        <w:spacing w:before="141" w:line="283" w:lineRule="auto"/>
        <w:ind w:left="112" w:right="102"/>
        <w:rPr>
          <w:rFonts w:cs="宋体"/>
          <w:b/>
          <w:bCs/>
          <w:lang w:eastAsia="zh-CN"/>
        </w:rPr>
      </w:pPr>
      <w:r>
        <w:rPr>
          <w:rFonts w:hint="eastAsia" w:cs="宋体"/>
          <w:b/>
          <w:bCs/>
          <w:lang w:eastAsia="zh-CN"/>
        </w:rPr>
        <w:t>10.技术资料</w:t>
      </w:r>
    </w:p>
    <w:p>
      <w:pPr>
        <w:pStyle w:val="5"/>
        <w:spacing w:before="52"/>
        <w:ind w:left="532"/>
        <w:rPr>
          <w:lang w:eastAsia="zh-CN"/>
        </w:rPr>
      </w:pPr>
      <w:r>
        <w:rPr>
          <w:rFonts w:ascii="Times New Roman" w:hAnsi="Times New Roman" w:eastAsia="Times New Roman" w:cs="Times New Roman"/>
          <w:lang w:eastAsia="zh-CN"/>
        </w:rPr>
        <w:t>10.1</w:t>
      </w:r>
      <w:r>
        <w:rPr>
          <w:rFonts w:ascii="Times New Roman" w:hAnsi="Times New Roman" w:eastAsia="Times New Roman" w:cs="Times New Roman"/>
          <w:spacing w:val="-30"/>
          <w:lang w:eastAsia="zh-CN"/>
        </w:rPr>
        <w:t xml:space="preserve"> </w:t>
      </w:r>
      <w:r>
        <w:rPr>
          <w:spacing w:val="-4"/>
          <w:lang w:eastAsia="zh-CN"/>
        </w:rPr>
        <w:t>卖方所有的技术资料，如样本、图纸、操作手册、维修指南</w:t>
      </w:r>
      <w:r>
        <w:rPr>
          <w:rFonts w:ascii="Times New Roman" w:hAnsi="Times New Roman" w:eastAsia="Times New Roman" w:cs="Times New Roman"/>
          <w:spacing w:val="-4"/>
          <w:lang w:eastAsia="zh-CN"/>
        </w:rPr>
        <w:t>/</w:t>
      </w:r>
      <w:r>
        <w:rPr>
          <w:spacing w:val="-4"/>
          <w:lang w:eastAsia="zh-CN"/>
        </w:rPr>
        <w:t>或服务手册应于交货时一并交给买方。</w:t>
      </w:r>
    </w:p>
    <w:p>
      <w:pPr>
        <w:pStyle w:val="5"/>
        <w:spacing w:before="141" w:line="283" w:lineRule="auto"/>
        <w:ind w:left="112" w:right="102"/>
        <w:rPr>
          <w:rFonts w:cs="宋体"/>
          <w:b/>
          <w:bCs/>
          <w:lang w:eastAsia="zh-CN"/>
        </w:rPr>
      </w:pPr>
      <w:r>
        <w:rPr>
          <w:rFonts w:hint="eastAsia" w:cs="宋体"/>
          <w:b/>
          <w:bCs/>
          <w:lang w:eastAsia="zh-CN"/>
        </w:rPr>
        <w:t>11.质量保证与技术服务</w:t>
      </w:r>
    </w:p>
    <w:p>
      <w:pPr>
        <w:pStyle w:val="5"/>
        <w:tabs>
          <w:tab w:val="left" w:pos="3471"/>
          <w:tab w:val="left" w:pos="5725"/>
        </w:tabs>
        <w:spacing w:before="52" w:line="307" w:lineRule="auto"/>
        <w:ind w:left="112" w:right="212" w:firstLine="420"/>
        <w:rPr>
          <w:lang w:eastAsia="zh-CN"/>
        </w:rPr>
      </w:pPr>
      <w:r>
        <w:rPr>
          <w:rFonts w:ascii="Times New Roman" w:hAnsi="Times New Roman" w:eastAsia="Times New Roman" w:cs="Times New Roman"/>
          <w:lang w:eastAsia="zh-CN"/>
        </w:rPr>
        <w:t xml:space="preserve">11.1 </w:t>
      </w:r>
      <w:r>
        <w:rPr>
          <w:spacing w:val="2"/>
          <w:lang w:eastAsia="zh-CN"/>
        </w:rPr>
        <w:t>所供货物只有在安装调试验收合格，并通过</w:t>
      </w:r>
      <w:r>
        <w:rPr>
          <w:spacing w:val="101"/>
          <w:lang w:eastAsia="zh-CN"/>
        </w:rPr>
        <w:t xml:space="preserve"> </w:t>
      </w:r>
      <w:r>
        <w:rPr>
          <w:rFonts w:ascii="Times New Roman" w:hAnsi="Times New Roman" w:eastAsia="Times New Roman" w:cs="Times New Roman"/>
          <w:spacing w:val="101"/>
          <w:u w:val="single" w:color="000000"/>
          <w:lang w:eastAsia="zh-CN"/>
        </w:rPr>
        <w:t xml:space="preserve"> </w:t>
      </w:r>
      <w:r>
        <w:rPr>
          <w:rFonts w:ascii="Times New Roman" w:hAnsi="Times New Roman" w:eastAsia="Times New Roman" w:cs="Times New Roman"/>
          <w:u w:val="single" w:color="000000"/>
          <w:lang w:eastAsia="zh-CN"/>
        </w:rPr>
        <w:t>48</w:t>
      </w:r>
      <w:r>
        <w:rPr>
          <w:rFonts w:ascii="Times New Roman" w:hAnsi="Times New Roman" w:eastAsia="Times New Roman" w:cs="Times New Roman"/>
          <w:u w:val="single" w:color="000000"/>
          <w:lang w:eastAsia="zh-CN"/>
        </w:rPr>
        <w:tab/>
      </w:r>
      <w:r>
        <w:rPr>
          <w:spacing w:val="2"/>
          <w:lang w:eastAsia="zh-CN"/>
        </w:rPr>
        <w:t>小时试运行合格后才被视为接受，并开始计</w:t>
      </w:r>
      <w:r>
        <w:rPr>
          <w:w w:val="99"/>
          <w:lang w:eastAsia="zh-CN"/>
        </w:rPr>
        <w:t xml:space="preserve"> </w:t>
      </w:r>
      <w:r>
        <w:rPr>
          <w:lang w:eastAsia="zh-CN"/>
        </w:rPr>
        <w:t>算质量保证期。质量保证期为</w:t>
      </w:r>
      <w:r>
        <w:rPr>
          <w:spacing w:val="98"/>
          <w:lang w:eastAsia="zh-CN"/>
        </w:rPr>
        <w:t xml:space="preserve"> </w:t>
      </w:r>
      <w:r>
        <w:rPr>
          <w:rFonts w:ascii="Times New Roman" w:hAnsi="Times New Roman" w:eastAsia="Times New Roman" w:cs="Times New Roman"/>
          <w:spacing w:val="98"/>
          <w:u w:val="single" w:color="000000"/>
          <w:lang w:eastAsia="zh-CN"/>
        </w:rPr>
        <w:t xml:space="preserve"> </w:t>
      </w:r>
      <w:r>
        <w:rPr>
          <w:rFonts w:ascii="Times New Roman" w:hAnsi="Times New Roman" w:eastAsia="Times New Roman" w:cs="Times New Roman"/>
          <w:u w:val="single" w:color="000000"/>
          <w:lang w:eastAsia="zh-CN"/>
        </w:rPr>
        <w:t>12</w:t>
      </w:r>
      <w:r>
        <w:rPr>
          <w:rFonts w:ascii="Times New Roman" w:hAnsi="Times New Roman" w:eastAsia="Times New Roman" w:cs="Times New Roman"/>
          <w:u w:val="single" w:color="000000"/>
          <w:lang w:eastAsia="zh-CN"/>
        </w:rPr>
        <w:tab/>
      </w:r>
      <w:r>
        <w:rPr>
          <w:lang w:eastAsia="zh-CN"/>
        </w:rPr>
        <w:t>个月。</w:t>
      </w:r>
    </w:p>
    <w:p>
      <w:pPr>
        <w:pStyle w:val="5"/>
        <w:spacing w:before="18"/>
        <w:ind w:left="532" w:right="207"/>
        <w:rPr>
          <w:lang w:eastAsia="zh-CN"/>
        </w:rPr>
      </w:pPr>
      <w:r>
        <w:rPr>
          <w:rFonts w:ascii="Times New Roman" w:hAnsi="Times New Roman" w:eastAsia="Times New Roman" w:cs="Times New Roman"/>
          <w:lang w:eastAsia="zh-CN"/>
        </w:rPr>
        <w:t>11.2</w:t>
      </w:r>
      <w:r>
        <w:rPr>
          <w:rFonts w:ascii="Times New Roman" w:hAnsi="Times New Roman" w:eastAsia="Times New Roman" w:cs="Times New Roman"/>
          <w:spacing w:val="-9"/>
          <w:lang w:eastAsia="zh-CN"/>
        </w:rPr>
        <w:t xml:space="preserve"> </w:t>
      </w:r>
      <w:r>
        <w:rPr>
          <w:lang w:eastAsia="zh-CN"/>
        </w:rPr>
        <w:t>保修期为质量保证期满开始计算。</w:t>
      </w:r>
    </w:p>
    <w:p>
      <w:pPr>
        <w:pStyle w:val="5"/>
        <w:spacing w:before="86" w:line="307" w:lineRule="auto"/>
        <w:ind w:left="112" w:right="199" w:firstLine="420"/>
        <w:rPr>
          <w:lang w:eastAsia="zh-CN"/>
        </w:rPr>
      </w:pPr>
      <w:r>
        <w:rPr>
          <w:rFonts w:ascii="Times New Roman" w:hAnsi="Times New Roman" w:eastAsia="Times New Roman" w:cs="Times New Roman"/>
          <w:lang w:eastAsia="zh-CN"/>
        </w:rPr>
        <w:t>11.3</w:t>
      </w:r>
      <w:r>
        <w:rPr>
          <w:rFonts w:ascii="Times New Roman" w:hAnsi="Times New Roman" w:eastAsia="Times New Roman" w:cs="Times New Roman"/>
          <w:spacing w:val="-25"/>
          <w:lang w:eastAsia="zh-CN"/>
        </w:rPr>
        <w:t xml:space="preserve"> </w:t>
      </w:r>
      <w:r>
        <w:rPr>
          <w:lang w:eastAsia="zh-CN"/>
        </w:rPr>
        <w:t>技术服务将作为供货内容的一部分，并应包括设计联络、指导安装、配合调试、交验、培训、售</w:t>
      </w:r>
      <w:r>
        <w:rPr>
          <w:w w:val="99"/>
          <w:lang w:eastAsia="zh-CN"/>
        </w:rPr>
        <w:t xml:space="preserve"> </w:t>
      </w:r>
      <w:r>
        <w:rPr>
          <w:lang w:eastAsia="zh-CN"/>
        </w:rPr>
        <w:t>后服务及其它卖方义务。</w:t>
      </w:r>
    </w:p>
    <w:p>
      <w:pPr>
        <w:pStyle w:val="5"/>
        <w:spacing w:before="43" w:line="307" w:lineRule="auto"/>
        <w:ind w:left="112" w:firstLine="420"/>
        <w:rPr>
          <w:lang w:eastAsia="zh-CN"/>
        </w:rPr>
      </w:pPr>
      <w:r>
        <w:rPr>
          <w:rFonts w:ascii="Times New Roman" w:hAnsi="Times New Roman" w:eastAsia="Times New Roman" w:cs="Times New Roman"/>
          <w:lang w:eastAsia="zh-CN"/>
        </w:rPr>
        <w:t>11.4</w:t>
      </w:r>
      <w:r>
        <w:rPr>
          <w:rFonts w:ascii="Times New Roman" w:hAnsi="Times New Roman" w:eastAsia="Times New Roman" w:cs="Times New Roman"/>
          <w:spacing w:val="-4"/>
          <w:lang w:eastAsia="zh-CN"/>
        </w:rPr>
        <w:t xml:space="preserve"> </w:t>
      </w:r>
      <w:r>
        <w:rPr>
          <w:lang w:eastAsia="zh-CN"/>
        </w:rPr>
        <w:t>在合同生效后的</w:t>
      </w:r>
      <w:r>
        <w:rPr>
          <w:spacing w:val="-53"/>
          <w:lang w:eastAsia="zh-CN"/>
        </w:rPr>
        <w:t xml:space="preserve"> </w:t>
      </w:r>
      <w:r>
        <w:rPr>
          <w:rFonts w:ascii="Times New Roman" w:hAnsi="Times New Roman" w:eastAsia="Times New Roman" w:cs="Times New Roman"/>
          <w:lang w:eastAsia="zh-CN"/>
        </w:rPr>
        <w:t>10</w:t>
      </w:r>
      <w:r>
        <w:rPr>
          <w:rFonts w:ascii="Times New Roman" w:hAnsi="Times New Roman" w:eastAsia="Times New Roman" w:cs="Times New Roman"/>
          <w:spacing w:val="-4"/>
          <w:lang w:eastAsia="zh-CN"/>
        </w:rPr>
        <w:t xml:space="preserve"> </w:t>
      </w:r>
      <w:r>
        <w:rPr>
          <w:spacing w:val="-6"/>
          <w:lang w:eastAsia="zh-CN"/>
        </w:rPr>
        <w:t>天内，卖方应向买方提供一份详尽的</w:t>
      </w:r>
      <w:r>
        <w:rPr>
          <w:rFonts w:ascii="Times New Roman" w:hAnsi="Times New Roman" w:eastAsia="Times New Roman" w:cs="Times New Roman"/>
          <w:spacing w:val="-6"/>
          <w:lang w:eastAsia="zh-CN"/>
        </w:rPr>
        <w:t>“</w:t>
      </w:r>
      <w:r>
        <w:rPr>
          <w:spacing w:val="-6"/>
          <w:lang w:eastAsia="zh-CN"/>
        </w:rPr>
        <w:t>工作计划</w:t>
      </w:r>
      <w:r>
        <w:rPr>
          <w:rFonts w:ascii="Times New Roman" w:hAnsi="Times New Roman" w:eastAsia="Times New Roman" w:cs="Times New Roman"/>
          <w:spacing w:val="-6"/>
          <w:lang w:eastAsia="zh-CN"/>
        </w:rPr>
        <w:t>”</w:t>
      </w:r>
      <w:r>
        <w:rPr>
          <w:spacing w:val="-6"/>
          <w:lang w:eastAsia="zh-CN"/>
        </w:rPr>
        <w:t>，该计划应包括：交货时间表、</w:t>
      </w:r>
      <w:r>
        <w:rPr>
          <w:w w:val="99"/>
          <w:lang w:eastAsia="zh-CN"/>
        </w:rPr>
        <w:t xml:space="preserve"> </w:t>
      </w:r>
      <w:r>
        <w:rPr>
          <w:lang w:eastAsia="zh-CN"/>
        </w:rPr>
        <w:t>安装、调试计划和时间表，对买方的培训计划等售后服务计划说明，并在</w:t>
      </w:r>
      <w:r>
        <w:rPr>
          <w:rFonts w:ascii="Times New Roman" w:hAnsi="Times New Roman" w:eastAsia="Times New Roman" w:cs="Times New Roman"/>
          <w:lang w:eastAsia="zh-CN"/>
        </w:rPr>
        <w:t>“</w:t>
      </w:r>
      <w:r>
        <w:rPr>
          <w:lang w:eastAsia="zh-CN"/>
        </w:rPr>
        <w:t>工作计划</w:t>
      </w:r>
      <w:r>
        <w:rPr>
          <w:rFonts w:ascii="Times New Roman" w:hAnsi="Times New Roman" w:eastAsia="Times New Roman" w:cs="Times New Roman"/>
          <w:lang w:eastAsia="zh-CN"/>
        </w:rPr>
        <w:t>”</w:t>
      </w:r>
      <w:r>
        <w:rPr>
          <w:lang w:eastAsia="zh-CN"/>
        </w:rPr>
        <w:t>中说明买方应具备的</w:t>
      </w:r>
      <w:r>
        <w:rPr>
          <w:w w:val="99"/>
          <w:lang w:eastAsia="zh-CN"/>
        </w:rPr>
        <w:t xml:space="preserve"> </w:t>
      </w:r>
      <w:r>
        <w:rPr>
          <w:lang w:eastAsia="zh-CN"/>
        </w:rPr>
        <w:t>安装条件。</w:t>
      </w:r>
    </w:p>
    <w:p>
      <w:pPr>
        <w:pStyle w:val="5"/>
        <w:spacing w:before="43" w:line="307" w:lineRule="auto"/>
        <w:ind w:left="112" w:right="201" w:firstLine="420"/>
        <w:rPr>
          <w:lang w:eastAsia="zh-CN"/>
        </w:rPr>
      </w:pPr>
      <w:r>
        <w:rPr>
          <w:rFonts w:ascii="Times New Roman" w:hAnsi="Times New Roman" w:eastAsia="Times New Roman" w:cs="Times New Roman"/>
          <w:lang w:eastAsia="zh-CN"/>
        </w:rPr>
        <w:t>11.5</w:t>
      </w:r>
      <w:r>
        <w:rPr>
          <w:rFonts w:ascii="Times New Roman" w:hAnsi="Times New Roman" w:eastAsia="Times New Roman" w:cs="Times New Roman"/>
          <w:spacing w:val="-27"/>
          <w:lang w:eastAsia="zh-CN"/>
        </w:rPr>
        <w:t xml:space="preserve"> </w:t>
      </w:r>
      <w:r>
        <w:rPr>
          <w:lang w:eastAsia="zh-CN"/>
        </w:rPr>
        <w:t>卖方应免费为买方培训设备维修及操作人员，使买方能够尽快地熟悉设备的性能和使用，直至能</w:t>
      </w:r>
      <w:r>
        <w:rPr>
          <w:w w:val="99"/>
          <w:lang w:eastAsia="zh-CN"/>
        </w:rPr>
        <w:t xml:space="preserve"> </w:t>
      </w:r>
      <w:r>
        <w:rPr>
          <w:lang w:eastAsia="zh-CN"/>
        </w:rPr>
        <w:t>够独立操作。</w:t>
      </w:r>
    </w:p>
    <w:p>
      <w:pPr>
        <w:pStyle w:val="5"/>
        <w:spacing w:before="43"/>
        <w:ind w:left="532" w:right="207"/>
        <w:rPr>
          <w:lang w:eastAsia="zh-CN"/>
        </w:rPr>
      </w:pPr>
      <w:r>
        <w:rPr>
          <w:rFonts w:ascii="Times New Roman" w:hAnsi="Times New Roman" w:eastAsia="Times New Roman" w:cs="Times New Roman"/>
          <w:lang w:eastAsia="zh-CN"/>
        </w:rPr>
        <w:t>11.6</w:t>
      </w:r>
      <w:r>
        <w:rPr>
          <w:rFonts w:ascii="Times New Roman" w:hAnsi="Times New Roman" w:eastAsia="Times New Roman" w:cs="Times New Roman"/>
          <w:spacing w:val="-14"/>
          <w:lang w:eastAsia="zh-CN"/>
        </w:rPr>
        <w:t xml:space="preserve"> </w:t>
      </w:r>
      <w:r>
        <w:rPr>
          <w:lang w:eastAsia="zh-CN"/>
        </w:rPr>
        <w:t>质量保证期内的服务</w:t>
      </w:r>
    </w:p>
    <w:p>
      <w:pPr>
        <w:pStyle w:val="5"/>
        <w:spacing w:before="43" w:line="307" w:lineRule="auto"/>
        <w:ind w:left="112" w:firstLine="420"/>
        <w:rPr>
          <w:lang w:eastAsia="zh-CN"/>
        </w:rPr>
      </w:pPr>
      <w:r>
        <w:rPr>
          <w:rFonts w:ascii="Times New Roman" w:hAnsi="Times New Roman" w:eastAsia="Times New Roman" w:cs="Times New Roman"/>
          <w:lang w:eastAsia="zh-CN"/>
        </w:rPr>
        <w:t>(1)</w:t>
      </w:r>
      <w:r>
        <w:rPr>
          <w:rFonts w:hint="eastAsia" w:ascii="Times New Roman" w:hAnsi="Times New Roman" w:eastAsia="Times New Roman" w:cs="Times New Roman"/>
          <w:lang w:eastAsia="zh-CN"/>
        </w:rPr>
        <w:t xml:space="preserve"> </w:t>
      </w:r>
      <w:r>
        <w:rPr>
          <w:lang w:eastAsia="zh-CN"/>
        </w:rPr>
        <w:t xml:space="preserve">零部件更换 </w:t>
      </w:r>
    </w:p>
    <w:p>
      <w:pPr>
        <w:pStyle w:val="5"/>
        <w:spacing w:before="43" w:line="307" w:lineRule="auto"/>
        <w:ind w:left="112" w:firstLine="420"/>
        <w:rPr>
          <w:lang w:eastAsia="zh-CN"/>
        </w:rPr>
      </w:pPr>
      <w:r>
        <w:rPr>
          <w:lang w:eastAsia="zh-CN"/>
        </w:rPr>
        <w:t>对由于零、部件质量问题造成的零、部件损坏，卖方将提供现场服务，免费维修更换损坏的零、部件。由于买方人为原因造成的零、部件损坏，卖方有义务对损坏的零部件作有偿的维修更换。更换后的质量保 证期不少于 12 个月。</w:t>
      </w:r>
    </w:p>
    <w:p>
      <w:pPr>
        <w:pStyle w:val="5"/>
        <w:spacing w:before="4" w:line="308" w:lineRule="auto"/>
        <w:ind w:left="0" w:right="210" w:firstLine="630" w:firstLineChars="300"/>
        <w:rPr>
          <w:lang w:eastAsia="zh-CN"/>
        </w:rPr>
      </w:pPr>
      <w:r>
        <w:rPr>
          <w:rFonts w:hint="eastAsia" w:ascii="Times New Roman" w:hAnsi="Times New Roman" w:eastAsia="Times New Roman" w:cs="Times New Roman"/>
          <w:lang w:eastAsia="zh-CN"/>
        </w:rPr>
        <w:t>(2)</w:t>
      </w:r>
      <w:r>
        <w:rPr>
          <w:lang w:eastAsia="zh-CN"/>
        </w:rPr>
        <w:t xml:space="preserve">设备的保养 </w:t>
      </w:r>
    </w:p>
    <w:p>
      <w:pPr>
        <w:pStyle w:val="5"/>
        <w:spacing w:before="4" w:line="308" w:lineRule="auto"/>
        <w:ind w:left="0" w:right="210" w:firstLine="420" w:firstLineChars="200"/>
        <w:rPr>
          <w:lang w:eastAsia="zh-CN"/>
        </w:rPr>
      </w:pPr>
      <w:r>
        <w:rPr>
          <w:lang w:eastAsia="zh-CN"/>
        </w:rPr>
        <w:t>由于质保期内的设备正处于磨合期，合理的保养对稳定设备的性能有十分重要的意义。保养主要指整机和某些部件定期调整、清洁等常规性护理。</w:t>
      </w:r>
    </w:p>
    <w:p>
      <w:pPr>
        <w:pStyle w:val="5"/>
        <w:spacing w:before="99"/>
        <w:ind w:left="532" w:right="207"/>
        <w:rPr>
          <w:lang w:eastAsia="zh-CN"/>
        </w:rPr>
      </w:pPr>
      <w:r>
        <w:rPr>
          <w:rFonts w:ascii="Times New Roman" w:hAnsi="Times New Roman" w:eastAsia="Times New Roman" w:cs="Times New Roman"/>
          <w:lang w:eastAsia="zh-CN"/>
        </w:rPr>
        <w:t>(3)</w:t>
      </w:r>
      <w:r>
        <w:rPr>
          <w:lang w:eastAsia="zh-CN"/>
        </w:rPr>
        <w:t>故障响应</w:t>
      </w:r>
    </w:p>
    <w:p>
      <w:pPr>
        <w:pStyle w:val="5"/>
        <w:spacing w:before="81"/>
        <w:ind w:left="532"/>
        <w:rPr>
          <w:lang w:eastAsia="zh-CN"/>
        </w:rPr>
      </w:pPr>
      <w:r>
        <w:rPr>
          <w:lang w:eastAsia="zh-CN"/>
        </w:rPr>
        <w:t>对于操作故障卖方应在接到故障通知</w:t>
      </w:r>
      <w:r>
        <w:rPr>
          <w:spacing w:val="-74"/>
          <w:lang w:eastAsia="zh-CN"/>
        </w:rPr>
        <w:t xml:space="preserve"> </w:t>
      </w:r>
      <w:r>
        <w:rPr>
          <w:rFonts w:ascii="Times New Roman" w:hAnsi="Times New Roman" w:eastAsia="Times New Roman" w:cs="Times New Roman"/>
          <w:lang w:eastAsia="zh-CN"/>
        </w:rPr>
        <w:t>1</w:t>
      </w:r>
      <w:r>
        <w:rPr>
          <w:rFonts w:ascii="Times New Roman" w:hAnsi="Times New Roman" w:eastAsia="Times New Roman" w:cs="Times New Roman"/>
          <w:spacing w:val="-21"/>
          <w:lang w:eastAsia="zh-CN"/>
        </w:rPr>
        <w:t xml:space="preserve"> </w:t>
      </w:r>
      <w:r>
        <w:rPr>
          <w:lang w:eastAsia="zh-CN"/>
        </w:rPr>
        <w:t>个小时内给予解答；对于设备故障，卖方应在接到故障通知后</w:t>
      </w:r>
    </w:p>
    <w:p>
      <w:pPr>
        <w:pStyle w:val="5"/>
        <w:spacing w:before="86"/>
        <w:ind w:left="112"/>
        <w:rPr>
          <w:lang w:eastAsia="zh-CN"/>
        </w:rPr>
      </w:pPr>
      <w:r>
        <w:rPr>
          <w:rFonts w:ascii="Times New Roman" w:hAnsi="Times New Roman" w:eastAsia="Times New Roman" w:cs="Times New Roman"/>
          <w:lang w:eastAsia="zh-CN"/>
        </w:rPr>
        <w:t>12</w:t>
      </w:r>
      <w:r>
        <w:rPr>
          <w:rFonts w:ascii="Times New Roman" w:hAnsi="Times New Roman" w:eastAsia="Times New Roman" w:cs="Times New Roman"/>
          <w:spacing w:val="5"/>
          <w:lang w:eastAsia="zh-CN"/>
        </w:rPr>
        <w:t xml:space="preserve"> </w:t>
      </w:r>
      <w:r>
        <w:rPr>
          <w:lang w:eastAsia="zh-CN"/>
        </w:rPr>
        <w:t>个小时内派技术人员到达现场。在接到故障通知后，若卖方在应该到达现场的情况下而未能在</w:t>
      </w:r>
      <w:r>
        <w:rPr>
          <w:spacing w:val="-45"/>
          <w:lang w:eastAsia="zh-CN"/>
        </w:rPr>
        <w:t xml:space="preserve"> </w:t>
      </w:r>
      <w:r>
        <w:rPr>
          <w:rFonts w:ascii="Times New Roman" w:hAnsi="Times New Roman" w:eastAsia="Times New Roman" w:cs="Times New Roman"/>
          <w:lang w:eastAsia="zh-CN"/>
        </w:rPr>
        <w:t>12</w:t>
      </w:r>
      <w:r>
        <w:rPr>
          <w:rFonts w:ascii="Times New Roman" w:hAnsi="Times New Roman" w:eastAsia="Times New Roman" w:cs="Times New Roman"/>
          <w:spacing w:val="3"/>
          <w:lang w:eastAsia="zh-CN"/>
        </w:rPr>
        <w:t xml:space="preserve"> </w:t>
      </w:r>
      <w:r>
        <w:rPr>
          <w:lang w:eastAsia="zh-CN"/>
        </w:rPr>
        <w:t>个小</w:t>
      </w:r>
    </w:p>
    <w:p>
      <w:pPr>
        <w:rPr>
          <w:lang w:eastAsia="zh-CN"/>
        </w:rPr>
        <w:sectPr>
          <w:pgSz w:w="11910" w:h="16840"/>
          <w:pgMar w:top="1320" w:right="920" w:bottom="1160" w:left="1020" w:header="878" w:footer="978" w:gutter="0"/>
          <w:pgBorders>
            <w:top w:val="none" w:sz="0" w:space="0"/>
            <w:left w:val="none" w:sz="0" w:space="0"/>
            <w:bottom w:val="none" w:sz="0" w:space="0"/>
            <w:right w:val="none" w:sz="0" w:space="0"/>
          </w:pgBorders>
          <w:cols w:space="720" w:num="1"/>
        </w:sectPr>
      </w:pPr>
    </w:p>
    <w:p>
      <w:pPr>
        <w:pStyle w:val="5"/>
        <w:spacing w:before="133" w:line="316" w:lineRule="auto"/>
        <w:ind w:left="112" w:right="170"/>
        <w:jc w:val="both"/>
        <w:rPr>
          <w:lang w:eastAsia="zh-CN"/>
        </w:rPr>
      </w:pPr>
      <w:r>
        <w:rPr>
          <w:spacing w:val="2"/>
          <w:lang w:eastAsia="zh-CN"/>
        </w:rPr>
        <w:t>时内到达现场，买方可采取必要的补救措施，由此造成买方的损失及费用买方有权要求卖方给予赔偿。具 体做法是：从接到故障通知之日第二天起，每天赔偿卖方质量保证金的</w:t>
      </w:r>
      <w:r>
        <w:rPr>
          <w:spacing w:val="-58"/>
          <w:lang w:eastAsia="zh-CN"/>
        </w:rPr>
        <w:t xml:space="preserve"> </w:t>
      </w:r>
      <w:r>
        <w:rPr>
          <w:rFonts w:ascii="Times New Roman" w:hAnsi="Times New Roman" w:eastAsia="Times New Roman" w:cs="Times New Roman"/>
          <w:lang w:eastAsia="zh-CN"/>
        </w:rPr>
        <w:t>5%</w:t>
      </w:r>
      <w:r>
        <w:rPr>
          <w:lang w:eastAsia="zh-CN"/>
        </w:rPr>
        <w:t>，如果数额不够补偿买方的费</w:t>
      </w:r>
      <w:r>
        <w:rPr>
          <w:w w:val="99"/>
          <w:lang w:eastAsia="zh-CN"/>
        </w:rPr>
        <w:t xml:space="preserve"> </w:t>
      </w:r>
      <w:r>
        <w:rPr>
          <w:lang w:eastAsia="zh-CN"/>
        </w:rPr>
        <w:t>用及损失的，超出部分买方将直接在剩余质保金内扣除以及要求卖方另行支付。</w:t>
      </w:r>
    </w:p>
    <w:p>
      <w:pPr>
        <w:pStyle w:val="5"/>
        <w:spacing w:before="34"/>
        <w:ind w:left="619" w:right="7132"/>
        <w:jc w:val="center"/>
        <w:rPr>
          <w:lang w:eastAsia="zh-CN"/>
        </w:rPr>
      </w:pPr>
      <w:r>
        <w:rPr>
          <w:rFonts w:ascii="Times New Roman" w:hAnsi="Times New Roman" w:eastAsia="Times New Roman" w:cs="Times New Roman"/>
          <w:lang w:eastAsia="zh-CN"/>
        </w:rPr>
        <w:t>(4)</w:t>
      </w:r>
      <w:r>
        <w:rPr>
          <w:lang w:eastAsia="zh-CN"/>
        </w:rPr>
        <w:t>质保期结束前的服务</w:t>
      </w:r>
    </w:p>
    <w:p>
      <w:pPr>
        <w:pStyle w:val="5"/>
        <w:spacing w:before="81" w:line="319" w:lineRule="auto"/>
        <w:ind w:left="112" w:right="170" w:firstLine="420"/>
        <w:jc w:val="both"/>
        <w:rPr>
          <w:lang w:eastAsia="zh-CN"/>
        </w:rPr>
      </w:pPr>
      <w:r>
        <w:rPr>
          <w:lang w:eastAsia="zh-CN"/>
        </w:rPr>
        <w:t>在质保期期结束前</w:t>
      </w:r>
      <w:r>
        <w:rPr>
          <w:spacing w:val="-67"/>
          <w:lang w:eastAsia="zh-CN"/>
        </w:rPr>
        <w:t xml:space="preserve"> </w:t>
      </w:r>
      <w:r>
        <w:rPr>
          <w:rFonts w:ascii="Times New Roman" w:hAnsi="Times New Roman" w:eastAsia="Times New Roman" w:cs="Times New Roman"/>
          <w:lang w:eastAsia="zh-CN"/>
        </w:rPr>
        <w:t>2</w:t>
      </w:r>
      <w:r>
        <w:rPr>
          <w:rFonts w:ascii="Times New Roman" w:hAnsi="Times New Roman" w:eastAsia="Times New Roman" w:cs="Times New Roman"/>
          <w:spacing w:val="-17"/>
          <w:lang w:eastAsia="zh-CN"/>
        </w:rPr>
        <w:t xml:space="preserve"> </w:t>
      </w:r>
      <w:r>
        <w:rPr>
          <w:lang w:eastAsia="zh-CN"/>
        </w:rPr>
        <w:t>周内，须由乙方专业工</w:t>
      </w:r>
      <w:r>
        <w:rPr>
          <w:spacing w:val="2"/>
          <w:lang w:eastAsia="zh-CN"/>
        </w:rPr>
        <w:t>程师对所提供的设备、材料、系统进行另一次测试，任何 缺陷须由乙方免费修理，并得到甲方代表认可。在修理之后乙方应将成因、补救措施、完成修理及恢复正 常的时间和日期等报告给甲方，报告一式两份。</w:t>
      </w:r>
    </w:p>
    <w:p>
      <w:pPr>
        <w:pStyle w:val="5"/>
        <w:spacing w:before="28" w:line="309" w:lineRule="auto"/>
        <w:ind w:left="532" w:right="1611"/>
        <w:rPr>
          <w:w w:val="99"/>
          <w:lang w:eastAsia="zh-CN"/>
        </w:rPr>
      </w:pPr>
      <w:r>
        <w:rPr>
          <w:rFonts w:ascii="Times New Roman" w:hAnsi="Times New Roman" w:eastAsia="Times New Roman" w:cs="Times New Roman"/>
          <w:lang w:eastAsia="zh-CN"/>
        </w:rPr>
        <w:t>11.7</w:t>
      </w:r>
      <w:r>
        <w:rPr>
          <w:rFonts w:ascii="Times New Roman" w:hAnsi="Times New Roman" w:eastAsia="Times New Roman" w:cs="Times New Roman"/>
          <w:spacing w:val="-2"/>
          <w:lang w:eastAsia="zh-CN"/>
        </w:rPr>
        <w:t xml:space="preserve"> </w:t>
      </w:r>
      <w:r>
        <w:rPr>
          <w:lang w:eastAsia="zh-CN"/>
        </w:rPr>
        <w:t>保修期内的服务</w:t>
      </w:r>
      <w:r>
        <w:rPr>
          <w:w w:val="99"/>
          <w:lang w:eastAsia="zh-CN"/>
        </w:rPr>
        <w:t xml:space="preserve"> </w:t>
      </w:r>
    </w:p>
    <w:p>
      <w:pPr>
        <w:pStyle w:val="5"/>
        <w:spacing w:before="28" w:line="309" w:lineRule="auto"/>
        <w:ind w:right="1611" w:firstLine="420" w:firstLineChars="200"/>
        <w:rPr>
          <w:lang w:eastAsia="zh-CN"/>
        </w:rPr>
      </w:pPr>
      <w:r>
        <w:rPr>
          <w:rFonts w:ascii="Times New Roman" w:hAnsi="Times New Roman" w:eastAsia="Times New Roman" w:cs="Times New Roman"/>
          <w:lang w:eastAsia="zh-CN"/>
        </w:rPr>
        <w:t>(1)</w:t>
      </w:r>
      <w:r>
        <w:rPr>
          <w:lang w:eastAsia="zh-CN"/>
        </w:rPr>
        <w:t>在保修期内卖方应继续对买方使用过程中的设备损坏进行售后服务。</w:t>
      </w:r>
    </w:p>
    <w:p>
      <w:pPr>
        <w:pStyle w:val="5"/>
        <w:spacing w:before="28" w:line="309" w:lineRule="auto"/>
        <w:ind w:left="537" w:leftChars="244" w:right="1611"/>
        <w:rPr>
          <w:lang w:eastAsia="zh-CN"/>
        </w:rPr>
      </w:pPr>
      <w:r>
        <w:rPr>
          <w:rFonts w:ascii="Times New Roman" w:hAnsi="Times New Roman" w:eastAsia="Times New Roman" w:cs="Times New Roman"/>
          <w:lang w:eastAsia="zh-CN"/>
        </w:rPr>
        <w:t>(2)保修期内的服务是有偿服务，但卖方应以低于市场价的优惠价格收取相应费用。</w:t>
      </w:r>
      <w:r>
        <w:rPr>
          <w:w w:val="99"/>
          <w:lang w:eastAsia="zh-CN"/>
        </w:rPr>
        <w:t xml:space="preserve"> </w:t>
      </w:r>
      <w:r>
        <w:rPr>
          <w:rFonts w:ascii="Times New Roman" w:hAnsi="Times New Roman" w:eastAsia="Times New Roman" w:cs="Times New Roman"/>
          <w:lang w:eastAsia="zh-CN"/>
        </w:rPr>
        <w:t>11.8</w:t>
      </w:r>
      <w:r>
        <w:rPr>
          <w:rFonts w:ascii="Times New Roman" w:hAnsi="Times New Roman" w:eastAsia="Times New Roman" w:cs="Times New Roman"/>
          <w:spacing w:val="-2"/>
          <w:lang w:eastAsia="zh-CN"/>
        </w:rPr>
        <w:t xml:space="preserve"> </w:t>
      </w:r>
      <w:r>
        <w:rPr>
          <w:lang w:eastAsia="zh-CN"/>
        </w:rPr>
        <w:t>保修期外的服务</w:t>
      </w:r>
    </w:p>
    <w:p>
      <w:pPr>
        <w:pStyle w:val="5"/>
        <w:spacing w:before="28" w:line="309" w:lineRule="auto"/>
        <w:ind w:left="537" w:leftChars="244" w:right="1611"/>
        <w:rPr>
          <w:w w:val="99"/>
          <w:lang w:eastAsia="zh-CN"/>
        </w:rPr>
      </w:pPr>
      <w:r>
        <w:rPr>
          <w:rFonts w:ascii="Times New Roman" w:hAnsi="Times New Roman" w:eastAsia="Times New Roman" w:cs="Times New Roman"/>
          <w:lang w:eastAsia="zh-CN"/>
        </w:rPr>
        <w:t>(1)</w:t>
      </w:r>
      <w:r>
        <w:rPr>
          <w:lang w:eastAsia="zh-CN"/>
        </w:rPr>
        <w:t>热线服务：卖方应提供一条热线电话以保证买方及时需要服务。</w:t>
      </w:r>
      <w:r>
        <w:rPr>
          <w:w w:val="99"/>
          <w:lang w:eastAsia="zh-CN"/>
        </w:rPr>
        <w:t xml:space="preserve"> </w:t>
      </w:r>
    </w:p>
    <w:p>
      <w:pPr>
        <w:pStyle w:val="5"/>
        <w:spacing w:before="28" w:line="309" w:lineRule="auto"/>
        <w:ind w:left="537" w:leftChars="244" w:right="1611"/>
        <w:rPr>
          <w:lang w:eastAsia="zh-CN"/>
        </w:rPr>
      </w:pPr>
      <w:r>
        <w:rPr>
          <w:rFonts w:ascii="Times New Roman" w:hAnsi="Times New Roman" w:eastAsia="Times New Roman" w:cs="Times New Roman"/>
          <w:w w:val="95"/>
          <w:lang w:eastAsia="zh-CN"/>
        </w:rPr>
        <w:t>(2)</w:t>
      </w:r>
      <w:r>
        <w:rPr>
          <w:lang w:eastAsia="zh-CN"/>
        </w:rPr>
        <w:t xml:space="preserve">备件服务：卖方应具备充分的备品、配件，可及时向买方提供技术服务备件服务。  </w:t>
      </w:r>
      <w:r>
        <w:rPr>
          <w:spacing w:val="70"/>
          <w:w w:val="95"/>
          <w:lang w:eastAsia="zh-CN"/>
        </w:rPr>
        <w:t xml:space="preserve"> </w:t>
      </w:r>
      <w:r>
        <w:rPr>
          <w:rFonts w:ascii="Times New Roman" w:hAnsi="Times New Roman" w:eastAsia="Times New Roman" w:cs="Times New Roman"/>
          <w:lang w:eastAsia="zh-CN"/>
        </w:rPr>
        <w:t>11.9</w:t>
      </w:r>
      <w:r>
        <w:rPr>
          <w:rFonts w:ascii="Times New Roman" w:hAnsi="Times New Roman" w:eastAsia="Times New Roman" w:cs="Times New Roman"/>
          <w:spacing w:val="-12"/>
          <w:lang w:eastAsia="zh-CN"/>
        </w:rPr>
        <w:t xml:space="preserve"> </w:t>
      </w:r>
      <w:r>
        <w:rPr>
          <w:lang w:eastAsia="zh-CN"/>
        </w:rPr>
        <w:t>维护与保养</w:t>
      </w:r>
    </w:p>
    <w:p>
      <w:pPr>
        <w:pStyle w:val="5"/>
        <w:spacing w:before="14" w:line="309" w:lineRule="auto"/>
        <w:ind w:right="172" w:firstLine="394" w:firstLineChars="200"/>
        <w:jc w:val="both"/>
        <w:rPr>
          <w:lang w:eastAsia="zh-CN"/>
        </w:rPr>
      </w:pPr>
      <w:r>
        <w:rPr>
          <w:rFonts w:ascii="Times New Roman" w:hAnsi="Times New Roman" w:eastAsia="Times New Roman" w:cs="Times New Roman"/>
          <w:spacing w:val="-1"/>
          <w:w w:val="95"/>
          <w:lang w:eastAsia="zh-CN"/>
        </w:rPr>
        <w:t>(1)</w:t>
      </w:r>
      <w:r>
        <w:rPr>
          <w:lang w:eastAsia="zh-CN"/>
        </w:rPr>
        <w:t>卖方在买方当地应设立售后服务站﹙点﹚，该站﹙点﹚必须有经验丰富的维修人员及完善的零部件</w:t>
      </w:r>
      <w:r>
        <w:rPr>
          <w:spacing w:val="-87"/>
          <w:w w:val="95"/>
          <w:lang w:eastAsia="zh-CN"/>
        </w:rPr>
        <w:t xml:space="preserve"> </w:t>
      </w:r>
      <w:r>
        <w:rPr>
          <w:lang w:eastAsia="zh-CN"/>
        </w:rPr>
        <w:t>供应体制，可以低于市场价的优惠价格提供易损件。</w:t>
      </w:r>
    </w:p>
    <w:p>
      <w:pPr>
        <w:pStyle w:val="5"/>
        <w:spacing w:before="41" w:line="309" w:lineRule="auto"/>
        <w:ind w:left="440" w:leftChars="200" w:right="1925"/>
        <w:rPr>
          <w:lang w:eastAsia="zh-CN"/>
        </w:rPr>
      </w:pPr>
      <w:r>
        <w:rPr>
          <w:rFonts w:ascii="Times New Roman" w:hAnsi="Times New Roman" w:eastAsia="Times New Roman" w:cs="Times New Roman"/>
          <w:lang w:eastAsia="zh-CN"/>
        </w:rPr>
        <w:t>(2)</w:t>
      </w:r>
      <w:r>
        <w:rPr>
          <w:lang w:eastAsia="zh-CN"/>
        </w:rPr>
        <w:t>具有类似产品的维护、保养经验；可按客户选择的非繁忙时间提供服务等。</w:t>
      </w:r>
    </w:p>
    <w:p>
      <w:pPr>
        <w:pStyle w:val="5"/>
        <w:spacing w:before="41" w:line="309" w:lineRule="auto"/>
        <w:ind w:left="440" w:leftChars="200" w:right="1925"/>
        <w:rPr>
          <w:lang w:eastAsia="zh-CN"/>
        </w:rPr>
      </w:pPr>
      <w:r>
        <w:rPr>
          <w:rFonts w:ascii="Times New Roman" w:hAnsi="Times New Roman" w:eastAsia="Times New Roman" w:cs="Times New Roman"/>
          <w:lang w:eastAsia="zh-CN"/>
        </w:rPr>
        <w:t xml:space="preserve"> (3)在保修期内每年作一次全面检修，并根据不同的易损件实行定期检修、维护。  </w:t>
      </w:r>
      <w:r>
        <w:rPr>
          <w:spacing w:val="50"/>
          <w:w w:val="95"/>
          <w:lang w:eastAsia="zh-CN"/>
        </w:rPr>
        <w:t xml:space="preserve"> </w:t>
      </w:r>
      <w:r>
        <w:rPr>
          <w:rFonts w:ascii="Times New Roman" w:hAnsi="Times New Roman" w:eastAsia="Times New Roman" w:cs="Times New Roman"/>
          <w:lang w:eastAsia="zh-CN"/>
        </w:rPr>
        <w:t>11.10</w:t>
      </w:r>
      <w:r>
        <w:rPr>
          <w:rFonts w:ascii="Times New Roman" w:hAnsi="Times New Roman" w:eastAsia="Times New Roman" w:cs="Times New Roman"/>
          <w:spacing w:val="-14"/>
          <w:lang w:eastAsia="zh-CN"/>
        </w:rPr>
        <w:t xml:space="preserve"> </w:t>
      </w:r>
      <w:r>
        <w:rPr>
          <w:lang w:eastAsia="zh-CN"/>
        </w:rPr>
        <w:t>人员培训</w:t>
      </w:r>
    </w:p>
    <w:p>
      <w:pPr>
        <w:pStyle w:val="5"/>
        <w:spacing w:before="14" w:line="309" w:lineRule="auto"/>
        <w:ind w:left="440" w:leftChars="200"/>
        <w:rPr>
          <w:lang w:eastAsia="zh-CN"/>
        </w:rPr>
      </w:pPr>
      <w:r>
        <w:rPr>
          <w:rFonts w:ascii="Times New Roman" w:hAnsi="Times New Roman" w:eastAsia="Times New Roman" w:cs="Times New Roman"/>
          <w:lang w:eastAsia="zh-CN"/>
        </w:rPr>
        <w:t>(1)</w:t>
      </w:r>
      <w:r>
        <w:rPr>
          <w:lang w:eastAsia="zh-CN"/>
        </w:rPr>
        <w:t>对买方的操作、维护人员进行全面的技术培训；</w:t>
      </w:r>
    </w:p>
    <w:p>
      <w:pPr>
        <w:pStyle w:val="5"/>
        <w:spacing w:before="14" w:line="309" w:lineRule="auto"/>
        <w:ind w:left="440" w:leftChars="200"/>
        <w:rPr>
          <w:lang w:eastAsia="zh-CN"/>
        </w:rPr>
      </w:pPr>
      <w:r>
        <w:rPr>
          <w:rFonts w:ascii="Times New Roman" w:hAnsi="Times New Roman" w:eastAsia="Times New Roman" w:cs="Times New Roman"/>
          <w:lang w:eastAsia="zh-CN"/>
        </w:rPr>
        <w:t xml:space="preserve"> (2)</w:t>
      </w:r>
      <w:r>
        <w:rPr>
          <w:lang w:eastAsia="zh-CN"/>
        </w:rPr>
        <w:t>培训要求：了解设备的性能、工作原理、操作使用（包括编程）、维修规程、故障分析与处理等，</w:t>
      </w:r>
    </w:p>
    <w:p>
      <w:pPr>
        <w:pStyle w:val="5"/>
        <w:spacing w:before="18"/>
        <w:jc w:val="both"/>
        <w:rPr>
          <w:lang w:eastAsia="zh-CN"/>
        </w:rPr>
      </w:pPr>
      <w:r>
        <w:rPr>
          <w:lang w:eastAsia="zh-CN"/>
        </w:rPr>
        <w:t>达到熟练操作、维护设备的程度；</w:t>
      </w:r>
    </w:p>
    <w:p>
      <w:pPr>
        <w:pStyle w:val="5"/>
        <w:spacing w:before="97"/>
        <w:ind w:left="440" w:leftChars="200" w:right="1611"/>
        <w:rPr>
          <w:lang w:eastAsia="zh-CN"/>
        </w:rPr>
      </w:pPr>
      <w:r>
        <w:rPr>
          <w:rFonts w:ascii="Times New Roman" w:hAnsi="Times New Roman" w:eastAsia="Times New Roman" w:cs="Times New Roman"/>
          <w:lang w:eastAsia="zh-CN"/>
        </w:rPr>
        <w:t>(3)</w:t>
      </w:r>
      <w:r>
        <w:rPr>
          <w:lang w:eastAsia="zh-CN"/>
        </w:rPr>
        <w:t>培训人数为</w:t>
      </w:r>
      <w:r>
        <w:rPr>
          <w:spacing w:val="-58"/>
          <w:lang w:eastAsia="zh-CN"/>
        </w:rPr>
        <w:t xml:space="preserve"> </w:t>
      </w:r>
      <w:r>
        <w:rPr>
          <w:rFonts w:ascii="Times New Roman" w:hAnsi="Times New Roman" w:eastAsia="Times New Roman" w:cs="Times New Roman"/>
          <w:lang w:eastAsia="zh-CN"/>
        </w:rPr>
        <w:t>4</w:t>
      </w:r>
      <w:r>
        <w:rPr>
          <w:rFonts w:ascii="Times New Roman" w:hAnsi="Times New Roman" w:eastAsia="Times New Roman" w:cs="Times New Roman"/>
          <w:spacing w:val="-9"/>
          <w:lang w:eastAsia="zh-CN"/>
        </w:rPr>
        <w:t xml:space="preserve"> </w:t>
      </w:r>
      <w:r>
        <w:rPr>
          <w:lang w:eastAsia="zh-CN"/>
        </w:rPr>
        <w:t>人，时间不少于一周，地点在项目现场。</w:t>
      </w:r>
    </w:p>
    <w:p>
      <w:pPr>
        <w:pStyle w:val="4"/>
        <w:spacing w:before="143"/>
        <w:jc w:val="both"/>
        <w:rPr>
          <w:b w:val="0"/>
          <w:bCs w:val="0"/>
          <w:lang w:eastAsia="zh-CN"/>
        </w:rPr>
      </w:pPr>
      <w:r>
        <w:rPr>
          <w:rFonts w:ascii="Times New Roman" w:hAnsi="Times New Roman" w:eastAsia="Times New Roman" w:cs="Times New Roman"/>
          <w:lang w:eastAsia="zh-CN"/>
        </w:rPr>
        <w:t>12.</w:t>
      </w:r>
      <w:r>
        <w:rPr>
          <w:lang w:eastAsia="zh-CN"/>
        </w:rPr>
        <w:t>检验</w:t>
      </w:r>
    </w:p>
    <w:p>
      <w:pPr>
        <w:pStyle w:val="5"/>
        <w:spacing w:before="50" w:line="319" w:lineRule="auto"/>
        <w:ind w:left="112" w:right="167" w:firstLine="420"/>
        <w:jc w:val="both"/>
        <w:rPr>
          <w:lang w:eastAsia="zh-CN"/>
        </w:rPr>
      </w:pPr>
      <w:r>
        <w:rPr>
          <w:rFonts w:ascii="Times New Roman" w:hAnsi="Times New Roman" w:eastAsia="Times New Roman" w:cs="Times New Roman"/>
          <w:lang w:eastAsia="zh-CN"/>
        </w:rPr>
        <w:t>12.1</w:t>
      </w:r>
      <w:r>
        <w:rPr>
          <w:rFonts w:ascii="Times New Roman" w:hAnsi="Times New Roman" w:eastAsia="Times New Roman" w:cs="Times New Roman"/>
          <w:spacing w:val="-24"/>
          <w:lang w:eastAsia="zh-CN"/>
        </w:rPr>
        <w:t xml:space="preserve"> </w:t>
      </w:r>
      <w:r>
        <w:rPr>
          <w:lang w:eastAsia="zh-CN"/>
        </w:rPr>
        <w:t>在发货前，卖方应对货物的质量、规格、性能、数量和重量等进行准确而全面的检验，并出具证</w:t>
      </w:r>
      <w:r>
        <w:rPr>
          <w:w w:val="99"/>
          <w:lang w:eastAsia="zh-CN"/>
        </w:rPr>
        <w:t xml:space="preserve"> </w:t>
      </w:r>
      <w:r>
        <w:rPr>
          <w:lang w:eastAsia="zh-CN"/>
        </w:rPr>
        <w:t>明货物符合合同规定的质量证书。该证书将作为提交付款单据的一部分，但有关质量、规格、性能、数量 和重量的检验不应视为最终检验。卖方应在其检验报告中详细载明检验的结果。</w:t>
      </w:r>
    </w:p>
    <w:p>
      <w:pPr>
        <w:pStyle w:val="5"/>
        <w:spacing w:before="30"/>
        <w:ind w:left="532" w:right="1611"/>
        <w:rPr>
          <w:lang w:eastAsia="zh-CN"/>
        </w:rPr>
      </w:pPr>
      <w:r>
        <w:rPr>
          <w:rFonts w:ascii="Times New Roman" w:hAnsi="Times New Roman" w:eastAsia="Times New Roman" w:cs="Times New Roman"/>
          <w:lang w:eastAsia="zh-CN"/>
        </w:rPr>
        <w:t>12.1.1</w:t>
      </w:r>
      <w:r>
        <w:rPr>
          <w:rFonts w:ascii="Times New Roman" w:hAnsi="Times New Roman" w:eastAsia="Times New Roman" w:cs="Times New Roman"/>
          <w:spacing w:val="-12"/>
          <w:lang w:eastAsia="zh-CN"/>
        </w:rPr>
        <w:t xml:space="preserve"> </w:t>
      </w:r>
      <w:r>
        <w:rPr>
          <w:lang w:eastAsia="zh-CN"/>
        </w:rPr>
        <w:t>国家和地方关于建设项目竣工验收的有关规定。</w:t>
      </w:r>
    </w:p>
    <w:p>
      <w:pPr>
        <w:pStyle w:val="5"/>
        <w:spacing w:line="309" w:lineRule="auto"/>
        <w:ind w:left="112" w:right="174" w:firstLine="420"/>
        <w:jc w:val="both"/>
        <w:rPr>
          <w:lang w:eastAsia="zh-CN"/>
        </w:rPr>
      </w:pPr>
      <w:r>
        <w:rPr>
          <w:rFonts w:ascii="Times New Roman" w:hAnsi="Times New Roman" w:eastAsia="Times New Roman" w:cs="Times New Roman"/>
          <w:lang w:eastAsia="zh-CN"/>
        </w:rPr>
        <w:t>12.1.2</w:t>
      </w:r>
      <w:r>
        <w:rPr>
          <w:rFonts w:ascii="Times New Roman" w:hAnsi="Times New Roman" w:eastAsia="Times New Roman" w:cs="Times New Roman"/>
          <w:spacing w:val="12"/>
          <w:lang w:eastAsia="zh-CN"/>
        </w:rPr>
        <w:t xml:space="preserve"> </w:t>
      </w:r>
      <w:r>
        <w:rPr>
          <w:lang w:eastAsia="zh-CN"/>
        </w:rPr>
        <w:t>设计图纸、图纸会审记录、设计变更通知书、技术联系单、隐蔽工程记录、各类符合要求的实</w:t>
      </w:r>
      <w:r>
        <w:rPr>
          <w:w w:val="99"/>
          <w:lang w:eastAsia="zh-CN"/>
        </w:rPr>
        <w:t xml:space="preserve"> </w:t>
      </w:r>
      <w:r>
        <w:rPr>
          <w:lang w:eastAsia="zh-CN"/>
        </w:rPr>
        <w:t>验报告、产品合格证书等有关资料和合同规定的条款。</w:t>
      </w:r>
    </w:p>
    <w:p>
      <w:pPr>
        <w:pStyle w:val="5"/>
        <w:spacing w:before="38"/>
        <w:ind w:left="532" w:right="1611"/>
        <w:rPr>
          <w:lang w:eastAsia="zh-CN"/>
        </w:rPr>
      </w:pPr>
      <w:r>
        <w:rPr>
          <w:rFonts w:ascii="Times New Roman" w:hAnsi="Times New Roman" w:eastAsia="Times New Roman" w:cs="Times New Roman"/>
          <w:lang w:eastAsia="zh-CN"/>
        </w:rPr>
        <w:t>12.1.3</w:t>
      </w:r>
      <w:r>
        <w:rPr>
          <w:rFonts w:ascii="Times New Roman" w:hAnsi="Times New Roman" w:eastAsia="Times New Roman" w:cs="Times New Roman"/>
          <w:spacing w:val="-11"/>
          <w:lang w:eastAsia="zh-CN"/>
        </w:rPr>
        <w:t xml:space="preserve"> </w:t>
      </w:r>
      <w:r>
        <w:rPr>
          <w:lang w:eastAsia="zh-CN"/>
        </w:rPr>
        <w:t>国家施工及验收规范和质量检验评定标准。</w:t>
      </w:r>
    </w:p>
    <w:p>
      <w:pPr>
        <w:pStyle w:val="5"/>
        <w:ind w:left="532"/>
        <w:rPr>
          <w:lang w:eastAsia="zh-CN"/>
        </w:rPr>
      </w:pPr>
      <w:r>
        <w:rPr>
          <w:rFonts w:ascii="Times New Roman" w:hAnsi="Times New Roman" w:eastAsia="Times New Roman" w:cs="Times New Roman"/>
          <w:lang w:eastAsia="zh-CN"/>
        </w:rPr>
        <w:t>12.2</w:t>
      </w:r>
      <w:r>
        <w:rPr>
          <w:rFonts w:ascii="Times New Roman" w:hAnsi="Times New Roman" w:eastAsia="Times New Roman" w:cs="Times New Roman"/>
          <w:spacing w:val="-22"/>
          <w:lang w:eastAsia="zh-CN"/>
        </w:rPr>
        <w:t xml:space="preserve"> </w:t>
      </w:r>
      <w:r>
        <w:rPr>
          <w:lang w:eastAsia="zh-CN"/>
        </w:rPr>
        <w:t>买方有权在卖方车间对货物进行检验，但该检验并未解除卖方对所供货物的一切责任。</w:t>
      </w:r>
    </w:p>
    <w:p>
      <w:pPr>
        <w:pStyle w:val="4"/>
        <w:spacing w:before="141"/>
        <w:jc w:val="both"/>
        <w:rPr>
          <w:b w:val="0"/>
          <w:bCs w:val="0"/>
          <w:lang w:eastAsia="zh-CN"/>
        </w:rPr>
      </w:pPr>
      <w:r>
        <w:rPr>
          <w:rFonts w:ascii="Times New Roman" w:hAnsi="Times New Roman" w:eastAsia="Times New Roman" w:cs="Times New Roman"/>
          <w:lang w:eastAsia="zh-CN"/>
        </w:rPr>
        <w:t>13.</w:t>
      </w:r>
      <w:r>
        <w:rPr>
          <w:lang w:eastAsia="zh-CN"/>
        </w:rPr>
        <w:t>索赔</w:t>
      </w:r>
    </w:p>
    <w:p>
      <w:pPr>
        <w:pStyle w:val="5"/>
        <w:spacing w:before="52" w:line="309" w:lineRule="auto"/>
        <w:ind w:left="112" w:right="172" w:firstLine="420"/>
        <w:jc w:val="both"/>
        <w:rPr>
          <w:lang w:eastAsia="zh-CN"/>
        </w:rPr>
      </w:pPr>
      <w:r>
        <w:rPr>
          <w:rFonts w:ascii="Times New Roman" w:hAnsi="Times New Roman" w:eastAsia="Times New Roman" w:cs="Times New Roman"/>
          <w:w w:val="95"/>
          <w:lang w:eastAsia="zh-CN"/>
        </w:rPr>
        <w:t>13.1</w:t>
      </w:r>
      <w:r>
        <w:rPr>
          <w:rFonts w:ascii="Times New Roman" w:hAnsi="Times New Roman" w:eastAsia="Times New Roman" w:cs="Times New Roman"/>
          <w:spacing w:val="39"/>
          <w:w w:val="95"/>
          <w:lang w:eastAsia="zh-CN"/>
        </w:rPr>
        <w:t xml:space="preserve"> </w:t>
      </w:r>
      <w:r>
        <w:rPr>
          <w:lang w:eastAsia="zh-CN"/>
        </w:rPr>
        <w:t>如果货物的质量、规格、数量和重量等与合同规定不符，买方有权凭本地权威检测部门出具的检 验报告向卖方提出索赔。</w:t>
      </w:r>
    </w:p>
    <w:p>
      <w:pPr>
        <w:pStyle w:val="5"/>
        <w:spacing w:before="38"/>
        <w:ind w:left="532" w:right="1611"/>
        <w:rPr>
          <w:lang w:eastAsia="zh-CN"/>
        </w:rPr>
      </w:pPr>
      <w:r>
        <w:rPr>
          <w:rFonts w:ascii="Times New Roman" w:hAnsi="Times New Roman" w:eastAsia="Times New Roman" w:cs="Times New Roman"/>
          <w:lang w:eastAsia="zh-CN"/>
        </w:rPr>
        <w:t>13.2</w:t>
      </w:r>
      <w:r>
        <w:rPr>
          <w:rFonts w:ascii="Times New Roman" w:hAnsi="Times New Roman" w:eastAsia="Times New Roman" w:cs="Times New Roman"/>
          <w:spacing w:val="38"/>
          <w:lang w:eastAsia="zh-CN"/>
        </w:rPr>
        <w:t xml:space="preserve"> </w:t>
      </w:r>
      <w:r>
        <w:rPr>
          <w:lang w:eastAsia="zh-CN"/>
        </w:rPr>
        <w:t>买方向卖方提出索赔时，买方可选择以下任一办法解决：</w:t>
      </w:r>
    </w:p>
    <w:p>
      <w:pPr>
        <w:pStyle w:val="5"/>
        <w:ind w:left="532"/>
        <w:rPr>
          <w:lang w:eastAsia="zh-CN"/>
        </w:rPr>
      </w:pPr>
      <w:r>
        <w:rPr>
          <w:rFonts w:ascii="Times New Roman" w:hAnsi="Times New Roman" w:eastAsia="Times New Roman" w:cs="Times New Roman"/>
          <w:lang w:eastAsia="zh-CN"/>
        </w:rPr>
        <w:t>13.2.1</w:t>
      </w:r>
      <w:r>
        <w:rPr>
          <w:rFonts w:ascii="Times New Roman" w:hAnsi="Times New Roman" w:eastAsia="Times New Roman" w:cs="Times New Roman"/>
          <w:spacing w:val="13"/>
          <w:lang w:eastAsia="zh-CN"/>
        </w:rPr>
        <w:t xml:space="preserve"> </w:t>
      </w:r>
      <w:r>
        <w:rPr>
          <w:lang w:eastAsia="zh-CN"/>
        </w:rPr>
        <w:t>卖方同意退货，并将货款退还给买方，并承担由此发生的一切损失和费用，包括利息、银行手</w:t>
      </w:r>
    </w:p>
    <w:p>
      <w:pPr>
        <w:rPr>
          <w:lang w:eastAsia="zh-CN"/>
        </w:rPr>
        <w:sectPr>
          <w:footerReference r:id="rId10" w:type="default"/>
          <w:pgSz w:w="11910" w:h="16840"/>
          <w:pgMar w:top="1320" w:right="960" w:bottom="1160" w:left="1020" w:header="878" w:footer="978" w:gutter="0"/>
          <w:pgBorders>
            <w:top w:val="none" w:sz="0" w:space="0"/>
            <w:left w:val="none" w:sz="0" w:space="0"/>
            <w:bottom w:val="none" w:sz="0" w:space="0"/>
            <w:right w:val="none" w:sz="0" w:space="0"/>
          </w:pgBorders>
          <w:pgNumType w:start="20"/>
          <w:cols w:space="720" w:num="1"/>
        </w:sectPr>
      </w:pPr>
    </w:p>
    <w:p>
      <w:pPr>
        <w:pStyle w:val="5"/>
        <w:spacing w:before="133"/>
        <w:ind w:left="112" w:right="207"/>
        <w:rPr>
          <w:lang w:eastAsia="zh-CN"/>
        </w:rPr>
      </w:pPr>
      <w:r>
        <w:rPr>
          <w:lang w:eastAsia="zh-CN"/>
        </w:rPr>
        <w:t>续费、运费、保险费、检验试验费、仓储费、装卸费，以及为保护拒收的货物所需的其它必要费用。</w:t>
      </w:r>
    </w:p>
    <w:p>
      <w:pPr>
        <w:pStyle w:val="5"/>
        <w:spacing w:before="99"/>
        <w:ind w:left="532"/>
        <w:rPr>
          <w:lang w:eastAsia="zh-CN"/>
        </w:rPr>
      </w:pPr>
      <w:r>
        <w:rPr>
          <w:rFonts w:ascii="Times New Roman" w:hAnsi="Times New Roman" w:eastAsia="Times New Roman" w:cs="Times New Roman"/>
          <w:lang w:eastAsia="zh-CN"/>
        </w:rPr>
        <w:t>13.2.2</w:t>
      </w:r>
      <w:r>
        <w:rPr>
          <w:rFonts w:ascii="Times New Roman" w:hAnsi="Times New Roman" w:eastAsia="Times New Roman" w:cs="Times New Roman"/>
          <w:spacing w:val="8"/>
          <w:lang w:eastAsia="zh-CN"/>
        </w:rPr>
        <w:t xml:space="preserve"> </w:t>
      </w:r>
      <w:r>
        <w:rPr>
          <w:lang w:eastAsia="zh-CN"/>
        </w:rPr>
        <w:t>根据货物的低劣和损坏的程度以及买方所遭受损失的数量，经买卖双方商定同意降低货物的价</w:t>
      </w:r>
    </w:p>
    <w:p>
      <w:pPr>
        <w:pStyle w:val="5"/>
        <w:spacing w:before="81"/>
        <w:ind w:left="112" w:right="207"/>
        <w:rPr>
          <w:lang w:eastAsia="zh-CN"/>
        </w:rPr>
      </w:pPr>
      <w:r>
        <w:rPr>
          <w:lang w:eastAsia="zh-CN"/>
        </w:rPr>
        <w:t>格。</w:t>
      </w:r>
    </w:p>
    <w:p>
      <w:pPr>
        <w:pStyle w:val="5"/>
        <w:spacing w:before="102"/>
        <w:ind w:left="532"/>
        <w:rPr>
          <w:lang w:eastAsia="zh-CN"/>
        </w:rPr>
      </w:pPr>
      <w:r>
        <w:rPr>
          <w:rFonts w:ascii="Times New Roman" w:hAnsi="Times New Roman" w:eastAsia="Times New Roman" w:cs="Times New Roman"/>
          <w:lang w:eastAsia="zh-CN"/>
        </w:rPr>
        <w:t>13.2.3</w:t>
      </w:r>
      <w:r>
        <w:rPr>
          <w:rFonts w:ascii="Times New Roman" w:hAnsi="Times New Roman" w:eastAsia="Times New Roman" w:cs="Times New Roman"/>
          <w:spacing w:val="9"/>
          <w:lang w:eastAsia="zh-CN"/>
        </w:rPr>
        <w:t xml:space="preserve"> </w:t>
      </w:r>
      <w:r>
        <w:rPr>
          <w:lang w:eastAsia="zh-CN"/>
        </w:rPr>
        <w:t>用符合规定要求的新零部件或货物来更换有缺陷的部分，卖方并应承担由此而带来的一切费用</w:t>
      </w:r>
    </w:p>
    <w:p>
      <w:pPr>
        <w:pStyle w:val="5"/>
        <w:spacing w:before="81"/>
        <w:ind w:left="112" w:right="207"/>
        <w:rPr>
          <w:lang w:eastAsia="zh-CN"/>
        </w:rPr>
      </w:pPr>
      <w:r>
        <w:rPr>
          <w:lang w:eastAsia="zh-CN"/>
        </w:rPr>
        <w:t>和风险。</w:t>
      </w:r>
    </w:p>
    <w:p>
      <w:pPr>
        <w:pStyle w:val="5"/>
        <w:spacing w:before="102"/>
        <w:ind w:left="532"/>
        <w:rPr>
          <w:lang w:eastAsia="zh-CN"/>
        </w:rPr>
      </w:pPr>
      <w:r>
        <w:rPr>
          <w:rFonts w:ascii="Times New Roman" w:hAnsi="Times New Roman" w:eastAsia="Times New Roman" w:cs="Times New Roman"/>
          <w:lang w:eastAsia="zh-CN"/>
        </w:rPr>
        <w:t>13.2.4</w:t>
      </w:r>
      <w:r>
        <w:rPr>
          <w:rFonts w:ascii="Times New Roman" w:hAnsi="Times New Roman" w:eastAsia="Times New Roman" w:cs="Times New Roman"/>
          <w:spacing w:val="-3"/>
          <w:lang w:eastAsia="zh-CN"/>
        </w:rPr>
        <w:t xml:space="preserve"> </w:t>
      </w:r>
      <w:r>
        <w:rPr>
          <w:lang w:eastAsia="zh-CN"/>
        </w:rPr>
        <w:t>如果在买方发出索赔通知后</w:t>
      </w:r>
      <w:r>
        <w:rPr>
          <w:spacing w:val="-57"/>
          <w:lang w:eastAsia="zh-CN"/>
        </w:rPr>
        <w:t xml:space="preserve"> </w:t>
      </w:r>
      <w:r>
        <w:rPr>
          <w:rFonts w:ascii="Times New Roman" w:hAnsi="Times New Roman" w:eastAsia="Times New Roman" w:cs="Times New Roman"/>
          <w:u w:val="single" w:color="000000"/>
          <w:lang w:eastAsia="zh-CN"/>
        </w:rPr>
        <w:t>20</w:t>
      </w:r>
      <w:r>
        <w:rPr>
          <w:rFonts w:ascii="Times New Roman" w:hAnsi="Times New Roman" w:eastAsia="Times New Roman" w:cs="Times New Roman"/>
          <w:spacing w:val="-3"/>
          <w:u w:val="single" w:color="000000"/>
          <w:lang w:eastAsia="zh-CN"/>
        </w:rPr>
        <w:t xml:space="preserve"> </w:t>
      </w:r>
      <w:r>
        <w:rPr>
          <w:spacing w:val="-3"/>
          <w:lang w:eastAsia="zh-CN"/>
        </w:rPr>
        <w:t>天内，卖方未作答复，上述索赔应视为已被卖方接受，如卖方未</w:t>
      </w:r>
    </w:p>
    <w:p>
      <w:pPr>
        <w:pStyle w:val="5"/>
        <w:spacing w:line="307" w:lineRule="auto"/>
        <w:ind w:left="112" w:right="208"/>
        <w:rPr>
          <w:lang w:eastAsia="zh-CN"/>
        </w:rPr>
      </w:pPr>
      <w:r>
        <w:rPr>
          <w:spacing w:val="2"/>
          <w:lang w:eastAsia="zh-CN"/>
        </w:rPr>
        <w:t>能在买方提出索赔通知后</w:t>
      </w:r>
      <w:r>
        <w:rPr>
          <w:spacing w:val="-55"/>
          <w:lang w:eastAsia="zh-CN"/>
        </w:rPr>
        <w:t xml:space="preserve"> </w:t>
      </w:r>
      <w:r>
        <w:rPr>
          <w:rFonts w:ascii="Times New Roman" w:hAnsi="Times New Roman" w:eastAsia="Times New Roman" w:cs="Times New Roman"/>
          <w:u w:val="single" w:color="000000"/>
          <w:lang w:eastAsia="zh-CN"/>
        </w:rPr>
        <w:t>20</w:t>
      </w:r>
      <w:r>
        <w:rPr>
          <w:rFonts w:ascii="Times New Roman" w:hAnsi="Times New Roman" w:eastAsia="Times New Roman" w:cs="Times New Roman"/>
          <w:spacing w:val="-4"/>
          <w:u w:val="single" w:color="000000"/>
          <w:lang w:eastAsia="zh-CN"/>
        </w:rPr>
        <w:t xml:space="preserve"> </w:t>
      </w:r>
      <w:r>
        <w:rPr>
          <w:spacing w:val="2"/>
          <w:lang w:eastAsia="zh-CN"/>
        </w:rPr>
        <w:t>天内或买方同意的更长时间内，按照本合同第</w:t>
      </w:r>
      <w:r>
        <w:rPr>
          <w:spacing w:val="-55"/>
          <w:lang w:eastAsia="zh-CN"/>
        </w:rPr>
        <w:t xml:space="preserve"> </w:t>
      </w:r>
      <w:r>
        <w:rPr>
          <w:rFonts w:ascii="Times New Roman" w:hAnsi="Times New Roman" w:eastAsia="Times New Roman" w:cs="Times New Roman"/>
          <w:lang w:eastAsia="zh-CN"/>
        </w:rPr>
        <w:t>14.2.1</w:t>
      </w:r>
      <w:r>
        <w:rPr>
          <w:rFonts w:ascii="Times New Roman" w:hAnsi="Times New Roman" w:eastAsia="Times New Roman" w:cs="Times New Roman"/>
          <w:spacing w:val="-2"/>
          <w:lang w:eastAsia="zh-CN"/>
        </w:rPr>
        <w:t xml:space="preserve"> </w:t>
      </w:r>
      <w:r>
        <w:rPr>
          <w:spacing w:val="2"/>
          <w:lang w:eastAsia="zh-CN"/>
        </w:rPr>
        <w:t>条规定的任何一种方法</w:t>
      </w:r>
      <w:r>
        <w:rPr>
          <w:w w:val="99"/>
          <w:lang w:eastAsia="zh-CN"/>
        </w:rPr>
        <w:t xml:space="preserve"> </w:t>
      </w:r>
      <w:r>
        <w:rPr>
          <w:lang w:eastAsia="zh-CN"/>
        </w:rPr>
        <w:t>解决索赔事宜，买方将从卖方开具的履约保证金中扣回索赔金额，不足部分仍应由卖方承担赔偿责任。</w:t>
      </w:r>
    </w:p>
    <w:p>
      <w:pPr>
        <w:pStyle w:val="4"/>
        <w:spacing w:before="100"/>
        <w:ind w:right="207"/>
        <w:rPr>
          <w:b w:val="0"/>
          <w:bCs w:val="0"/>
          <w:lang w:eastAsia="zh-CN"/>
        </w:rPr>
      </w:pPr>
      <w:r>
        <w:rPr>
          <w:rFonts w:ascii="Times New Roman" w:hAnsi="Times New Roman" w:eastAsia="Times New Roman" w:cs="Times New Roman"/>
          <w:lang w:eastAsia="zh-CN"/>
        </w:rPr>
        <w:t>14.</w:t>
      </w:r>
      <w:r>
        <w:rPr>
          <w:lang w:eastAsia="zh-CN"/>
        </w:rPr>
        <w:t>交货</w:t>
      </w:r>
    </w:p>
    <w:p>
      <w:pPr>
        <w:pStyle w:val="5"/>
        <w:spacing w:before="50"/>
        <w:ind w:left="532" w:right="207"/>
        <w:rPr>
          <w:lang w:eastAsia="zh-CN"/>
        </w:rPr>
      </w:pPr>
      <w:r>
        <w:rPr>
          <w:rFonts w:ascii="Times New Roman" w:hAnsi="Times New Roman" w:eastAsia="Times New Roman" w:cs="Times New Roman"/>
          <w:lang w:eastAsia="zh-CN"/>
        </w:rPr>
        <w:t>14.1</w:t>
      </w:r>
      <w:r>
        <w:rPr>
          <w:rFonts w:ascii="Times New Roman" w:hAnsi="Times New Roman" w:eastAsia="Times New Roman" w:cs="Times New Roman"/>
          <w:spacing w:val="47"/>
          <w:lang w:eastAsia="zh-CN"/>
        </w:rPr>
        <w:t xml:space="preserve"> </w:t>
      </w:r>
      <w:r>
        <w:rPr>
          <w:lang w:eastAsia="zh-CN"/>
        </w:rPr>
        <w:t>按时交货</w:t>
      </w:r>
    </w:p>
    <w:p>
      <w:pPr>
        <w:pStyle w:val="5"/>
        <w:spacing w:line="309" w:lineRule="auto"/>
        <w:ind w:left="112" w:right="210" w:firstLine="420"/>
        <w:jc w:val="both"/>
        <w:rPr>
          <w:lang w:eastAsia="zh-CN"/>
        </w:rPr>
      </w:pPr>
      <w:r>
        <w:rPr>
          <w:rFonts w:ascii="Times New Roman" w:hAnsi="Times New Roman" w:eastAsia="Times New Roman" w:cs="Times New Roman"/>
          <w:lang w:eastAsia="zh-CN"/>
        </w:rPr>
        <w:t xml:space="preserve">14.1.1 </w:t>
      </w:r>
      <w:r>
        <w:rPr>
          <w:spacing w:val="4"/>
          <w:lang w:eastAsia="zh-CN"/>
        </w:rPr>
        <w:t>卖方同意按合同要求分批次</w:t>
      </w:r>
      <w:r>
        <w:rPr>
          <w:spacing w:val="4"/>
          <w:u w:val="single" w:color="000000"/>
          <w:lang w:eastAsia="zh-CN"/>
        </w:rPr>
        <w:t xml:space="preserve">在 </w:t>
      </w:r>
      <w:r>
        <w:rPr>
          <w:rFonts w:ascii="Times New Roman" w:hAnsi="Times New Roman" w:eastAsia="Times New Roman" w:cs="Times New Roman"/>
          <w:u w:val="single" w:color="000000"/>
          <w:lang w:eastAsia="zh-CN"/>
        </w:rPr>
        <w:t xml:space="preserve">/ </w:t>
      </w:r>
      <w:r>
        <w:rPr>
          <w:u w:val="single" w:color="000000"/>
          <w:lang w:eastAsia="zh-CN"/>
        </w:rPr>
        <w:t xml:space="preserve">年 </w:t>
      </w:r>
      <w:r>
        <w:rPr>
          <w:rFonts w:ascii="Times New Roman" w:hAnsi="Times New Roman" w:eastAsia="Times New Roman" w:cs="Times New Roman"/>
          <w:u w:val="single" w:color="000000"/>
          <w:lang w:eastAsia="zh-CN"/>
        </w:rPr>
        <w:t xml:space="preserve">/ </w:t>
      </w:r>
      <w:r>
        <w:rPr>
          <w:u w:val="single" w:color="000000"/>
          <w:lang w:eastAsia="zh-CN"/>
        </w:rPr>
        <w:t xml:space="preserve">月 </w:t>
      </w:r>
      <w:r>
        <w:rPr>
          <w:rFonts w:ascii="Times New Roman" w:hAnsi="Times New Roman" w:eastAsia="Times New Roman" w:cs="Times New Roman"/>
          <w:u w:val="single" w:color="000000"/>
          <w:lang w:eastAsia="zh-CN"/>
        </w:rPr>
        <w:t>/</w:t>
      </w:r>
      <w:r>
        <w:rPr>
          <w:rFonts w:ascii="Times New Roman" w:hAnsi="Times New Roman" w:eastAsia="Times New Roman" w:cs="Times New Roman"/>
          <w:spacing w:val="11"/>
          <w:u w:val="single" w:color="000000"/>
          <w:lang w:eastAsia="zh-CN"/>
        </w:rPr>
        <w:t xml:space="preserve"> </w:t>
      </w:r>
      <w:r>
        <w:rPr>
          <w:spacing w:val="4"/>
          <w:u w:val="single" w:color="000000"/>
          <w:lang w:eastAsia="zh-CN"/>
        </w:rPr>
        <w:t>日</w:t>
      </w:r>
      <w:r>
        <w:rPr>
          <w:spacing w:val="4"/>
          <w:lang w:eastAsia="zh-CN"/>
        </w:rPr>
        <w:t>前将货物供至安徽铜峰电子股份有限公司指定</w:t>
      </w:r>
      <w:r>
        <w:rPr>
          <w:w w:val="99"/>
          <w:lang w:eastAsia="zh-CN"/>
        </w:rPr>
        <w:t xml:space="preserve"> </w:t>
      </w:r>
      <w:r>
        <w:rPr>
          <w:spacing w:val="2"/>
          <w:lang w:eastAsia="zh-CN"/>
        </w:rPr>
        <w:t>地点；具体交货时间买方提前</w:t>
      </w:r>
      <w:r>
        <w:rPr>
          <w:spacing w:val="-60"/>
          <w:lang w:eastAsia="zh-CN"/>
        </w:rPr>
        <w:t xml:space="preserve"> </w:t>
      </w:r>
      <w:r>
        <w:rPr>
          <w:rFonts w:ascii="Times New Roman" w:hAnsi="Times New Roman" w:eastAsia="Times New Roman" w:cs="Times New Roman"/>
          <w:lang w:eastAsia="zh-CN"/>
        </w:rPr>
        <w:t>30</w:t>
      </w:r>
      <w:r>
        <w:rPr>
          <w:rFonts w:ascii="Times New Roman" w:hAnsi="Times New Roman" w:eastAsia="Times New Roman" w:cs="Times New Roman"/>
          <w:spacing w:val="-9"/>
          <w:lang w:eastAsia="zh-CN"/>
        </w:rPr>
        <w:t xml:space="preserve"> </w:t>
      </w:r>
      <w:r>
        <w:rPr>
          <w:spacing w:val="2"/>
          <w:lang w:eastAsia="zh-CN"/>
        </w:rPr>
        <w:t>天书面通知，双方签字确认后（各一份），卖方确保在约定时限内供货</w:t>
      </w:r>
      <w:r>
        <w:rPr>
          <w:w w:val="99"/>
          <w:lang w:eastAsia="zh-CN"/>
        </w:rPr>
        <w:t xml:space="preserve"> </w:t>
      </w:r>
      <w:r>
        <w:rPr>
          <w:lang w:eastAsia="zh-CN"/>
        </w:rPr>
        <w:t>至买方指定安装位置。</w:t>
      </w:r>
    </w:p>
    <w:p>
      <w:pPr>
        <w:pStyle w:val="5"/>
        <w:spacing w:before="38"/>
        <w:ind w:left="532" w:right="207"/>
        <w:rPr>
          <w:lang w:eastAsia="zh-CN"/>
        </w:rPr>
      </w:pPr>
      <w:r>
        <w:rPr>
          <w:rFonts w:ascii="Times New Roman" w:hAnsi="Times New Roman" w:eastAsia="Times New Roman" w:cs="Times New Roman"/>
          <w:lang w:eastAsia="zh-CN"/>
        </w:rPr>
        <w:t>14.2</w:t>
      </w:r>
      <w:r>
        <w:rPr>
          <w:rFonts w:ascii="Times New Roman" w:hAnsi="Times New Roman" w:eastAsia="Times New Roman" w:cs="Times New Roman"/>
          <w:spacing w:val="47"/>
          <w:lang w:eastAsia="zh-CN"/>
        </w:rPr>
        <w:t xml:space="preserve"> </w:t>
      </w:r>
      <w:r>
        <w:rPr>
          <w:lang w:eastAsia="zh-CN"/>
        </w:rPr>
        <w:t>延迟交货</w:t>
      </w:r>
    </w:p>
    <w:p>
      <w:pPr>
        <w:pStyle w:val="5"/>
        <w:spacing w:line="309" w:lineRule="auto"/>
        <w:ind w:left="112" w:right="207" w:firstLine="420"/>
        <w:rPr>
          <w:lang w:eastAsia="zh-CN"/>
        </w:rPr>
      </w:pPr>
      <w:r>
        <w:rPr>
          <w:rFonts w:ascii="Times New Roman" w:hAnsi="Times New Roman" w:eastAsia="Times New Roman" w:cs="Times New Roman"/>
          <w:lang w:eastAsia="zh-CN"/>
        </w:rPr>
        <w:t>14.2.1</w:t>
      </w:r>
      <w:r>
        <w:rPr>
          <w:rFonts w:ascii="Times New Roman" w:hAnsi="Times New Roman" w:eastAsia="Times New Roman" w:cs="Times New Roman"/>
          <w:spacing w:val="12"/>
          <w:lang w:eastAsia="zh-CN"/>
        </w:rPr>
        <w:t xml:space="preserve"> </w:t>
      </w:r>
      <w:r>
        <w:rPr>
          <w:lang w:eastAsia="zh-CN"/>
        </w:rPr>
        <w:t>如果卖方未经买方批准而延迟交货，买方有权采取以下措施以弥补自己的损失：没收履约保证</w:t>
      </w:r>
      <w:r>
        <w:rPr>
          <w:w w:val="99"/>
          <w:lang w:eastAsia="zh-CN"/>
        </w:rPr>
        <w:t xml:space="preserve"> </w:t>
      </w:r>
      <w:r>
        <w:rPr>
          <w:lang w:eastAsia="zh-CN"/>
        </w:rPr>
        <w:t>金和</w:t>
      </w:r>
      <w:r>
        <w:rPr>
          <w:rFonts w:ascii="Times New Roman" w:hAnsi="Times New Roman" w:eastAsia="Times New Roman" w:cs="Times New Roman"/>
          <w:lang w:eastAsia="zh-CN"/>
        </w:rPr>
        <w:t>/</w:t>
      </w:r>
      <w:r>
        <w:rPr>
          <w:lang w:eastAsia="zh-CN"/>
        </w:rPr>
        <w:t>或终止合同及支付违约金，未能完全弥补的损失仍应由卖方承担赔偿责任。</w:t>
      </w:r>
    </w:p>
    <w:p>
      <w:pPr>
        <w:pStyle w:val="4"/>
        <w:spacing w:before="74"/>
        <w:ind w:right="207"/>
        <w:rPr>
          <w:b w:val="0"/>
          <w:bCs w:val="0"/>
          <w:lang w:eastAsia="zh-CN"/>
        </w:rPr>
      </w:pPr>
      <w:r>
        <w:rPr>
          <w:rFonts w:ascii="Times New Roman" w:hAnsi="Times New Roman" w:eastAsia="Times New Roman" w:cs="Times New Roman"/>
          <w:lang w:eastAsia="zh-CN"/>
        </w:rPr>
        <w:t>15.</w:t>
      </w:r>
      <w:r>
        <w:rPr>
          <w:lang w:eastAsia="zh-CN"/>
        </w:rPr>
        <w:t>违约金</w:t>
      </w:r>
    </w:p>
    <w:p>
      <w:pPr>
        <w:pStyle w:val="5"/>
        <w:spacing w:before="52" w:line="319" w:lineRule="auto"/>
        <w:ind w:left="112" w:right="207" w:firstLine="420"/>
        <w:jc w:val="both"/>
        <w:rPr>
          <w:lang w:eastAsia="zh-CN"/>
        </w:rPr>
      </w:pPr>
      <w:r>
        <w:rPr>
          <w:lang w:eastAsia="zh-CN"/>
        </w:rPr>
        <w:t>除发生战争、地震、洪水等不可抗力外，卖方没有按照合同规定按时交货和提供服务，买方将从货款 中扣除，扣除额按每周延迟交货或未提供服务交货价的０.５%，最高限额为合同价的５%，如果达到最高 限额或延误工期达一个月，买方有权考虑终止合同，卖方承担由此给买方造成的损失。</w:t>
      </w:r>
    </w:p>
    <w:p>
      <w:pPr>
        <w:pStyle w:val="4"/>
        <w:spacing w:before="88"/>
        <w:ind w:right="207"/>
        <w:rPr>
          <w:b w:val="0"/>
          <w:bCs w:val="0"/>
          <w:lang w:eastAsia="zh-CN"/>
        </w:rPr>
      </w:pPr>
      <w:r>
        <w:rPr>
          <w:rFonts w:ascii="Times New Roman" w:hAnsi="Times New Roman" w:eastAsia="Times New Roman" w:cs="Times New Roman"/>
          <w:lang w:eastAsia="zh-CN"/>
        </w:rPr>
        <w:t>16.</w:t>
      </w:r>
      <w:r>
        <w:rPr>
          <w:lang w:eastAsia="zh-CN"/>
        </w:rPr>
        <w:t>履约保证金（如有）</w:t>
      </w:r>
    </w:p>
    <w:p>
      <w:pPr>
        <w:pStyle w:val="5"/>
        <w:tabs>
          <w:tab w:val="left" w:pos="3052"/>
          <w:tab w:val="left" w:pos="3789"/>
        </w:tabs>
        <w:spacing w:before="52" w:line="307" w:lineRule="auto"/>
        <w:ind w:left="112" w:right="207" w:firstLine="420"/>
        <w:rPr>
          <w:lang w:eastAsia="zh-CN"/>
        </w:rPr>
      </w:pPr>
      <w:r>
        <w:rPr>
          <w:rFonts w:ascii="Times New Roman" w:hAnsi="Times New Roman" w:eastAsia="Times New Roman" w:cs="Times New Roman"/>
          <w:lang w:eastAsia="zh-CN"/>
        </w:rPr>
        <w:t>16.1</w:t>
      </w:r>
      <w:r>
        <w:rPr>
          <w:rFonts w:ascii="Times New Roman" w:hAnsi="Times New Roman" w:eastAsia="Times New Roman" w:cs="Times New Roman"/>
          <w:spacing w:val="-6"/>
          <w:lang w:eastAsia="zh-CN"/>
        </w:rPr>
        <w:t xml:space="preserve"> </w:t>
      </w:r>
      <w:r>
        <w:rPr>
          <w:lang w:eastAsia="zh-CN"/>
        </w:rPr>
        <w:t>卖方应在收到中标通知书后</w:t>
      </w:r>
      <w:r>
        <w:rPr>
          <w:u w:val="single"/>
          <w:lang w:eastAsia="zh-CN"/>
        </w:rPr>
        <w:tab/>
      </w:r>
      <w:r>
        <w:rPr>
          <w:rFonts w:hint="eastAsia"/>
          <w:u w:val="single"/>
          <w:lang w:eastAsia="zh-CN"/>
        </w:rPr>
        <w:t xml:space="preserve"> </w:t>
      </w:r>
      <w:r>
        <w:rPr>
          <w:lang w:eastAsia="zh-CN"/>
        </w:rPr>
        <w:t>内，向买方提供</w:t>
      </w:r>
      <w:r>
        <w:rPr>
          <w:u w:val="single"/>
          <w:lang w:eastAsia="zh-CN"/>
        </w:rPr>
        <w:t xml:space="preserve">  </w:t>
      </w:r>
      <w:r>
        <w:rPr>
          <w:rFonts w:hint="eastAsia"/>
          <w:u w:val="single"/>
          <w:lang w:eastAsia="zh-CN"/>
        </w:rPr>
        <w:t xml:space="preserve"> </w:t>
      </w:r>
      <w:r>
        <w:rPr>
          <w:lang w:eastAsia="zh-CN"/>
        </w:rPr>
        <w:t>的履约保证金，形式为现金、转账、电汇之一。 履约保证金在质保期结束后个工作日内无息退还。</w:t>
      </w:r>
    </w:p>
    <w:p>
      <w:pPr>
        <w:pStyle w:val="5"/>
        <w:spacing w:before="40"/>
        <w:ind w:left="532" w:right="207"/>
        <w:rPr>
          <w:lang w:eastAsia="zh-CN"/>
        </w:rPr>
      </w:pPr>
      <w:r>
        <w:rPr>
          <w:rFonts w:ascii="Times New Roman" w:hAnsi="Times New Roman" w:eastAsia="Times New Roman" w:cs="Times New Roman"/>
          <w:lang w:eastAsia="zh-CN"/>
        </w:rPr>
        <w:t>16.2</w:t>
      </w:r>
      <w:r>
        <w:rPr>
          <w:rFonts w:ascii="Times New Roman" w:hAnsi="Times New Roman" w:eastAsia="Times New Roman" w:cs="Times New Roman"/>
          <w:spacing w:val="-12"/>
          <w:lang w:eastAsia="zh-CN"/>
        </w:rPr>
        <w:t xml:space="preserve"> </w:t>
      </w:r>
      <w:r>
        <w:rPr>
          <w:lang w:eastAsia="zh-CN"/>
        </w:rPr>
        <w:t>卖方提供的履约保证金相关的费用由卖方负担。</w:t>
      </w:r>
    </w:p>
    <w:p>
      <w:pPr>
        <w:pStyle w:val="5"/>
        <w:spacing w:before="86"/>
        <w:ind w:left="532" w:right="207"/>
        <w:rPr>
          <w:lang w:eastAsia="zh-CN"/>
        </w:rPr>
      </w:pPr>
      <w:r>
        <w:rPr>
          <w:rFonts w:ascii="Times New Roman" w:hAnsi="Times New Roman" w:eastAsia="Times New Roman" w:cs="Times New Roman"/>
          <w:lang w:eastAsia="zh-CN"/>
        </w:rPr>
        <w:t>16.3</w:t>
      </w:r>
      <w:r>
        <w:rPr>
          <w:rFonts w:ascii="Times New Roman" w:hAnsi="Times New Roman" w:eastAsia="Times New Roman" w:cs="Times New Roman"/>
          <w:spacing w:val="-19"/>
          <w:lang w:eastAsia="zh-CN"/>
        </w:rPr>
        <w:t xml:space="preserve"> </w:t>
      </w:r>
      <w:r>
        <w:rPr>
          <w:lang w:eastAsia="zh-CN"/>
        </w:rPr>
        <w:t>如果卖方未能履行其合同规定的任何义务，买方有权从履约保证金中获得补偿。</w:t>
      </w:r>
    </w:p>
    <w:p>
      <w:pPr>
        <w:pStyle w:val="4"/>
        <w:spacing w:before="141"/>
        <w:ind w:right="207"/>
        <w:rPr>
          <w:b w:val="0"/>
          <w:bCs w:val="0"/>
          <w:lang w:eastAsia="zh-CN"/>
        </w:rPr>
      </w:pPr>
      <w:r>
        <w:rPr>
          <w:rFonts w:ascii="Times New Roman" w:hAnsi="Times New Roman" w:eastAsia="Times New Roman" w:cs="Times New Roman"/>
          <w:lang w:eastAsia="zh-CN"/>
        </w:rPr>
        <w:t>17.</w:t>
      </w:r>
      <w:r>
        <w:rPr>
          <w:lang w:eastAsia="zh-CN"/>
        </w:rPr>
        <w:t>争议的处理</w:t>
      </w:r>
    </w:p>
    <w:p>
      <w:pPr>
        <w:pStyle w:val="5"/>
        <w:spacing w:before="50" w:line="309" w:lineRule="auto"/>
        <w:ind w:left="112" w:right="200" w:firstLine="420"/>
        <w:rPr>
          <w:lang w:eastAsia="zh-CN"/>
        </w:rPr>
      </w:pPr>
      <w:r>
        <w:rPr>
          <w:rFonts w:ascii="Times New Roman" w:hAnsi="Times New Roman" w:eastAsia="Times New Roman" w:cs="Times New Roman"/>
          <w:lang w:eastAsia="zh-CN"/>
        </w:rPr>
        <w:t>17.1</w:t>
      </w:r>
      <w:r>
        <w:rPr>
          <w:rFonts w:ascii="Times New Roman" w:hAnsi="Times New Roman" w:eastAsia="Times New Roman" w:cs="Times New Roman"/>
          <w:spacing w:val="-26"/>
          <w:lang w:eastAsia="zh-CN"/>
        </w:rPr>
        <w:t xml:space="preserve"> </w:t>
      </w:r>
      <w:r>
        <w:rPr>
          <w:lang w:eastAsia="zh-CN"/>
        </w:rPr>
        <w:t>凡有关本合同或执行本合同中发生的争端，卖、买双方应通过友好协商，妥善解决。如通过协商</w:t>
      </w:r>
      <w:r>
        <w:rPr>
          <w:w w:val="99"/>
          <w:lang w:eastAsia="zh-CN"/>
        </w:rPr>
        <w:t xml:space="preserve"> </w:t>
      </w:r>
      <w:r>
        <w:rPr>
          <w:lang w:eastAsia="zh-CN"/>
        </w:rPr>
        <w:t>仍不能解决时，则双方同意向</w:t>
      </w:r>
      <w:r>
        <w:rPr>
          <w:u w:val="single" w:color="000000"/>
          <w:lang w:eastAsia="zh-CN"/>
        </w:rPr>
        <w:t>铜陵市</w:t>
      </w:r>
      <w:r>
        <w:rPr>
          <w:lang w:eastAsia="zh-CN"/>
        </w:rPr>
        <w:t>仲裁委员会提起仲裁。</w:t>
      </w:r>
    </w:p>
    <w:p>
      <w:pPr>
        <w:pStyle w:val="5"/>
        <w:spacing w:before="38"/>
        <w:ind w:left="532" w:right="207"/>
        <w:rPr>
          <w:lang w:eastAsia="zh-CN"/>
        </w:rPr>
      </w:pPr>
      <w:r>
        <w:rPr>
          <w:rFonts w:ascii="Times New Roman" w:hAnsi="Times New Roman" w:eastAsia="Times New Roman" w:cs="Times New Roman"/>
          <w:lang w:eastAsia="zh-CN"/>
        </w:rPr>
        <w:t>17.2</w:t>
      </w:r>
      <w:r>
        <w:rPr>
          <w:rFonts w:ascii="Times New Roman" w:hAnsi="Times New Roman" w:eastAsia="Times New Roman" w:cs="Times New Roman"/>
          <w:spacing w:val="-14"/>
          <w:lang w:eastAsia="zh-CN"/>
        </w:rPr>
        <w:t xml:space="preserve"> </w:t>
      </w:r>
      <w:r>
        <w:rPr>
          <w:lang w:eastAsia="zh-CN"/>
        </w:rPr>
        <w:t>仲裁费用除仲裁机构另有裁决外，由败诉方承担。</w:t>
      </w:r>
    </w:p>
    <w:p>
      <w:pPr>
        <w:pStyle w:val="5"/>
        <w:ind w:left="532" w:right="207"/>
        <w:rPr>
          <w:lang w:eastAsia="zh-CN"/>
        </w:rPr>
      </w:pPr>
      <w:r>
        <w:rPr>
          <w:rFonts w:ascii="Times New Roman" w:hAnsi="Times New Roman" w:eastAsia="Times New Roman" w:cs="Times New Roman"/>
          <w:lang w:eastAsia="zh-CN"/>
        </w:rPr>
        <w:t>17.3</w:t>
      </w:r>
      <w:r>
        <w:rPr>
          <w:rFonts w:ascii="Times New Roman" w:hAnsi="Times New Roman" w:eastAsia="Times New Roman" w:cs="Times New Roman"/>
          <w:spacing w:val="-17"/>
          <w:lang w:eastAsia="zh-CN"/>
        </w:rPr>
        <w:t xml:space="preserve"> </w:t>
      </w:r>
      <w:r>
        <w:rPr>
          <w:lang w:eastAsia="zh-CN"/>
        </w:rPr>
        <w:t>在仲裁期间，除正在进行仲裁的部分外，本合同其他部分应继续执行。</w:t>
      </w:r>
    </w:p>
    <w:p>
      <w:pPr>
        <w:pStyle w:val="4"/>
        <w:spacing w:before="141"/>
        <w:ind w:right="207"/>
        <w:rPr>
          <w:b w:val="0"/>
          <w:bCs w:val="0"/>
          <w:lang w:eastAsia="zh-CN"/>
        </w:rPr>
      </w:pPr>
      <w:r>
        <w:rPr>
          <w:rFonts w:ascii="Times New Roman" w:hAnsi="Times New Roman" w:eastAsia="Times New Roman" w:cs="Times New Roman"/>
          <w:lang w:eastAsia="zh-CN"/>
        </w:rPr>
        <w:t>18.</w:t>
      </w:r>
      <w:r>
        <w:rPr>
          <w:lang w:eastAsia="zh-CN"/>
        </w:rPr>
        <w:t>违约终止合同</w:t>
      </w:r>
    </w:p>
    <w:p>
      <w:pPr>
        <w:pStyle w:val="5"/>
        <w:spacing w:before="52" w:line="309" w:lineRule="auto"/>
        <w:ind w:left="112" w:right="202" w:firstLine="420"/>
        <w:rPr>
          <w:lang w:eastAsia="zh-CN"/>
        </w:rPr>
      </w:pPr>
      <w:r>
        <w:rPr>
          <w:rFonts w:ascii="Times New Roman" w:hAnsi="Times New Roman" w:eastAsia="Times New Roman" w:cs="Times New Roman"/>
          <w:lang w:eastAsia="zh-CN"/>
        </w:rPr>
        <w:t>18.1</w:t>
      </w:r>
      <w:r>
        <w:rPr>
          <w:rFonts w:ascii="Times New Roman" w:hAnsi="Times New Roman" w:eastAsia="Times New Roman" w:cs="Times New Roman"/>
          <w:spacing w:val="-28"/>
          <w:lang w:eastAsia="zh-CN"/>
        </w:rPr>
        <w:t xml:space="preserve"> </w:t>
      </w:r>
      <w:r>
        <w:rPr>
          <w:lang w:eastAsia="zh-CN"/>
        </w:rPr>
        <w:t>在买方对卖方违约而采取的任何补救不受损害的情况下，买方可向卖方发出书面违约通知，终止</w:t>
      </w:r>
      <w:r>
        <w:rPr>
          <w:w w:val="99"/>
          <w:lang w:eastAsia="zh-CN"/>
        </w:rPr>
        <w:t xml:space="preserve"> </w:t>
      </w:r>
      <w:r>
        <w:rPr>
          <w:lang w:eastAsia="zh-CN"/>
        </w:rPr>
        <w:t>部分或全部合同。</w:t>
      </w:r>
    </w:p>
    <w:p>
      <w:pPr>
        <w:pStyle w:val="5"/>
        <w:spacing w:before="38"/>
        <w:ind w:left="532" w:right="207"/>
        <w:rPr>
          <w:lang w:eastAsia="zh-CN"/>
        </w:rPr>
      </w:pPr>
      <w:r>
        <w:rPr>
          <w:rFonts w:ascii="Times New Roman" w:hAnsi="Times New Roman" w:eastAsia="Times New Roman" w:cs="Times New Roman"/>
          <w:lang w:eastAsia="zh-CN"/>
        </w:rPr>
        <w:t>18.1.1</w:t>
      </w:r>
      <w:r>
        <w:rPr>
          <w:rFonts w:ascii="Times New Roman" w:hAnsi="Times New Roman" w:eastAsia="Times New Roman" w:cs="Times New Roman"/>
          <w:spacing w:val="-19"/>
          <w:lang w:eastAsia="zh-CN"/>
        </w:rPr>
        <w:t xml:space="preserve"> </w:t>
      </w:r>
      <w:r>
        <w:rPr>
          <w:lang w:eastAsia="zh-CN"/>
        </w:rPr>
        <w:t>如果卖方未能按合同规定的期限或买方同意延长的期限内提供部分或全部货物。</w:t>
      </w:r>
    </w:p>
    <w:p>
      <w:pPr>
        <w:pStyle w:val="5"/>
        <w:ind w:left="532" w:right="207"/>
        <w:rPr>
          <w:lang w:eastAsia="zh-CN"/>
        </w:rPr>
      </w:pPr>
      <w:r>
        <w:rPr>
          <w:rFonts w:ascii="Times New Roman" w:hAnsi="Times New Roman" w:eastAsia="Times New Roman" w:cs="Times New Roman"/>
          <w:lang w:eastAsia="zh-CN"/>
        </w:rPr>
        <w:t>18.1.2</w:t>
      </w:r>
      <w:r>
        <w:rPr>
          <w:rFonts w:ascii="Times New Roman" w:hAnsi="Times New Roman" w:eastAsia="Times New Roman" w:cs="Times New Roman"/>
          <w:spacing w:val="-13"/>
          <w:lang w:eastAsia="zh-CN"/>
        </w:rPr>
        <w:t xml:space="preserve"> </w:t>
      </w:r>
      <w:r>
        <w:rPr>
          <w:lang w:eastAsia="zh-CN"/>
        </w:rPr>
        <w:t>如果卖方未能履行合同规定的其他任何义务。</w:t>
      </w:r>
    </w:p>
    <w:p>
      <w:pPr>
        <w:pStyle w:val="5"/>
        <w:spacing w:line="309" w:lineRule="auto"/>
        <w:ind w:left="112" w:right="202" w:firstLine="420"/>
        <w:rPr>
          <w:lang w:eastAsia="zh-CN"/>
        </w:rPr>
      </w:pPr>
      <w:r>
        <w:rPr>
          <w:rFonts w:ascii="Times New Roman" w:hAnsi="Times New Roman" w:eastAsia="Times New Roman" w:cs="Times New Roman"/>
          <w:lang w:eastAsia="zh-CN"/>
        </w:rPr>
        <w:t>18.2</w:t>
      </w:r>
      <w:r>
        <w:rPr>
          <w:rFonts w:ascii="Times New Roman" w:hAnsi="Times New Roman" w:eastAsia="Times New Roman" w:cs="Times New Roman"/>
          <w:spacing w:val="-27"/>
          <w:lang w:eastAsia="zh-CN"/>
        </w:rPr>
        <w:t xml:space="preserve"> </w:t>
      </w:r>
      <w:r>
        <w:rPr>
          <w:lang w:eastAsia="zh-CN"/>
        </w:rPr>
        <w:t>买方根据</w:t>
      </w:r>
      <w:r>
        <w:rPr>
          <w:spacing w:val="-79"/>
          <w:lang w:eastAsia="zh-CN"/>
        </w:rPr>
        <w:t xml:space="preserve"> </w:t>
      </w:r>
      <w:r>
        <w:rPr>
          <w:rFonts w:ascii="Times New Roman" w:hAnsi="Times New Roman" w:eastAsia="Times New Roman" w:cs="Times New Roman"/>
          <w:lang w:eastAsia="zh-CN"/>
        </w:rPr>
        <w:t>18.1</w:t>
      </w:r>
      <w:r>
        <w:rPr>
          <w:rFonts w:ascii="Times New Roman" w:hAnsi="Times New Roman" w:eastAsia="Times New Roman" w:cs="Times New Roman"/>
          <w:spacing w:val="-27"/>
          <w:lang w:eastAsia="zh-CN"/>
        </w:rPr>
        <w:t xml:space="preserve"> </w:t>
      </w:r>
      <w:r>
        <w:rPr>
          <w:lang w:eastAsia="zh-CN"/>
        </w:rPr>
        <w:t>条款终止全部或部分合同，买方可以按其认为适当的条件和方式采购类似未交付部</w:t>
      </w:r>
      <w:r>
        <w:rPr>
          <w:w w:val="99"/>
          <w:lang w:eastAsia="zh-CN"/>
        </w:rPr>
        <w:t xml:space="preserve"> </w:t>
      </w:r>
      <w:r>
        <w:rPr>
          <w:lang w:eastAsia="zh-CN"/>
        </w:rPr>
        <w:t>分的货物，卖方应对购买类似货物所超出的费用负责，但是卖方应继续履行合同中未终止的部分。</w:t>
      </w:r>
    </w:p>
    <w:p>
      <w:pPr>
        <w:spacing w:line="309" w:lineRule="auto"/>
        <w:rPr>
          <w:lang w:eastAsia="zh-CN"/>
        </w:rPr>
        <w:sectPr>
          <w:pgSz w:w="11910" w:h="16840"/>
          <w:pgMar w:top="1320" w:right="920" w:bottom="1160" w:left="1020" w:header="878" w:footer="978" w:gutter="0"/>
          <w:pgBorders>
            <w:top w:val="none" w:sz="0" w:space="0"/>
            <w:left w:val="none" w:sz="0" w:space="0"/>
            <w:bottom w:val="none" w:sz="0" w:space="0"/>
            <w:right w:val="none" w:sz="0" w:space="0"/>
          </w:pgBorders>
          <w:cols w:space="720" w:num="1"/>
        </w:sectPr>
      </w:pPr>
    </w:p>
    <w:p>
      <w:pPr>
        <w:spacing w:before="12"/>
        <w:rPr>
          <w:rFonts w:ascii="宋体" w:hAnsi="宋体" w:eastAsia="宋体" w:cs="宋体"/>
          <w:sz w:val="11"/>
          <w:szCs w:val="11"/>
          <w:lang w:eastAsia="zh-CN"/>
        </w:rPr>
      </w:pPr>
    </w:p>
    <w:p>
      <w:pPr>
        <w:pStyle w:val="4"/>
        <w:spacing w:before="34"/>
        <w:ind w:right="2402"/>
        <w:rPr>
          <w:b w:val="0"/>
          <w:bCs w:val="0"/>
          <w:lang w:eastAsia="zh-CN"/>
        </w:rPr>
      </w:pPr>
      <w:r>
        <w:rPr>
          <w:rFonts w:ascii="Times New Roman" w:hAnsi="Times New Roman" w:eastAsia="Times New Roman" w:cs="Times New Roman"/>
          <w:lang w:eastAsia="zh-CN"/>
        </w:rPr>
        <w:t>19.</w:t>
      </w:r>
      <w:r>
        <w:rPr>
          <w:lang w:eastAsia="zh-CN"/>
        </w:rPr>
        <w:t>破产终止合同</w:t>
      </w:r>
    </w:p>
    <w:p>
      <w:pPr>
        <w:pStyle w:val="5"/>
        <w:spacing w:before="50" w:line="309" w:lineRule="auto"/>
        <w:ind w:left="112" w:right="102" w:firstLine="420"/>
        <w:rPr>
          <w:lang w:eastAsia="zh-CN"/>
        </w:rPr>
      </w:pPr>
      <w:r>
        <w:rPr>
          <w:rFonts w:ascii="Times New Roman" w:hAnsi="Times New Roman" w:eastAsia="Times New Roman" w:cs="Times New Roman"/>
          <w:lang w:eastAsia="zh-CN"/>
        </w:rPr>
        <w:t>19.1</w:t>
      </w:r>
      <w:r>
        <w:rPr>
          <w:rFonts w:ascii="Times New Roman" w:hAnsi="Times New Roman" w:eastAsia="Times New Roman" w:cs="Times New Roman"/>
          <w:spacing w:val="-28"/>
          <w:lang w:eastAsia="zh-CN"/>
        </w:rPr>
        <w:t xml:space="preserve"> </w:t>
      </w:r>
      <w:r>
        <w:rPr>
          <w:lang w:eastAsia="zh-CN"/>
        </w:rPr>
        <w:t>如果卖方破产或无清偿能力时，买方可在任何时候以书面形式通知卖方终止合同。买方因此所受</w:t>
      </w:r>
      <w:r>
        <w:rPr>
          <w:w w:val="99"/>
          <w:lang w:eastAsia="zh-CN"/>
        </w:rPr>
        <w:t xml:space="preserve"> </w:t>
      </w:r>
      <w:r>
        <w:rPr>
          <w:lang w:eastAsia="zh-CN"/>
        </w:rPr>
        <w:t>损失应列入破产债权范围。</w:t>
      </w:r>
    </w:p>
    <w:p>
      <w:pPr>
        <w:pStyle w:val="4"/>
        <w:spacing w:before="38"/>
        <w:ind w:right="2402"/>
        <w:rPr>
          <w:b w:val="0"/>
          <w:bCs w:val="0"/>
          <w:lang w:eastAsia="zh-CN"/>
        </w:rPr>
      </w:pPr>
      <w:r>
        <w:rPr>
          <w:rFonts w:ascii="Times New Roman" w:hAnsi="Times New Roman" w:eastAsia="Times New Roman" w:cs="Times New Roman"/>
          <w:lang w:eastAsia="zh-CN"/>
        </w:rPr>
        <w:t>20.</w:t>
      </w:r>
      <w:r>
        <w:rPr>
          <w:lang w:eastAsia="zh-CN"/>
        </w:rPr>
        <w:t>转让</w:t>
      </w:r>
    </w:p>
    <w:p>
      <w:pPr>
        <w:pStyle w:val="5"/>
        <w:ind w:left="532" w:right="102"/>
        <w:rPr>
          <w:lang w:eastAsia="zh-CN"/>
        </w:rPr>
      </w:pPr>
      <w:r>
        <w:rPr>
          <w:rFonts w:ascii="Times New Roman" w:hAnsi="Times New Roman" w:eastAsia="Times New Roman" w:cs="Times New Roman"/>
          <w:lang w:eastAsia="zh-CN"/>
        </w:rPr>
        <w:t>20.1</w:t>
      </w:r>
      <w:r>
        <w:rPr>
          <w:rFonts w:ascii="Times New Roman" w:hAnsi="Times New Roman" w:eastAsia="Times New Roman" w:cs="Times New Roman"/>
          <w:spacing w:val="-20"/>
          <w:lang w:eastAsia="zh-CN"/>
        </w:rPr>
        <w:t xml:space="preserve"> </w:t>
      </w:r>
      <w:r>
        <w:rPr>
          <w:lang w:eastAsia="zh-CN"/>
        </w:rPr>
        <w:t>除买方事先书面同意外，卖方不得部分转让或全部转让其应履行的合同义务。</w:t>
      </w:r>
    </w:p>
    <w:p>
      <w:pPr>
        <w:pStyle w:val="4"/>
        <w:spacing w:before="141"/>
        <w:ind w:right="2402"/>
        <w:rPr>
          <w:b w:val="0"/>
          <w:bCs w:val="0"/>
          <w:lang w:eastAsia="zh-CN"/>
        </w:rPr>
      </w:pPr>
      <w:r>
        <w:rPr>
          <w:rFonts w:ascii="Times New Roman" w:hAnsi="Times New Roman" w:eastAsia="Times New Roman" w:cs="Times New Roman"/>
          <w:lang w:eastAsia="zh-CN"/>
        </w:rPr>
        <w:t>21.</w:t>
      </w:r>
      <w:r>
        <w:rPr>
          <w:lang w:eastAsia="zh-CN"/>
        </w:rPr>
        <w:t>合同生效及其它</w:t>
      </w:r>
    </w:p>
    <w:p>
      <w:pPr>
        <w:pStyle w:val="5"/>
        <w:spacing w:before="52"/>
        <w:ind w:left="532" w:right="102"/>
        <w:rPr>
          <w:lang w:eastAsia="zh-CN"/>
        </w:rPr>
      </w:pPr>
      <w:r>
        <w:rPr>
          <w:rFonts w:ascii="Times New Roman" w:hAnsi="Times New Roman" w:eastAsia="Times New Roman" w:cs="Times New Roman"/>
          <w:lang w:eastAsia="zh-CN"/>
        </w:rPr>
        <w:t>21.1</w:t>
      </w:r>
      <w:r>
        <w:rPr>
          <w:rFonts w:ascii="Times New Roman" w:hAnsi="Times New Roman" w:eastAsia="Times New Roman" w:cs="Times New Roman"/>
          <w:spacing w:val="-17"/>
          <w:lang w:eastAsia="zh-CN"/>
        </w:rPr>
        <w:t xml:space="preserve"> </w:t>
      </w:r>
      <w:r>
        <w:rPr>
          <w:lang w:eastAsia="zh-CN"/>
        </w:rPr>
        <w:t>本合同经双方签字盖章后卖方合同履约保证金到达买方帐户后即生效。</w:t>
      </w:r>
    </w:p>
    <w:p>
      <w:pPr>
        <w:pStyle w:val="5"/>
        <w:ind w:left="532" w:right="2402"/>
        <w:rPr>
          <w:lang w:eastAsia="zh-CN"/>
        </w:rPr>
      </w:pPr>
      <w:r>
        <w:rPr>
          <w:rFonts w:ascii="Times New Roman" w:hAnsi="Times New Roman" w:eastAsia="Times New Roman" w:cs="Times New Roman"/>
          <w:lang w:eastAsia="zh-CN"/>
        </w:rPr>
        <w:t>21.2</w:t>
      </w:r>
      <w:r>
        <w:rPr>
          <w:rFonts w:ascii="Times New Roman" w:hAnsi="Times New Roman" w:eastAsia="Times New Roman" w:cs="Times New Roman"/>
          <w:spacing w:val="-11"/>
          <w:lang w:eastAsia="zh-CN"/>
        </w:rPr>
        <w:t xml:space="preserve"> </w:t>
      </w:r>
      <w:r>
        <w:rPr>
          <w:lang w:eastAsia="zh-CN"/>
        </w:rPr>
        <w:t>本合同中未尽事宜，双方另行协商。</w:t>
      </w:r>
    </w:p>
    <w:p>
      <w:pPr>
        <w:pStyle w:val="5"/>
        <w:ind w:left="532" w:right="2402"/>
        <w:rPr>
          <w:lang w:eastAsia="zh-CN"/>
        </w:rPr>
      </w:pPr>
      <w:r>
        <w:rPr>
          <w:rFonts w:ascii="Times New Roman" w:hAnsi="Times New Roman" w:eastAsia="Times New Roman" w:cs="Times New Roman"/>
          <w:lang w:eastAsia="zh-CN"/>
        </w:rPr>
        <w:t>21.3</w:t>
      </w:r>
      <w:r>
        <w:rPr>
          <w:rFonts w:ascii="Times New Roman" w:hAnsi="Times New Roman" w:eastAsia="Times New Roman" w:cs="Times New Roman"/>
          <w:spacing w:val="-15"/>
          <w:lang w:eastAsia="zh-CN"/>
        </w:rPr>
        <w:t xml:space="preserve"> </w:t>
      </w:r>
      <w:r>
        <w:rPr>
          <w:lang w:eastAsia="zh-CN"/>
        </w:rPr>
        <w:t>本合同一式六份，双方各执三份，每份均有同等效力。</w:t>
      </w:r>
    </w:p>
    <w:p>
      <w:pPr>
        <w:pStyle w:val="4"/>
        <w:spacing w:before="141"/>
        <w:ind w:left="532" w:right="2402" w:hanging="420"/>
        <w:rPr>
          <w:b w:val="0"/>
          <w:bCs w:val="0"/>
          <w:lang w:eastAsia="zh-CN"/>
        </w:rPr>
      </w:pPr>
      <w:r>
        <w:rPr>
          <w:rFonts w:ascii="Times New Roman" w:hAnsi="Times New Roman" w:eastAsia="Times New Roman" w:cs="Times New Roman"/>
          <w:lang w:eastAsia="zh-CN"/>
        </w:rPr>
        <w:t>22.</w:t>
      </w:r>
      <w:r>
        <w:rPr>
          <w:lang w:eastAsia="zh-CN"/>
        </w:rPr>
        <w:t>如《合同一般条款》与专用条款有不一致之处，以专用条款为准。</w:t>
      </w:r>
    </w:p>
    <w:p>
      <w:pPr>
        <w:spacing w:before="8"/>
        <w:rPr>
          <w:rFonts w:ascii="宋体" w:hAnsi="宋体" w:eastAsia="宋体" w:cs="宋体"/>
          <w:b/>
          <w:bCs/>
          <w:sz w:val="21"/>
          <w:szCs w:val="21"/>
          <w:lang w:eastAsia="zh-CN"/>
        </w:rPr>
      </w:pPr>
    </w:p>
    <w:p>
      <w:pPr>
        <w:pStyle w:val="5"/>
        <w:tabs>
          <w:tab w:val="left" w:pos="5049"/>
        </w:tabs>
        <w:spacing w:before="97"/>
        <w:ind w:left="532" w:right="2402"/>
        <w:rPr>
          <w:lang w:eastAsia="zh-CN"/>
        </w:rPr>
      </w:pPr>
      <w:r>
        <w:rPr>
          <w:lang w:eastAsia="zh-CN"/>
        </w:rPr>
        <w:t>买方（盖章）：</w:t>
      </w:r>
      <w:r>
        <w:rPr>
          <w:lang w:eastAsia="zh-CN"/>
        </w:rPr>
        <w:tab/>
      </w:r>
      <w:r>
        <w:rPr>
          <w:lang w:eastAsia="zh-CN"/>
        </w:rPr>
        <w:t>卖方（盖章）：</w:t>
      </w:r>
    </w:p>
    <w:p>
      <w:pPr>
        <w:pStyle w:val="5"/>
        <w:tabs>
          <w:tab w:val="left" w:pos="5049"/>
        </w:tabs>
        <w:spacing w:before="97"/>
        <w:ind w:left="532" w:right="2402"/>
        <w:rPr>
          <w:lang w:eastAsia="zh-CN"/>
        </w:rPr>
      </w:pPr>
      <w:r>
        <w:rPr>
          <w:lang w:eastAsia="zh-CN"/>
        </w:rPr>
        <w:t>法人代表（签字）：</w:t>
      </w:r>
      <w:r>
        <w:rPr>
          <w:lang w:eastAsia="zh-CN"/>
        </w:rPr>
        <w:tab/>
      </w:r>
      <w:r>
        <w:rPr>
          <w:lang w:eastAsia="zh-CN"/>
        </w:rPr>
        <w:t>法人代表（签字）：</w:t>
      </w:r>
    </w:p>
    <w:p>
      <w:pPr>
        <w:pStyle w:val="5"/>
        <w:tabs>
          <w:tab w:val="left" w:pos="5049"/>
        </w:tabs>
        <w:spacing w:before="97"/>
        <w:ind w:left="532" w:right="2402"/>
        <w:rPr>
          <w:lang w:eastAsia="zh-CN"/>
        </w:rPr>
      </w:pPr>
      <w:r>
        <w:rPr>
          <w:lang w:eastAsia="zh-CN"/>
        </w:rPr>
        <w:t>授权代理人（签字）：</w:t>
      </w:r>
      <w:r>
        <w:rPr>
          <w:lang w:eastAsia="zh-CN"/>
        </w:rPr>
        <w:tab/>
      </w:r>
      <w:r>
        <w:rPr>
          <w:lang w:eastAsia="zh-CN"/>
        </w:rPr>
        <w:t>授权代理人（签字）：</w:t>
      </w:r>
    </w:p>
    <w:p>
      <w:pPr>
        <w:pStyle w:val="5"/>
        <w:tabs>
          <w:tab w:val="left" w:pos="5049"/>
        </w:tabs>
        <w:spacing w:before="97"/>
        <w:ind w:left="532" w:right="2402"/>
        <w:rPr>
          <w:lang w:eastAsia="zh-CN"/>
        </w:rPr>
      </w:pPr>
      <w:r>
        <w:rPr>
          <w:lang w:eastAsia="zh-CN"/>
        </w:rPr>
        <w:t>开户银行：</w:t>
      </w:r>
      <w:r>
        <w:rPr>
          <w:lang w:eastAsia="zh-CN"/>
        </w:rPr>
        <w:tab/>
      </w:r>
      <w:r>
        <w:rPr>
          <w:lang w:eastAsia="zh-CN"/>
        </w:rPr>
        <w:t>开户银行：</w:t>
      </w:r>
    </w:p>
    <w:p>
      <w:pPr>
        <w:pStyle w:val="5"/>
        <w:tabs>
          <w:tab w:val="left" w:pos="5049"/>
        </w:tabs>
        <w:spacing w:before="97"/>
        <w:ind w:left="532" w:right="2402"/>
        <w:rPr>
          <w:lang w:eastAsia="zh-CN"/>
        </w:rPr>
      </w:pPr>
      <w:r>
        <w:rPr>
          <w:lang w:eastAsia="zh-CN"/>
        </w:rPr>
        <w:t>账号：</w:t>
      </w:r>
      <w:r>
        <w:rPr>
          <w:lang w:eastAsia="zh-CN"/>
        </w:rPr>
        <w:tab/>
      </w:r>
      <w:r>
        <w:rPr>
          <w:lang w:eastAsia="zh-CN"/>
        </w:rPr>
        <w:t>账号：</w:t>
      </w:r>
    </w:p>
    <w:p>
      <w:pPr>
        <w:rPr>
          <w:lang w:eastAsia="zh-CN"/>
        </w:rPr>
        <w:sectPr>
          <w:pgSz w:w="11910" w:h="16840"/>
          <w:pgMar w:top="1320" w:right="1020" w:bottom="1160" w:left="1020" w:header="878" w:footer="978" w:gutter="0"/>
          <w:pgBorders>
            <w:top w:val="none" w:sz="0" w:space="0"/>
            <w:left w:val="none" w:sz="0" w:space="0"/>
            <w:bottom w:val="none" w:sz="0" w:space="0"/>
            <w:right w:val="none" w:sz="0" w:space="0"/>
          </w:pgBorders>
          <w:cols w:space="720" w:num="1"/>
        </w:sectPr>
      </w:pPr>
    </w:p>
    <w:p>
      <w:pPr>
        <w:spacing w:before="3"/>
        <w:rPr>
          <w:rFonts w:ascii="宋体" w:hAnsi="宋体" w:eastAsia="宋体" w:cs="宋体"/>
          <w:sz w:val="26"/>
          <w:szCs w:val="26"/>
          <w:lang w:eastAsia="zh-CN"/>
        </w:rPr>
      </w:pPr>
    </w:p>
    <w:p>
      <w:pPr>
        <w:rPr>
          <w:rFonts w:ascii="宋体" w:hAnsi="宋体" w:eastAsia="宋体" w:cs="宋体"/>
          <w:sz w:val="26"/>
          <w:szCs w:val="26"/>
          <w:lang w:eastAsia="zh-CN"/>
        </w:rPr>
        <w:sectPr>
          <w:headerReference r:id="rId11" w:type="default"/>
          <w:footerReference r:id="rId12" w:type="default"/>
          <w:pgSz w:w="11910" w:h="16840"/>
          <w:pgMar w:top="1600" w:right="1240" w:bottom="280" w:left="1300" w:header="1159" w:footer="0" w:gutter="0"/>
          <w:pgBorders>
            <w:top w:val="none" w:sz="0" w:space="0"/>
            <w:left w:val="none" w:sz="0" w:space="0"/>
            <w:bottom w:val="none" w:sz="0" w:space="0"/>
            <w:right w:val="none" w:sz="0" w:space="0"/>
          </w:pgBorders>
          <w:cols w:space="720" w:num="1"/>
        </w:sectPr>
      </w:pPr>
    </w:p>
    <w:p>
      <w:pPr>
        <w:spacing w:before="8"/>
        <w:rPr>
          <w:rFonts w:ascii="宋体" w:hAnsi="宋体" w:eastAsia="宋体" w:cs="宋体"/>
          <w:sz w:val="27"/>
          <w:szCs w:val="27"/>
          <w:lang w:eastAsia="zh-CN"/>
        </w:rPr>
      </w:pPr>
    </w:p>
    <w:p>
      <w:pPr>
        <w:pStyle w:val="5"/>
        <w:spacing w:before="0"/>
        <w:rPr>
          <w:rFonts w:ascii="Times New Roman" w:hAnsi="Times New Roman" w:eastAsia="Times New Roman" w:cs="Times New Roman"/>
          <w:lang w:eastAsia="zh-CN"/>
        </w:rPr>
      </w:pPr>
      <w:bookmarkStart w:id="9" w:name="_bookmark3"/>
      <w:bookmarkEnd w:id="9"/>
      <w:r>
        <w:rPr>
          <w:lang w:eastAsia="zh-CN"/>
        </w:rPr>
        <w:t>附件格式</w:t>
      </w:r>
      <w:r>
        <w:rPr>
          <w:spacing w:val="-57"/>
          <w:lang w:eastAsia="zh-CN"/>
        </w:rPr>
        <w:t xml:space="preserve"> </w:t>
      </w:r>
      <w:r>
        <w:rPr>
          <w:rFonts w:ascii="Times New Roman" w:hAnsi="Times New Roman" w:eastAsia="Times New Roman" w:cs="Times New Roman"/>
          <w:lang w:eastAsia="zh-CN"/>
        </w:rPr>
        <w:t>1.</w:t>
      </w:r>
    </w:p>
    <w:p>
      <w:pPr>
        <w:pStyle w:val="5"/>
        <w:ind w:left="0" w:right="213"/>
        <w:rPr>
          <w:lang w:eastAsia="zh-CN"/>
        </w:rPr>
      </w:pPr>
    </w:p>
    <w:p>
      <w:pPr>
        <w:pStyle w:val="5"/>
        <w:spacing w:before="27"/>
        <w:ind w:left="327" w:leftChars="53" w:right="1268" w:hanging="210" w:hangingChars="100"/>
        <w:rPr>
          <w:lang w:eastAsia="zh-CN"/>
        </w:rPr>
      </w:pPr>
    </w:p>
    <w:p>
      <w:pPr>
        <w:pStyle w:val="5"/>
        <w:spacing w:before="27"/>
        <w:ind w:left="327" w:leftChars="53" w:right="-243" w:hanging="210" w:hangingChars="100"/>
        <w:rPr>
          <w:lang w:eastAsia="zh-CN"/>
        </w:rPr>
      </w:pPr>
      <w:r>
        <w:rPr>
          <w:rFonts w:hint="eastAsia"/>
          <w:lang w:eastAsia="zh-CN"/>
        </w:rPr>
        <w:t xml:space="preserve">致：安徽铜峰电子股份有限公司：                          </w:t>
      </w:r>
    </w:p>
    <w:p>
      <w:pPr>
        <w:pStyle w:val="2"/>
        <w:tabs>
          <w:tab w:val="left" w:pos="962"/>
        </w:tabs>
        <w:spacing w:before="26"/>
        <w:ind w:right="3405"/>
        <w:jc w:val="center"/>
        <w:rPr>
          <w:b w:val="0"/>
          <w:bCs w:val="0"/>
          <w:lang w:eastAsia="zh-CN"/>
        </w:rPr>
      </w:pPr>
      <w:r>
        <w:rPr>
          <w:b w:val="0"/>
          <w:bCs w:val="0"/>
          <w:w w:val="95"/>
          <w:lang w:eastAsia="zh-CN"/>
        </w:rPr>
        <w:br w:type="column"/>
      </w:r>
      <w:bookmarkStart w:id="10" w:name="第四章__投标文件格式"/>
      <w:bookmarkEnd w:id="10"/>
      <w:r>
        <w:rPr>
          <w:w w:val="95"/>
          <w:lang w:eastAsia="zh-CN"/>
        </w:rPr>
        <w:t>第四章</w:t>
      </w:r>
      <w:r>
        <w:rPr>
          <w:w w:val="95"/>
          <w:lang w:eastAsia="zh-CN"/>
        </w:rPr>
        <w:tab/>
      </w:r>
      <w:r>
        <w:rPr>
          <w:lang w:eastAsia="zh-CN"/>
        </w:rPr>
        <w:t>投标文件格式</w:t>
      </w:r>
    </w:p>
    <w:p>
      <w:pPr>
        <w:spacing w:before="9"/>
        <w:rPr>
          <w:rFonts w:ascii="宋体" w:hAnsi="宋体" w:eastAsia="宋体" w:cs="宋体"/>
          <w:b/>
          <w:bCs/>
          <w:sz w:val="23"/>
          <w:szCs w:val="23"/>
          <w:lang w:eastAsia="zh-CN"/>
        </w:rPr>
      </w:pPr>
    </w:p>
    <w:p>
      <w:pPr>
        <w:ind w:right="3410"/>
        <w:jc w:val="center"/>
        <w:rPr>
          <w:rFonts w:ascii="宋体" w:hAnsi="宋体" w:eastAsia="宋体" w:cs="宋体"/>
          <w:sz w:val="24"/>
          <w:szCs w:val="24"/>
          <w:lang w:eastAsia="zh-CN"/>
        </w:rPr>
      </w:pPr>
      <w:r>
        <w:rPr>
          <w:rFonts w:ascii="Times New Roman" w:hAnsi="Times New Roman" w:eastAsia="Times New Roman" w:cs="Times New Roman"/>
          <w:b/>
          <w:bCs/>
          <w:sz w:val="24"/>
          <w:szCs w:val="24"/>
          <w:lang w:eastAsia="zh-CN"/>
        </w:rPr>
        <w:t>1</w:t>
      </w:r>
      <w:r>
        <w:rPr>
          <w:rFonts w:ascii="宋体" w:hAnsi="宋体" w:eastAsia="宋体" w:cs="宋体"/>
          <w:b/>
          <w:bCs/>
          <w:sz w:val="24"/>
          <w:szCs w:val="24"/>
          <w:lang w:eastAsia="zh-CN"/>
        </w:rPr>
        <w:t>．投标函</w:t>
      </w:r>
    </w:p>
    <w:p>
      <w:pPr>
        <w:jc w:val="center"/>
        <w:rPr>
          <w:rFonts w:ascii="宋体" w:hAnsi="宋体" w:eastAsia="宋体" w:cs="宋体"/>
          <w:sz w:val="24"/>
          <w:szCs w:val="24"/>
          <w:lang w:eastAsia="zh-CN"/>
        </w:rPr>
        <w:sectPr>
          <w:type w:val="continuous"/>
          <w:pgSz w:w="11910" w:h="16840"/>
          <w:pgMar w:top="2420" w:right="1240" w:bottom="280" w:left="1300" w:header="720" w:footer="720" w:gutter="0"/>
          <w:pgBorders>
            <w:top w:val="none" w:sz="0" w:space="0"/>
            <w:left w:val="none" w:sz="0" w:space="0"/>
            <w:bottom w:val="none" w:sz="0" w:space="0"/>
            <w:right w:val="none" w:sz="0" w:space="0"/>
          </w:pgBorders>
          <w:cols w:equalWidth="0" w:num="2">
            <w:col w:w="3057" w:space="258"/>
            <w:col w:w="6055"/>
          </w:cols>
        </w:sectPr>
      </w:pPr>
    </w:p>
    <w:p>
      <w:pPr>
        <w:spacing w:before="25" w:line="264" w:lineRule="auto"/>
        <w:ind w:left="108" w:right="213" w:firstLine="489"/>
        <w:rPr>
          <w:rFonts w:ascii="宋体" w:hAnsi="宋体" w:eastAsia="宋体" w:cs="宋体"/>
          <w:sz w:val="21"/>
          <w:szCs w:val="21"/>
          <w:lang w:eastAsia="zh-CN"/>
        </w:rPr>
      </w:pPr>
      <w:r>
        <w:rPr>
          <w:rFonts w:ascii="宋体" w:hAnsi="宋体" w:eastAsia="宋体" w:cs="宋体"/>
          <w:spacing w:val="-24"/>
          <w:sz w:val="21"/>
          <w:szCs w:val="21"/>
          <w:lang w:eastAsia="zh-CN"/>
        </w:rPr>
        <w:t>根据贵方为</w:t>
      </w:r>
      <w:r>
        <w:rPr>
          <w:rFonts w:ascii="宋体" w:hAnsi="宋体" w:eastAsia="宋体" w:cs="宋体"/>
          <w:i/>
          <w:spacing w:val="-24"/>
          <w:u w:val="single" w:color="000000"/>
          <w:lang w:eastAsia="zh-CN"/>
        </w:rPr>
        <w:t>（</w:t>
      </w:r>
      <w:r>
        <w:rPr>
          <w:rFonts w:ascii="宋体" w:hAnsi="宋体" w:eastAsia="宋体" w:cs="宋体"/>
          <w:i/>
          <w:spacing w:val="-48"/>
          <w:w w:val="96"/>
          <w:u w:val="single" w:color="000000"/>
          <w:lang w:eastAsia="zh-CN"/>
        </w:rPr>
        <w:t>项目名称，招标编号</w:t>
      </w:r>
      <w:r>
        <w:rPr>
          <w:rFonts w:ascii="宋体" w:hAnsi="宋体" w:eastAsia="宋体" w:cs="宋体"/>
          <w:i/>
          <w:spacing w:val="-24"/>
          <w:u w:val="single" w:color="000000"/>
          <w:lang w:eastAsia="zh-CN"/>
        </w:rPr>
        <w:t>）</w:t>
      </w:r>
      <w:r>
        <w:rPr>
          <w:rFonts w:ascii="宋体" w:hAnsi="宋体" w:eastAsia="宋体" w:cs="宋体"/>
          <w:spacing w:val="-24"/>
          <w:sz w:val="21"/>
          <w:szCs w:val="21"/>
          <w:lang w:eastAsia="zh-CN"/>
        </w:rPr>
        <w:t>项目招标采购货物及服务的投标邀请，签字代表</w:t>
      </w:r>
      <w:r>
        <w:rPr>
          <w:rFonts w:ascii="宋体" w:hAnsi="宋体" w:eastAsia="宋体" w:cs="宋体"/>
          <w:i/>
          <w:spacing w:val="-24"/>
          <w:u w:val="single" w:color="000000"/>
          <w:lang w:eastAsia="zh-CN"/>
        </w:rPr>
        <w:t>（</w:t>
      </w:r>
      <w:r>
        <w:rPr>
          <w:rFonts w:hint="eastAsia" w:ascii="宋体" w:hAnsi="宋体" w:eastAsia="宋体" w:cs="宋体"/>
          <w:i/>
          <w:spacing w:val="-48"/>
          <w:w w:val="96"/>
          <w:u w:val="single" w:color="000000"/>
          <w:lang w:eastAsia="zh-CN"/>
        </w:rPr>
        <w:t>姓名、 职务）</w:t>
      </w:r>
      <w:r>
        <w:rPr>
          <w:rFonts w:ascii="宋体" w:hAnsi="宋体" w:eastAsia="宋体" w:cs="宋体"/>
          <w:sz w:val="21"/>
          <w:szCs w:val="21"/>
          <w:lang w:eastAsia="zh-CN"/>
        </w:rPr>
        <w:t>经正式授权并代表投标人</w:t>
      </w:r>
      <w:r>
        <w:rPr>
          <w:rFonts w:ascii="宋体" w:hAnsi="宋体" w:eastAsia="宋体" w:cs="宋体"/>
          <w:i/>
          <w:spacing w:val="-48"/>
          <w:w w:val="96"/>
          <w:lang w:eastAsia="zh-CN"/>
        </w:rPr>
        <w:t>（</w:t>
      </w:r>
      <w:r>
        <w:rPr>
          <w:rFonts w:ascii="宋体" w:hAnsi="宋体" w:eastAsia="宋体" w:cs="宋体"/>
          <w:i/>
          <w:spacing w:val="-48"/>
          <w:w w:val="96"/>
          <w:u w:val="single" w:color="000000"/>
          <w:lang w:eastAsia="zh-CN"/>
        </w:rPr>
        <w:t>投</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标</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人名</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称、地</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址）</w:t>
      </w:r>
      <w:r>
        <w:rPr>
          <w:rFonts w:ascii="宋体" w:hAnsi="宋体" w:eastAsia="宋体" w:cs="宋体"/>
          <w:spacing w:val="-48"/>
          <w:w w:val="96"/>
          <w:sz w:val="21"/>
          <w:szCs w:val="21"/>
          <w:lang w:eastAsia="zh-CN"/>
        </w:rPr>
        <w:t>就本项目招标的</w:t>
      </w:r>
      <w:r>
        <w:rPr>
          <w:rFonts w:ascii="宋体" w:hAnsi="宋体" w:eastAsia="宋体" w:cs="宋体"/>
          <w:i/>
          <w:spacing w:val="-48"/>
          <w:w w:val="96"/>
          <w:lang w:eastAsia="zh-CN"/>
        </w:rPr>
        <w:t>（</w:t>
      </w:r>
      <w:r>
        <w:rPr>
          <w:rFonts w:ascii="宋体" w:hAnsi="宋体" w:eastAsia="宋体" w:cs="宋体"/>
          <w:i/>
          <w:spacing w:val="-48"/>
          <w:w w:val="96"/>
          <w:u w:val="single" w:color="000000"/>
          <w:lang w:eastAsia="zh-CN"/>
        </w:rPr>
        <w:t>拟</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投</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标</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货</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物</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名</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称，包</w:t>
      </w:r>
      <w:r>
        <w:rPr>
          <w:rFonts w:hint="eastAsia" w:ascii="宋体" w:hAnsi="宋体" w:eastAsia="宋体" w:cs="宋体"/>
          <w:i/>
          <w:spacing w:val="-48"/>
          <w:w w:val="96"/>
          <w:u w:val="single" w:color="000000"/>
          <w:lang w:eastAsia="zh-CN"/>
        </w:rPr>
        <w:t xml:space="preserve"> </w:t>
      </w:r>
      <w:r>
        <w:rPr>
          <w:rFonts w:ascii="宋体" w:hAnsi="宋体" w:eastAsia="宋体" w:cs="宋体"/>
          <w:i/>
          <w:spacing w:val="-48"/>
          <w:w w:val="96"/>
          <w:u w:val="single" w:color="000000"/>
          <w:lang w:eastAsia="zh-CN"/>
        </w:rPr>
        <w:t>号）</w:t>
      </w:r>
      <w:r>
        <w:rPr>
          <w:rFonts w:ascii="宋体" w:hAnsi="宋体" w:eastAsia="宋体" w:cs="宋体"/>
          <w:i/>
          <w:w w:val="96"/>
          <w:u w:val="single" w:color="000000"/>
          <w:lang w:eastAsia="zh-CN"/>
        </w:rPr>
        <w:t xml:space="preserve">    </w:t>
      </w:r>
      <w:r>
        <w:rPr>
          <w:rFonts w:ascii="宋体" w:hAnsi="宋体" w:eastAsia="宋体" w:cs="宋体"/>
          <w:i/>
          <w:spacing w:val="30"/>
          <w:w w:val="96"/>
          <w:u w:val="single" w:color="000000"/>
          <w:lang w:eastAsia="zh-CN"/>
        </w:rPr>
        <w:t xml:space="preserve"> </w:t>
      </w:r>
      <w:r>
        <w:rPr>
          <w:rFonts w:ascii="宋体" w:hAnsi="宋体" w:eastAsia="宋体" w:cs="宋体"/>
          <w:sz w:val="21"/>
          <w:szCs w:val="21"/>
          <w:lang w:eastAsia="zh-CN"/>
        </w:rPr>
        <w:t xml:space="preserve">提    交下述文件正本 </w:t>
      </w:r>
      <w:r>
        <w:rPr>
          <w:rFonts w:ascii="Times New Roman" w:hAnsi="Times New Roman" w:eastAsia="Times New Roman" w:cs="Times New Roman"/>
          <w:sz w:val="21"/>
          <w:szCs w:val="21"/>
          <w:u w:val="single" w:color="000000"/>
          <w:lang w:eastAsia="zh-CN"/>
        </w:rPr>
        <w:t xml:space="preserve"> 1  </w:t>
      </w:r>
      <w:r>
        <w:rPr>
          <w:rFonts w:ascii="宋体" w:hAnsi="宋体" w:eastAsia="宋体" w:cs="宋体"/>
          <w:sz w:val="21"/>
          <w:szCs w:val="21"/>
          <w:lang w:eastAsia="zh-CN"/>
        </w:rPr>
        <w:t xml:space="preserve">份及副本 </w:t>
      </w:r>
      <w:r>
        <w:rPr>
          <w:rFonts w:ascii="Times New Roman" w:hAnsi="Times New Roman" w:eastAsia="Times New Roman" w:cs="Times New Roman"/>
          <w:sz w:val="21"/>
          <w:szCs w:val="21"/>
          <w:u w:val="single" w:color="000000"/>
          <w:lang w:eastAsia="zh-CN"/>
        </w:rPr>
        <w:t xml:space="preserve"> 4</w:t>
      </w:r>
      <w:r>
        <w:rPr>
          <w:rFonts w:ascii="Times New Roman" w:hAnsi="Times New Roman" w:eastAsia="Times New Roman" w:cs="Times New Roman"/>
          <w:spacing w:val="41"/>
          <w:sz w:val="21"/>
          <w:szCs w:val="21"/>
          <w:u w:val="single" w:color="000000"/>
          <w:lang w:eastAsia="zh-CN"/>
        </w:rPr>
        <w:t xml:space="preserve"> </w:t>
      </w:r>
      <w:r>
        <w:rPr>
          <w:rFonts w:ascii="宋体" w:hAnsi="宋体" w:eastAsia="宋体" w:cs="宋体"/>
          <w:sz w:val="21"/>
          <w:szCs w:val="21"/>
          <w:lang w:eastAsia="zh-CN"/>
        </w:rPr>
        <w:t>份：</w:t>
      </w:r>
    </w:p>
    <w:p>
      <w:pPr>
        <w:pStyle w:val="5"/>
        <w:spacing w:before="27"/>
        <w:ind w:right="1268" w:firstLine="420" w:firstLineChars="200"/>
        <w:rPr>
          <w:lang w:eastAsia="zh-CN"/>
        </w:rPr>
      </w:pPr>
      <w:r>
        <w:rPr>
          <w:lang w:eastAsia="zh-CN"/>
        </w:rPr>
        <w:t>（</w:t>
      </w:r>
      <w:r>
        <w:rPr>
          <w:rFonts w:ascii="Times New Roman" w:hAnsi="Times New Roman" w:eastAsia="Times New Roman" w:cs="Times New Roman"/>
          <w:lang w:eastAsia="zh-CN"/>
        </w:rPr>
        <w:t>1</w:t>
      </w:r>
      <w:r>
        <w:rPr>
          <w:lang w:eastAsia="zh-CN"/>
        </w:rPr>
        <w:t>）投标函、开标一览表、详细配置和其他优惠条件。</w:t>
      </w:r>
    </w:p>
    <w:p>
      <w:pPr>
        <w:pStyle w:val="5"/>
        <w:ind w:right="213" w:firstLine="420" w:firstLineChars="200"/>
        <w:rPr>
          <w:lang w:eastAsia="zh-CN"/>
        </w:rPr>
      </w:pPr>
      <w:r>
        <w:rPr>
          <w:lang w:eastAsia="zh-CN"/>
        </w:rPr>
        <w:t>（</w:t>
      </w:r>
      <w:r>
        <w:rPr>
          <w:rFonts w:ascii="Times New Roman" w:hAnsi="Times New Roman" w:eastAsia="Times New Roman" w:cs="Times New Roman"/>
          <w:lang w:eastAsia="zh-CN"/>
        </w:rPr>
        <w:t>2</w:t>
      </w:r>
      <w:r>
        <w:rPr>
          <w:lang w:eastAsia="zh-CN"/>
        </w:rPr>
        <w:t>）投标人资格证明文件：法定代表人授权委托书、企业营业执照、税务登记证，</w:t>
      </w:r>
    </w:p>
    <w:p>
      <w:pPr>
        <w:pStyle w:val="5"/>
        <w:spacing w:line="309" w:lineRule="auto"/>
        <w:ind w:right="213" w:firstLine="408" w:firstLineChars="200"/>
        <w:rPr>
          <w:lang w:eastAsia="zh-CN"/>
        </w:rPr>
      </w:pPr>
      <w:r>
        <w:rPr>
          <w:spacing w:val="-3"/>
          <w:lang w:eastAsia="zh-CN"/>
        </w:rPr>
        <w:t>（</w:t>
      </w:r>
      <w:r>
        <w:rPr>
          <w:rFonts w:ascii="Times New Roman" w:hAnsi="Times New Roman" w:eastAsia="Times New Roman" w:cs="Times New Roman"/>
          <w:spacing w:val="-3"/>
          <w:lang w:eastAsia="zh-CN"/>
        </w:rPr>
        <w:t>3</w:t>
      </w:r>
      <w:r>
        <w:rPr>
          <w:spacing w:val="-3"/>
          <w:lang w:eastAsia="zh-CN"/>
        </w:rPr>
        <w:t>）投标产品质量保证范围、期限；提供的技术支持、售后服务方案、人员；产品供货、指导</w:t>
      </w:r>
      <w:r>
        <w:rPr>
          <w:w w:val="99"/>
          <w:lang w:eastAsia="zh-CN"/>
        </w:rPr>
        <w:t xml:space="preserve"> </w:t>
      </w:r>
      <w:r>
        <w:rPr>
          <w:lang w:eastAsia="zh-CN"/>
        </w:rPr>
        <w:t>安装调试及其安排。</w:t>
      </w:r>
    </w:p>
    <w:p>
      <w:pPr>
        <w:pStyle w:val="5"/>
        <w:spacing w:before="38"/>
        <w:ind w:right="1268" w:firstLine="420" w:firstLineChars="200"/>
        <w:rPr>
          <w:lang w:eastAsia="zh-CN"/>
        </w:rPr>
      </w:pPr>
      <w:r>
        <w:rPr>
          <w:lang w:eastAsia="zh-CN"/>
        </w:rPr>
        <w:t>（</w:t>
      </w:r>
      <w:r>
        <w:rPr>
          <w:rFonts w:ascii="Times New Roman" w:hAnsi="Times New Roman" w:eastAsia="Times New Roman" w:cs="Times New Roman"/>
          <w:lang w:eastAsia="zh-CN"/>
        </w:rPr>
        <w:t>4</w:t>
      </w:r>
      <w:r>
        <w:rPr>
          <w:lang w:eastAsia="zh-CN"/>
        </w:rPr>
        <w:t>）投标人的类似项目业绩，提供相关合同原件或复印件现场供审核。</w:t>
      </w:r>
    </w:p>
    <w:p>
      <w:pPr>
        <w:pStyle w:val="5"/>
        <w:ind w:right="1268" w:firstLine="420" w:firstLineChars="200"/>
        <w:rPr>
          <w:lang w:eastAsia="zh-CN"/>
        </w:rPr>
      </w:pPr>
      <w:r>
        <w:rPr>
          <w:lang w:eastAsia="zh-CN"/>
        </w:rPr>
        <w:t>（</w:t>
      </w:r>
      <w:r>
        <w:rPr>
          <w:rFonts w:ascii="Times New Roman" w:hAnsi="Times New Roman" w:eastAsia="Times New Roman" w:cs="Times New Roman"/>
          <w:lang w:eastAsia="zh-CN"/>
        </w:rPr>
        <w:t>5</w:t>
      </w:r>
      <w:r>
        <w:rPr>
          <w:lang w:eastAsia="zh-CN"/>
        </w:rPr>
        <w:t>）企业简介、其他说明及有关附件。</w:t>
      </w:r>
    </w:p>
    <w:p>
      <w:pPr>
        <w:pStyle w:val="5"/>
        <w:spacing w:line="283" w:lineRule="auto"/>
        <w:ind w:right="5598" w:firstLine="420" w:firstLineChars="200"/>
        <w:rPr>
          <w:lang w:eastAsia="zh-CN"/>
        </w:rPr>
      </w:pPr>
      <w:r>
        <w:rPr>
          <w:lang w:eastAsia="zh-CN"/>
        </w:rPr>
        <w:t>（</w:t>
      </w:r>
      <w:r>
        <w:rPr>
          <w:rFonts w:ascii="Times New Roman" w:hAnsi="Times New Roman" w:eastAsia="Times New Roman" w:cs="Times New Roman"/>
          <w:lang w:eastAsia="zh-CN"/>
        </w:rPr>
        <w:t>6</w:t>
      </w:r>
      <w:r>
        <w:rPr>
          <w:lang w:eastAsia="zh-CN"/>
        </w:rPr>
        <w:t>）投标保证金（如有）。</w:t>
      </w:r>
    </w:p>
    <w:p>
      <w:pPr>
        <w:pStyle w:val="5"/>
        <w:spacing w:line="283" w:lineRule="auto"/>
        <w:ind w:left="500" w:leftChars="200" w:right="5598" w:hanging="60"/>
        <w:rPr>
          <w:lang w:eastAsia="zh-CN"/>
        </w:rPr>
      </w:pPr>
      <w:r>
        <w:rPr>
          <w:w w:val="99"/>
          <w:lang w:eastAsia="zh-CN"/>
        </w:rPr>
        <w:t xml:space="preserve"> </w:t>
      </w:r>
      <w:r>
        <w:rPr>
          <w:lang w:eastAsia="zh-CN"/>
        </w:rPr>
        <w:t>据此函，签字代表宣布同意如下：</w:t>
      </w:r>
    </w:p>
    <w:p>
      <w:pPr>
        <w:pStyle w:val="5"/>
        <w:tabs>
          <w:tab w:val="left" w:pos="6627"/>
        </w:tabs>
        <w:spacing w:before="0" w:line="290" w:lineRule="exact"/>
        <w:ind w:left="440" w:leftChars="200" w:right="213"/>
        <w:rPr>
          <w:rFonts w:cs="宋体"/>
          <w:sz w:val="22"/>
          <w:szCs w:val="22"/>
          <w:lang w:eastAsia="zh-CN"/>
        </w:rPr>
      </w:pPr>
      <w:r>
        <w:rPr>
          <w:rFonts w:ascii="Times New Roman" w:hAnsi="Times New Roman" w:eastAsia="Times New Roman" w:cs="Times New Roman"/>
          <w:spacing w:val="-26"/>
          <w:lang w:eastAsia="zh-CN"/>
        </w:rPr>
        <w:t>1、</w:t>
      </w:r>
      <w:r>
        <w:rPr>
          <w:lang w:eastAsia="zh-CN"/>
        </w:rPr>
        <w:t>所附投标价格表中规定的应提交和交付的货物投标总价（第</w:t>
      </w:r>
      <w:r>
        <w:rPr>
          <w:lang w:eastAsia="zh-CN"/>
        </w:rPr>
        <w:tab/>
      </w:r>
      <w:r>
        <w:rPr>
          <w:lang w:eastAsia="zh-CN"/>
        </w:rPr>
        <w:t>包</w:t>
      </w:r>
      <w:r>
        <w:rPr>
          <w:spacing w:val="-46"/>
          <w:lang w:eastAsia="zh-CN"/>
        </w:rPr>
        <w:t>）为</w:t>
      </w:r>
      <w:r>
        <w:rPr>
          <w:rFonts w:cs="宋体"/>
          <w:i/>
          <w:spacing w:val="-46"/>
          <w:sz w:val="22"/>
          <w:szCs w:val="22"/>
          <w:u w:val="single" w:color="000000"/>
          <w:lang w:eastAsia="zh-CN"/>
        </w:rPr>
        <w:t>（</w:t>
      </w:r>
      <w:r>
        <w:rPr>
          <w:rFonts w:hint="eastAsia" w:cs="宋体"/>
          <w:i/>
          <w:spacing w:val="-46"/>
          <w:sz w:val="22"/>
          <w:szCs w:val="22"/>
          <w:u w:val="single" w:color="000000"/>
          <w:lang w:eastAsia="zh-CN"/>
        </w:rPr>
        <w:t>人民币</w:t>
      </w:r>
      <w:r>
        <w:rPr>
          <w:rFonts w:cs="宋体"/>
          <w:i/>
          <w:spacing w:val="-46"/>
          <w:sz w:val="22"/>
          <w:szCs w:val="22"/>
          <w:u w:val="single" w:color="000000"/>
          <w:lang w:eastAsia="zh-CN"/>
        </w:rPr>
        <w:t>）。</w:t>
      </w:r>
    </w:p>
    <w:p>
      <w:pPr>
        <w:pStyle w:val="5"/>
        <w:spacing w:before="21"/>
        <w:ind w:left="440" w:leftChars="200" w:right="1268"/>
        <w:rPr>
          <w:lang w:eastAsia="zh-CN"/>
        </w:rPr>
      </w:pPr>
      <w:r>
        <w:rPr>
          <w:rFonts w:ascii="Times New Roman" w:hAnsi="Times New Roman" w:eastAsia="Times New Roman" w:cs="Times New Roman"/>
          <w:spacing w:val="-26"/>
          <w:lang w:eastAsia="zh-CN"/>
        </w:rPr>
        <w:t>2、</w:t>
      </w:r>
      <w:r>
        <w:rPr>
          <w:lang w:eastAsia="zh-CN"/>
        </w:rPr>
        <w:t>投标人将按招标文件的规定履行合同责任和义务。</w:t>
      </w:r>
    </w:p>
    <w:p>
      <w:pPr>
        <w:spacing w:before="9" w:line="256" w:lineRule="auto"/>
        <w:ind w:left="440" w:leftChars="200" w:right="213"/>
        <w:rPr>
          <w:rFonts w:ascii="宋体" w:hAnsi="宋体" w:eastAsia="宋体"/>
          <w:sz w:val="21"/>
          <w:szCs w:val="21"/>
          <w:lang w:eastAsia="zh-CN"/>
        </w:rPr>
      </w:pPr>
      <w:r>
        <w:rPr>
          <w:rFonts w:ascii="Times New Roman" w:hAnsi="Times New Roman" w:eastAsia="Times New Roman" w:cs="Times New Roman"/>
          <w:spacing w:val="-26"/>
          <w:sz w:val="21"/>
          <w:szCs w:val="21"/>
          <w:lang w:eastAsia="zh-CN"/>
        </w:rPr>
        <w:t>3</w:t>
      </w:r>
      <w:r>
        <w:rPr>
          <w:rFonts w:ascii="宋体" w:hAnsi="宋体" w:eastAsia="宋体" w:cs="宋体"/>
          <w:spacing w:val="-26"/>
          <w:sz w:val="21"/>
          <w:szCs w:val="21"/>
          <w:lang w:eastAsia="zh-CN"/>
        </w:rPr>
        <w:t>、投标人已详细审查全部招标文件，包括第</w:t>
      </w:r>
      <w:r>
        <w:rPr>
          <w:rFonts w:ascii="宋体" w:hAnsi="宋体" w:eastAsia="宋体" w:cs="宋体"/>
          <w:i/>
          <w:spacing w:val="-26"/>
          <w:sz w:val="21"/>
          <w:szCs w:val="21"/>
          <w:u w:val="single" w:color="000000"/>
          <w:lang w:eastAsia="zh-CN"/>
        </w:rPr>
        <w:t>（</w:t>
      </w:r>
      <w:r>
        <w:rPr>
          <w:rFonts w:hint="eastAsia" w:ascii="宋体" w:hAnsi="宋体" w:eastAsia="宋体" w:cs="宋体"/>
          <w:i/>
          <w:spacing w:val="-48"/>
          <w:w w:val="96"/>
          <w:u w:val="single" w:color="000000"/>
          <w:lang w:eastAsia="zh-CN"/>
        </w:rPr>
        <w:t>编号、补 遗书）（如果有的话</w:t>
      </w:r>
      <w:r>
        <w:rPr>
          <w:rFonts w:ascii="宋体" w:hAnsi="宋体" w:eastAsia="宋体" w:cs="宋体"/>
          <w:i/>
          <w:spacing w:val="-26"/>
          <w:sz w:val="21"/>
          <w:szCs w:val="21"/>
          <w:u w:val="single" w:color="000000"/>
          <w:lang w:eastAsia="zh-CN"/>
        </w:rPr>
        <w:t>）</w:t>
      </w:r>
      <w:r>
        <w:rPr>
          <w:rFonts w:ascii="宋体" w:hAnsi="宋体" w:eastAsia="宋体" w:cs="宋体"/>
          <w:spacing w:val="-26"/>
          <w:sz w:val="21"/>
          <w:szCs w:val="21"/>
          <w:lang w:eastAsia="zh-CN"/>
        </w:rPr>
        <w:t>。我们完</w:t>
      </w:r>
      <w:r>
        <w:rPr>
          <w:rFonts w:ascii="宋体" w:hAnsi="宋体" w:eastAsia="宋体"/>
          <w:sz w:val="21"/>
          <w:szCs w:val="21"/>
          <w:lang w:eastAsia="zh-CN"/>
        </w:rPr>
        <w:t>全理解其招标文件。</w:t>
      </w:r>
    </w:p>
    <w:p>
      <w:pPr>
        <w:pStyle w:val="5"/>
        <w:spacing w:before="22"/>
        <w:ind w:left="440" w:leftChars="200" w:right="1268"/>
        <w:rPr>
          <w:lang w:eastAsia="zh-CN"/>
        </w:rPr>
      </w:pPr>
      <w:r>
        <w:rPr>
          <w:lang w:eastAsia="zh-CN"/>
        </w:rPr>
        <w:t>4、本投标有效期为自开标日起  90 个日历日。</w:t>
      </w:r>
    </w:p>
    <w:p>
      <w:pPr>
        <w:pStyle w:val="5"/>
        <w:spacing w:before="21"/>
        <w:ind w:left="440" w:leftChars="200"/>
        <w:rPr>
          <w:lang w:eastAsia="zh-CN"/>
        </w:rPr>
      </w:pPr>
      <w:r>
        <w:rPr>
          <w:rFonts w:ascii="Times New Roman" w:hAnsi="Times New Roman" w:eastAsia="Times New Roman" w:cs="Times New Roman"/>
          <w:spacing w:val="-3"/>
          <w:lang w:eastAsia="zh-CN"/>
        </w:rPr>
        <w:t>5</w:t>
      </w:r>
      <w:r>
        <w:rPr>
          <w:spacing w:val="-3"/>
          <w:lang w:eastAsia="zh-CN"/>
        </w:rPr>
        <w:t>、如果在规定的开标时间后，投标人在投标有效期内撤回投标，其投标保证金将被贵方没收。</w:t>
      </w:r>
    </w:p>
    <w:p>
      <w:pPr>
        <w:pStyle w:val="5"/>
        <w:spacing w:before="21" w:line="257" w:lineRule="auto"/>
        <w:ind w:right="215" w:firstLine="398" w:firstLineChars="200"/>
        <w:rPr>
          <w:lang w:eastAsia="zh-CN"/>
        </w:rPr>
      </w:pPr>
      <w:r>
        <w:rPr>
          <w:rFonts w:ascii="Times New Roman" w:hAnsi="Times New Roman" w:eastAsia="Times New Roman" w:cs="Times New Roman"/>
          <w:w w:val="95"/>
          <w:lang w:eastAsia="zh-CN"/>
        </w:rPr>
        <w:t>6</w:t>
      </w:r>
      <w:r>
        <w:rPr>
          <w:w w:val="95"/>
          <w:lang w:eastAsia="zh-CN"/>
        </w:rPr>
        <w:t>、</w:t>
      </w:r>
      <w:r>
        <w:rPr>
          <w:lang w:eastAsia="zh-CN"/>
        </w:rPr>
        <w:t>投标人同意提供按照贵方可能要求的与其投标有关的一切数据或资料，完全理解贵方不一 定接受最低价的投标或收到的任何投标。</w:t>
      </w:r>
    </w:p>
    <w:p>
      <w:pPr>
        <w:pStyle w:val="5"/>
        <w:spacing w:before="22"/>
        <w:ind w:left="440" w:leftChars="200" w:right="1268"/>
        <w:rPr>
          <w:lang w:eastAsia="zh-CN"/>
        </w:rPr>
      </w:pPr>
      <w:r>
        <w:rPr>
          <w:rFonts w:ascii="Times New Roman" w:hAnsi="Times New Roman" w:eastAsia="Times New Roman" w:cs="Times New Roman"/>
          <w:lang w:eastAsia="zh-CN"/>
        </w:rPr>
        <w:t>7</w:t>
      </w:r>
      <w:r>
        <w:rPr>
          <w:lang w:eastAsia="zh-CN"/>
        </w:rPr>
        <w:t>、与本投标有关的一切正式往来信函请寄：</w:t>
      </w:r>
    </w:p>
    <w:p>
      <w:pPr>
        <w:spacing w:before="6"/>
        <w:rPr>
          <w:rFonts w:ascii="宋体" w:hAnsi="宋体" w:eastAsia="宋体" w:cs="宋体"/>
          <w:sz w:val="25"/>
          <w:szCs w:val="25"/>
          <w:lang w:eastAsia="zh-CN"/>
        </w:rPr>
      </w:pPr>
    </w:p>
    <w:p>
      <w:pPr>
        <w:pStyle w:val="5"/>
        <w:tabs>
          <w:tab w:val="left" w:pos="3529"/>
          <w:tab w:val="left" w:pos="6155"/>
        </w:tabs>
        <w:spacing w:before="0"/>
        <w:ind w:left="538" w:right="1268"/>
        <w:rPr>
          <w:rFonts w:ascii="Times New Roman" w:hAnsi="Times New Roman" w:eastAsia="Times New Roman" w:cs="Times New Roman"/>
          <w:lang w:eastAsia="zh-CN"/>
        </w:rPr>
      </w:pPr>
      <w:r>
        <w:rPr>
          <w:w w:val="95"/>
          <w:lang w:eastAsia="zh-CN"/>
        </w:rPr>
        <w:t>地址</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lang w:eastAsia="zh-CN"/>
        </w:rPr>
        <w:t>传真</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4"/>
        <w:rPr>
          <w:rFonts w:ascii="Times New Roman" w:hAnsi="Times New Roman" w:eastAsia="Times New Roman" w:cs="Times New Roman"/>
          <w:sz w:val="27"/>
          <w:szCs w:val="27"/>
          <w:lang w:eastAsia="zh-CN"/>
        </w:rPr>
      </w:pPr>
    </w:p>
    <w:p>
      <w:pPr>
        <w:pStyle w:val="5"/>
        <w:tabs>
          <w:tab w:val="left" w:pos="3529"/>
          <w:tab w:val="left" w:pos="6155"/>
        </w:tabs>
        <w:spacing w:before="34"/>
        <w:ind w:left="538" w:right="1268"/>
        <w:rPr>
          <w:rFonts w:ascii="Times New Roman" w:hAnsi="Times New Roman" w:eastAsia="Times New Roman" w:cs="Times New Roman"/>
          <w:lang w:eastAsia="zh-CN"/>
        </w:rPr>
      </w:pPr>
      <w:r>
        <w:rPr>
          <w:w w:val="95"/>
          <w:lang w:eastAsia="zh-CN"/>
        </w:rPr>
        <w:t>电话</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lang w:eastAsia="zh-CN"/>
        </w:rPr>
        <w:t>电子信箱</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4"/>
        <w:rPr>
          <w:rFonts w:ascii="Times New Roman" w:hAnsi="Times New Roman" w:eastAsia="Times New Roman" w:cs="Times New Roman"/>
          <w:sz w:val="27"/>
          <w:szCs w:val="27"/>
          <w:lang w:eastAsia="zh-CN"/>
        </w:rPr>
      </w:pPr>
    </w:p>
    <w:p>
      <w:pPr>
        <w:pStyle w:val="5"/>
        <w:tabs>
          <w:tab w:val="left" w:pos="3529"/>
        </w:tabs>
        <w:spacing w:before="34"/>
        <w:ind w:left="538" w:right="1268"/>
        <w:rPr>
          <w:rFonts w:ascii="Times New Roman" w:hAnsi="Times New Roman" w:eastAsia="Times New Roman" w:cs="Times New Roman"/>
          <w:lang w:eastAsia="zh-CN"/>
        </w:rPr>
      </w:pPr>
      <w:r>
        <w:rPr>
          <w:lang w:eastAsia="zh-CN"/>
        </w:rPr>
        <w:t>邮编</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6"/>
        <w:rPr>
          <w:rFonts w:ascii="Times New Roman" w:hAnsi="Times New Roman" w:eastAsia="Times New Roman" w:cs="Times New Roman"/>
          <w:sz w:val="17"/>
          <w:szCs w:val="17"/>
          <w:lang w:eastAsia="zh-CN"/>
        </w:rPr>
      </w:pPr>
    </w:p>
    <w:p>
      <w:pPr>
        <w:pStyle w:val="5"/>
        <w:tabs>
          <w:tab w:val="left" w:pos="3635"/>
          <w:tab w:val="left" w:pos="4632"/>
        </w:tabs>
        <w:spacing w:before="0"/>
        <w:ind w:left="538" w:right="1268"/>
        <w:rPr>
          <w:lang w:eastAsia="zh-CN"/>
        </w:rPr>
      </w:pPr>
      <w:r>
        <w:rPr>
          <w:w w:val="95"/>
          <w:lang w:eastAsia="zh-CN"/>
        </w:rPr>
        <w:t>投标人代表签字</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lang w:eastAsia="zh-CN"/>
        </w:rPr>
        <w:t>公章</w:t>
      </w:r>
    </w:p>
    <w:p>
      <w:pPr>
        <w:spacing w:before="9"/>
        <w:rPr>
          <w:rFonts w:ascii="宋体" w:hAnsi="宋体" w:eastAsia="宋体" w:cs="宋体"/>
          <w:sz w:val="26"/>
          <w:szCs w:val="26"/>
          <w:lang w:eastAsia="zh-CN"/>
        </w:rPr>
      </w:pPr>
    </w:p>
    <w:p>
      <w:pPr>
        <w:pStyle w:val="5"/>
        <w:tabs>
          <w:tab w:val="left" w:pos="3635"/>
          <w:tab w:val="left" w:pos="4632"/>
        </w:tabs>
        <w:spacing w:before="0"/>
        <w:ind w:left="538" w:right="1268"/>
        <w:rPr>
          <w:lang w:eastAsia="zh-CN"/>
        </w:rPr>
      </w:pPr>
      <w:r>
        <w:rPr>
          <w:w w:val="95"/>
          <w:lang w:eastAsia="zh-CN"/>
        </w:rPr>
        <w:t>投标人名称</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lang w:eastAsia="zh-CN"/>
        </w:rPr>
        <w:t>日期</w:t>
      </w:r>
    </w:p>
    <w:p>
      <w:pPr>
        <w:rPr>
          <w:lang w:eastAsia="zh-CN"/>
        </w:rPr>
        <w:sectPr>
          <w:type w:val="continuous"/>
          <w:pgSz w:w="11910" w:h="16840"/>
          <w:pgMar w:top="2420" w:right="1240" w:bottom="280" w:left="1300" w:header="720" w:footer="720" w:gutter="0"/>
          <w:pgBorders>
            <w:top w:val="none" w:sz="0" w:space="0"/>
            <w:left w:val="none" w:sz="0" w:space="0"/>
            <w:bottom w:val="none" w:sz="0" w:space="0"/>
            <w:right w:val="none" w:sz="0" w:space="0"/>
          </w:pgBorders>
          <w:cols w:space="720" w:num="1"/>
        </w:sectPr>
      </w:pPr>
    </w:p>
    <w:p>
      <w:pPr>
        <w:pStyle w:val="5"/>
        <w:spacing w:before="80"/>
        <w:ind w:left="218" w:right="-17"/>
        <w:rPr>
          <w:rFonts w:ascii="Times New Roman" w:hAnsi="Times New Roman" w:eastAsia="Times New Roman" w:cs="Times New Roman"/>
          <w:lang w:eastAsia="zh-CN"/>
        </w:rPr>
      </w:pPr>
      <w:r>
        <w:rPr>
          <w:lang w:eastAsia="zh-CN"/>
        </w:rPr>
        <w:t>附件格式</w:t>
      </w:r>
      <w:r>
        <w:rPr>
          <w:spacing w:val="-57"/>
          <w:lang w:eastAsia="zh-CN"/>
        </w:rPr>
        <w:t xml:space="preserve"> </w:t>
      </w:r>
      <w:r>
        <w:rPr>
          <w:rFonts w:ascii="Times New Roman" w:hAnsi="Times New Roman" w:eastAsia="Times New Roman" w:cs="Times New Roman"/>
          <w:lang w:eastAsia="zh-CN"/>
        </w:rPr>
        <w:t>2.</w:t>
      </w:r>
    </w:p>
    <w:p>
      <w:pPr>
        <w:spacing w:before="1"/>
        <w:rPr>
          <w:rFonts w:ascii="Times New Roman" w:hAnsi="Times New Roman" w:eastAsia="Times New Roman" w:cs="Times New Roman"/>
          <w:sz w:val="32"/>
          <w:szCs w:val="32"/>
          <w:lang w:eastAsia="zh-CN"/>
        </w:rPr>
      </w:pPr>
      <w:r>
        <w:rPr>
          <w:lang w:eastAsia="zh-CN"/>
        </w:rPr>
        <w:br w:type="column"/>
      </w:r>
    </w:p>
    <w:p>
      <w:pPr>
        <w:ind w:left="218"/>
        <w:rPr>
          <w:rFonts w:ascii="黑体" w:hAnsi="黑体" w:eastAsia="黑体" w:cs="黑体"/>
          <w:sz w:val="24"/>
          <w:szCs w:val="24"/>
          <w:lang w:eastAsia="zh-CN"/>
        </w:rPr>
      </w:pPr>
      <w:r>
        <w:rPr>
          <w:rFonts w:ascii="Times New Roman" w:hAnsi="Times New Roman" w:eastAsia="Times New Roman" w:cs="Times New Roman"/>
          <w:b/>
          <w:bCs/>
          <w:sz w:val="24"/>
          <w:szCs w:val="24"/>
          <w:lang w:eastAsia="zh-CN"/>
        </w:rPr>
        <w:t>2</w:t>
      </w:r>
      <w:r>
        <w:rPr>
          <w:rFonts w:ascii="宋体" w:hAnsi="宋体" w:eastAsia="宋体" w:cs="宋体"/>
          <w:b/>
          <w:bCs/>
          <w:sz w:val="24"/>
          <w:szCs w:val="24"/>
          <w:lang w:eastAsia="zh-CN"/>
        </w:rPr>
        <w:t>．开标一览表</w:t>
      </w:r>
      <w:r>
        <w:rPr>
          <w:rFonts w:ascii="黑体" w:hAnsi="黑体" w:eastAsia="黑体" w:cs="黑体"/>
          <w:b/>
          <w:bCs/>
          <w:sz w:val="24"/>
          <w:szCs w:val="24"/>
          <w:lang w:eastAsia="zh-CN"/>
        </w:rPr>
        <w:t>（格式见第六章）</w:t>
      </w:r>
    </w:p>
    <w:p>
      <w:pPr>
        <w:rPr>
          <w:rFonts w:ascii="黑体" w:hAnsi="黑体" w:eastAsia="黑体" w:cs="黑体"/>
          <w:sz w:val="24"/>
          <w:szCs w:val="24"/>
          <w:lang w:eastAsia="zh-CN"/>
        </w:rPr>
        <w:sectPr>
          <w:footerReference r:id="rId13" w:type="default"/>
          <w:pgSz w:w="11910" w:h="16840"/>
          <w:pgMar w:top="1600" w:right="1300" w:bottom="1020" w:left="1200" w:header="1159" w:footer="836" w:gutter="0"/>
          <w:pgBorders>
            <w:top w:val="none" w:sz="0" w:space="0"/>
            <w:left w:val="none" w:sz="0" w:space="0"/>
            <w:bottom w:val="none" w:sz="0" w:space="0"/>
            <w:right w:val="none" w:sz="0" w:space="0"/>
          </w:pgBorders>
          <w:pgNumType w:start="24"/>
          <w:cols w:equalWidth="0" w:num="2">
            <w:col w:w="1267" w:space="1507"/>
            <w:col w:w="6636"/>
          </w:cols>
        </w:sectPr>
      </w:pPr>
    </w:p>
    <w:p>
      <w:pPr>
        <w:spacing w:before="6"/>
        <w:rPr>
          <w:rFonts w:ascii="黑体" w:hAnsi="黑体" w:eastAsia="黑体" w:cs="黑体"/>
          <w:b/>
          <w:bCs/>
          <w:sz w:val="21"/>
          <w:szCs w:val="21"/>
          <w:lang w:eastAsia="zh-CN"/>
        </w:rPr>
      </w:pPr>
    </w:p>
    <w:p>
      <w:pPr>
        <w:rPr>
          <w:rFonts w:ascii="黑体" w:hAnsi="黑体" w:eastAsia="黑体" w:cs="黑体"/>
          <w:sz w:val="21"/>
          <w:szCs w:val="21"/>
          <w:lang w:eastAsia="zh-CN"/>
        </w:rPr>
        <w:sectPr>
          <w:type w:val="continuous"/>
          <w:pgSz w:w="11910" w:h="16840"/>
          <w:pgMar w:top="2420" w:right="1300" w:bottom="280" w:left="1200" w:header="720" w:footer="720" w:gutter="0"/>
          <w:pgBorders>
            <w:top w:val="none" w:sz="0" w:space="0"/>
            <w:left w:val="none" w:sz="0" w:space="0"/>
            <w:bottom w:val="none" w:sz="0" w:space="0"/>
            <w:right w:val="none" w:sz="0" w:space="0"/>
          </w:pgBorders>
          <w:cols w:space="720" w:num="1"/>
        </w:sectPr>
      </w:pPr>
    </w:p>
    <w:p>
      <w:pPr>
        <w:pStyle w:val="5"/>
        <w:spacing w:before="34"/>
        <w:ind w:left="218" w:right="-17"/>
        <w:rPr>
          <w:rFonts w:ascii="Times New Roman" w:hAnsi="Times New Roman" w:eastAsia="Times New Roman" w:cs="Times New Roman"/>
          <w:lang w:eastAsia="zh-CN"/>
        </w:rPr>
      </w:pPr>
      <w:r>
        <w:rPr>
          <w:lang w:eastAsia="zh-CN"/>
        </w:rPr>
        <w:t>附件格式</w:t>
      </w:r>
      <w:r>
        <w:rPr>
          <w:spacing w:val="-58"/>
          <w:lang w:eastAsia="zh-CN"/>
        </w:rPr>
        <w:t xml:space="preserve"> </w:t>
      </w:r>
      <w:r>
        <w:rPr>
          <w:rFonts w:ascii="Times New Roman" w:hAnsi="Times New Roman" w:eastAsia="Times New Roman" w:cs="Times New Roman"/>
          <w:lang w:eastAsia="zh-CN"/>
        </w:rPr>
        <w:t>3</w:t>
      </w:r>
    </w:p>
    <w:p>
      <w:pPr>
        <w:spacing w:before="1"/>
        <w:rPr>
          <w:rFonts w:ascii="Times New Roman" w:hAnsi="Times New Roman" w:eastAsia="Times New Roman" w:cs="Times New Roman"/>
          <w:sz w:val="28"/>
          <w:szCs w:val="28"/>
          <w:lang w:eastAsia="zh-CN"/>
        </w:rPr>
      </w:pPr>
      <w:r>
        <w:rPr>
          <w:lang w:eastAsia="zh-CN"/>
        </w:rPr>
        <w:br w:type="column"/>
      </w:r>
    </w:p>
    <w:p>
      <w:pPr>
        <w:ind w:left="218"/>
        <w:rPr>
          <w:rFonts w:ascii="黑体" w:hAnsi="黑体" w:eastAsia="黑体" w:cs="黑体"/>
          <w:sz w:val="24"/>
          <w:szCs w:val="24"/>
          <w:lang w:eastAsia="zh-CN"/>
        </w:rPr>
      </w:pPr>
      <w:r>
        <w:rPr>
          <w:rFonts w:ascii="Times New Roman" w:hAnsi="Times New Roman" w:eastAsia="Times New Roman" w:cs="Times New Roman"/>
          <w:b/>
          <w:bCs/>
          <w:sz w:val="24"/>
          <w:szCs w:val="24"/>
          <w:lang w:eastAsia="zh-CN"/>
        </w:rPr>
        <w:t>3</w:t>
      </w:r>
      <w:r>
        <w:rPr>
          <w:rFonts w:ascii="黑体" w:hAnsi="黑体" w:eastAsia="黑体" w:cs="黑体"/>
          <w:b/>
          <w:bCs/>
          <w:sz w:val="24"/>
          <w:szCs w:val="24"/>
          <w:lang w:eastAsia="zh-CN"/>
        </w:rPr>
        <w:t>．技术规格偏离表</w:t>
      </w:r>
    </w:p>
    <w:p>
      <w:pPr>
        <w:rPr>
          <w:rFonts w:ascii="黑体" w:hAnsi="黑体" w:eastAsia="黑体" w:cs="黑体"/>
          <w:sz w:val="24"/>
          <w:szCs w:val="24"/>
          <w:lang w:eastAsia="zh-CN"/>
        </w:rPr>
        <w:sectPr>
          <w:type w:val="continuous"/>
          <w:pgSz w:w="11910" w:h="16840"/>
          <w:pgMar w:top="2420" w:right="1300" w:bottom="280" w:left="1200" w:header="720" w:footer="720" w:gutter="0"/>
          <w:pgBorders>
            <w:top w:val="none" w:sz="0" w:space="0"/>
            <w:left w:val="none" w:sz="0" w:space="0"/>
            <w:bottom w:val="none" w:sz="0" w:space="0"/>
            <w:right w:val="none" w:sz="0" w:space="0"/>
          </w:pgBorders>
          <w:cols w:equalWidth="0" w:num="2">
            <w:col w:w="1214" w:space="2281"/>
            <w:col w:w="5915"/>
          </w:cols>
        </w:sectPr>
      </w:pPr>
    </w:p>
    <w:p>
      <w:pPr>
        <w:pStyle w:val="5"/>
        <w:tabs>
          <w:tab w:val="left" w:pos="3892"/>
          <w:tab w:val="left" w:pos="6307"/>
        </w:tabs>
        <w:spacing w:before="3"/>
        <w:ind w:left="218"/>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投标人名称：</w:t>
      </w:r>
      <w:r>
        <w:rPr>
          <w:rFonts w:hint="eastAsia" w:asciiTheme="minorEastAsia" w:hAnsiTheme="minorEastAsia" w:eastAsiaTheme="minorEastAsia" w:cstheme="minorEastAsia"/>
          <w:b/>
          <w:bCs/>
          <w:lang w:eastAsia="zh-CN"/>
        </w:rPr>
        <w:tab/>
      </w:r>
      <w:r>
        <w:rPr>
          <w:rFonts w:hint="eastAsia" w:asciiTheme="minorEastAsia" w:hAnsiTheme="minorEastAsia" w:eastAsiaTheme="minorEastAsia" w:cstheme="minorEastAsia"/>
          <w:b/>
          <w:bCs/>
          <w:lang w:eastAsia="zh-CN"/>
        </w:rPr>
        <w:t>招标编号：</w:t>
      </w:r>
      <w:r>
        <w:rPr>
          <w:rFonts w:hint="eastAsia" w:asciiTheme="minorEastAsia" w:hAnsiTheme="minorEastAsia" w:eastAsiaTheme="minorEastAsia" w:cstheme="minorEastAsia"/>
          <w:b/>
          <w:bCs/>
          <w:w w:val="95"/>
          <w:lang w:eastAsia="zh-CN"/>
        </w:rPr>
        <w:tab/>
      </w:r>
      <w:r>
        <w:rPr>
          <w:rFonts w:hint="eastAsia" w:asciiTheme="minorEastAsia" w:hAnsiTheme="minorEastAsia" w:eastAsiaTheme="minorEastAsia" w:cstheme="minorEastAsia"/>
          <w:b/>
          <w:bCs/>
          <w:lang w:eastAsia="zh-CN"/>
        </w:rPr>
        <w:t>包号：</w:t>
      </w:r>
    </w:p>
    <w:p>
      <w:pPr>
        <w:spacing w:before="11"/>
        <w:rPr>
          <w:rFonts w:ascii="黑体" w:hAnsi="黑体" w:eastAsia="黑体" w:cs="黑体"/>
          <w:sz w:val="3"/>
          <w:szCs w:val="3"/>
          <w:lang w:eastAsia="zh-CN"/>
        </w:rPr>
      </w:pPr>
    </w:p>
    <w:tbl>
      <w:tblPr>
        <w:tblStyle w:val="11"/>
        <w:tblW w:w="0" w:type="auto"/>
        <w:tblInd w:w="213" w:type="dxa"/>
        <w:tblLayout w:type="fixed"/>
        <w:tblCellMar>
          <w:top w:w="0" w:type="dxa"/>
          <w:left w:w="0" w:type="dxa"/>
          <w:bottom w:w="0" w:type="dxa"/>
          <w:right w:w="0" w:type="dxa"/>
        </w:tblCellMar>
      </w:tblPr>
      <w:tblGrid>
        <w:gridCol w:w="840"/>
        <w:gridCol w:w="1680"/>
        <w:gridCol w:w="1260"/>
        <w:gridCol w:w="1260"/>
        <w:gridCol w:w="1260"/>
        <w:gridCol w:w="1155"/>
        <w:gridCol w:w="1260"/>
      </w:tblGrid>
      <w:tr>
        <w:tblPrEx>
          <w:tblCellMar>
            <w:top w:w="0" w:type="dxa"/>
            <w:left w:w="0" w:type="dxa"/>
            <w:bottom w:w="0" w:type="dxa"/>
            <w:right w:w="0" w:type="dxa"/>
          </w:tblCellMar>
        </w:tblPrEx>
        <w:trPr>
          <w:trHeight w:val="634" w:hRule="exact"/>
        </w:trPr>
        <w:tc>
          <w:tcPr>
            <w:tcW w:w="840" w:type="dxa"/>
            <w:tcBorders>
              <w:top w:val="single" w:color="000000" w:sz="4" w:space="0"/>
              <w:left w:val="single" w:color="000000" w:sz="4" w:space="0"/>
              <w:bottom w:val="single" w:color="000000" w:sz="4" w:space="0"/>
              <w:right w:val="single" w:color="000000" w:sz="4" w:space="0"/>
            </w:tcBorders>
          </w:tcPr>
          <w:p>
            <w:pPr>
              <w:pStyle w:val="13"/>
              <w:spacing w:before="142"/>
              <w:ind w:right="1"/>
              <w:jc w:val="center"/>
              <w:rPr>
                <w:rFonts w:ascii="宋体" w:hAnsi="宋体" w:eastAsia="宋体" w:cs="宋体"/>
                <w:sz w:val="21"/>
                <w:szCs w:val="21"/>
              </w:rPr>
            </w:pPr>
            <w:r>
              <w:rPr>
                <w:rFonts w:ascii="宋体" w:hAnsi="宋体" w:eastAsia="宋体" w:cs="宋体"/>
                <w:sz w:val="21"/>
                <w:szCs w:val="21"/>
              </w:rPr>
              <w:t>序号</w:t>
            </w:r>
          </w:p>
        </w:tc>
        <w:tc>
          <w:tcPr>
            <w:tcW w:w="1680" w:type="dxa"/>
            <w:tcBorders>
              <w:top w:val="single" w:color="000000" w:sz="4" w:space="0"/>
              <w:left w:val="single" w:color="000000" w:sz="4" w:space="0"/>
              <w:bottom w:val="single" w:color="000000" w:sz="4" w:space="0"/>
              <w:right w:val="single" w:color="000000" w:sz="4" w:space="0"/>
            </w:tcBorders>
          </w:tcPr>
          <w:p>
            <w:pPr>
              <w:pStyle w:val="13"/>
              <w:spacing w:before="142"/>
              <w:ind w:left="415"/>
              <w:rPr>
                <w:rFonts w:ascii="宋体" w:hAnsi="宋体" w:eastAsia="宋体" w:cs="宋体"/>
                <w:sz w:val="21"/>
                <w:szCs w:val="21"/>
              </w:rPr>
            </w:pPr>
            <w:r>
              <w:rPr>
                <w:rFonts w:ascii="宋体" w:hAnsi="宋体" w:eastAsia="宋体" w:cs="宋体"/>
                <w:sz w:val="21"/>
                <w:szCs w:val="21"/>
              </w:rPr>
              <w:t>项目名称</w:t>
            </w:r>
          </w:p>
        </w:tc>
        <w:tc>
          <w:tcPr>
            <w:tcW w:w="1260" w:type="dxa"/>
            <w:tcBorders>
              <w:top w:val="single" w:color="000000" w:sz="4" w:space="0"/>
              <w:left w:val="single" w:color="000000" w:sz="4" w:space="0"/>
              <w:bottom w:val="single" w:color="000000" w:sz="4" w:space="0"/>
              <w:right w:val="single" w:color="000000" w:sz="4" w:space="0"/>
            </w:tcBorders>
          </w:tcPr>
          <w:p>
            <w:pPr>
              <w:pStyle w:val="13"/>
              <w:spacing w:line="262" w:lineRule="exact"/>
              <w:ind w:right="1"/>
              <w:jc w:val="center"/>
              <w:rPr>
                <w:rFonts w:ascii="宋体" w:hAnsi="宋体" w:eastAsia="宋体" w:cs="宋体"/>
                <w:sz w:val="21"/>
                <w:szCs w:val="21"/>
              </w:rPr>
            </w:pPr>
            <w:r>
              <w:rPr>
                <w:rFonts w:ascii="宋体" w:hAnsi="宋体" w:eastAsia="宋体" w:cs="宋体"/>
                <w:sz w:val="21"/>
                <w:szCs w:val="21"/>
              </w:rPr>
              <w:t>招标文件</w:t>
            </w:r>
          </w:p>
          <w:p>
            <w:pPr>
              <w:pStyle w:val="13"/>
              <w:spacing w:before="37"/>
              <w:ind w:right="1"/>
              <w:jc w:val="center"/>
              <w:rPr>
                <w:rFonts w:ascii="宋体" w:hAnsi="宋体" w:eastAsia="宋体" w:cs="宋体"/>
                <w:sz w:val="21"/>
                <w:szCs w:val="21"/>
              </w:rPr>
            </w:pPr>
            <w:r>
              <w:rPr>
                <w:rFonts w:ascii="宋体" w:hAnsi="宋体" w:eastAsia="宋体" w:cs="宋体"/>
                <w:sz w:val="21"/>
                <w:szCs w:val="21"/>
              </w:rPr>
              <w:t>条目号</w:t>
            </w:r>
          </w:p>
        </w:tc>
        <w:tc>
          <w:tcPr>
            <w:tcW w:w="1260" w:type="dxa"/>
            <w:tcBorders>
              <w:top w:val="single" w:color="000000" w:sz="4" w:space="0"/>
              <w:left w:val="single" w:color="000000" w:sz="4" w:space="0"/>
              <w:bottom w:val="single" w:color="000000" w:sz="4" w:space="0"/>
              <w:right w:val="single" w:color="000000" w:sz="4" w:space="0"/>
            </w:tcBorders>
          </w:tcPr>
          <w:p>
            <w:pPr>
              <w:pStyle w:val="13"/>
              <w:spacing w:before="142"/>
              <w:ind w:left="204"/>
              <w:rPr>
                <w:rFonts w:ascii="宋体" w:hAnsi="宋体" w:eastAsia="宋体" w:cs="宋体"/>
                <w:sz w:val="21"/>
                <w:szCs w:val="21"/>
              </w:rPr>
            </w:pPr>
            <w:r>
              <w:rPr>
                <w:rFonts w:ascii="宋体" w:hAnsi="宋体" w:eastAsia="宋体" w:cs="宋体"/>
                <w:sz w:val="21"/>
                <w:szCs w:val="21"/>
              </w:rPr>
              <w:t>招标规格</w:t>
            </w:r>
          </w:p>
        </w:tc>
        <w:tc>
          <w:tcPr>
            <w:tcW w:w="1260" w:type="dxa"/>
            <w:tcBorders>
              <w:top w:val="single" w:color="000000" w:sz="4" w:space="0"/>
              <w:left w:val="single" w:color="000000" w:sz="4" w:space="0"/>
              <w:bottom w:val="single" w:color="000000" w:sz="4" w:space="0"/>
              <w:right w:val="single" w:color="000000" w:sz="4" w:space="0"/>
            </w:tcBorders>
          </w:tcPr>
          <w:p>
            <w:pPr>
              <w:pStyle w:val="13"/>
              <w:spacing w:before="142"/>
              <w:ind w:left="204"/>
              <w:rPr>
                <w:rFonts w:ascii="宋体" w:hAnsi="宋体" w:eastAsia="宋体" w:cs="宋体"/>
                <w:sz w:val="21"/>
                <w:szCs w:val="21"/>
              </w:rPr>
            </w:pPr>
            <w:r>
              <w:rPr>
                <w:rFonts w:ascii="宋体" w:hAnsi="宋体" w:eastAsia="宋体" w:cs="宋体"/>
                <w:sz w:val="21"/>
                <w:szCs w:val="21"/>
              </w:rPr>
              <w:t>投标规格</w:t>
            </w:r>
          </w:p>
        </w:tc>
        <w:tc>
          <w:tcPr>
            <w:tcW w:w="1155" w:type="dxa"/>
            <w:tcBorders>
              <w:top w:val="single" w:color="000000" w:sz="4" w:space="0"/>
              <w:left w:val="single" w:color="000000" w:sz="4" w:space="0"/>
              <w:bottom w:val="single" w:color="000000" w:sz="4" w:space="0"/>
              <w:right w:val="single" w:color="000000" w:sz="4" w:space="0"/>
            </w:tcBorders>
          </w:tcPr>
          <w:p>
            <w:pPr>
              <w:pStyle w:val="13"/>
              <w:spacing w:before="142"/>
              <w:ind w:left="362"/>
              <w:rPr>
                <w:rFonts w:ascii="宋体" w:hAnsi="宋体" w:eastAsia="宋体" w:cs="宋体"/>
                <w:sz w:val="21"/>
                <w:szCs w:val="21"/>
              </w:rPr>
            </w:pPr>
            <w:r>
              <w:rPr>
                <w:rFonts w:ascii="宋体" w:hAnsi="宋体" w:eastAsia="宋体" w:cs="宋体"/>
                <w:sz w:val="21"/>
                <w:szCs w:val="21"/>
              </w:rPr>
              <w:t>偏离</w:t>
            </w:r>
          </w:p>
        </w:tc>
        <w:tc>
          <w:tcPr>
            <w:tcW w:w="1260" w:type="dxa"/>
            <w:tcBorders>
              <w:top w:val="single" w:color="000000" w:sz="4" w:space="0"/>
              <w:left w:val="single" w:color="000000" w:sz="4" w:space="0"/>
              <w:bottom w:val="single" w:color="000000" w:sz="4" w:space="0"/>
              <w:right w:val="single" w:color="000000" w:sz="4" w:space="0"/>
            </w:tcBorders>
          </w:tcPr>
          <w:p>
            <w:pPr>
              <w:pStyle w:val="13"/>
              <w:spacing w:before="142"/>
              <w:ind w:left="415"/>
              <w:rPr>
                <w:rFonts w:ascii="宋体" w:hAnsi="宋体" w:eastAsia="宋体" w:cs="宋体"/>
                <w:sz w:val="21"/>
                <w:szCs w:val="21"/>
              </w:rPr>
            </w:pPr>
            <w:r>
              <w:rPr>
                <w:rFonts w:ascii="宋体" w:hAnsi="宋体" w:eastAsia="宋体" w:cs="宋体"/>
                <w:sz w:val="21"/>
                <w:szCs w:val="21"/>
              </w:rPr>
              <w:t>说明</w:t>
            </w:r>
          </w:p>
        </w:tc>
      </w:tr>
      <w:tr>
        <w:tblPrEx>
          <w:tblCellMar>
            <w:top w:w="0" w:type="dxa"/>
            <w:left w:w="0" w:type="dxa"/>
            <w:bottom w:w="0" w:type="dxa"/>
            <w:right w:w="0" w:type="dxa"/>
          </w:tblCellMar>
        </w:tblPrEx>
        <w:trPr>
          <w:trHeight w:val="322" w:hRule="exact"/>
        </w:trPr>
        <w:tc>
          <w:tcPr>
            <w:tcW w:w="840" w:type="dxa"/>
            <w:tcBorders>
              <w:top w:val="single" w:color="000000" w:sz="4" w:space="0"/>
              <w:left w:val="single" w:color="000000" w:sz="4" w:space="0"/>
              <w:bottom w:val="single" w:color="000000" w:sz="4" w:space="0"/>
              <w:right w:val="single" w:color="000000" w:sz="4" w:space="0"/>
            </w:tcBorders>
          </w:tcPr>
          <w:p>
            <w:pPr>
              <w:pStyle w:val="13"/>
              <w:spacing w:before="35"/>
              <w:jc w:val="center"/>
              <w:rPr>
                <w:rFonts w:ascii="Times New Roman" w:hAnsi="Times New Roman" w:eastAsia="Times New Roman" w:cs="Times New Roman"/>
                <w:sz w:val="21"/>
                <w:szCs w:val="21"/>
              </w:rPr>
            </w:pPr>
            <w:r>
              <w:rPr>
                <w:rFonts w:ascii="Times New Roman"/>
                <w:w w:val="99"/>
                <w:sz w:val="21"/>
              </w:rPr>
              <w:t>1</w:t>
            </w:r>
          </w:p>
        </w:tc>
        <w:tc>
          <w:tcPr>
            <w:tcW w:w="168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155"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840" w:type="dxa"/>
            <w:tcBorders>
              <w:top w:val="single" w:color="000000" w:sz="4" w:space="0"/>
              <w:left w:val="single" w:color="000000" w:sz="4" w:space="0"/>
              <w:bottom w:val="single" w:color="000000" w:sz="4" w:space="0"/>
              <w:right w:val="single" w:color="000000" w:sz="4" w:space="0"/>
            </w:tcBorders>
          </w:tcPr>
          <w:p>
            <w:pPr>
              <w:pStyle w:val="13"/>
              <w:spacing w:before="35"/>
              <w:jc w:val="center"/>
              <w:rPr>
                <w:rFonts w:ascii="Times New Roman" w:hAnsi="Times New Roman" w:eastAsia="Times New Roman" w:cs="Times New Roman"/>
                <w:sz w:val="21"/>
                <w:szCs w:val="21"/>
              </w:rPr>
            </w:pPr>
            <w:r>
              <w:rPr>
                <w:rFonts w:ascii="Times New Roman"/>
                <w:w w:val="99"/>
                <w:sz w:val="21"/>
              </w:rPr>
              <w:t>2</w:t>
            </w:r>
          </w:p>
        </w:tc>
        <w:tc>
          <w:tcPr>
            <w:tcW w:w="168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155"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840" w:type="dxa"/>
            <w:tcBorders>
              <w:top w:val="single" w:color="000000" w:sz="4" w:space="0"/>
              <w:left w:val="single" w:color="000000" w:sz="4" w:space="0"/>
              <w:bottom w:val="single" w:color="000000" w:sz="4" w:space="0"/>
              <w:right w:val="single" w:color="000000" w:sz="4" w:space="0"/>
            </w:tcBorders>
          </w:tcPr>
          <w:p>
            <w:pPr>
              <w:pStyle w:val="13"/>
              <w:spacing w:before="34"/>
              <w:jc w:val="center"/>
              <w:rPr>
                <w:rFonts w:ascii="Times New Roman" w:hAnsi="Times New Roman" w:eastAsia="Times New Roman" w:cs="Times New Roman"/>
                <w:sz w:val="21"/>
                <w:szCs w:val="21"/>
              </w:rPr>
            </w:pPr>
            <w:r>
              <w:rPr>
                <w:rFonts w:ascii="Times New Roman"/>
                <w:w w:val="99"/>
                <w:sz w:val="21"/>
              </w:rPr>
              <w:t>3</w:t>
            </w:r>
          </w:p>
        </w:tc>
        <w:tc>
          <w:tcPr>
            <w:tcW w:w="168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155"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840" w:type="dxa"/>
            <w:tcBorders>
              <w:top w:val="single" w:color="000000" w:sz="4" w:space="0"/>
              <w:left w:val="single" w:color="000000" w:sz="4" w:space="0"/>
              <w:bottom w:val="single" w:color="000000" w:sz="4" w:space="0"/>
              <w:right w:val="single" w:color="000000" w:sz="4" w:space="0"/>
            </w:tcBorders>
          </w:tcPr>
          <w:p>
            <w:pPr>
              <w:pStyle w:val="13"/>
              <w:spacing w:before="34"/>
              <w:jc w:val="center"/>
              <w:rPr>
                <w:rFonts w:ascii="Times New Roman" w:hAnsi="Times New Roman" w:eastAsia="Times New Roman" w:cs="Times New Roman"/>
                <w:sz w:val="21"/>
                <w:szCs w:val="21"/>
              </w:rPr>
            </w:pPr>
            <w:r>
              <w:rPr>
                <w:rFonts w:ascii="Times New Roman"/>
                <w:w w:val="99"/>
                <w:sz w:val="21"/>
              </w:rPr>
              <w:t>4</w:t>
            </w:r>
          </w:p>
        </w:tc>
        <w:tc>
          <w:tcPr>
            <w:tcW w:w="168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155"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840" w:type="dxa"/>
            <w:tcBorders>
              <w:top w:val="single" w:color="000000" w:sz="4" w:space="0"/>
              <w:left w:val="single" w:color="000000" w:sz="4" w:space="0"/>
              <w:bottom w:val="single" w:color="000000" w:sz="4" w:space="0"/>
              <w:right w:val="single" w:color="000000" w:sz="4" w:space="0"/>
            </w:tcBorders>
          </w:tcPr>
          <w:p>
            <w:pPr>
              <w:pStyle w:val="13"/>
              <w:spacing w:before="36"/>
              <w:jc w:val="center"/>
              <w:rPr>
                <w:rFonts w:ascii="Times New Roman" w:hAnsi="Times New Roman" w:eastAsia="Times New Roman" w:cs="Times New Roman"/>
                <w:sz w:val="21"/>
                <w:szCs w:val="21"/>
              </w:rPr>
            </w:pPr>
            <w:r>
              <w:rPr>
                <w:rFonts w:ascii="Times New Roman"/>
                <w:w w:val="99"/>
                <w:sz w:val="21"/>
              </w:rPr>
              <w:t>5</w:t>
            </w:r>
          </w:p>
        </w:tc>
        <w:tc>
          <w:tcPr>
            <w:tcW w:w="168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155"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840" w:type="dxa"/>
            <w:tcBorders>
              <w:top w:val="single" w:color="000000" w:sz="4" w:space="0"/>
              <w:left w:val="single" w:color="000000" w:sz="4" w:space="0"/>
              <w:bottom w:val="single" w:color="000000" w:sz="4" w:space="0"/>
              <w:right w:val="single" w:color="000000" w:sz="4" w:space="0"/>
            </w:tcBorders>
          </w:tcPr>
          <w:p>
            <w:pPr>
              <w:pStyle w:val="13"/>
              <w:spacing w:before="36"/>
              <w:jc w:val="center"/>
              <w:rPr>
                <w:rFonts w:ascii="Times New Roman" w:hAnsi="Times New Roman" w:eastAsia="Times New Roman" w:cs="Times New Roman"/>
                <w:sz w:val="21"/>
                <w:szCs w:val="21"/>
              </w:rPr>
            </w:pPr>
            <w:r>
              <w:rPr>
                <w:rFonts w:ascii="Times New Roman"/>
                <w:w w:val="99"/>
                <w:sz w:val="21"/>
              </w:rPr>
              <w:t>6</w:t>
            </w:r>
          </w:p>
        </w:tc>
        <w:tc>
          <w:tcPr>
            <w:tcW w:w="168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c>
          <w:tcPr>
            <w:tcW w:w="1155" w:type="dxa"/>
            <w:tcBorders>
              <w:top w:val="single" w:color="000000" w:sz="4" w:space="0"/>
              <w:left w:val="single" w:color="000000" w:sz="4" w:space="0"/>
              <w:bottom w:val="single" w:color="000000" w:sz="4" w:space="0"/>
              <w:right w:val="single" w:color="000000" w:sz="4" w:space="0"/>
            </w:tcBorders>
          </w:tcPr>
          <w:p/>
        </w:tc>
        <w:tc>
          <w:tcPr>
            <w:tcW w:w="1260" w:type="dxa"/>
            <w:tcBorders>
              <w:top w:val="single" w:color="000000" w:sz="4" w:space="0"/>
              <w:left w:val="single" w:color="000000" w:sz="4" w:space="0"/>
              <w:bottom w:val="single" w:color="000000" w:sz="4" w:space="0"/>
              <w:right w:val="single" w:color="000000" w:sz="4" w:space="0"/>
            </w:tcBorders>
          </w:tcPr>
          <w:p/>
        </w:tc>
      </w:tr>
    </w:tbl>
    <w:p>
      <w:pPr>
        <w:spacing w:before="7"/>
        <w:rPr>
          <w:rFonts w:ascii="黑体" w:hAnsi="黑体" w:eastAsia="黑体" w:cs="黑体"/>
          <w:sz w:val="5"/>
          <w:szCs w:val="5"/>
        </w:rPr>
      </w:pPr>
    </w:p>
    <w:p>
      <w:pPr>
        <w:pStyle w:val="5"/>
        <w:tabs>
          <w:tab w:val="left" w:pos="3943"/>
          <w:tab w:val="left" w:pos="5992"/>
          <w:tab w:val="left" w:pos="9300"/>
        </w:tabs>
        <w:spacing w:before="34"/>
        <w:ind w:left="218"/>
        <w:rPr>
          <w:rFonts w:ascii="Times New Roman" w:hAnsi="Times New Roman" w:eastAsia="Times New Roman" w:cs="Times New Roman"/>
          <w:lang w:eastAsia="zh-CN"/>
        </w:rPr>
      </w:pPr>
      <w:r>
        <w:rPr>
          <w:lang w:eastAsia="zh-CN"/>
        </w:rPr>
        <w:t>投标人（单位公章）：</w:t>
      </w:r>
      <w:r>
        <w:rPr>
          <w:u w:val="single"/>
          <w:lang w:eastAsia="zh-CN"/>
        </w:rPr>
        <w:t xml:space="preserve"> </w:t>
      </w:r>
      <w:r>
        <w:rPr>
          <w:u w:val="single"/>
          <w:lang w:eastAsia="zh-CN"/>
        </w:rPr>
        <w:tab/>
      </w:r>
      <w:r>
        <w:rPr>
          <w:rFonts w:ascii="Times New Roman" w:hAnsi="Times New Roman" w:eastAsia="Times New Roman" w:cs="Times New Roman"/>
          <w:w w:val="95"/>
          <w:lang w:eastAsia="zh-CN"/>
        </w:rPr>
        <w:tab/>
      </w:r>
      <w:r>
        <w:rPr>
          <w:lang w:eastAsia="zh-CN"/>
        </w:rPr>
        <w:t>投标人代表签字：</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4"/>
        <w:rPr>
          <w:rFonts w:ascii="Times New Roman" w:hAnsi="Times New Roman" w:eastAsia="Times New Roman" w:cs="Times New Roman"/>
          <w:sz w:val="26"/>
          <w:szCs w:val="26"/>
          <w:lang w:eastAsia="zh-CN"/>
        </w:rPr>
      </w:pPr>
    </w:p>
    <w:p>
      <w:pPr>
        <w:rPr>
          <w:rFonts w:ascii="Times New Roman" w:hAnsi="Times New Roman" w:eastAsia="Times New Roman" w:cs="Times New Roman"/>
          <w:sz w:val="26"/>
          <w:szCs w:val="26"/>
          <w:lang w:eastAsia="zh-CN"/>
        </w:rPr>
        <w:sectPr>
          <w:type w:val="continuous"/>
          <w:pgSz w:w="11910" w:h="16840"/>
          <w:pgMar w:top="2420" w:right="1300" w:bottom="280" w:left="1200" w:header="720" w:footer="720" w:gutter="0"/>
          <w:pgBorders>
            <w:top w:val="none" w:sz="0" w:space="0"/>
            <w:left w:val="none" w:sz="0" w:space="0"/>
            <w:bottom w:val="none" w:sz="0" w:space="0"/>
            <w:right w:val="none" w:sz="0" w:space="0"/>
          </w:pgBorders>
          <w:cols w:space="720" w:num="1"/>
        </w:sectPr>
      </w:pPr>
    </w:p>
    <w:p>
      <w:pPr>
        <w:pStyle w:val="5"/>
        <w:spacing w:before="34"/>
        <w:ind w:left="218" w:right="-17"/>
        <w:rPr>
          <w:rFonts w:ascii="Times New Roman" w:hAnsi="Times New Roman" w:eastAsia="Times New Roman" w:cs="Times New Roman"/>
          <w:lang w:eastAsia="zh-CN"/>
        </w:rPr>
      </w:pPr>
      <w:r>
        <w:rPr>
          <w:lang w:eastAsia="zh-CN"/>
        </w:rPr>
        <w:t>附件格式</w:t>
      </w:r>
      <w:r>
        <w:rPr>
          <w:spacing w:val="-58"/>
          <w:lang w:eastAsia="zh-CN"/>
        </w:rPr>
        <w:t xml:space="preserve"> </w:t>
      </w:r>
      <w:r>
        <w:rPr>
          <w:rFonts w:ascii="Times New Roman" w:hAnsi="Times New Roman" w:eastAsia="Times New Roman" w:cs="Times New Roman"/>
          <w:lang w:eastAsia="zh-CN"/>
        </w:rPr>
        <w:t>4</w:t>
      </w:r>
    </w:p>
    <w:p>
      <w:pPr>
        <w:spacing w:before="1"/>
        <w:rPr>
          <w:rFonts w:ascii="Times New Roman" w:hAnsi="Times New Roman" w:eastAsia="Times New Roman" w:cs="Times New Roman"/>
          <w:sz w:val="28"/>
          <w:szCs w:val="28"/>
          <w:lang w:eastAsia="zh-CN"/>
        </w:rPr>
      </w:pPr>
      <w:r>
        <w:rPr>
          <w:lang w:eastAsia="zh-CN"/>
        </w:rPr>
        <w:br w:type="column"/>
      </w:r>
    </w:p>
    <w:p>
      <w:pPr>
        <w:ind w:left="218"/>
        <w:rPr>
          <w:rFonts w:ascii="黑体" w:hAnsi="黑体" w:eastAsia="黑体" w:cs="黑体"/>
          <w:sz w:val="24"/>
          <w:szCs w:val="24"/>
          <w:lang w:eastAsia="zh-CN"/>
        </w:rPr>
      </w:pPr>
      <w:r>
        <w:rPr>
          <w:rFonts w:ascii="Times New Roman" w:hAnsi="Times New Roman" w:eastAsia="Times New Roman" w:cs="Times New Roman"/>
          <w:b/>
          <w:bCs/>
          <w:sz w:val="24"/>
          <w:szCs w:val="24"/>
          <w:lang w:eastAsia="zh-CN"/>
        </w:rPr>
        <w:t>4</w:t>
      </w:r>
      <w:r>
        <w:rPr>
          <w:rFonts w:ascii="黑体" w:hAnsi="黑体" w:eastAsia="黑体" w:cs="黑体"/>
          <w:b/>
          <w:bCs/>
          <w:sz w:val="24"/>
          <w:szCs w:val="24"/>
          <w:lang w:eastAsia="zh-CN"/>
        </w:rPr>
        <w:t>．商务条款偏离表</w:t>
      </w:r>
    </w:p>
    <w:p>
      <w:pPr>
        <w:rPr>
          <w:rFonts w:ascii="黑体" w:hAnsi="黑体" w:eastAsia="黑体" w:cs="黑体"/>
          <w:sz w:val="24"/>
          <w:szCs w:val="24"/>
          <w:lang w:eastAsia="zh-CN"/>
        </w:rPr>
        <w:sectPr>
          <w:type w:val="continuous"/>
          <w:pgSz w:w="11910" w:h="16840"/>
          <w:pgMar w:top="2420" w:right="1300" w:bottom="280" w:left="1200" w:header="720" w:footer="720" w:gutter="0"/>
          <w:pgBorders>
            <w:top w:val="none" w:sz="0" w:space="0"/>
            <w:left w:val="none" w:sz="0" w:space="0"/>
            <w:bottom w:val="none" w:sz="0" w:space="0"/>
            <w:right w:val="none" w:sz="0" w:space="0"/>
          </w:pgBorders>
          <w:cols w:equalWidth="0" w:num="2">
            <w:col w:w="1214" w:space="2281"/>
            <w:col w:w="5915"/>
          </w:cols>
        </w:sectPr>
      </w:pPr>
    </w:p>
    <w:p>
      <w:pPr>
        <w:pStyle w:val="5"/>
        <w:tabs>
          <w:tab w:val="left" w:pos="3892"/>
          <w:tab w:val="left" w:pos="6307"/>
        </w:tabs>
        <w:spacing w:before="3"/>
        <w:ind w:left="218"/>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投标人名称：</w:t>
      </w:r>
      <w:r>
        <w:rPr>
          <w:rFonts w:hint="eastAsia" w:asciiTheme="minorEastAsia" w:hAnsiTheme="minorEastAsia" w:eastAsiaTheme="minorEastAsia" w:cstheme="minorEastAsia"/>
          <w:b/>
          <w:bCs/>
          <w:lang w:eastAsia="zh-CN"/>
        </w:rPr>
        <w:tab/>
      </w:r>
      <w:r>
        <w:rPr>
          <w:rFonts w:hint="eastAsia" w:asciiTheme="minorEastAsia" w:hAnsiTheme="minorEastAsia" w:eastAsiaTheme="minorEastAsia" w:cstheme="minorEastAsia"/>
          <w:b/>
          <w:bCs/>
          <w:lang w:eastAsia="zh-CN"/>
        </w:rPr>
        <w:t>招标编号：</w:t>
      </w:r>
      <w:r>
        <w:rPr>
          <w:rFonts w:hint="eastAsia" w:asciiTheme="minorEastAsia" w:hAnsiTheme="minorEastAsia" w:eastAsiaTheme="minorEastAsia" w:cstheme="minorEastAsia"/>
          <w:b/>
          <w:bCs/>
          <w:lang w:eastAsia="zh-CN"/>
        </w:rPr>
        <w:tab/>
      </w:r>
      <w:r>
        <w:rPr>
          <w:rFonts w:hint="eastAsia" w:asciiTheme="minorEastAsia" w:hAnsiTheme="minorEastAsia" w:eastAsiaTheme="minorEastAsia" w:cstheme="minorEastAsia"/>
          <w:b/>
          <w:bCs/>
          <w:lang w:eastAsia="zh-CN"/>
        </w:rPr>
        <w:t>包号：</w:t>
      </w:r>
    </w:p>
    <w:p>
      <w:pPr>
        <w:spacing w:before="12"/>
        <w:rPr>
          <w:rFonts w:ascii="黑体" w:hAnsi="黑体" w:eastAsia="黑体" w:cs="黑体"/>
          <w:sz w:val="3"/>
          <w:szCs w:val="3"/>
          <w:lang w:eastAsia="zh-CN"/>
        </w:rPr>
      </w:pPr>
    </w:p>
    <w:tbl>
      <w:tblPr>
        <w:tblStyle w:val="11"/>
        <w:tblW w:w="0" w:type="auto"/>
        <w:tblInd w:w="105" w:type="dxa"/>
        <w:tblLayout w:type="fixed"/>
        <w:tblCellMar>
          <w:top w:w="0" w:type="dxa"/>
          <w:left w:w="0" w:type="dxa"/>
          <w:bottom w:w="0" w:type="dxa"/>
          <w:right w:w="0" w:type="dxa"/>
        </w:tblCellMar>
      </w:tblPr>
      <w:tblGrid>
        <w:gridCol w:w="738"/>
        <w:gridCol w:w="1995"/>
        <w:gridCol w:w="2382"/>
        <w:gridCol w:w="2553"/>
        <w:gridCol w:w="1365"/>
      </w:tblGrid>
      <w:tr>
        <w:tblPrEx>
          <w:tblCellMar>
            <w:top w:w="0" w:type="dxa"/>
            <w:left w:w="0" w:type="dxa"/>
            <w:bottom w:w="0" w:type="dxa"/>
            <w:right w:w="0" w:type="dxa"/>
          </w:tblCellMar>
        </w:tblPrEx>
        <w:trPr>
          <w:trHeight w:val="517" w:hRule="exact"/>
        </w:trPr>
        <w:tc>
          <w:tcPr>
            <w:tcW w:w="738" w:type="dxa"/>
            <w:tcBorders>
              <w:top w:val="single" w:color="000000" w:sz="4" w:space="0"/>
              <w:left w:val="single" w:color="000000" w:sz="4" w:space="0"/>
              <w:bottom w:val="single" w:color="000000" w:sz="4" w:space="0"/>
              <w:right w:val="single" w:color="000000" w:sz="4" w:space="0"/>
            </w:tcBorders>
          </w:tcPr>
          <w:p>
            <w:pPr>
              <w:pStyle w:val="13"/>
              <w:spacing w:before="82"/>
              <w:jc w:val="center"/>
              <w:rPr>
                <w:rFonts w:ascii="宋体" w:hAnsi="宋体" w:eastAsia="宋体" w:cs="宋体"/>
                <w:sz w:val="21"/>
                <w:szCs w:val="21"/>
              </w:rPr>
            </w:pPr>
            <w:r>
              <w:rPr>
                <w:rFonts w:ascii="宋体" w:hAnsi="宋体" w:eastAsia="宋体" w:cs="宋体"/>
                <w:sz w:val="21"/>
                <w:szCs w:val="21"/>
              </w:rPr>
              <w:t>序号</w:t>
            </w:r>
          </w:p>
        </w:tc>
        <w:tc>
          <w:tcPr>
            <w:tcW w:w="1995" w:type="dxa"/>
            <w:tcBorders>
              <w:top w:val="single" w:color="000000" w:sz="4" w:space="0"/>
              <w:left w:val="single" w:color="000000" w:sz="4" w:space="0"/>
              <w:bottom w:val="single" w:color="000000" w:sz="4" w:space="0"/>
              <w:right w:val="single" w:color="000000" w:sz="4" w:space="0"/>
            </w:tcBorders>
          </w:tcPr>
          <w:p>
            <w:pPr>
              <w:pStyle w:val="13"/>
              <w:spacing w:before="82"/>
              <w:ind w:left="256"/>
              <w:rPr>
                <w:rFonts w:ascii="宋体" w:hAnsi="宋体" w:eastAsia="宋体" w:cs="宋体"/>
                <w:sz w:val="21"/>
                <w:szCs w:val="21"/>
              </w:rPr>
            </w:pPr>
            <w:r>
              <w:rPr>
                <w:rFonts w:ascii="宋体" w:hAnsi="宋体" w:eastAsia="宋体" w:cs="宋体"/>
                <w:sz w:val="21"/>
                <w:szCs w:val="21"/>
              </w:rPr>
              <w:t>招标文件条目号</w:t>
            </w:r>
          </w:p>
        </w:tc>
        <w:tc>
          <w:tcPr>
            <w:tcW w:w="2382" w:type="dxa"/>
            <w:tcBorders>
              <w:top w:val="single" w:color="000000" w:sz="4" w:space="0"/>
              <w:left w:val="single" w:color="000000" w:sz="4" w:space="0"/>
              <w:bottom w:val="single" w:color="000000" w:sz="4" w:space="0"/>
              <w:right w:val="single" w:color="000000" w:sz="4" w:space="0"/>
            </w:tcBorders>
          </w:tcPr>
          <w:p>
            <w:pPr>
              <w:pStyle w:val="13"/>
              <w:spacing w:before="82"/>
              <w:ind w:left="241"/>
              <w:rPr>
                <w:rFonts w:ascii="宋体" w:hAnsi="宋体" w:eastAsia="宋体" w:cs="宋体"/>
                <w:sz w:val="21"/>
                <w:szCs w:val="21"/>
              </w:rPr>
            </w:pPr>
            <w:r>
              <w:rPr>
                <w:rFonts w:ascii="宋体" w:hAnsi="宋体" w:eastAsia="宋体" w:cs="宋体"/>
                <w:sz w:val="21"/>
                <w:szCs w:val="21"/>
              </w:rPr>
              <w:t>招标文件的商务条款</w:t>
            </w:r>
          </w:p>
        </w:tc>
        <w:tc>
          <w:tcPr>
            <w:tcW w:w="2553" w:type="dxa"/>
            <w:tcBorders>
              <w:top w:val="single" w:color="000000" w:sz="4" w:space="0"/>
              <w:left w:val="single" w:color="000000" w:sz="4" w:space="0"/>
              <w:bottom w:val="single" w:color="000000" w:sz="4" w:space="0"/>
              <w:right w:val="single" w:color="000000" w:sz="4" w:space="0"/>
            </w:tcBorders>
          </w:tcPr>
          <w:p>
            <w:pPr>
              <w:pStyle w:val="13"/>
              <w:spacing w:before="82"/>
              <w:ind w:left="326"/>
              <w:rPr>
                <w:rFonts w:ascii="宋体" w:hAnsi="宋体" w:eastAsia="宋体" w:cs="宋体"/>
                <w:sz w:val="21"/>
                <w:szCs w:val="21"/>
              </w:rPr>
            </w:pPr>
            <w:r>
              <w:rPr>
                <w:rFonts w:ascii="宋体" w:hAnsi="宋体" w:eastAsia="宋体" w:cs="宋体"/>
                <w:sz w:val="21"/>
                <w:szCs w:val="21"/>
              </w:rPr>
              <w:t>投标文件的商务条款</w:t>
            </w:r>
          </w:p>
        </w:tc>
        <w:tc>
          <w:tcPr>
            <w:tcW w:w="1365" w:type="dxa"/>
            <w:tcBorders>
              <w:top w:val="single" w:color="000000" w:sz="4" w:space="0"/>
              <w:left w:val="single" w:color="000000" w:sz="4" w:space="0"/>
              <w:bottom w:val="single" w:color="000000" w:sz="4" w:space="0"/>
              <w:right w:val="single" w:color="000000" w:sz="4" w:space="0"/>
            </w:tcBorders>
          </w:tcPr>
          <w:p>
            <w:pPr>
              <w:pStyle w:val="13"/>
              <w:spacing w:before="82"/>
              <w:ind w:right="3"/>
              <w:jc w:val="center"/>
              <w:rPr>
                <w:rFonts w:ascii="宋体" w:hAnsi="宋体" w:eastAsia="宋体" w:cs="宋体"/>
                <w:sz w:val="21"/>
                <w:szCs w:val="21"/>
              </w:rPr>
            </w:pPr>
            <w:r>
              <w:rPr>
                <w:rFonts w:ascii="宋体" w:hAnsi="宋体" w:eastAsia="宋体" w:cs="宋体"/>
                <w:sz w:val="21"/>
                <w:szCs w:val="21"/>
              </w:rPr>
              <w:t>说明</w:t>
            </w:r>
          </w:p>
        </w:tc>
      </w:tr>
      <w:tr>
        <w:tblPrEx>
          <w:tblCellMar>
            <w:top w:w="0" w:type="dxa"/>
            <w:left w:w="0" w:type="dxa"/>
            <w:bottom w:w="0" w:type="dxa"/>
            <w:right w:w="0" w:type="dxa"/>
          </w:tblCellMar>
        </w:tblPrEx>
        <w:trPr>
          <w:trHeight w:val="322" w:hRule="exact"/>
        </w:trPr>
        <w:tc>
          <w:tcPr>
            <w:tcW w:w="738" w:type="dxa"/>
            <w:tcBorders>
              <w:top w:val="single" w:color="000000" w:sz="4" w:space="0"/>
              <w:left w:val="single" w:color="000000" w:sz="4" w:space="0"/>
              <w:bottom w:val="single" w:color="000000" w:sz="4" w:space="0"/>
              <w:right w:val="single" w:color="000000" w:sz="4" w:space="0"/>
            </w:tcBorders>
          </w:tcPr>
          <w:p>
            <w:pPr>
              <w:pStyle w:val="13"/>
              <w:spacing w:before="34"/>
              <w:ind w:right="1"/>
              <w:jc w:val="center"/>
              <w:rPr>
                <w:rFonts w:ascii="Times New Roman" w:hAnsi="Times New Roman" w:eastAsia="Times New Roman" w:cs="Times New Roman"/>
                <w:sz w:val="21"/>
                <w:szCs w:val="21"/>
              </w:rPr>
            </w:pPr>
            <w:r>
              <w:rPr>
                <w:rFonts w:ascii="Times New Roman"/>
                <w:w w:val="99"/>
                <w:sz w:val="21"/>
              </w:rPr>
              <w:t>1</w:t>
            </w:r>
          </w:p>
        </w:tc>
        <w:tc>
          <w:tcPr>
            <w:tcW w:w="1995" w:type="dxa"/>
            <w:tcBorders>
              <w:top w:val="single" w:color="000000" w:sz="4" w:space="0"/>
              <w:left w:val="single" w:color="000000" w:sz="4" w:space="0"/>
              <w:bottom w:val="single" w:color="000000" w:sz="4" w:space="0"/>
              <w:right w:val="single" w:color="000000" w:sz="4" w:space="0"/>
            </w:tcBorders>
          </w:tcPr>
          <w:p>
            <w:pPr>
              <w:pStyle w:val="13"/>
              <w:spacing w:line="260" w:lineRule="exact"/>
              <w:ind w:left="102"/>
              <w:rPr>
                <w:rFonts w:ascii="宋体" w:hAnsi="宋体" w:eastAsia="宋体" w:cs="宋体"/>
                <w:sz w:val="21"/>
                <w:szCs w:val="21"/>
              </w:rPr>
            </w:pPr>
            <w:r>
              <w:rPr>
                <w:rFonts w:ascii="宋体" w:hAnsi="宋体" w:eastAsia="宋体" w:cs="宋体"/>
                <w:sz w:val="21"/>
                <w:szCs w:val="21"/>
              </w:rPr>
              <w:t>付款方式</w:t>
            </w:r>
          </w:p>
        </w:tc>
        <w:tc>
          <w:tcPr>
            <w:tcW w:w="2382" w:type="dxa"/>
            <w:tcBorders>
              <w:top w:val="single" w:color="000000" w:sz="4" w:space="0"/>
              <w:left w:val="single" w:color="000000" w:sz="4" w:space="0"/>
              <w:bottom w:val="single" w:color="000000" w:sz="4" w:space="0"/>
              <w:right w:val="single" w:color="000000" w:sz="4" w:space="0"/>
            </w:tcBorders>
          </w:tcPr>
          <w:p/>
        </w:tc>
        <w:tc>
          <w:tcPr>
            <w:tcW w:w="2553" w:type="dxa"/>
            <w:tcBorders>
              <w:top w:val="single" w:color="000000" w:sz="4" w:space="0"/>
              <w:left w:val="single" w:color="000000" w:sz="4" w:space="0"/>
              <w:bottom w:val="single" w:color="000000" w:sz="4" w:space="0"/>
              <w:right w:val="single" w:color="000000" w:sz="4" w:space="0"/>
            </w:tcBorders>
          </w:tcPr>
          <w:p/>
        </w:tc>
        <w:tc>
          <w:tcPr>
            <w:tcW w:w="136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738" w:type="dxa"/>
            <w:tcBorders>
              <w:top w:val="single" w:color="000000" w:sz="4" w:space="0"/>
              <w:left w:val="single" w:color="000000" w:sz="4" w:space="0"/>
              <w:bottom w:val="single" w:color="000000" w:sz="4" w:space="0"/>
              <w:right w:val="single" w:color="000000" w:sz="4" w:space="0"/>
            </w:tcBorders>
          </w:tcPr>
          <w:p>
            <w:pPr>
              <w:pStyle w:val="13"/>
              <w:spacing w:before="36"/>
              <w:ind w:right="1"/>
              <w:jc w:val="center"/>
              <w:rPr>
                <w:rFonts w:ascii="Times New Roman" w:hAnsi="Times New Roman" w:eastAsia="Times New Roman" w:cs="Times New Roman"/>
                <w:sz w:val="21"/>
                <w:szCs w:val="21"/>
              </w:rPr>
            </w:pPr>
            <w:r>
              <w:rPr>
                <w:rFonts w:ascii="Times New Roman"/>
                <w:w w:val="99"/>
                <w:sz w:val="21"/>
              </w:rPr>
              <w:t>2</w:t>
            </w:r>
          </w:p>
        </w:tc>
        <w:tc>
          <w:tcPr>
            <w:tcW w:w="1995" w:type="dxa"/>
            <w:tcBorders>
              <w:top w:val="single" w:color="000000" w:sz="4" w:space="0"/>
              <w:left w:val="single" w:color="000000" w:sz="4" w:space="0"/>
              <w:bottom w:val="single" w:color="000000" w:sz="4" w:space="0"/>
              <w:right w:val="single" w:color="000000" w:sz="4" w:space="0"/>
            </w:tcBorders>
          </w:tcPr>
          <w:p>
            <w:pPr>
              <w:pStyle w:val="13"/>
              <w:spacing w:line="262" w:lineRule="exact"/>
              <w:ind w:left="102"/>
              <w:rPr>
                <w:rFonts w:ascii="宋体" w:hAnsi="宋体" w:eastAsia="宋体" w:cs="宋体"/>
                <w:sz w:val="21"/>
                <w:szCs w:val="21"/>
              </w:rPr>
            </w:pPr>
            <w:r>
              <w:rPr>
                <w:rFonts w:ascii="宋体" w:hAnsi="宋体" w:eastAsia="宋体" w:cs="宋体"/>
                <w:sz w:val="21"/>
                <w:szCs w:val="21"/>
              </w:rPr>
              <w:t>交货期</w:t>
            </w:r>
          </w:p>
        </w:tc>
        <w:tc>
          <w:tcPr>
            <w:tcW w:w="2382" w:type="dxa"/>
            <w:tcBorders>
              <w:top w:val="single" w:color="000000" w:sz="4" w:space="0"/>
              <w:left w:val="single" w:color="000000" w:sz="4" w:space="0"/>
              <w:bottom w:val="single" w:color="000000" w:sz="4" w:space="0"/>
              <w:right w:val="single" w:color="000000" w:sz="4" w:space="0"/>
            </w:tcBorders>
          </w:tcPr>
          <w:p/>
        </w:tc>
        <w:tc>
          <w:tcPr>
            <w:tcW w:w="2553" w:type="dxa"/>
            <w:tcBorders>
              <w:top w:val="single" w:color="000000" w:sz="4" w:space="0"/>
              <w:left w:val="single" w:color="000000" w:sz="4" w:space="0"/>
              <w:bottom w:val="single" w:color="000000" w:sz="4" w:space="0"/>
              <w:right w:val="single" w:color="000000" w:sz="4" w:space="0"/>
            </w:tcBorders>
          </w:tcPr>
          <w:p/>
        </w:tc>
        <w:tc>
          <w:tcPr>
            <w:tcW w:w="136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738" w:type="dxa"/>
            <w:tcBorders>
              <w:top w:val="single" w:color="000000" w:sz="4" w:space="0"/>
              <w:left w:val="single" w:color="000000" w:sz="4" w:space="0"/>
              <w:bottom w:val="single" w:color="000000" w:sz="4" w:space="0"/>
              <w:right w:val="single" w:color="000000" w:sz="4" w:space="0"/>
            </w:tcBorders>
          </w:tcPr>
          <w:p>
            <w:pPr>
              <w:pStyle w:val="13"/>
              <w:spacing w:before="35"/>
              <w:ind w:right="1"/>
              <w:jc w:val="center"/>
              <w:rPr>
                <w:rFonts w:ascii="Times New Roman" w:hAnsi="Times New Roman" w:eastAsia="Times New Roman" w:cs="Times New Roman"/>
                <w:sz w:val="21"/>
                <w:szCs w:val="21"/>
              </w:rPr>
            </w:pPr>
            <w:r>
              <w:rPr>
                <w:rFonts w:ascii="Times New Roman"/>
                <w:w w:val="99"/>
                <w:sz w:val="21"/>
              </w:rPr>
              <w:t>3</w:t>
            </w:r>
          </w:p>
        </w:tc>
        <w:tc>
          <w:tcPr>
            <w:tcW w:w="1995"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2"/>
              <w:rPr>
                <w:rFonts w:ascii="宋体" w:hAnsi="宋体" w:eastAsia="宋体" w:cs="宋体"/>
                <w:sz w:val="21"/>
                <w:szCs w:val="21"/>
              </w:rPr>
            </w:pPr>
            <w:r>
              <w:rPr>
                <w:rFonts w:ascii="宋体" w:hAnsi="宋体" w:eastAsia="宋体" w:cs="宋体"/>
                <w:sz w:val="21"/>
                <w:szCs w:val="21"/>
              </w:rPr>
              <w:t>售后服务</w:t>
            </w:r>
          </w:p>
        </w:tc>
        <w:tc>
          <w:tcPr>
            <w:tcW w:w="2382" w:type="dxa"/>
            <w:tcBorders>
              <w:top w:val="single" w:color="000000" w:sz="4" w:space="0"/>
              <w:left w:val="single" w:color="000000" w:sz="4" w:space="0"/>
              <w:bottom w:val="single" w:color="000000" w:sz="4" w:space="0"/>
              <w:right w:val="single" w:color="000000" w:sz="4" w:space="0"/>
            </w:tcBorders>
          </w:tcPr>
          <w:p/>
        </w:tc>
        <w:tc>
          <w:tcPr>
            <w:tcW w:w="2553" w:type="dxa"/>
            <w:tcBorders>
              <w:top w:val="single" w:color="000000" w:sz="4" w:space="0"/>
              <w:left w:val="single" w:color="000000" w:sz="4" w:space="0"/>
              <w:bottom w:val="single" w:color="000000" w:sz="4" w:space="0"/>
              <w:right w:val="single" w:color="000000" w:sz="4" w:space="0"/>
            </w:tcBorders>
          </w:tcPr>
          <w:p/>
        </w:tc>
        <w:tc>
          <w:tcPr>
            <w:tcW w:w="136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738" w:type="dxa"/>
            <w:tcBorders>
              <w:top w:val="single" w:color="000000" w:sz="4" w:space="0"/>
              <w:left w:val="single" w:color="000000" w:sz="4" w:space="0"/>
              <w:bottom w:val="single" w:color="000000" w:sz="4" w:space="0"/>
              <w:right w:val="single" w:color="000000" w:sz="4" w:space="0"/>
            </w:tcBorders>
          </w:tcPr>
          <w:p>
            <w:pPr>
              <w:pStyle w:val="13"/>
              <w:spacing w:before="35"/>
              <w:ind w:right="1"/>
              <w:jc w:val="center"/>
              <w:rPr>
                <w:rFonts w:ascii="Times New Roman" w:hAnsi="Times New Roman" w:eastAsia="Times New Roman" w:cs="Times New Roman"/>
                <w:sz w:val="21"/>
                <w:szCs w:val="21"/>
              </w:rPr>
            </w:pPr>
            <w:r>
              <w:rPr>
                <w:rFonts w:ascii="Times New Roman"/>
                <w:w w:val="99"/>
                <w:sz w:val="21"/>
              </w:rPr>
              <w:t>4</w:t>
            </w:r>
          </w:p>
        </w:tc>
        <w:tc>
          <w:tcPr>
            <w:tcW w:w="1995"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2"/>
              <w:rPr>
                <w:rFonts w:ascii="宋体" w:hAnsi="宋体" w:eastAsia="宋体" w:cs="宋体"/>
                <w:sz w:val="21"/>
                <w:szCs w:val="21"/>
              </w:rPr>
            </w:pPr>
            <w:r>
              <w:rPr>
                <w:rFonts w:ascii="宋体" w:hAnsi="宋体" w:eastAsia="宋体" w:cs="宋体"/>
                <w:sz w:val="21"/>
                <w:szCs w:val="21"/>
              </w:rPr>
              <w:t>质量保证期</w:t>
            </w:r>
          </w:p>
        </w:tc>
        <w:tc>
          <w:tcPr>
            <w:tcW w:w="2382" w:type="dxa"/>
            <w:tcBorders>
              <w:top w:val="single" w:color="000000" w:sz="4" w:space="0"/>
              <w:left w:val="single" w:color="000000" w:sz="4" w:space="0"/>
              <w:bottom w:val="single" w:color="000000" w:sz="4" w:space="0"/>
              <w:right w:val="single" w:color="000000" w:sz="4" w:space="0"/>
            </w:tcBorders>
          </w:tcPr>
          <w:p/>
        </w:tc>
        <w:tc>
          <w:tcPr>
            <w:tcW w:w="2553" w:type="dxa"/>
            <w:tcBorders>
              <w:top w:val="single" w:color="000000" w:sz="4" w:space="0"/>
              <w:left w:val="single" w:color="000000" w:sz="4" w:space="0"/>
              <w:bottom w:val="single" w:color="000000" w:sz="4" w:space="0"/>
              <w:right w:val="single" w:color="000000" w:sz="4" w:space="0"/>
            </w:tcBorders>
          </w:tcPr>
          <w:p/>
        </w:tc>
        <w:tc>
          <w:tcPr>
            <w:tcW w:w="136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738" w:type="dxa"/>
            <w:tcBorders>
              <w:top w:val="single" w:color="000000" w:sz="4" w:space="0"/>
              <w:left w:val="single" w:color="000000" w:sz="4" w:space="0"/>
              <w:bottom w:val="single" w:color="000000" w:sz="4" w:space="0"/>
              <w:right w:val="single" w:color="000000" w:sz="4" w:space="0"/>
            </w:tcBorders>
          </w:tcPr>
          <w:p>
            <w:pPr>
              <w:pStyle w:val="13"/>
              <w:spacing w:before="35"/>
              <w:ind w:right="1"/>
              <w:jc w:val="center"/>
              <w:rPr>
                <w:rFonts w:ascii="Times New Roman" w:hAnsi="Times New Roman" w:eastAsia="Times New Roman" w:cs="Times New Roman"/>
                <w:sz w:val="21"/>
                <w:szCs w:val="21"/>
              </w:rPr>
            </w:pPr>
            <w:r>
              <w:rPr>
                <w:rFonts w:ascii="Times New Roman"/>
                <w:w w:val="99"/>
                <w:sz w:val="21"/>
              </w:rPr>
              <w:t>5</w:t>
            </w:r>
          </w:p>
        </w:tc>
        <w:tc>
          <w:tcPr>
            <w:tcW w:w="1995"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2"/>
              <w:rPr>
                <w:rFonts w:ascii="宋体" w:hAnsi="宋体" w:eastAsia="宋体" w:cs="宋体"/>
                <w:sz w:val="21"/>
                <w:szCs w:val="21"/>
              </w:rPr>
            </w:pPr>
            <w:r>
              <w:rPr>
                <w:rFonts w:ascii="宋体" w:hAnsi="宋体" w:eastAsia="宋体" w:cs="宋体"/>
                <w:sz w:val="21"/>
                <w:szCs w:val="21"/>
              </w:rPr>
              <w:t>（投标人补充）</w:t>
            </w:r>
          </w:p>
        </w:tc>
        <w:tc>
          <w:tcPr>
            <w:tcW w:w="2382" w:type="dxa"/>
            <w:tcBorders>
              <w:top w:val="single" w:color="000000" w:sz="4" w:space="0"/>
              <w:left w:val="single" w:color="000000" w:sz="4" w:space="0"/>
              <w:bottom w:val="single" w:color="000000" w:sz="4" w:space="0"/>
              <w:right w:val="single" w:color="000000" w:sz="4" w:space="0"/>
            </w:tcBorders>
          </w:tcPr>
          <w:p/>
        </w:tc>
        <w:tc>
          <w:tcPr>
            <w:tcW w:w="2553" w:type="dxa"/>
            <w:tcBorders>
              <w:top w:val="single" w:color="000000" w:sz="4" w:space="0"/>
              <w:left w:val="single" w:color="000000" w:sz="4" w:space="0"/>
              <w:bottom w:val="single" w:color="000000" w:sz="4" w:space="0"/>
              <w:right w:val="single" w:color="000000" w:sz="4" w:space="0"/>
            </w:tcBorders>
          </w:tcPr>
          <w:p/>
        </w:tc>
        <w:tc>
          <w:tcPr>
            <w:tcW w:w="1365" w:type="dxa"/>
            <w:tcBorders>
              <w:top w:val="single" w:color="000000" w:sz="4" w:space="0"/>
              <w:left w:val="single" w:color="000000" w:sz="4" w:space="0"/>
              <w:bottom w:val="single" w:color="000000" w:sz="4" w:space="0"/>
              <w:right w:val="single" w:color="000000" w:sz="4" w:space="0"/>
            </w:tcBorders>
          </w:tcPr>
          <w:p/>
        </w:tc>
      </w:tr>
    </w:tbl>
    <w:p>
      <w:pPr>
        <w:spacing w:before="6"/>
        <w:rPr>
          <w:rFonts w:ascii="黑体" w:hAnsi="黑体" w:eastAsia="黑体" w:cs="黑体"/>
          <w:sz w:val="5"/>
          <w:szCs w:val="5"/>
        </w:rPr>
      </w:pPr>
    </w:p>
    <w:p>
      <w:pPr>
        <w:pStyle w:val="5"/>
        <w:tabs>
          <w:tab w:val="left" w:pos="3943"/>
          <w:tab w:val="left" w:pos="5992"/>
          <w:tab w:val="left" w:pos="9300"/>
        </w:tabs>
        <w:spacing w:before="34"/>
        <w:ind w:left="218"/>
        <w:rPr>
          <w:u w:val="single"/>
          <w:lang w:eastAsia="zh-CN"/>
        </w:rPr>
      </w:pPr>
      <w:r>
        <w:rPr>
          <w:lang w:eastAsia="zh-CN"/>
        </w:rPr>
        <w:t>投标人（单位公章）：</w:t>
      </w:r>
      <w:r>
        <w:rPr>
          <w:u w:val="single"/>
          <w:lang w:eastAsia="zh-CN"/>
        </w:rPr>
        <w:t xml:space="preserve"> </w:t>
      </w:r>
      <w:r>
        <w:rPr>
          <w:u w:val="single"/>
          <w:lang w:eastAsia="zh-CN"/>
        </w:rPr>
        <w:tab/>
      </w:r>
      <w:r>
        <w:rPr>
          <w:lang w:eastAsia="zh-CN"/>
        </w:rPr>
        <w:tab/>
      </w:r>
      <w:r>
        <w:rPr>
          <w:lang w:eastAsia="zh-CN"/>
        </w:rPr>
        <w:t>投标人代表签字：</w:t>
      </w:r>
      <w:r>
        <w:rPr>
          <w:u w:val="single"/>
          <w:lang w:eastAsia="zh-CN"/>
        </w:rPr>
        <w:t xml:space="preserve"> </w:t>
      </w:r>
      <w:r>
        <w:rPr>
          <w:u w:val="single"/>
          <w:lang w:eastAsia="zh-CN"/>
        </w:rPr>
        <w:tab/>
      </w:r>
    </w:p>
    <w:p>
      <w:pPr>
        <w:rPr>
          <w:rFonts w:ascii="Times New Roman" w:hAnsi="Times New Roman" w:eastAsia="Times New Roman" w:cs="Times New Roman"/>
          <w:u w:val="single"/>
          <w:lang w:eastAsia="zh-CN"/>
        </w:rPr>
        <w:sectPr>
          <w:type w:val="continuous"/>
          <w:pgSz w:w="11910" w:h="16840"/>
          <w:pgMar w:top="2420" w:right="1300" w:bottom="280" w:left="1200" w:header="720" w:footer="720" w:gutter="0"/>
          <w:pgBorders>
            <w:top w:val="none" w:sz="0" w:space="0"/>
            <w:left w:val="none" w:sz="0" w:space="0"/>
            <w:bottom w:val="none" w:sz="0" w:space="0"/>
            <w:right w:val="none" w:sz="0" w:space="0"/>
          </w:pgBorders>
          <w:cols w:space="720" w:num="1"/>
        </w:sectPr>
      </w:pPr>
    </w:p>
    <w:p>
      <w:pPr>
        <w:pStyle w:val="5"/>
        <w:spacing w:before="80"/>
        <w:ind w:left="218"/>
        <w:rPr>
          <w:rFonts w:ascii="Times New Roman" w:hAnsi="Times New Roman" w:eastAsia="Times New Roman" w:cs="Times New Roman"/>
          <w:lang w:eastAsia="zh-CN"/>
        </w:rPr>
      </w:pPr>
      <w:r>
        <w:rPr>
          <w:lang w:eastAsia="zh-CN"/>
        </w:rPr>
        <w:t>附件格式</w:t>
      </w:r>
      <w:r>
        <w:rPr>
          <w:spacing w:val="-58"/>
          <w:lang w:eastAsia="zh-CN"/>
        </w:rPr>
        <w:t xml:space="preserve"> </w:t>
      </w:r>
      <w:r>
        <w:rPr>
          <w:rFonts w:ascii="Times New Roman" w:hAnsi="Times New Roman" w:eastAsia="Times New Roman" w:cs="Times New Roman"/>
          <w:lang w:eastAsia="zh-CN"/>
        </w:rPr>
        <w:t>5</w:t>
      </w:r>
    </w:p>
    <w:p>
      <w:pPr>
        <w:spacing w:before="7"/>
        <w:rPr>
          <w:rFonts w:ascii="Times New Roman" w:hAnsi="Times New Roman" w:eastAsia="Times New Roman" w:cs="Times New Roman"/>
          <w:sz w:val="19"/>
          <w:szCs w:val="19"/>
          <w:lang w:eastAsia="zh-CN"/>
        </w:rPr>
      </w:pPr>
    </w:p>
    <w:p>
      <w:pPr>
        <w:spacing w:before="14"/>
        <w:ind w:left="3221" w:right="3159"/>
        <w:jc w:val="center"/>
        <w:rPr>
          <w:rFonts w:ascii="宋体" w:hAnsi="宋体" w:eastAsia="宋体" w:cs="宋体"/>
          <w:sz w:val="28"/>
          <w:szCs w:val="28"/>
          <w:lang w:eastAsia="zh-CN"/>
        </w:rPr>
      </w:pPr>
      <w:r>
        <w:rPr>
          <w:rFonts w:ascii="宋体" w:hAnsi="宋体" w:eastAsia="宋体" w:cs="宋体"/>
          <w:b/>
          <w:bCs/>
          <w:sz w:val="28"/>
          <w:szCs w:val="28"/>
          <w:lang w:eastAsia="zh-CN"/>
        </w:rPr>
        <w:t>资格证明文件</w:t>
      </w:r>
    </w:p>
    <w:p>
      <w:pPr>
        <w:spacing w:before="5"/>
        <w:rPr>
          <w:rFonts w:ascii="宋体" w:hAnsi="宋体" w:eastAsia="宋体" w:cs="宋体"/>
          <w:b/>
          <w:bCs/>
          <w:sz w:val="21"/>
          <w:szCs w:val="21"/>
          <w:lang w:eastAsia="zh-CN"/>
        </w:rPr>
      </w:pPr>
    </w:p>
    <w:p>
      <w:pPr>
        <w:pStyle w:val="5"/>
        <w:spacing w:before="0"/>
        <w:ind w:left="3221" w:right="3164"/>
        <w:jc w:val="center"/>
        <w:rPr>
          <w:lang w:eastAsia="zh-CN"/>
        </w:rPr>
      </w:pPr>
      <w:r>
        <mc:AlternateContent>
          <mc:Choice Requires="wpg">
            <w:drawing>
              <wp:anchor distT="0" distB="0" distL="114300" distR="114300" simplePos="0" relativeHeight="251691008" behindDoc="1" locked="0" layoutInCell="1" allowOverlap="1">
                <wp:simplePos x="0" y="0"/>
                <wp:positionH relativeFrom="page">
                  <wp:posOffset>833755</wp:posOffset>
                </wp:positionH>
                <wp:positionV relativeFrom="paragraph">
                  <wp:posOffset>211455</wp:posOffset>
                </wp:positionV>
                <wp:extent cx="675005" cy="348615"/>
                <wp:effectExtent l="5080" t="9525" r="5715" b="13335"/>
                <wp:wrapNone/>
                <wp:docPr id="55" name="Group 20"/>
                <wp:cNvGraphicFramePr/>
                <a:graphic xmlns:a="http://schemas.openxmlformats.org/drawingml/2006/main">
                  <a:graphicData uri="http://schemas.microsoft.com/office/word/2010/wordprocessingGroup">
                    <wpg:wgp>
                      <wpg:cNvGrpSpPr/>
                      <wpg:grpSpPr>
                        <a:xfrm>
                          <a:off x="0" y="0"/>
                          <a:ext cx="675005" cy="348615"/>
                          <a:chOff x="1313" y="333"/>
                          <a:chExt cx="1063" cy="549"/>
                        </a:xfrm>
                      </wpg:grpSpPr>
                      <wps:wsp>
                        <wps:cNvPr id="56" name="Freeform 21"/>
                        <wps:cNvSpPr/>
                        <wps:spPr bwMode="auto">
                          <a:xfrm>
                            <a:off x="1313" y="333"/>
                            <a:ext cx="1063" cy="549"/>
                          </a:xfrm>
                          <a:custGeom>
                            <a:avLst/>
                            <a:gdLst>
                              <a:gd name="T0" fmla="+- 0 1313 1313"/>
                              <a:gd name="T1" fmla="*/ T0 w 1063"/>
                              <a:gd name="T2" fmla="+- 0 333 333"/>
                              <a:gd name="T3" fmla="*/ 333 h 549"/>
                              <a:gd name="T4" fmla="+- 0 2376 1313"/>
                              <a:gd name="T5" fmla="*/ T4 w 1063"/>
                              <a:gd name="T6" fmla="+- 0 882 333"/>
                              <a:gd name="T7" fmla="*/ 882 h 549"/>
                            </a:gdLst>
                            <a:ahLst/>
                            <a:cxnLst>
                              <a:cxn ang="0">
                                <a:pos x="T1" y="T3"/>
                              </a:cxn>
                              <a:cxn ang="0">
                                <a:pos x="T5" y="T7"/>
                              </a:cxn>
                            </a:cxnLst>
                            <a:rect l="0" t="0" r="r" b="b"/>
                            <a:pathLst>
                              <a:path w="1063" h="549">
                                <a:moveTo>
                                  <a:pt x="0" y="0"/>
                                </a:moveTo>
                                <a:lnTo>
                                  <a:pt x="1063" y="549"/>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65.65pt;margin-top:16.65pt;height:27.45pt;width:53.15pt;mso-position-horizontal-relative:page;z-index:-251625472;mso-width-relative:page;mso-height-relative:page;" coordorigin="1313,333" coordsize="1063,549" o:gfxdata="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tGoFwdgAAAAJAQAADwAAAAAA&#10;AAABACAAAAAiAAAAZHJzL2Rvd25yZXYueG1sUEsBAhQAFAAAAAgAh07iQEJJjpgwAwAAkQcAAA4A&#10;AAAAAAAAAQAgAAAAJwEAAGRycy9lMm9Eb2MueG1sUEsFBgAAAAAGAAYAWQEAAMkGAAAAAA==&#10;">
                <o:lock v:ext="edit" aspectratio="f"/>
                <v:shape id="Freeform 21" o:spid="_x0000_s1026" o:spt="100" style="position:absolute;left:1313;top:333;height:549;width:1063;" filled="f" stroked="t" coordsize="1063,549" o:gfxdata="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3yy65AAAA2wAA&#10;AA8AAAAAAAAAAQAgAAAAIgAAAGRycy9kb3ducmV2LnhtbFBLAQIUABQAAAAIAIdO4kAzLwWeOwAA&#10;ADkAAAAQAAAAAAAAAAEAIAAAAAgBAABkcnMvc2hhcGV4bWwueG1sUEsFBgAAAAAGAAYAWwEAALID&#10;AAAAAA==&#10;" path="m0,0l1063,549e">
                  <v:path o:connectlocs="0,333;1063,882" o:connectangles="0,0"/>
                  <v:fill on="f" focussize="0,0"/>
                  <v:stroke weight="0.5pt" color="#000000" joinstyle="round"/>
                  <v:imagedata o:title=""/>
                  <o:lock v:ext="edit" aspectratio="f"/>
                </v:shape>
              </v:group>
            </w:pict>
          </mc:Fallback>
        </mc:AlternateContent>
      </w:r>
      <w:r>
        <w:rPr>
          <w:rFonts w:ascii="Times New Roman" w:hAnsi="Times New Roman" w:eastAsia="Times New Roman" w:cs="Times New Roman"/>
          <w:lang w:eastAsia="zh-CN"/>
        </w:rPr>
        <w:t>5—1</w:t>
      </w:r>
      <w:r>
        <w:rPr>
          <w:rFonts w:ascii="Times New Roman" w:hAnsi="Times New Roman" w:eastAsia="Times New Roman" w:cs="Times New Roman"/>
          <w:spacing w:val="-12"/>
          <w:lang w:eastAsia="zh-CN"/>
        </w:rPr>
        <w:t xml:space="preserve"> </w:t>
      </w:r>
      <w:r>
        <w:rPr>
          <w:lang w:eastAsia="zh-CN"/>
        </w:rPr>
        <w:t>应提供的资格证明文件列表</w:t>
      </w:r>
    </w:p>
    <w:p>
      <w:pPr>
        <w:spacing w:before="8"/>
        <w:rPr>
          <w:rFonts w:ascii="宋体" w:hAnsi="宋体" w:eastAsia="宋体" w:cs="宋体"/>
          <w:sz w:val="2"/>
          <w:szCs w:val="2"/>
          <w:lang w:eastAsia="zh-CN"/>
        </w:rPr>
      </w:pPr>
    </w:p>
    <w:tbl>
      <w:tblPr>
        <w:tblStyle w:val="11"/>
        <w:tblW w:w="0" w:type="auto"/>
        <w:tblInd w:w="105" w:type="dxa"/>
        <w:tblLayout w:type="fixed"/>
        <w:tblCellMar>
          <w:top w:w="0" w:type="dxa"/>
          <w:left w:w="0" w:type="dxa"/>
          <w:bottom w:w="0" w:type="dxa"/>
          <w:right w:w="0" w:type="dxa"/>
        </w:tblCellMar>
      </w:tblPr>
      <w:tblGrid>
        <w:gridCol w:w="1068"/>
        <w:gridCol w:w="8061"/>
      </w:tblGrid>
      <w:tr>
        <w:tblPrEx>
          <w:tblCellMar>
            <w:top w:w="0" w:type="dxa"/>
            <w:left w:w="0" w:type="dxa"/>
            <w:bottom w:w="0" w:type="dxa"/>
            <w:right w:w="0" w:type="dxa"/>
          </w:tblCellMar>
        </w:tblPrEx>
        <w:trPr>
          <w:trHeight w:val="555"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line="239" w:lineRule="exact"/>
              <w:ind w:left="312"/>
              <w:rPr>
                <w:rFonts w:ascii="黑体" w:hAnsi="黑体" w:eastAsia="黑体" w:cs="黑体"/>
                <w:sz w:val="21"/>
                <w:szCs w:val="21"/>
              </w:rPr>
            </w:pPr>
            <w:r>
              <w:rPr>
                <w:rFonts w:ascii="黑体" w:hAnsi="黑体" w:eastAsia="黑体" w:cs="黑体"/>
                <w:sz w:val="21"/>
                <w:szCs w:val="21"/>
              </w:rPr>
              <w:t>内容</w:t>
            </w:r>
          </w:p>
          <w:p>
            <w:pPr>
              <w:pStyle w:val="13"/>
              <w:spacing w:line="274" w:lineRule="exact"/>
              <w:ind w:left="103"/>
              <w:rPr>
                <w:rFonts w:ascii="黑体" w:hAnsi="黑体" w:eastAsia="黑体" w:cs="黑体"/>
                <w:sz w:val="21"/>
                <w:szCs w:val="21"/>
              </w:rPr>
            </w:pPr>
            <w:r>
              <w:rPr>
                <w:rFonts w:ascii="黑体" w:hAnsi="黑体" w:eastAsia="黑体" w:cs="黑体"/>
                <w:sz w:val="21"/>
                <w:szCs w:val="21"/>
              </w:rPr>
              <w:t>序号</w:t>
            </w:r>
          </w:p>
        </w:tc>
        <w:tc>
          <w:tcPr>
            <w:tcW w:w="8061" w:type="dxa"/>
            <w:tcBorders>
              <w:top w:val="single" w:color="000000" w:sz="4" w:space="0"/>
              <w:left w:val="single" w:color="000000" w:sz="4" w:space="0"/>
              <w:bottom w:val="single" w:color="000000" w:sz="4" w:space="0"/>
              <w:right w:val="single" w:color="000000" w:sz="4" w:space="0"/>
            </w:tcBorders>
          </w:tcPr>
          <w:p>
            <w:pPr>
              <w:pStyle w:val="13"/>
              <w:spacing w:before="102"/>
              <w:ind w:left="-1" w:right="3"/>
              <w:jc w:val="center"/>
              <w:rPr>
                <w:rFonts w:ascii="宋体" w:hAnsi="宋体" w:eastAsia="宋体" w:cs="宋体"/>
                <w:sz w:val="21"/>
                <w:szCs w:val="21"/>
                <w:lang w:eastAsia="zh-CN"/>
              </w:rPr>
            </w:pPr>
            <w:r>
              <w:rPr>
                <w:rFonts w:ascii="宋体" w:hAnsi="宋体" w:eastAsia="宋体" w:cs="宋体"/>
                <w:sz w:val="21"/>
                <w:szCs w:val="21"/>
                <w:lang w:eastAsia="zh-CN"/>
              </w:rPr>
              <w:t>文件、资料名称及内容</w:t>
            </w:r>
          </w:p>
        </w:tc>
      </w:tr>
      <w:tr>
        <w:tblPrEx>
          <w:tblCellMar>
            <w:top w:w="0" w:type="dxa"/>
            <w:left w:w="0" w:type="dxa"/>
            <w:bottom w:w="0" w:type="dxa"/>
            <w:right w:w="0" w:type="dxa"/>
          </w:tblCellMar>
        </w:tblPrEx>
        <w:trPr>
          <w:trHeight w:val="322"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35"/>
              <w:ind w:left="2"/>
              <w:jc w:val="center"/>
              <w:rPr>
                <w:rFonts w:ascii="Times New Roman" w:hAnsi="Times New Roman" w:eastAsia="Times New Roman" w:cs="Times New Roman"/>
                <w:sz w:val="21"/>
                <w:szCs w:val="21"/>
              </w:rPr>
            </w:pPr>
            <w:r>
              <w:rPr>
                <w:rFonts w:ascii="Times New Roman"/>
                <w:sz w:val="21"/>
              </w:rPr>
              <w:t>1*</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3"/>
              <w:rPr>
                <w:rFonts w:ascii="宋体" w:hAnsi="宋体" w:eastAsia="宋体" w:cs="宋体"/>
                <w:sz w:val="21"/>
                <w:szCs w:val="21"/>
                <w:lang w:eastAsia="zh-CN"/>
              </w:rPr>
            </w:pPr>
            <w:r>
              <w:rPr>
                <w:rFonts w:ascii="宋体" w:hAnsi="宋体" w:eastAsia="宋体" w:cs="宋体"/>
                <w:sz w:val="21"/>
                <w:szCs w:val="21"/>
                <w:lang w:eastAsia="zh-CN"/>
              </w:rPr>
              <w:t>法定代表人授权委托书、法人身份证复印件</w:t>
            </w:r>
          </w:p>
        </w:tc>
      </w:tr>
      <w:tr>
        <w:tblPrEx>
          <w:tblCellMar>
            <w:top w:w="0" w:type="dxa"/>
            <w:left w:w="0" w:type="dxa"/>
            <w:bottom w:w="0" w:type="dxa"/>
            <w:right w:w="0" w:type="dxa"/>
          </w:tblCellMar>
        </w:tblPrEx>
        <w:trPr>
          <w:trHeight w:val="322"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35"/>
              <w:ind w:left="2"/>
              <w:jc w:val="center"/>
              <w:rPr>
                <w:rFonts w:ascii="Times New Roman" w:hAnsi="Times New Roman" w:eastAsia="Times New Roman" w:cs="Times New Roman"/>
                <w:sz w:val="21"/>
                <w:szCs w:val="21"/>
              </w:rPr>
            </w:pPr>
            <w:r>
              <w:rPr>
                <w:rFonts w:ascii="Times New Roman"/>
                <w:sz w:val="21"/>
              </w:rPr>
              <w:t>2*</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3"/>
              <w:rPr>
                <w:rFonts w:ascii="宋体" w:hAnsi="宋体" w:eastAsia="宋体" w:cs="宋体"/>
                <w:sz w:val="21"/>
                <w:szCs w:val="21"/>
              </w:rPr>
            </w:pPr>
            <w:r>
              <w:rPr>
                <w:rFonts w:ascii="宋体" w:hAnsi="宋体" w:eastAsia="宋体" w:cs="宋体"/>
                <w:sz w:val="21"/>
                <w:szCs w:val="21"/>
              </w:rPr>
              <w:t>企业营业执照复印件</w:t>
            </w:r>
          </w:p>
        </w:tc>
      </w:tr>
      <w:tr>
        <w:tblPrEx>
          <w:tblCellMar>
            <w:top w:w="0" w:type="dxa"/>
            <w:left w:w="0" w:type="dxa"/>
            <w:bottom w:w="0" w:type="dxa"/>
            <w:right w:w="0" w:type="dxa"/>
          </w:tblCellMar>
        </w:tblPrEx>
        <w:trPr>
          <w:trHeight w:val="634"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7"/>
              <w:rPr>
                <w:rFonts w:ascii="宋体" w:hAnsi="宋体" w:eastAsia="宋体" w:cs="宋体"/>
                <w:sz w:val="14"/>
                <w:szCs w:val="14"/>
              </w:rPr>
            </w:pPr>
          </w:p>
          <w:p>
            <w:pPr>
              <w:pStyle w:val="13"/>
              <w:jc w:val="center"/>
              <w:rPr>
                <w:rFonts w:ascii="Times New Roman" w:hAnsi="Times New Roman" w:eastAsia="Times New Roman" w:cs="Times New Roman"/>
                <w:sz w:val="21"/>
                <w:szCs w:val="21"/>
              </w:rPr>
            </w:pPr>
            <w:r>
              <w:rPr>
                <w:rFonts w:ascii="Times New Roman"/>
                <w:w w:val="99"/>
                <w:sz w:val="21"/>
              </w:rPr>
              <w:t>3</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76" w:lineRule="exact"/>
              <w:ind w:left="103"/>
              <w:rPr>
                <w:rFonts w:ascii="宋体" w:hAnsi="宋体" w:eastAsia="宋体" w:cs="宋体"/>
                <w:sz w:val="21"/>
                <w:szCs w:val="21"/>
                <w:lang w:eastAsia="zh-CN"/>
              </w:rPr>
            </w:pPr>
            <w:r>
              <w:rPr>
                <w:rFonts w:ascii="宋体" w:hAnsi="宋体" w:eastAsia="宋体" w:cs="宋体"/>
                <w:sz w:val="21"/>
                <w:szCs w:val="21"/>
                <w:lang w:eastAsia="zh-CN"/>
              </w:rPr>
              <w:t>税务登记证复印件、近</w:t>
            </w:r>
            <w:r>
              <w:rPr>
                <w:rFonts w:ascii="宋体" w:hAnsi="宋体" w:eastAsia="宋体" w:cs="宋体"/>
                <w:spacing w:val="-65"/>
                <w:sz w:val="21"/>
                <w:szCs w:val="21"/>
                <w:lang w:eastAsia="zh-CN"/>
              </w:rPr>
              <w:t xml:space="preserve"> </w:t>
            </w:r>
            <w:r>
              <w:rPr>
                <w:rFonts w:ascii="Times New Roman" w:hAnsi="Times New Roman" w:eastAsia="Times New Roman" w:cs="Times New Roman"/>
                <w:sz w:val="21"/>
                <w:szCs w:val="21"/>
                <w:lang w:eastAsia="zh-CN"/>
              </w:rPr>
              <w:t>2</w:t>
            </w:r>
            <w:r>
              <w:rPr>
                <w:rFonts w:ascii="Times New Roman" w:hAnsi="Times New Roman" w:eastAsia="Times New Roman" w:cs="Times New Roman"/>
                <w:spacing w:val="-15"/>
                <w:sz w:val="21"/>
                <w:szCs w:val="21"/>
                <w:lang w:eastAsia="zh-CN"/>
              </w:rPr>
              <w:t xml:space="preserve"> </w:t>
            </w:r>
            <w:r>
              <w:rPr>
                <w:rFonts w:ascii="宋体" w:hAnsi="宋体" w:eastAsia="宋体" w:cs="宋体"/>
                <w:spacing w:val="-4"/>
                <w:sz w:val="21"/>
                <w:szCs w:val="21"/>
                <w:lang w:eastAsia="zh-CN"/>
              </w:rPr>
              <w:t>年（</w:t>
            </w:r>
            <w:r>
              <w:rPr>
                <w:rFonts w:ascii="Times New Roman" w:hAnsi="Times New Roman" w:eastAsia="Times New Roman" w:cs="Times New Roman"/>
                <w:spacing w:val="-4"/>
                <w:sz w:val="21"/>
                <w:szCs w:val="21"/>
                <w:lang w:eastAsia="zh-CN"/>
              </w:rPr>
              <w:t>2020</w:t>
            </w:r>
            <w:r>
              <w:rPr>
                <w:rFonts w:ascii="宋体" w:hAnsi="宋体" w:eastAsia="宋体" w:cs="宋体"/>
                <w:sz w:val="21"/>
                <w:szCs w:val="21"/>
                <w:lang w:eastAsia="zh-CN"/>
              </w:rPr>
              <w:t>年年度和</w:t>
            </w:r>
            <w:r>
              <w:rPr>
                <w:rFonts w:ascii="宋体" w:hAnsi="宋体" w:eastAsia="宋体" w:cs="宋体"/>
                <w:spacing w:val="-67"/>
                <w:sz w:val="21"/>
                <w:szCs w:val="21"/>
                <w:lang w:eastAsia="zh-CN"/>
              </w:rPr>
              <w:t xml:space="preserve"> </w:t>
            </w:r>
            <w:r>
              <w:rPr>
                <w:rFonts w:ascii="Times New Roman" w:hAnsi="Times New Roman" w:eastAsia="Times New Roman" w:cs="Times New Roman"/>
                <w:sz w:val="21"/>
                <w:szCs w:val="21"/>
                <w:lang w:eastAsia="zh-CN"/>
              </w:rPr>
              <w:t>2021</w:t>
            </w:r>
            <w:r>
              <w:rPr>
                <w:rFonts w:ascii="Times New Roman" w:hAnsi="Times New Roman" w:eastAsia="Times New Roman" w:cs="Times New Roman"/>
                <w:spacing w:val="-15"/>
                <w:sz w:val="21"/>
                <w:szCs w:val="21"/>
                <w:lang w:eastAsia="zh-CN"/>
              </w:rPr>
              <w:t xml:space="preserve"> </w:t>
            </w:r>
            <w:r>
              <w:rPr>
                <w:rFonts w:ascii="宋体" w:hAnsi="宋体" w:eastAsia="宋体" w:cs="宋体"/>
                <w:sz w:val="21"/>
                <w:szCs w:val="21"/>
                <w:lang w:eastAsia="zh-CN"/>
              </w:rPr>
              <w:t>年度）财务报表（优先提供经会计师</w:t>
            </w:r>
          </w:p>
          <w:p>
            <w:pPr>
              <w:pStyle w:val="13"/>
              <w:spacing w:before="21"/>
              <w:ind w:left="103"/>
              <w:rPr>
                <w:rFonts w:ascii="宋体" w:hAnsi="宋体" w:eastAsia="宋体" w:cs="宋体"/>
                <w:sz w:val="21"/>
                <w:szCs w:val="21"/>
                <w:lang w:eastAsia="zh-CN"/>
              </w:rPr>
            </w:pPr>
            <w:r>
              <w:rPr>
                <w:rFonts w:ascii="宋体" w:hAnsi="宋体" w:eastAsia="宋体" w:cs="宋体"/>
                <w:sz w:val="21"/>
                <w:szCs w:val="21"/>
                <w:lang w:eastAsia="zh-CN"/>
              </w:rPr>
              <w:t>事务所审计的）复印件</w:t>
            </w:r>
          </w:p>
        </w:tc>
      </w:tr>
      <w:tr>
        <w:tblPrEx>
          <w:tblCellMar>
            <w:top w:w="0" w:type="dxa"/>
            <w:left w:w="0" w:type="dxa"/>
            <w:bottom w:w="0" w:type="dxa"/>
            <w:right w:w="0" w:type="dxa"/>
          </w:tblCellMar>
        </w:tblPrEx>
        <w:trPr>
          <w:trHeight w:val="322"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34"/>
              <w:ind w:left="2"/>
              <w:jc w:val="center"/>
              <w:rPr>
                <w:rFonts w:ascii="Times New Roman" w:hAnsi="Times New Roman" w:eastAsia="Times New Roman" w:cs="Times New Roman"/>
                <w:sz w:val="21"/>
                <w:szCs w:val="21"/>
              </w:rPr>
            </w:pPr>
            <w:bookmarkStart w:id="19" w:name="_GoBack"/>
            <w:bookmarkEnd w:id="19"/>
            <w:r>
              <w:rPr>
                <w:rFonts w:ascii="Times New Roman"/>
                <w:sz w:val="21"/>
              </w:rPr>
              <w:t>4*</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60" w:lineRule="exact"/>
              <w:ind w:left="103"/>
              <w:rPr>
                <w:rFonts w:ascii="宋体" w:hAnsi="宋体" w:eastAsia="宋体" w:cs="宋体"/>
                <w:sz w:val="21"/>
                <w:szCs w:val="21"/>
                <w:lang w:eastAsia="zh-CN"/>
              </w:rPr>
            </w:pPr>
            <w:r>
              <w:rPr>
                <w:rFonts w:ascii="宋体" w:hAnsi="宋体" w:eastAsia="宋体" w:cs="宋体"/>
                <w:sz w:val="21"/>
                <w:szCs w:val="21"/>
                <w:lang w:eastAsia="zh-CN"/>
              </w:rPr>
              <w:t>制造商出具的授权书。</w:t>
            </w:r>
          </w:p>
        </w:tc>
      </w:tr>
      <w:tr>
        <w:tblPrEx>
          <w:tblCellMar>
            <w:top w:w="0" w:type="dxa"/>
            <w:left w:w="0" w:type="dxa"/>
            <w:bottom w:w="0" w:type="dxa"/>
            <w:right w:w="0" w:type="dxa"/>
          </w:tblCellMar>
        </w:tblPrEx>
        <w:trPr>
          <w:trHeight w:val="410"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79"/>
              <w:jc w:val="center"/>
              <w:rPr>
                <w:rFonts w:ascii="Times New Roman" w:hAnsi="Times New Roman" w:eastAsia="Times New Roman" w:cs="Times New Roman"/>
                <w:sz w:val="21"/>
                <w:szCs w:val="21"/>
              </w:rPr>
            </w:pPr>
            <w:r>
              <w:rPr>
                <w:rFonts w:ascii="Times New Roman"/>
                <w:w w:val="99"/>
                <w:sz w:val="21"/>
              </w:rPr>
              <w:t>5</w:t>
            </w:r>
          </w:p>
        </w:tc>
        <w:tc>
          <w:tcPr>
            <w:tcW w:w="8061" w:type="dxa"/>
            <w:tcBorders>
              <w:top w:val="single" w:color="000000" w:sz="4" w:space="0"/>
              <w:left w:val="single" w:color="000000" w:sz="4" w:space="0"/>
              <w:bottom w:val="single" w:color="000000" w:sz="4" w:space="0"/>
              <w:right w:val="single" w:color="000000" w:sz="4" w:space="0"/>
            </w:tcBorders>
          </w:tcPr>
          <w:p>
            <w:pPr>
              <w:pStyle w:val="13"/>
              <w:spacing w:before="73"/>
              <w:ind w:left="103"/>
              <w:rPr>
                <w:rFonts w:ascii="宋体" w:hAnsi="宋体" w:eastAsia="宋体" w:cs="宋体"/>
                <w:sz w:val="21"/>
                <w:szCs w:val="21"/>
                <w:lang w:eastAsia="zh-CN"/>
              </w:rPr>
            </w:pPr>
            <w:r>
              <w:rPr>
                <w:rFonts w:ascii="宋体" w:hAnsi="宋体" w:eastAsia="宋体" w:cs="宋体"/>
                <w:sz w:val="21"/>
                <w:szCs w:val="21"/>
                <w:lang w:eastAsia="zh-CN"/>
              </w:rPr>
              <w:t>拟投标型号</w:t>
            </w:r>
            <w:r>
              <w:rPr>
                <w:rFonts w:ascii="宋体" w:hAnsi="宋体" w:eastAsia="宋体" w:cs="宋体"/>
                <w:spacing w:val="-60"/>
                <w:sz w:val="21"/>
                <w:szCs w:val="21"/>
                <w:lang w:eastAsia="zh-CN"/>
              </w:rPr>
              <w:t xml:space="preserve"> </w:t>
            </w:r>
            <w:r>
              <w:rPr>
                <w:rFonts w:ascii="Times New Roman" w:hAnsi="Times New Roman" w:eastAsia="Times New Roman" w:cs="Times New Roman"/>
                <w:sz w:val="21"/>
                <w:szCs w:val="21"/>
                <w:lang w:eastAsia="zh-CN"/>
              </w:rPr>
              <w:t>3C</w:t>
            </w:r>
            <w:r>
              <w:rPr>
                <w:rFonts w:ascii="Times New Roman" w:hAnsi="Times New Roman" w:eastAsia="Times New Roman" w:cs="Times New Roman"/>
                <w:spacing w:val="-7"/>
                <w:sz w:val="21"/>
                <w:szCs w:val="21"/>
                <w:lang w:eastAsia="zh-CN"/>
              </w:rPr>
              <w:t xml:space="preserve"> </w:t>
            </w:r>
            <w:r>
              <w:rPr>
                <w:rFonts w:ascii="宋体" w:hAnsi="宋体" w:eastAsia="宋体" w:cs="宋体"/>
                <w:sz w:val="21"/>
                <w:szCs w:val="21"/>
                <w:lang w:eastAsia="zh-CN"/>
              </w:rPr>
              <w:t>认证证书、拟投标型号检测报告</w:t>
            </w:r>
          </w:p>
        </w:tc>
      </w:tr>
      <w:tr>
        <w:tblPrEx>
          <w:tblCellMar>
            <w:top w:w="0" w:type="dxa"/>
            <w:left w:w="0" w:type="dxa"/>
            <w:bottom w:w="0" w:type="dxa"/>
            <w:right w:w="0" w:type="dxa"/>
          </w:tblCellMar>
        </w:tblPrEx>
        <w:trPr>
          <w:trHeight w:val="634"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7"/>
              <w:rPr>
                <w:rFonts w:ascii="宋体" w:hAnsi="宋体" w:eastAsia="宋体" w:cs="宋体"/>
                <w:sz w:val="14"/>
                <w:szCs w:val="14"/>
                <w:lang w:eastAsia="zh-CN"/>
              </w:rPr>
            </w:pPr>
          </w:p>
          <w:p>
            <w:pPr>
              <w:pStyle w:val="13"/>
              <w:jc w:val="center"/>
              <w:rPr>
                <w:rFonts w:ascii="Times New Roman" w:hAnsi="Times New Roman" w:eastAsia="Times New Roman" w:cs="Times New Roman"/>
                <w:sz w:val="21"/>
                <w:szCs w:val="21"/>
              </w:rPr>
            </w:pPr>
            <w:r>
              <w:rPr>
                <w:rFonts w:ascii="Times New Roman"/>
                <w:w w:val="99"/>
                <w:sz w:val="21"/>
              </w:rPr>
              <w:t>6</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76" w:lineRule="exact"/>
              <w:ind w:left="103"/>
              <w:rPr>
                <w:rFonts w:ascii="宋体" w:hAnsi="宋体" w:eastAsia="宋体" w:cs="宋体"/>
                <w:sz w:val="21"/>
                <w:szCs w:val="21"/>
                <w:lang w:eastAsia="zh-CN"/>
              </w:rPr>
            </w:pPr>
            <w:r>
              <w:rPr>
                <w:rFonts w:ascii="宋体" w:hAnsi="宋体" w:eastAsia="宋体" w:cs="宋体"/>
                <w:sz w:val="21"/>
                <w:szCs w:val="21"/>
                <w:lang w:eastAsia="zh-CN"/>
              </w:rPr>
              <w:t>货物生产厂家的概况（包括厂家简历</w:t>
            </w:r>
            <w:r>
              <w:rPr>
                <w:rFonts w:ascii="Times New Roman" w:hAnsi="Times New Roman" w:eastAsia="Times New Roman" w:cs="Times New Roman"/>
                <w:sz w:val="21"/>
                <w:szCs w:val="21"/>
                <w:lang w:eastAsia="zh-CN"/>
              </w:rPr>
              <w:t>/</w:t>
            </w:r>
            <w:r>
              <w:rPr>
                <w:rFonts w:ascii="宋体" w:hAnsi="宋体" w:eastAsia="宋体" w:cs="宋体"/>
                <w:sz w:val="21"/>
                <w:szCs w:val="21"/>
                <w:lang w:eastAsia="zh-CN"/>
              </w:rPr>
              <w:t>基本情况、工艺流程、主要生产和检验设备的型</w:t>
            </w:r>
          </w:p>
          <w:p>
            <w:pPr>
              <w:pStyle w:val="13"/>
              <w:spacing w:before="21"/>
              <w:ind w:left="103"/>
              <w:rPr>
                <w:rFonts w:ascii="宋体" w:hAnsi="宋体" w:eastAsia="宋体" w:cs="宋体"/>
                <w:sz w:val="21"/>
                <w:szCs w:val="21"/>
                <w:lang w:eastAsia="zh-CN"/>
              </w:rPr>
            </w:pPr>
            <w:r>
              <w:rPr>
                <w:rFonts w:ascii="宋体" w:hAnsi="宋体" w:eastAsia="宋体" w:cs="宋体"/>
                <w:sz w:val="21"/>
                <w:szCs w:val="21"/>
                <w:lang w:eastAsia="zh-CN"/>
              </w:rPr>
              <w:t>号、数量、技术参数、生产能力）</w:t>
            </w:r>
          </w:p>
        </w:tc>
      </w:tr>
      <w:tr>
        <w:tblPrEx>
          <w:tblCellMar>
            <w:top w:w="0" w:type="dxa"/>
            <w:left w:w="0" w:type="dxa"/>
            <w:bottom w:w="0" w:type="dxa"/>
            <w:right w:w="0" w:type="dxa"/>
          </w:tblCellMar>
        </w:tblPrEx>
        <w:trPr>
          <w:trHeight w:val="322"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33"/>
              <w:ind w:left="2"/>
              <w:jc w:val="center"/>
              <w:rPr>
                <w:rFonts w:ascii="Times New Roman" w:hAnsi="Times New Roman" w:eastAsia="Times New Roman" w:cs="Times New Roman"/>
                <w:sz w:val="21"/>
                <w:szCs w:val="21"/>
              </w:rPr>
            </w:pPr>
            <w:r>
              <w:rPr>
                <w:rFonts w:ascii="Times New Roman"/>
                <w:sz w:val="21"/>
              </w:rPr>
              <w:t>7*</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59" w:lineRule="exact"/>
              <w:ind w:left="103"/>
              <w:rPr>
                <w:rFonts w:ascii="宋体" w:hAnsi="宋体" w:eastAsia="宋体" w:cs="宋体"/>
                <w:sz w:val="21"/>
                <w:szCs w:val="21"/>
              </w:rPr>
            </w:pPr>
            <w:r>
              <w:rPr>
                <w:rFonts w:ascii="宋体" w:hAnsi="宋体" w:eastAsia="宋体" w:cs="宋体"/>
                <w:sz w:val="21"/>
                <w:szCs w:val="21"/>
              </w:rPr>
              <w:t>投标保证金（如有）</w:t>
            </w:r>
          </w:p>
        </w:tc>
      </w:tr>
      <w:tr>
        <w:tblPrEx>
          <w:tblCellMar>
            <w:top w:w="0" w:type="dxa"/>
            <w:left w:w="0" w:type="dxa"/>
            <w:bottom w:w="0" w:type="dxa"/>
            <w:right w:w="0" w:type="dxa"/>
          </w:tblCellMar>
        </w:tblPrEx>
        <w:trPr>
          <w:trHeight w:val="322"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33"/>
              <w:jc w:val="center"/>
              <w:rPr>
                <w:rFonts w:ascii="Times New Roman" w:hAnsi="Times New Roman" w:eastAsia="Times New Roman" w:cs="Times New Roman"/>
                <w:sz w:val="21"/>
                <w:szCs w:val="21"/>
              </w:rPr>
            </w:pPr>
            <w:r>
              <w:rPr>
                <w:rFonts w:ascii="Times New Roman"/>
                <w:w w:val="99"/>
                <w:sz w:val="21"/>
              </w:rPr>
              <w:t>8</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75" w:lineRule="exact"/>
              <w:ind w:left="103"/>
              <w:rPr>
                <w:rFonts w:ascii="宋体" w:hAnsi="宋体" w:eastAsia="宋体" w:cs="宋体"/>
                <w:sz w:val="21"/>
                <w:szCs w:val="21"/>
                <w:lang w:eastAsia="zh-CN"/>
              </w:rPr>
            </w:pPr>
            <w:r>
              <w:rPr>
                <w:rFonts w:ascii="Times New Roman" w:hAnsi="Times New Roman" w:eastAsia="Times New Roman" w:cs="Times New Roman"/>
                <w:sz w:val="21"/>
                <w:szCs w:val="21"/>
                <w:lang w:eastAsia="zh-CN"/>
              </w:rPr>
              <w:t>ISO9000</w:t>
            </w:r>
            <w:r>
              <w:rPr>
                <w:rFonts w:ascii="Times New Roman" w:hAnsi="Times New Roman" w:eastAsia="Times New Roman" w:cs="Times New Roman"/>
                <w:spacing w:val="-13"/>
                <w:sz w:val="21"/>
                <w:szCs w:val="21"/>
                <w:lang w:eastAsia="zh-CN"/>
              </w:rPr>
              <w:t xml:space="preserve"> </w:t>
            </w:r>
            <w:r>
              <w:rPr>
                <w:rFonts w:ascii="宋体" w:hAnsi="宋体" w:eastAsia="宋体" w:cs="宋体"/>
                <w:sz w:val="21"/>
                <w:szCs w:val="21"/>
                <w:lang w:eastAsia="zh-CN"/>
              </w:rPr>
              <w:t>系列质量体系认证证书的复印件</w:t>
            </w:r>
          </w:p>
        </w:tc>
      </w:tr>
      <w:tr>
        <w:tblPrEx>
          <w:tblCellMar>
            <w:top w:w="0" w:type="dxa"/>
            <w:left w:w="0" w:type="dxa"/>
            <w:bottom w:w="0" w:type="dxa"/>
            <w:right w:w="0" w:type="dxa"/>
          </w:tblCellMar>
        </w:tblPrEx>
        <w:trPr>
          <w:trHeight w:val="322"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35"/>
              <w:jc w:val="center"/>
              <w:rPr>
                <w:rFonts w:ascii="Times New Roman" w:hAnsi="Times New Roman" w:eastAsia="Times New Roman" w:cs="Times New Roman"/>
                <w:sz w:val="21"/>
                <w:szCs w:val="21"/>
              </w:rPr>
            </w:pPr>
            <w:r>
              <w:rPr>
                <w:rFonts w:ascii="Times New Roman"/>
                <w:w w:val="99"/>
                <w:sz w:val="21"/>
              </w:rPr>
              <w:t>9</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3"/>
              <w:rPr>
                <w:rFonts w:ascii="宋体" w:hAnsi="宋体" w:eastAsia="宋体" w:cs="宋体"/>
                <w:sz w:val="21"/>
                <w:szCs w:val="21"/>
              </w:rPr>
            </w:pPr>
            <w:r>
              <w:rPr>
                <w:rFonts w:ascii="宋体" w:hAnsi="宋体" w:eastAsia="宋体" w:cs="宋体"/>
                <w:sz w:val="21"/>
                <w:szCs w:val="21"/>
              </w:rPr>
              <w:t>银行资信等级证书</w:t>
            </w:r>
          </w:p>
        </w:tc>
      </w:tr>
      <w:tr>
        <w:tblPrEx>
          <w:tblCellMar>
            <w:top w:w="0" w:type="dxa"/>
            <w:left w:w="0" w:type="dxa"/>
            <w:bottom w:w="0" w:type="dxa"/>
            <w:right w:w="0" w:type="dxa"/>
          </w:tblCellMar>
        </w:tblPrEx>
        <w:trPr>
          <w:trHeight w:val="322"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35"/>
              <w:ind w:left="2"/>
              <w:jc w:val="center"/>
              <w:rPr>
                <w:rFonts w:ascii="Times New Roman" w:hAnsi="Times New Roman" w:eastAsia="Times New Roman" w:cs="Times New Roman"/>
                <w:sz w:val="21"/>
                <w:szCs w:val="21"/>
              </w:rPr>
            </w:pPr>
            <w:r>
              <w:rPr>
                <w:rFonts w:ascii="Times New Roman"/>
                <w:sz w:val="21"/>
              </w:rPr>
              <w:t>10</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76" w:lineRule="exact"/>
              <w:ind w:left="103"/>
              <w:rPr>
                <w:rFonts w:ascii="宋体" w:hAnsi="宋体" w:eastAsia="宋体" w:cs="宋体"/>
                <w:sz w:val="21"/>
                <w:szCs w:val="21"/>
                <w:lang w:eastAsia="zh-CN"/>
              </w:rPr>
            </w:pPr>
            <w:r>
              <w:rPr>
                <w:rFonts w:ascii="宋体" w:hAnsi="宋体" w:eastAsia="宋体" w:cs="宋体"/>
                <w:sz w:val="21"/>
                <w:szCs w:val="21"/>
                <w:lang w:eastAsia="zh-CN"/>
              </w:rPr>
              <w:t>按招标文件</w:t>
            </w:r>
            <w:r>
              <w:rPr>
                <w:rFonts w:ascii="Times New Roman" w:hAnsi="Times New Roman" w:eastAsia="Times New Roman" w:cs="Times New Roman"/>
                <w:sz w:val="21"/>
                <w:szCs w:val="21"/>
                <w:lang w:eastAsia="zh-CN"/>
              </w:rPr>
              <w:t>“</w:t>
            </w:r>
            <w:r>
              <w:rPr>
                <w:rFonts w:ascii="宋体" w:hAnsi="宋体" w:eastAsia="宋体" w:cs="宋体"/>
                <w:sz w:val="21"/>
                <w:szCs w:val="21"/>
                <w:lang w:eastAsia="zh-CN"/>
              </w:rPr>
              <w:t>评标办法</w:t>
            </w:r>
            <w:r>
              <w:rPr>
                <w:rFonts w:ascii="Times New Roman" w:hAnsi="Times New Roman" w:eastAsia="Times New Roman" w:cs="Times New Roman"/>
                <w:sz w:val="21"/>
                <w:szCs w:val="21"/>
                <w:lang w:eastAsia="zh-CN"/>
              </w:rPr>
              <w:t>”</w:t>
            </w:r>
            <w:r>
              <w:rPr>
                <w:rFonts w:ascii="宋体" w:hAnsi="宋体" w:eastAsia="宋体" w:cs="宋体"/>
                <w:sz w:val="21"/>
                <w:szCs w:val="21"/>
                <w:lang w:eastAsia="zh-CN"/>
              </w:rPr>
              <w:t>中要求的类似项目业绩证明材料</w:t>
            </w:r>
          </w:p>
        </w:tc>
      </w:tr>
      <w:tr>
        <w:tblPrEx>
          <w:tblCellMar>
            <w:top w:w="0" w:type="dxa"/>
            <w:left w:w="0" w:type="dxa"/>
            <w:bottom w:w="0" w:type="dxa"/>
            <w:right w:w="0" w:type="dxa"/>
          </w:tblCellMar>
        </w:tblPrEx>
        <w:trPr>
          <w:trHeight w:val="322" w:hRule="exact"/>
        </w:trPr>
        <w:tc>
          <w:tcPr>
            <w:tcW w:w="1068" w:type="dxa"/>
            <w:tcBorders>
              <w:top w:val="single" w:color="000000" w:sz="4" w:space="0"/>
              <w:left w:val="single" w:color="000000" w:sz="4" w:space="0"/>
              <w:bottom w:val="single" w:color="000000" w:sz="4" w:space="0"/>
              <w:right w:val="single" w:color="000000" w:sz="4" w:space="0"/>
            </w:tcBorders>
          </w:tcPr>
          <w:p>
            <w:pPr>
              <w:pStyle w:val="13"/>
              <w:spacing w:before="34"/>
              <w:ind w:left="2"/>
              <w:jc w:val="center"/>
              <w:rPr>
                <w:rFonts w:ascii="Times New Roman" w:hAnsi="Times New Roman" w:eastAsia="Times New Roman" w:cs="Times New Roman"/>
                <w:sz w:val="21"/>
                <w:szCs w:val="21"/>
              </w:rPr>
            </w:pPr>
            <w:r>
              <w:rPr>
                <w:rFonts w:ascii="Times New Roman"/>
                <w:sz w:val="21"/>
              </w:rPr>
              <w:t>11</w:t>
            </w:r>
          </w:p>
        </w:tc>
        <w:tc>
          <w:tcPr>
            <w:tcW w:w="8061" w:type="dxa"/>
            <w:tcBorders>
              <w:top w:val="single" w:color="000000" w:sz="4" w:space="0"/>
              <w:left w:val="single" w:color="000000" w:sz="4" w:space="0"/>
              <w:bottom w:val="single" w:color="000000" w:sz="4" w:space="0"/>
              <w:right w:val="single" w:color="000000" w:sz="4" w:space="0"/>
            </w:tcBorders>
          </w:tcPr>
          <w:p>
            <w:pPr>
              <w:pStyle w:val="13"/>
              <w:spacing w:line="260" w:lineRule="exact"/>
              <w:ind w:left="103"/>
              <w:rPr>
                <w:rFonts w:ascii="宋体" w:hAnsi="宋体" w:eastAsia="宋体" w:cs="宋体"/>
                <w:sz w:val="21"/>
                <w:szCs w:val="21"/>
              </w:rPr>
            </w:pPr>
            <w:r>
              <w:rPr>
                <w:rFonts w:ascii="宋体" w:hAnsi="宋体" w:eastAsia="宋体" w:cs="宋体"/>
                <w:sz w:val="21"/>
                <w:szCs w:val="21"/>
              </w:rPr>
              <w:t>其他</w:t>
            </w:r>
          </w:p>
        </w:tc>
      </w:tr>
    </w:tbl>
    <w:p>
      <w:pPr>
        <w:spacing w:before="1"/>
        <w:rPr>
          <w:rFonts w:ascii="宋体" w:hAnsi="宋体" w:eastAsia="宋体" w:cs="宋体"/>
          <w:sz w:val="20"/>
          <w:szCs w:val="20"/>
        </w:rPr>
      </w:pPr>
    </w:p>
    <w:p>
      <w:pPr>
        <w:spacing w:before="34" w:line="264" w:lineRule="auto"/>
        <w:ind w:left="218" w:right="137"/>
        <w:jc w:val="both"/>
        <w:rPr>
          <w:rFonts w:ascii="宋体" w:hAnsi="宋体" w:eastAsia="宋体" w:cs="宋体"/>
          <w:sz w:val="21"/>
          <w:szCs w:val="21"/>
          <w:lang w:eastAsia="zh-CN"/>
        </w:rPr>
      </w:pPr>
      <w:r>
        <w:rPr>
          <w:rFonts w:ascii="宋体" w:hAnsi="宋体" w:eastAsia="宋体" w:cs="宋体"/>
          <w:sz w:val="21"/>
          <w:szCs w:val="21"/>
          <w:lang w:eastAsia="zh-CN"/>
        </w:rPr>
        <w:t>注：投标人除按</w:t>
      </w:r>
      <w:r>
        <w:rPr>
          <w:rFonts w:ascii="宋体" w:hAnsi="宋体" w:eastAsia="宋体" w:cs="宋体"/>
          <w:spacing w:val="-76"/>
          <w:sz w:val="21"/>
          <w:szCs w:val="21"/>
          <w:lang w:eastAsia="zh-CN"/>
        </w:rPr>
        <w:t xml:space="preserve"> </w:t>
      </w:r>
      <w:r>
        <w:rPr>
          <w:rFonts w:ascii="Times New Roman" w:hAnsi="Times New Roman" w:eastAsia="Times New Roman" w:cs="Times New Roman"/>
          <w:sz w:val="21"/>
          <w:szCs w:val="21"/>
          <w:lang w:eastAsia="zh-CN"/>
        </w:rPr>
        <w:t>5-2~5-5</w:t>
      </w:r>
      <w:r>
        <w:rPr>
          <w:rFonts w:ascii="Times New Roman" w:hAnsi="Times New Roman" w:eastAsia="Times New Roman" w:cs="Times New Roman"/>
          <w:spacing w:val="-22"/>
          <w:sz w:val="21"/>
          <w:szCs w:val="21"/>
          <w:lang w:eastAsia="zh-CN"/>
        </w:rPr>
        <w:t xml:space="preserve"> </w:t>
      </w:r>
      <w:r>
        <w:rPr>
          <w:rFonts w:ascii="宋体" w:hAnsi="宋体" w:eastAsia="宋体" w:cs="宋体"/>
          <w:sz w:val="21"/>
          <w:szCs w:val="21"/>
          <w:lang w:eastAsia="zh-CN"/>
        </w:rPr>
        <w:t>的格式提供资格文件外，还应提供上表所述其它资格证明文件，其中</w:t>
      </w:r>
      <w:r>
        <w:rPr>
          <w:rFonts w:ascii="宋体" w:hAnsi="宋体" w:eastAsia="宋体" w:cs="宋体"/>
          <w:b/>
          <w:bCs/>
          <w:sz w:val="21"/>
          <w:szCs w:val="21"/>
          <w:lang w:eastAsia="zh-CN"/>
        </w:rPr>
        <w:t>加</w:t>
      </w:r>
      <w:r>
        <w:rPr>
          <w:rFonts w:ascii="Times New Roman" w:hAnsi="Times New Roman" w:eastAsia="Times New Roman" w:cs="Times New Roman"/>
          <w:b/>
          <w:bCs/>
          <w:sz w:val="21"/>
          <w:szCs w:val="21"/>
          <w:lang w:eastAsia="zh-CN"/>
        </w:rPr>
        <w:t>*</w:t>
      </w:r>
      <w:r>
        <w:rPr>
          <w:rFonts w:ascii="宋体" w:hAnsi="宋体" w:eastAsia="宋体" w:cs="宋体"/>
          <w:b/>
          <w:bCs/>
          <w:sz w:val="21"/>
          <w:szCs w:val="21"/>
          <w:lang w:eastAsia="zh-CN"/>
        </w:rPr>
        <w:t>号</w:t>
      </w:r>
      <w:r>
        <w:rPr>
          <w:rFonts w:ascii="宋体" w:hAnsi="宋体" w:eastAsia="宋体" w:cs="宋体"/>
          <w:b/>
          <w:bCs/>
          <w:w w:val="99"/>
          <w:sz w:val="21"/>
          <w:szCs w:val="21"/>
          <w:lang w:eastAsia="zh-CN"/>
        </w:rPr>
        <w:t xml:space="preserve"> </w:t>
      </w:r>
      <w:r>
        <w:rPr>
          <w:rFonts w:ascii="宋体" w:hAnsi="宋体" w:eastAsia="宋体" w:cs="宋体"/>
          <w:b/>
          <w:bCs/>
          <w:w w:val="95"/>
          <w:sz w:val="21"/>
          <w:szCs w:val="21"/>
          <w:lang w:eastAsia="zh-CN"/>
        </w:rPr>
        <w:t>为投标人必须提供的文件资料，否则视为不响应招标文件</w:t>
      </w:r>
      <w:r>
        <w:rPr>
          <w:rFonts w:ascii="宋体" w:hAnsi="宋体" w:eastAsia="宋体" w:cs="宋体"/>
          <w:w w:val="95"/>
          <w:sz w:val="21"/>
          <w:szCs w:val="21"/>
          <w:lang w:eastAsia="zh-CN"/>
        </w:rPr>
        <w:t>，</w:t>
      </w:r>
      <w:r>
        <w:rPr>
          <w:rFonts w:ascii="宋体" w:hAnsi="宋体" w:eastAsia="宋体" w:cs="宋体"/>
          <w:sz w:val="21"/>
          <w:szCs w:val="21"/>
          <w:lang w:eastAsia="zh-CN"/>
        </w:rPr>
        <w:t>投标文件中提供复印件并加盖单位公章 并提供原件，供评委在认为需要时备查。</w:t>
      </w:r>
    </w:p>
    <w:p>
      <w:pPr>
        <w:spacing w:before="117"/>
        <w:ind w:left="218"/>
        <w:jc w:val="both"/>
        <w:rPr>
          <w:rFonts w:ascii="黑体" w:hAnsi="黑体" w:eastAsia="黑体" w:cs="黑体"/>
          <w:sz w:val="28"/>
          <w:szCs w:val="28"/>
          <w:lang w:eastAsia="zh-CN"/>
        </w:rPr>
      </w:pPr>
      <w:r>
        <w:rPr>
          <w:rFonts w:ascii="Times New Roman" w:hAnsi="Times New Roman" w:eastAsia="Times New Roman" w:cs="Times New Roman"/>
          <w:sz w:val="28"/>
          <w:szCs w:val="28"/>
          <w:lang w:eastAsia="zh-CN"/>
        </w:rPr>
        <w:t>5—2</w:t>
      </w:r>
      <w:r>
        <w:rPr>
          <w:rFonts w:ascii="Times New Roman" w:hAnsi="Times New Roman" w:eastAsia="Times New Roman" w:cs="Times New Roman"/>
          <w:spacing w:val="-6"/>
          <w:sz w:val="28"/>
          <w:szCs w:val="28"/>
          <w:lang w:eastAsia="zh-CN"/>
        </w:rPr>
        <w:t xml:space="preserve"> </w:t>
      </w:r>
      <w:r>
        <w:rPr>
          <w:rFonts w:ascii="黑体" w:hAnsi="黑体" w:eastAsia="黑体" w:cs="黑体"/>
          <w:sz w:val="28"/>
          <w:szCs w:val="28"/>
          <w:lang w:eastAsia="zh-CN"/>
        </w:rPr>
        <w:t>关于资格的声明函</w:t>
      </w:r>
    </w:p>
    <w:p>
      <w:pPr>
        <w:pStyle w:val="5"/>
        <w:spacing w:before="135"/>
        <w:ind w:left="218"/>
        <w:jc w:val="both"/>
        <w:rPr>
          <w:lang w:eastAsia="zh-CN"/>
        </w:rPr>
      </w:pPr>
      <w:r>
        <w:rPr>
          <w:lang w:eastAsia="zh-CN"/>
        </w:rPr>
        <w:t>安徽铜峰电子股份有限公司：</w:t>
      </w:r>
    </w:p>
    <w:p>
      <w:pPr>
        <w:pStyle w:val="5"/>
        <w:tabs>
          <w:tab w:val="left" w:pos="2107"/>
          <w:tab w:val="left" w:pos="4732"/>
          <w:tab w:val="left" w:pos="5747"/>
          <w:tab w:val="left" w:pos="6307"/>
        </w:tabs>
        <w:spacing w:before="37" w:line="273" w:lineRule="auto"/>
        <w:ind w:left="218" w:right="154" w:firstLine="420"/>
        <w:jc w:val="both"/>
        <w:rPr>
          <w:lang w:eastAsia="zh-CN"/>
        </w:rPr>
      </w:pPr>
      <w:r>
        <w:rPr>
          <w:spacing w:val="-4"/>
          <w:lang w:eastAsia="zh-CN"/>
        </w:rPr>
        <w:t>关于贵方</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lang w:eastAsia="zh-CN"/>
        </w:rPr>
        <w:t>年</w:t>
      </w:r>
      <w:r>
        <w:rPr>
          <w:u w:val="single"/>
          <w:lang w:eastAsia="zh-CN"/>
        </w:rPr>
        <w:t xml:space="preserve">     </w:t>
      </w:r>
      <w:r>
        <w:rPr>
          <w:rFonts w:ascii="Times New Roman" w:hAnsi="Times New Roman" w:eastAsia="Times New Roman" w:cs="Times New Roman"/>
          <w:u w:val="single" w:color="000000"/>
          <w:lang w:eastAsia="zh-CN"/>
        </w:rPr>
        <w:t xml:space="preserve"> </w:t>
      </w:r>
      <w:r>
        <w:rPr>
          <w:lang w:eastAsia="zh-CN"/>
        </w:rPr>
        <w:t>月</w:t>
      </w:r>
      <w:r>
        <w:rPr>
          <w:u w:val="single"/>
          <w:lang w:eastAsia="zh-CN"/>
        </w:rPr>
        <w:t xml:space="preserve">   </w:t>
      </w:r>
      <w:r>
        <w:rPr>
          <w:spacing w:val="103"/>
          <w:u w:val="single"/>
          <w:lang w:eastAsia="zh-CN"/>
        </w:rPr>
        <w:t xml:space="preserve"> </w:t>
      </w:r>
      <w:r>
        <w:rPr>
          <w:rFonts w:ascii="Times New Roman" w:hAnsi="Times New Roman" w:eastAsia="Times New Roman" w:cs="Times New Roman"/>
          <w:spacing w:val="103"/>
          <w:u w:val="single"/>
          <w:lang w:eastAsia="zh-CN"/>
        </w:rPr>
        <w:t xml:space="preserve"> </w:t>
      </w:r>
      <w:r>
        <w:rPr>
          <w:lang w:eastAsia="zh-CN"/>
        </w:rPr>
        <w:t>日第</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spacing w:val="-4"/>
          <w:lang w:eastAsia="zh-CN"/>
        </w:rPr>
        <w:t>（招标编号）投标邀请，本签字人愿意</w:t>
      </w:r>
      <w:r>
        <w:rPr>
          <w:w w:val="99"/>
          <w:lang w:eastAsia="zh-CN"/>
        </w:rPr>
        <w:t xml:space="preserve"> </w:t>
      </w:r>
      <w:r>
        <w:rPr>
          <w:spacing w:val="-4"/>
          <w:lang w:eastAsia="zh-CN"/>
        </w:rPr>
        <w:t>参加投标，提供招标货物一览表中规定的</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spacing w:val="-4"/>
          <w:lang w:eastAsia="zh-CN"/>
        </w:rPr>
        <w:t>（包号</w:t>
      </w:r>
      <w:r>
        <w:rPr>
          <w:w w:val="95"/>
          <w:lang w:eastAsia="zh-CN"/>
        </w:rPr>
        <w:t>）</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（货物名称），并证明提交的下</w:t>
      </w:r>
      <w:r>
        <w:rPr>
          <w:w w:val="99"/>
          <w:lang w:eastAsia="zh-CN"/>
        </w:rPr>
        <w:t xml:space="preserve"> </w:t>
      </w:r>
      <w:r>
        <w:rPr>
          <w:lang w:eastAsia="zh-CN"/>
        </w:rPr>
        <w:t>列文件和说明是准确的和真实的。</w:t>
      </w:r>
    </w:p>
    <w:p>
      <w:pPr>
        <w:pStyle w:val="5"/>
        <w:tabs>
          <w:tab w:val="left" w:pos="3268"/>
          <w:tab w:val="left" w:pos="6940"/>
        </w:tabs>
        <w:spacing w:before="7" w:line="259" w:lineRule="auto"/>
        <w:ind w:left="218" w:right="154" w:firstLine="480"/>
        <w:jc w:val="both"/>
        <w:rPr>
          <w:lang w:eastAsia="zh-CN"/>
        </w:rPr>
      </w:pPr>
      <w:r>
        <w:rPr>
          <w:rFonts w:ascii="Times New Roman" w:hAnsi="Times New Roman" w:eastAsia="Times New Roman" w:cs="Times New Roman"/>
          <w:w w:val="95"/>
          <w:lang w:eastAsia="zh-CN"/>
        </w:rPr>
        <w:t>1.</w:t>
      </w:r>
      <w:r>
        <w:rPr>
          <w:spacing w:val="-16"/>
          <w:lang w:eastAsia="zh-CN"/>
        </w:rPr>
        <w:t>由供应</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spacing w:val="-16"/>
          <w:lang w:eastAsia="zh-CN"/>
        </w:rPr>
        <w:t>（货物名称）的制造商</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lang w:eastAsia="zh-CN"/>
        </w:rPr>
        <w:t>（制造商名称）出具的授</w:t>
      </w:r>
      <w:r>
        <w:rPr>
          <w:w w:val="99"/>
          <w:lang w:eastAsia="zh-CN"/>
        </w:rPr>
        <w:t xml:space="preserve"> </w:t>
      </w:r>
      <w:r>
        <w:rPr>
          <w:lang w:eastAsia="zh-CN"/>
        </w:rPr>
        <w:t>权我方销售该制造商产品的</w:t>
      </w:r>
      <w:r>
        <w:rPr>
          <w:spacing w:val="-54"/>
          <w:lang w:eastAsia="zh-CN"/>
        </w:rPr>
        <w:t xml:space="preserve"> </w:t>
      </w:r>
      <w:r>
        <w:rPr>
          <w:rFonts w:ascii="Times New Roman" w:hAnsi="Times New Roman" w:eastAsia="Times New Roman" w:cs="Times New Roman"/>
          <w:i/>
          <w:spacing w:val="-54"/>
          <w:sz w:val="22"/>
          <w:szCs w:val="22"/>
          <w:u w:val="single" w:color="000000"/>
          <w:lang w:eastAsia="zh-CN"/>
        </w:rPr>
        <w:t xml:space="preserve"> </w:t>
      </w:r>
      <w:r>
        <w:rPr>
          <w:rFonts w:cs="宋体"/>
          <w:i/>
          <w:spacing w:val="-16"/>
          <w:sz w:val="22"/>
          <w:szCs w:val="22"/>
          <w:u w:val="single" w:color="000000"/>
          <w:lang w:eastAsia="zh-CN"/>
        </w:rPr>
        <w:t>授权书或代理证书</w:t>
      </w:r>
      <w:r>
        <w:rPr>
          <w:spacing w:val="-16"/>
          <w:lang w:eastAsia="zh-CN"/>
        </w:rPr>
        <w:t>（当投标方是作为代理的贸易公司时，根据实际填</w:t>
      </w:r>
      <w:r>
        <w:rPr>
          <w:w w:val="99"/>
          <w:lang w:eastAsia="zh-CN"/>
        </w:rPr>
        <w:t xml:space="preserve"> </w:t>
      </w:r>
      <w:r>
        <w:rPr>
          <w:lang w:eastAsia="zh-CN"/>
        </w:rPr>
        <w:t>写）。</w:t>
      </w:r>
    </w:p>
    <w:p>
      <w:pPr>
        <w:pStyle w:val="5"/>
        <w:tabs>
          <w:tab w:val="left" w:pos="3367"/>
        </w:tabs>
        <w:spacing w:before="20" w:line="516" w:lineRule="auto"/>
        <w:ind w:left="218" w:right="2417" w:firstLine="314"/>
        <w:rPr>
          <w:lang w:eastAsia="zh-CN"/>
        </w:rPr>
      </w:pPr>
      <w:r>
        <w:rPr>
          <w:spacing w:val="-16"/>
          <w:lang w:eastAsia="zh-CN"/>
        </w:rPr>
        <w:t>2.本签字人确认资格文</w:t>
      </w:r>
      <w:r>
        <w:rPr>
          <w:lang w:eastAsia="zh-CN"/>
        </w:rPr>
        <w:t>件中的说明是真实的、准确的，相关材料附后。</w:t>
      </w:r>
    </w:p>
    <w:p>
      <w:pPr>
        <w:pStyle w:val="5"/>
        <w:tabs>
          <w:tab w:val="left" w:pos="3367"/>
        </w:tabs>
        <w:spacing w:before="20" w:line="516" w:lineRule="auto"/>
        <w:ind w:left="218" w:right="2417" w:firstLine="314"/>
        <w:rPr>
          <w:lang w:eastAsia="zh-CN"/>
        </w:rPr>
      </w:pPr>
      <w:r>
        <w:rPr>
          <w:lang w:eastAsia="zh-CN"/>
        </w:rPr>
        <w:t xml:space="preserve"> 投标人名称和地址</w:t>
      </w:r>
      <w:r>
        <w:rPr>
          <w:w w:val="95"/>
          <w:lang w:eastAsia="zh-CN"/>
        </w:rPr>
        <w:tab/>
      </w:r>
      <w:r>
        <w:rPr>
          <w:rFonts w:hint="eastAsia"/>
          <w:lang w:eastAsia="zh-CN"/>
        </w:rPr>
        <w:t>授</w:t>
      </w:r>
      <w:r>
        <w:rPr>
          <w:lang w:eastAsia="zh-CN"/>
        </w:rPr>
        <w:t>权签署本资格文件人签字：</w:t>
      </w:r>
    </w:p>
    <w:p>
      <w:pPr>
        <w:spacing w:before="11"/>
        <w:rPr>
          <w:rFonts w:ascii="宋体" w:hAnsi="宋体" w:eastAsia="宋体" w:cs="宋体"/>
          <w:sz w:val="4"/>
          <w:szCs w:val="4"/>
          <w:lang w:eastAsia="zh-CN"/>
        </w:rPr>
      </w:pPr>
    </w:p>
    <w:p>
      <w:pPr>
        <w:spacing w:line="20" w:lineRule="exact"/>
        <w:ind w:left="3362"/>
        <w:rPr>
          <w:rFonts w:ascii="宋体" w:hAnsi="宋体" w:eastAsia="宋体" w:cs="宋体"/>
          <w:sz w:val="2"/>
          <w:szCs w:val="2"/>
        </w:rPr>
      </w:pPr>
      <w:r>
        <w:rPr>
          <w:rFonts w:ascii="宋体" w:hAnsi="宋体" w:eastAsia="宋体" w:cs="宋体"/>
          <w:sz w:val="2"/>
          <w:szCs w:val="2"/>
        </w:rPr>
        <mc:AlternateContent>
          <mc:Choice Requires="wpg">
            <w:drawing>
              <wp:inline distT="0" distB="0" distL="0" distR="0">
                <wp:extent cx="1740535" cy="6350"/>
                <wp:effectExtent l="10795" t="1905" r="10795" b="10795"/>
                <wp:docPr id="52" name="Group 17"/>
                <wp:cNvGraphicFramePr/>
                <a:graphic xmlns:a="http://schemas.openxmlformats.org/drawingml/2006/main">
                  <a:graphicData uri="http://schemas.microsoft.com/office/word/2010/wordprocessingGroup">
                    <wpg:wgp>
                      <wpg:cNvGrpSpPr/>
                      <wpg:grpSpPr>
                        <a:xfrm>
                          <a:off x="0" y="0"/>
                          <a:ext cx="1740535" cy="6350"/>
                          <a:chOff x="0" y="0"/>
                          <a:chExt cx="2741" cy="10"/>
                        </a:xfrm>
                      </wpg:grpSpPr>
                      <wpg:grpSp>
                        <wpg:cNvPr id="53" name="Group 18"/>
                        <wpg:cNvGrpSpPr/>
                        <wpg:grpSpPr>
                          <a:xfrm>
                            <a:off x="5" y="5"/>
                            <a:ext cx="2731" cy="2"/>
                            <a:chOff x="5" y="5"/>
                            <a:chExt cx="2731" cy="2"/>
                          </a:xfrm>
                        </wpg:grpSpPr>
                        <wps:wsp>
                          <wps:cNvPr id="54" name="Freeform 19"/>
                          <wps:cNvSpPr/>
                          <wps:spPr bwMode="auto">
                            <a:xfrm>
                              <a:off x="5" y="5"/>
                              <a:ext cx="2731" cy="2"/>
                            </a:xfrm>
                            <a:custGeom>
                              <a:avLst/>
                              <a:gdLst>
                                <a:gd name="T0" fmla="+- 0 5 5"/>
                                <a:gd name="T1" fmla="*/ T0 w 2731"/>
                                <a:gd name="T2" fmla="+- 0 2736 5"/>
                                <a:gd name="T3" fmla="*/ T2 w 2731"/>
                              </a:gdLst>
                              <a:ahLst/>
                              <a:cxnLst>
                                <a:cxn ang="0">
                                  <a:pos x="T1" y="0"/>
                                </a:cxn>
                                <a:cxn ang="0">
                                  <a:pos x="T3" y="0"/>
                                </a:cxn>
                              </a:cxnLst>
                              <a:rect l="0" t="0" r="r" b="b"/>
                              <a:pathLst>
                                <a:path w="2731">
                                  <a:moveTo>
                                    <a:pt x="0" y="0"/>
                                  </a:moveTo>
                                  <a:lnTo>
                                    <a:pt x="2731"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7" o:spid="_x0000_s1026" o:spt="203" style="height:0.5pt;width:137.05pt;" coordsize="2741,10" o:gfxdata="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8qI7H1AAAAAMBAAAPAAAAAAAAAAEAIAAAACIAAABkcnMvZG93bnJldi54&#10;bWxQSwECFAAUAAAACACHTuJAOSdFPhsDAAD+BwAADgAAAAAAAAABACAAAAAjAQAAZHJzL2Uyb0Rv&#10;Yy54bWxQSwUGAAAAAAYABgBZAQAAsAYAAAAA&#10;">
                <o:lock v:ext="edit" aspectratio="f"/>
                <v:group id="Group 18" o:spid="_x0000_s1026" o:spt="203" style="position:absolute;left:5;top:5;height:2;width:2731;" coordorigin="5,5" coordsize="2731,2"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5;top:5;height:2;width:2731;" filled="f" stroked="t" coordsize="2731,1" o:gfxdata="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84W8AAAA&#10;2wAAAA8AAAAAAAAAAQAgAAAAIgAAAGRycy9kb3ducmV2LnhtbFBLAQIUABQAAAAIAIdO4kAzLwWe&#10;OwAAADkAAAAQAAAAAAAAAAEAIAAAAAsBAABkcnMvc2hhcGV4bWwueG1sUEsFBgAAAAAGAAYAWwEA&#10;ALUDAAAAAA==&#10;" path="m0,0l2731,0e">
                    <v:path o:connectlocs="0,0;2731,0" o:connectangles="0,0"/>
                    <v:fill on="f" focussize="0,0"/>
                    <v:stroke weight="0.48pt" color="#000000" joinstyle="round"/>
                    <v:imagedata o:title=""/>
                    <o:lock v:ext="edit" aspectratio="f"/>
                  </v:shape>
                </v:group>
                <w10:wrap type="none"/>
                <w10:anchorlock/>
              </v:group>
            </w:pict>
          </mc:Fallback>
        </mc:AlternateContent>
      </w:r>
    </w:p>
    <w:p>
      <w:pPr>
        <w:pStyle w:val="5"/>
        <w:tabs>
          <w:tab w:val="left" w:pos="2789"/>
          <w:tab w:val="left" w:pos="3366"/>
          <w:tab w:val="left" w:pos="6149"/>
        </w:tabs>
        <w:spacing w:before="24" w:line="273" w:lineRule="auto"/>
        <w:ind w:left="218" w:right="3099"/>
        <w:rPr>
          <w:rFonts w:ascii="Times New Roman" w:hAnsi="Times New Roman" w:eastAsia="Times New Roman" w:cs="Times New Roman"/>
          <w:lang w:eastAsia="zh-CN"/>
        </w:rPr>
      </w:pPr>
      <w:r>
        <w:rPr>
          <w:w w:val="95"/>
          <w:lang w:eastAsia="zh-CN"/>
        </w:rPr>
        <w:t>名称：</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lang w:eastAsia="zh-CN"/>
        </w:rPr>
        <w:t>签字人姓名、职务（印刷体）：</w:t>
      </w:r>
      <w:r>
        <w:rPr>
          <w:spacing w:val="38"/>
          <w:w w:val="95"/>
          <w:lang w:eastAsia="zh-CN"/>
        </w:rPr>
        <w:t xml:space="preserve"> </w:t>
      </w:r>
      <w:r>
        <w:rPr>
          <w:lang w:eastAsia="zh-CN"/>
        </w:rPr>
        <w:t>地址：</w:t>
      </w:r>
      <w:r>
        <w:rPr>
          <w:spacing w:val="-1"/>
          <w:lang w:eastAsia="zh-CN"/>
        </w:rPr>
        <w:t xml:space="preserve">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ab/>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r>
        <w:rPr>
          <w:w w:val="95"/>
          <w:lang w:eastAsia="zh-CN"/>
        </w:rPr>
        <w:t>传真：</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lang w:eastAsia="zh-CN"/>
        </w:rPr>
        <w:t>电子信箱：</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r>
        <w:rPr>
          <w:w w:val="95"/>
          <w:lang w:eastAsia="zh-CN"/>
        </w:rPr>
        <w:t>邮编：</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lang w:eastAsia="zh-CN"/>
        </w:rPr>
        <w:t>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line="273" w:lineRule="auto"/>
        <w:rPr>
          <w:rFonts w:ascii="Times New Roman" w:hAnsi="Times New Roman" w:eastAsia="Times New Roman" w:cs="Times New Roman"/>
          <w:lang w:eastAsia="zh-CN"/>
        </w:rPr>
        <w:sectPr>
          <w:pgSz w:w="11910" w:h="16840"/>
          <w:pgMar w:top="1600" w:right="1300" w:bottom="1020" w:left="1200" w:header="1159" w:footer="836" w:gutter="0"/>
          <w:pgBorders>
            <w:top w:val="none" w:sz="0" w:space="0"/>
            <w:left w:val="none" w:sz="0" w:space="0"/>
            <w:bottom w:val="none" w:sz="0" w:space="0"/>
            <w:right w:val="none" w:sz="0" w:space="0"/>
          </w:pgBorders>
          <w:cols w:space="720" w:num="1"/>
        </w:sectPr>
      </w:pPr>
    </w:p>
    <w:p>
      <w:pPr>
        <w:spacing w:before="3"/>
        <w:rPr>
          <w:rFonts w:ascii="Times New Roman" w:hAnsi="Times New Roman" w:eastAsia="Times New Roman" w:cs="Times New Roman"/>
          <w:sz w:val="14"/>
          <w:szCs w:val="14"/>
          <w:lang w:eastAsia="zh-CN"/>
        </w:rPr>
      </w:pPr>
    </w:p>
    <w:p>
      <w:pPr>
        <w:tabs>
          <w:tab w:val="left" w:pos="958"/>
        </w:tabs>
        <w:spacing w:before="14"/>
        <w:ind w:left="118"/>
        <w:rPr>
          <w:rFonts w:ascii="黑体" w:hAnsi="黑体" w:eastAsia="黑体" w:cs="黑体"/>
          <w:sz w:val="28"/>
          <w:szCs w:val="28"/>
          <w:lang w:eastAsia="zh-CN"/>
        </w:rPr>
      </w:pPr>
      <w:r>
        <w:rPr>
          <w:rFonts w:ascii="Times New Roman" w:hAnsi="Times New Roman" w:eastAsia="Times New Roman" w:cs="Times New Roman"/>
          <w:spacing w:val="-1"/>
          <w:sz w:val="28"/>
          <w:szCs w:val="28"/>
          <w:lang w:eastAsia="zh-CN"/>
        </w:rPr>
        <w:t>5—3</w:t>
      </w:r>
      <w:r>
        <w:rPr>
          <w:rFonts w:ascii="Times New Roman" w:hAnsi="Times New Roman" w:eastAsia="Times New Roman" w:cs="Times New Roman"/>
          <w:spacing w:val="-1"/>
          <w:sz w:val="28"/>
          <w:szCs w:val="28"/>
          <w:lang w:eastAsia="zh-CN"/>
        </w:rPr>
        <w:tab/>
      </w:r>
      <w:r>
        <w:rPr>
          <w:rFonts w:ascii="黑体" w:hAnsi="黑体" w:eastAsia="黑体" w:cs="黑体"/>
          <w:spacing w:val="-2"/>
          <w:sz w:val="28"/>
          <w:szCs w:val="28"/>
          <w:lang w:eastAsia="zh-CN"/>
        </w:rPr>
        <w:t>法人代表授权书</w:t>
      </w:r>
    </w:p>
    <w:p>
      <w:pPr>
        <w:pStyle w:val="5"/>
        <w:spacing w:before="138"/>
        <w:rPr>
          <w:lang w:eastAsia="zh-CN"/>
        </w:rPr>
      </w:pPr>
      <w:r>
        <w:rPr>
          <w:lang w:eastAsia="zh-CN"/>
        </w:rPr>
        <w:t>安徽铜峰电子股份有限公司：</w:t>
      </w:r>
    </w:p>
    <w:p>
      <w:pPr>
        <w:pStyle w:val="5"/>
        <w:tabs>
          <w:tab w:val="left" w:pos="1903"/>
          <w:tab w:val="left" w:pos="3267"/>
          <w:tab w:val="left" w:pos="5631"/>
        </w:tabs>
        <w:spacing w:before="37" w:line="273" w:lineRule="auto"/>
        <w:ind w:right="156" w:firstLine="419"/>
        <w:jc w:val="both"/>
        <w:rPr>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lang w:eastAsia="zh-CN"/>
        </w:rPr>
        <w:t>（投标人全称）法人代表授权</w:t>
      </w:r>
      <w:r>
        <w:rPr>
          <w:rFonts w:ascii="Times New Roman" w:hAnsi="Times New Roman" w:eastAsia="Times New Roman" w:cs="Times New Roman"/>
          <w:spacing w:val="-2"/>
          <w:w w:val="95"/>
          <w:u w:val="single" w:color="000000"/>
          <w:lang w:eastAsia="zh-CN"/>
        </w:rPr>
        <w:t xml:space="preserve"> </w:t>
      </w:r>
      <w:r>
        <w:rPr>
          <w:rFonts w:ascii="Times New Roman" w:hAnsi="Times New Roman" w:eastAsia="Times New Roman" w:cs="Times New Roman"/>
          <w:spacing w:val="-2"/>
          <w:w w:val="95"/>
          <w:u w:val="single" w:color="000000"/>
          <w:lang w:eastAsia="zh-CN"/>
        </w:rPr>
        <w:tab/>
      </w:r>
      <w:r>
        <w:rPr>
          <w:spacing w:val="-3"/>
          <w:w w:val="95"/>
          <w:lang w:eastAsia="zh-CN"/>
        </w:rPr>
        <w:t>（</w:t>
      </w:r>
      <w:r>
        <w:rPr>
          <w:lang w:eastAsia="zh-CN"/>
        </w:rPr>
        <w:t>投标人代表姓名）为投标人代表，参 加贵处组织的</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 xml:space="preserve">项目（招标编号 </w:t>
      </w:r>
      <w:r>
        <w:rPr>
          <w:rFonts w:ascii="Times New Roman" w:hAnsi="Times New Roman" w:eastAsia="Times New Roman" w:cs="Times New Roman"/>
          <w:w w:val="95"/>
          <w:u w:val="single" w:color="000000"/>
          <w:lang w:eastAsia="zh-CN"/>
        </w:rPr>
        <w:tab/>
      </w:r>
      <w:r>
        <w:rPr>
          <w:lang w:eastAsia="zh-CN"/>
        </w:rPr>
        <w:t>，包号</w:t>
      </w:r>
      <w:r>
        <w:rPr>
          <w:u w:val="single"/>
          <w:lang w:eastAsia="zh-CN"/>
        </w:rPr>
        <w:t xml:space="preserve">： </w:t>
      </w:r>
      <w:r>
        <w:rPr>
          <w:spacing w:val="95"/>
          <w:u w:val="single"/>
          <w:lang w:eastAsia="zh-CN"/>
        </w:rPr>
        <w:t xml:space="preserve"> </w:t>
      </w:r>
      <w:r>
        <w:rPr>
          <w:rFonts w:ascii="Times New Roman" w:hAnsi="Times New Roman" w:eastAsia="Times New Roman" w:cs="Times New Roman"/>
          <w:spacing w:val="95"/>
          <w:u w:val="single"/>
          <w:lang w:eastAsia="zh-CN"/>
        </w:rPr>
        <w:t xml:space="preserve"> </w:t>
      </w:r>
      <w:r>
        <w:rPr>
          <w:lang w:eastAsia="zh-CN"/>
        </w:rPr>
        <w:t>）招标活动，全权代表我</w:t>
      </w:r>
      <w:r>
        <w:rPr>
          <w:w w:val="99"/>
          <w:lang w:eastAsia="zh-CN"/>
        </w:rPr>
        <w:t xml:space="preserve"> </w:t>
      </w:r>
      <w:r>
        <w:rPr>
          <w:lang w:eastAsia="zh-CN"/>
        </w:rPr>
        <w:t>方处理招标活动的一切事宜。</w:t>
      </w:r>
    </w:p>
    <w:p>
      <w:pPr>
        <w:spacing w:before="6"/>
        <w:rPr>
          <w:rFonts w:ascii="宋体" w:hAnsi="宋体" w:eastAsia="宋体" w:cs="宋体"/>
          <w:sz w:val="24"/>
          <w:szCs w:val="24"/>
          <w:lang w:eastAsia="zh-CN"/>
        </w:rPr>
      </w:pPr>
    </w:p>
    <w:p>
      <w:pPr>
        <w:pStyle w:val="4"/>
        <w:spacing w:before="0"/>
        <w:ind w:left="327"/>
        <w:rPr>
          <w:b w:val="0"/>
          <w:bCs w:val="0"/>
          <w:lang w:eastAsia="zh-CN"/>
        </w:rPr>
      </w:pPr>
      <w:r>
        <w:rPr>
          <w:lang w:eastAsia="zh-CN"/>
        </w:rPr>
        <w:t>后附法人身份证复印件及投标人代表身份证复印件。</w:t>
      </w:r>
    </w:p>
    <w:p>
      <w:pPr>
        <w:pStyle w:val="5"/>
        <w:spacing w:before="37" w:line="273" w:lineRule="auto"/>
        <w:ind w:left="3584" w:right="3602"/>
        <w:rPr>
          <w:lang w:eastAsia="zh-CN"/>
        </w:rPr>
      </w:pPr>
      <w:r>
        <w:rPr>
          <w:lang w:eastAsia="zh-CN"/>
        </w:rPr>
        <w:t>法人代表签字：</w:t>
      </w:r>
      <w:r>
        <w:rPr>
          <w:w w:val="99"/>
          <w:lang w:eastAsia="zh-CN"/>
        </w:rPr>
        <w:t xml:space="preserve"> </w:t>
      </w:r>
      <w:r>
        <w:rPr>
          <w:lang w:eastAsia="zh-CN"/>
        </w:rPr>
        <w:t>投标人全称（公章）：</w:t>
      </w:r>
      <w:r>
        <w:rPr>
          <w:w w:val="99"/>
          <w:lang w:eastAsia="zh-CN"/>
        </w:rPr>
        <w:t xml:space="preserve"> </w:t>
      </w:r>
      <w:r>
        <w:rPr>
          <w:lang w:eastAsia="zh-CN"/>
        </w:rPr>
        <w:t>日期：</w:t>
      </w:r>
    </w:p>
    <w:p>
      <w:pPr>
        <w:pStyle w:val="5"/>
        <w:spacing w:before="7"/>
        <w:rPr>
          <w:lang w:eastAsia="zh-CN"/>
        </w:rPr>
      </w:pPr>
      <w:r>
        <w:rPr>
          <w:lang w:eastAsia="zh-CN"/>
        </w:rPr>
        <w:t>附：</w:t>
      </w:r>
    </w:p>
    <w:p>
      <w:pPr>
        <w:pStyle w:val="5"/>
        <w:tabs>
          <w:tab w:val="left" w:pos="1860"/>
          <w:tab w:val="left" w:pos="2279"/>
          <w:tab w:val="left" w:pos="4746"/>
          <w:tab w:val="left" w:pos="4851"/>
          <w:tab w:val="left" w:pos="5115"/>
        </w:tabs>
        <w:spacing w:before="37" w:line="273" w:lineRule="auto"/>
        <w:ind w:left="808" w:leftChars="272" w:right="2511" w:hanging="210" w:hangingChars="100"/>
        <w:rPr>
          <w:rFonts w:ascii="Times New Roman" w:hAnsi="Times New Roman" w:eastAsia="Times New Roman" w:cs="Times New Roman"/>
          <w:lang w:eastAsia="zh-CN"/>
        </w:rPr>
      </w:pPr>
      <w:r>
        <w:rPr>
          <w:rFonts w:ascii="Times New Roman" w:hAnsi="Times New Roman" w:eastAsia="Times New Roman" w:cs="Times New Roman"/>
          <w:lang w:eastAsia="zh-CN"/>
        </w:rPr>
        <w:t>投标人代表姓名：</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lang w:eastAsia="zh-CN"/>
        </w:rPr>
        <w:t>（印</w:t>
      </w:r>
      <w:r>
        <w:rPr>
          <w:rFonts w:hint="eastAsia"/>
          <w:lang w:eastAsia="zh-CN"/>
        </w:rPr>
        <w:t>刷</w:t>
      </w:r>
      <w:r>
        <w:rPr>
          <w:rFonts w:ascii="Times New Roman" w:hAnsi="Times New Roman" w:eastAsia="Times New Roman" w:cs="Times New Roman"/>
          <w:lang w:eastAsia="zh-CN"/>
        </w:rPr>
        <w:t xml:space="preserve">签字） </w:t>
      </w:r>
      <w:r>
        <w:rPr>
          <w:rFonts w:hint="eastAsia" w:ascii="Times New Roman" w:hAnsi="Times New Roman" w:eastAsia="Times New Roman" w:cs="Times New Roman"/>
          <w:lang w:eastAsia="zh-CN"/>
        </w:rPr>
        <w:t xml:space="preserve">  </w:t>
      </w:r>
    </w:p>
    <w:p>
      <w:pPr>
        <w:pStyle w:val="5"/>
        <w:tabs>
          <w:tab w:val="left" w:pos="1860"/>
          <w:tab w:val="left" w:pos="2279"/>
          <w:tab w:val="left" w:pos="4746"/>
          <w:tab w:val="left" w:pos="4851"/>
          <w:tab w:val="left" w:pos="5115"/>
        </w:tabs>
        <w:spacing w:before="37" w:line="273" w:lineRule="auto"/>
        <w:ind w:left="808" w:leftChars="272" w:right="2511" w:hanging="210" w:hangingChars="100"/>
        <w:rPr>
          <w:rFonts w:ascii="Times New Roman" w:hAnsi="Times New Roman" w:eastAsia="Times New Roman" w:cs="Times New Roman"/>
          <w:lang w:eastAsia="zh-CN"/>
        </w:rPr>
      </w:pPr>
      <w:r>
        <w:rPr>
          <w:rFonts w:ascii="Times New Roman" w:hAnsi="Times New Roman" w:eastAsia="Times New Roman" w:cs="Times New Roman"/>
          <w:lang w:eastAsia="zh-CN"/>
        </w:rPr>
        <w:t>职</w:t>
      </w:r>
      <w:r>
        <w:rPr>
          <w:rFonts w:ascii="Times New Roman" w:hAnsi="Times New Roman" w:eastAsia="Times New Roman" w:cs="Times New Roman"/>
          <w:lang w:eastAsia="zh-CN"/>
        </w:rPr>
        <w:tab/>
      </w:r>
      <w:r>
        <w:rPr>
          <w:rFonts w:ascii="Times New Roman" w:hAnsi="Times New Roman" w:eastAsia="Times New Roman" w:cs="Times New Roman"/>
          <w:lang w:eastAsia="zh-CN"/>
        </w:rPr>
        <w:t>务：</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p>
    <w:p>
      <w:pPr>
        <w:pStyle w:val="5"/>
        <w:tabs>
          <w:tab w:val="left" w:pos="1860"/>
          <w:tab w:val="left" w:pos="2279"/>
          <w:tab w:val="left" w:pos="4746"/>
          <w:tab w:val="left" w:pos="4851"/>
          <w:tab w:val="left" w:pos="5115"/>
        </w:tabs>
        <w:spacing w:before="37" w:line="273" w:lineRule="auto"/>
        <w:ind w:left="808" w:leftChars="272" w:right="2511" w:hanging="210" w:hangingChars="100"/>
        <w:rPr>
          <w:rFonts w:ascii="Times New Roman" w:hAnsi="Times New Roman" w:eastAsia="Times New Roman" w:cs="Times New Roman"/>
          <w:lang w:eastAsia="zh-CN"/>
        </w:rPr>
      </w:pPr>
      <w:r>
        <w:rPr>
          <w:lang w:eastAsia="zh-CN"/>
        </w:rPr>
        <w:t>详细通讯地址：</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hint="eastAsia" w:ascii="Times New Roman" w:hAnsi="Times New Roman" w:eastAsia="Times New Roman" w:cs="Times New Roman"/>
          <w:u w:val="single" w:color="000000"/>
          <w:lang w:eastAsia="zh-CN"/>
        </w:rPr>
        <w:t xml:space="preserve">                                                </w:t>
      </w:r>
    </w:p>
    <w:tbl>
      <w:tblPr>
        <w:tblStyle w:val="11"/>
        <w:tblW w:w="0" w:type="auto"/>
        <w:tblInd w:w="565" w:type="dxa"/>
        <w:tblLayout w:type="fixed"/>
        <w:tblCellMar>
          <w:top w:w="0" w:type="dxa"/>
          <w:left w:w="0" w:type="dxa"/>
          <w:bottom w:w="0" w:type="dxa"/>
          <w:right w:w="0" w:type="dxa"/>
        </w:tblCellMar>
      </w:tblPr>
      <w:tblGrid>
        <w:gridCol w:w="350"/>
        <w:gridCol w:w="420"/>
        <w:gridCol w:w="420"/>
        <w:gridCol w:w="3027"/>
      </w:tblGrid>
      <w:tr>
        <w:tblPrEx>
          <w:tblCellMar>
            <w:top w:w="0" w:type="dxa"/>
            <w:left w:w="0" w:type="dxa"/>
            <w:bottom w:w="0" w:type="dxa"/>
            <w:right w:w="0" w:type="dxa"/>
          </w:tblCellMar>
        </w:tblPrEx>
        <w:trPr>
          <w:trHeight w:val="329" w:hRule="exact"/>
        </w:trPr>
        <w:tc>
          <w:tcPr>
            <w:tcW w:w="350" w:type="dxa"/>
            <w:tcBorders>
              <w:top w:val="nil"/>
              <w:left w:val="nil"/>
              <w:bottom w:val="nil"/>
              <w:right w:val="nil"/>
            </w:tcBorders>
          </w:tcPr>
          <w:p>
            <w:pPr>
              <w:pStyle w:val="13"/>
              <w:spacing w:line="272" w:lineRule="exact"/>
              <w:ind w:left="35"/>
              <w:rPr>
                <w:rFonts w:ascii="Times New Roman" w:hAnsi="Times New Roman" w:eastAsia="Times New Roman" w:cs="Times New Roman"/>
                <w:sz w:val="21"/>
                <w:szCs w:val="21"/>
                <w:lang w:eastAsia="zh-CN"/>
              </w:rPr>
            </w:pPr>
            <w:r>
              <w:rPr>
                <w:rFonts w:ascii="Times New Roman" w:hAnsi="Times New Roman" w:eastAsia="Times New Roman" w:cs="Times New Roman"/>
                <w:sz w:val="21"/>
                <w:szCs w:val="21"/>
                <w:lang w:eastAsia="zh-CN"/>
              </w:rPr>
              <w:t>邮</w:t>
            </w:r>
          </w:p>
        </w:tc>
        <w:tc>
          <w:tcPr>
            <w:tcW w:w="420" w:type="dxa"/>
            <w:tcBorders>
              <w:top w:val="nil"/>
              <w:left w:val="nil"/>
              <w:bottom w:val="nil"/>
              <w:right w:val="nil"/>
            </w:tcBorders>
          </w:tcPr>
          <w:p>
            <w:pPr>
              <w:pStyle w:val="13"/>
              <w:spacing w:line="272" w:lineRule="exact"/>
              <w:ind w:left="35"/>
              <w:rPr>
                <w:rFonts w:ascii="Times New Roman" w:hAnsi="Times New Roman" w:eastAsia="Times New Roman" w:cs="Times New Roman"/>
                <w:sz w:val="21"/>
                <w:szCs w:val="21"/>
              </w:rPr>
            </w:pPr>
            <w:r>
              <w:rPr>
                <w:rFonts w:hint="eastAsia" w:ascii="Times New Roman" w:hAnsi="Times New Roman" w:eastAsia="Times New Roman" w:cs="Times New Roman"/>
                <w:sz w:val="21"/>
                <w:szCs w:val="21"/>
                <w:lang w:eastAsia="zh-CN"/>
              </w:rPr>
              <w:t>政</w:t>
            </w:r>
          </w:p>
        </w:tc>
        <w:tc>
          <w:tcPr>
            <w:tcW w:w="420" w:type="dxa"/>
            <w:tcBorders>
              <w:top w:val="nil"/>
              <w:left w:val="nil"/>
              <w:bottom w:val="nil"/>
              <w:right w:val="nil"/>
            </w:tcBorders>
          </w:tcPr>
          <w:p>
            <w:pPr>
              <w:pStyle w:val="13"/>
              <w:tabs>
                <w:tab w:val="left" w:pos="2886"/>
              </w:tabs>
              <w:spacing w:line="272" w:lineRule="exact"/>
              <w:ind w:right="33"/>
              <w:rPr>
                <w:rFonts w:ascii="Times New Roman" w:hAnsi="Times New Roman" w:eastAsia="Times New Roman" w:cs="Times New Roman"/>
                <w:sz w:val="21"/>
                <w:szCs w:val="21"/>
              </w:rPr>
            </w:pPr>
            <w:r>
              <w:rPr>
                <w:rFonts w:hint="eastAsia" w:ascii="Times New Roman" w:hAnsi="Times New Roman" w:eastAsia="Times New Roman" w:cs="Times New Roman"/>
                <w:sz w:val="21"/>
                <w:szCs w:val="21"/>
                <w:lang w:eastAsia="zh-CN"/>
              </w:rPr>
              <w:t>编</w:t>
            </w:r>
            <w:r>
              <w:rPr>
                <w:rFonts w:ascii="宋体" w:hAnsi="宋体" w:eastAsia="宋体" w:cs="宋体"/>
                <w:w w:val="95"/>
                <w:sz w:val="21"/>
                <w:szCs w:val="21"/>
              </w:rPr>
              <w:t>：</w:t>
            </w:r>
            <w:r>
              <w:rPr>
                <w:rFonts w:ascii="Times New Roman" w:hAnsi="Times New Roman" w:eastAsia="Times New Roman" w:cs="Times New Roman"/>
                <w:w w:val="95"/>
                <w:sz w:val="21"/>
                <w:szCs w:val="21"/>
                <w:u w:val="single" w:color="000000"/>
              </w:rPr>
              <w:t xml:space="preserve"> </w:t>
            </w:r>
            <w:r>
              <w:rPr>
                <w:rFonts w:ascii="Times New Roman" w:hAnsi="Times New Roman" w:eastAsia="Times New Roman" w:cs="Times New Roman"/>
                <w:sz w:val="21"/>
                <w:szCs w:val="21"/>
                <w:u w:val="single" w:color="000000"/>
              </w:rPr>
              <w:tab/>
            </w:r>
          </w:p>
        </w:tc>
        <w:tc>
          <w:tcPr>
            <w:tcW w:w="3027" w:type="dxa"/>
            <w:tcBorders>
              <w:top w:val="nil"/>
              <w:left w:val="nil"/>
              <w:bottom w:val="nil"/>
              <w:right w:val="nil"/>
            </w:tcBorders>
          </w:tcPr>
          <w:p>
            <w:pPr>
              <w:pStyle w:val="13"/>
              <w:tabs>
                <w:tab w:val="left" w:pos="2886"/>
              </w:tabs>
              <w:spacing w:line="272" w:lineRule="exact"/>
              <w:ind w:right="33"/>
              <w:rPr>
                <w:rFonts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lang w:eastAsia="zh-CN"/>
              </w:rPr>
              <w:t>码：</w:t>
            </w:r>
            <w:r>
              <w:rPr>
                <w:rFonts w:hint="eastAsia" w:ascii="Times New Roman" w:hAnsi="Times New Roman" w:eastAsia="宋体" w:cs="Times New Roman"/>
                <w:sz w:val="21"/>
                <w:szCs w:val="21"/>
                <w:u w:val="single"/>
                <w:lang w:eastAsia="zh-CN"/>
              </w:rPr>
              <w:t xml:space="preserve">                                                 </w:t>
            </w:r>
          </w:p>
        </w:tc>
      </w:tr>
      <w:tr>
        <w:tblPrEx>
          <w:tblCellMar>
            <w:top w:w="0" w:type="dxa"/>
            <w:left w:w="0" w:type="dxa"/>
            <w:bottom w:w="0" w:type="dxa"/>
            <w:right w:w="0" w:type="dxa"/>
          </w:tblCellMar>
        </w:tblPrEx>
        <w:trPr>
          <w:trHeight w:val="312" w:hRule="exact"/>
        </w:trPr>
        <w:tc>
          <w:tcPr>
            <w:tcW w:w="350" w:type="dxa"/>
            <w:tcBorders>
              <w:top w:val="nil"/>
              <w:left w:val="nil"/>
              <w:bottom w:val="nil"/>
              <w:right w:val="nil"/>
            </w:tcBorders>
          </w:tcPr>
          <w:p>
            <w:pPr>
              <w:pStyle w:val="13"/>
              <w:spacing w:line="255" w:lineRule="exact"/>
              <w:ind w:left="35"/>
              <w:rPr>
                <w:rFonts w:ascii="宋体" w:hAnsi="宋体" w:eastAsia="宋体" w:cs="宋体"/>
                <w:sz w:val="21"/>
                <w:szCs w:val="21"/>
              </w:rPr>
            </w:pPr>
            <w:r>
              <w:rPr>
                <w:rFonts w:ascii="Times New Roman" w:hAnsi="Times New Roman" w:eastAsia="Times New Roman" w:cs="Times New Roman"/>
                <w:sz w:val="21"/>
                <w:szCs w:val="21"/>
                <w:lang w:eastAsia="zh-CN"/>
              </w:rPr>
              <w:t>传</w:t>
            </w:r>
          </w:p>
        </w:tc>
        <w:tc>
          <w:tcPr>
            <w:tcW w:w="420" w:type="dxa"/>
            <w:tcBorders>
              <w:top w:val="nil"/>
              <w:left w:val="nil"/>
              <w:bottom w:val="nil"/>
              <w:right w:val="nil"/>
            </w:tcBorders>
          </w:tcPr>
          <w:p>
            <w:pPr>
              <w:rPr>
                <w:sz w:val="21"/>
                <w:szCs w:val="21"/>
              </w:rPr>
            </w:pPr>
          </w:p>
        </w:tc>
        <w:tc>
          <w:tcPr>
            <w:tcW w:w="420" w:type="dxa"/>
            <w:tcBorders>
              <w:top w:val="nil"/>
              <w:left w:val="nil"/>
              <w:bottom w:val="nil"/>
              <w:right w:val="nil"/>
            </w:tcBorders>
          </w:tcPr>
          <w:p>
            <w:pPr>
              <w:rPr>
                <w:sz w:val="21"/>
                <w:szCs w:val="21"/>
              </w:rPr>
            </w:pPr>
          </w:p>
        </w:tc>
        <w:tc>
          <w:tcPr>
            <w:tcW w:w="3027" w:type="dxa"/>
            <w:tcBorders>
              <w:top w:val="nil"/>
              <w:left w:val="nil"/>
              <w:bottom w:val="nil"/>
              <w:right w:val="nil"/>
            </w:tcBorders>
          </w:tcPr>
          <w:p>
            <w:pPr>
              <w:pStyle w:val="13"/>
              <w:tabs>
                <w:tab w:val="left" w:pos="2886"/>
              </w:tabs>
              <w:spacing w:line="255" w:lineRule="exact"/>
              <w:ind w:right="33"/>
              <w:jc w:val="right"/>
              <w:rPr>
                <w:rFonts w:ascii="Times New Roman" w:hAnsi="Times New Roman" w:eastAsia="Times New Roman" w:cs="Times New Roman"/>
                <w:sz w:val="21"/>
                <w:szCs w:val="21"/>
              </w:rPr>
            </w:pPr>
            <w:r>
              <w:rPr>
                <w:rFonts w:ascii="Times New Roman" w:hAnsi="Times New Roman" w:eastAsia="Times New Roman" w:cs="Times New Roman"/>
                <w:sz w:val="21"/>
                <w:szCs w:val="21"/>
                <w:lang w:eastAsia="zh-CN"/>
              </w:rPr>
              <w:t>真：</w:t>
            </w:r>
            <w:r>
              <w:rPr>
                <w:rFonts w:ascii="Times New Roman" w:hAnsi="Times New Roman" w:eastAsia="Times New Roman" w:cs="Times New Roman"/>
                <w:w w:val="95"/>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312" w:hRule="exact"/>
        </w:trPr>
        <w:tc>
          <w:tcPr>
            <w:tcW w:w="350" w:type="dxa"/>
            <w:tcBorders>
              <w:top w:val="nil"/>
              <w:left w:val="nil"/>
              <w:bottom w:val="nil"/>
              <w:right w:val="nil"/>
            </w:tcBorders>
          </w:tcPr>
          <w:p>
            <w:pPr>
              <w:pStyle w:val="13"/>
              <w:spacing w:line="255" w:lineRule="exact"/>
              <w:ind w:left="35"/>
              <w:rPr>
                <w:rFonts w:ascii="宋体" w:hAnsi="宋体" w:eastAsia="宋体" w:cs="宋体"/>
                <w:sz w:val="21"/>
                <w:szCs w:val="21"/>
              </w:rPr>
            </w:pPr>
            <w:r>
              <w:rPr>
                <w:rFonts w:ascii="宋体" w:hAnsi="宋体" w:eastAsia="宋体"/>
                <w:sz w:val="21"/>
                <w:szCs w:val="21"/>
                <w:lang w:eastAsia="zh-CN"/>
              </w:rPr>
              <w:t>电</w:t>
            </w:r>
          </w:p>
        </w:tc>
        <w:tc>
          <w:tcPr>
            <w:tcW w:w="420" w:type="dxa"/>
            <w:tcBorders>
              <w:top w:val="nil"/>
              <w:left w:val="nil"/>
              <w:bottom w:val="nil"/>
              <w:right w:val="nil"/>
            </w:tcBorders>
          </w:tcPr>
          <w:p>
            <w:pPr>
              <w:rPr>
                <w:sz w:val="21"/>
                <w:szCs w:val="21"/>
              </w:rPr>
            </w:pPr>
          </w:p>
        </w:tc>
        <w:tc>
          <w:tcPr>
            <w:tcW w:w="420" w:type="dxa"/>
            <w:tcBorders>
              <w:top w:val="nil"/>
              <w:left w:val="nil"/>
              <w:bottom w:val="nil"/>
              <w:right w:val="nil"/>
            </w:tcBorders>
          </w:tcPr>
          <w:p>
            <w:pPr>
              <w:rPr>
                <w:sz w:val="21"/>
                <w:szCs w:val="21"/>
              </w:rPr>
            </w:pPr>
          </w:p>
        </w:tc>
        <w:tc>
          <w:tcPr>
            <w:tcW w:w="3027" w:type="dxa"/>
            <w:tcBorders>
              <w:top w:val="nil"/>
              <w:left w:val="nil"/>
              <w:bottom w:val="nil"/>
              <w:right w:val="nil"/>
            </w:tcBorders>
          </w:tcPr>
          <w:p>
            <w:pPr>
              <w:pStyle w:val="13"/>
              <w:tabs>
                <w:tab w:val="left" w:pos="2886"/>
              </w:tabs>
              <w:spacing w:line="255" w:lineRule="exact"/>
              <w:ind w:right="33"/>
              <w:jc w:val="right"/>
              <w:rPr>
                <w:rFonts w:ascii="Times New Roman" w:hAnsi="Times New Roman" w:eastAsia="Times New Roman" w:cs="Times New Roman"/>
                <w:sz w:val="21"/>
                <w:szCs w:val="21"/>
              </w:rPr>
            </w:pPr>
            <w:r>
              <w:rPr>
                <w:rFonts w:ascii="Times New Roman" w:hAnsi="Times New Roman" w:eastAsia="Times New Roman" w:cs="Times New Roman"/>
                <w:sz w:val="21"/>
                <w:szCs w:val="21"/>
                <w:lang w:eastAsia="zh-CN"/>
              </w:rPr>
              <w:t>话：</w:t>
            </w:r>
            <w:r>
              <w:rPr>
                <w:rFonts w:ascii="Times New Roman" w:hAnsi="Times New Roman" w:eastAsia="Times New Roman" w:cs="Times New Roman"/>
                <w:w w:val="95"/>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366" w:hRule="exact"/>
        </w:trPr>
        <w:tc>
          <w:tcPr>
            <w:tcW w:w="350" w:type="dxa"/>
            <w:tcBorders>
              <w:top w:val="nil"/>
              <w:left w:val="nil"/>
              <w:bottom w:val="nil"/>
              <w:right w:val="nil"/>
            </w:tcBorders>
          </w:tcPr>
          <w:p>
            <w:pPr>
              <w:pStyle w:val="13"/>
              <w:spacing w:line="255" w:lineRule="exact"/>
              <w:ind w:left="35"/>
              <w:rPr>
                <w:rFonts w:ascii="宋体" w:hAnsi="宋体" w:eastAsia="宋体" w:cs="宋体"/>
                <w:sz w:val="21"/>
                <w:szCs w:val="21"/>
              </w:rPr>
            </w:pPr>
            <w:r>
              <w:rPr>
                <w:rFonts w:ascii="宋体" w:hAnsi="宋体" w:eastAsia="宋体"/>
                <w:sz w:val="21"/>
                <w:szCs w:val="21"/>
                <w:lang w:eastAsia="zh-CN"/>
              </w:rPr>
              <w:t>电</w:t>
            </w:r>
          </w:p>
        </w:tc>
        <w:tc>
          <w:tcPr>
            <w:tcW w:w="420" w:type="dxa"/>
            <w:tcBorders>
              <w:top w:val="nil"/>
              <w:left w:val="nil"/>
              <w:bottom w:val="nil"/>
              <w:right w:val="nil"/>
            </w:tcBorders>
          </w:tcPr>
          <w:p>
            <w:pPr>
              <w:pStyle w:val="13"/>
              <w:spacing w:line="255" w:lineRule="exact"/>
              <w:jc w:val="center"/>
              <w:rPr>
                <w:rFonts w:ascii="宋体" w:hAnsi="宋体" w:eastAsia="宋体" w:cs="宋体"/>
                <w:sz w:val="21"/>
                <w:szCs w:val="21"/>
              </w:rPr>
            </w:pPr>
            <w:r>
              <w:rPr>
                <w:rFonts w:ascii="宋体" w:hAnsi="宋体" w:eastAsia="宋体"/>
                <w:sz w:val="21"/>
                <w:szCs w:val="21"/>
                <w:lang w:eastAsia="zh-CN"/>
              </w:rPr>
              <w:t>子</w:t>
            </w:r>
          </w:p>
        </w:tc>
        <w:tc>
          <w:tcPr>
            <w:tcW w:w="420" w:type="dxa"/>
            <w:tcBorders>
              <w:top w:val="nil"/>
              <w:left w:val="nil"/>
              <w:bottom w:val="nil"/>
              <w:right w:val="nil"/>
            </w:tcBorders>
          </w:tcPr>
          <w:p>
            <w:pPr>
              <w:pStyle w:val="13"/>
              <w:spacing w:line="255" w:lineRule="exact"/>
              <w:jc w:val="center"/>
              <w:rPr>
                <w:rFonts w:ascii="宋体" w:hAnsi="宋体" w:eastAsia="宋体" w:cs="宋体"/>
                <w:sz w:val="21"/>
                <w:szCs w:val="21"/>
              </w:rPr>
            </w:pPr>
            <w:r>
              <w:rPr>
                <w:rFonts w:ascii="宋体" w:hAnsi="宋体" w:eastAsia="宋体"/>
                <w:sz w:val="21"/>
                <w:szCs w:val="21"/>
                <w:lang w:eastAsia="zh-CN"/>
              </w:rPr>
              <w:t>信</w:t>
            </w:r>
          </w:p>
        </w:tc>
        <w:tc>
          <w:tcPr>
            <w:tcW w:w="3027" w:type="dxa"/>
            <w:tcBorders>
              <w:top w:val="nil"/>
              <w:left w:val="nil"/>
              <w:bottom w:val="nil"/>
              <w:right w:val="nil"/>
            </w:tcBorders>
          </w:tcPr>
          <w:p>
            <w:pPr>
              <w:pStyle w:val="13"/>
              <w:tabs>
                <w:tab w:val="left" w:pos="2886"/>
              </w:tabs>
              <w:spacing w:line="255" w:lineRule="exact"/>
              <w:ind w:right="33"/>
              <w:jc w:val="right"/>
              <w:rPr>
                <w:rFonts w:ascii="Times New Roman" w:hAnsi="Times New Roman" w:eastAsia="Times New Roman" w:cs="Times New Roman"/>
                <w:sz w:val="21"/>
                <w:szCs w:val="21"/>
              </w:rPr>
            </w:pPr>
            <w:r>
              <w:rPr>
                <w:rFonts w:ascii="宋体" w:hAnsi="宋体" w:eastAsia="宋体"/>
                <w:sz w:val="21"/>
                <w:szCs w:val="21"/>
                <w:lang w:eastAsia="zh-CN"/>
              </w:rPr>
              <w:t>箱：</w:t>
            </w:r>
            <w:r>
              <w:rPr>
                <w:rFonts w:ascii="Times New Roman" w:hAnsi="Times New Roman" w:eastAsia="Times New Roman" w:cs="Times New Roman"/>
                <w:w w:val="95"/>
                <w:sz w:val="21"/>
                <w:szCs w:val="21"/>
                <w:u w:val="single" w:color="000000"/>
              </w:rPr>
              <w:t xml:space="preserve"> </w:t>
            </w:r>
            <w:r>
              <w:rPr>
                <w:rFonts w:ascii="Times New Roman" w:hAnsi="Times New Roman" w:eastAsia="Times New Roman" w:cs="Times New Roman"/>
                <w:sz w:val="21"/>
                <w:szCs w:val="21"/>
                <w:u w:val="single" w:color="000000"/>
              </w:rPr>
              <w:tab/>
            </w:r>
          </w:p>
        </w:tc>
      </w:tr>
    </w:tbl>
    <w:p>
      <w:pPr>
        <w:spacing w:line="255" w:lineRule="exact"/>
        <w:jc w:val="right"/>
        <w:rPr>
          <w:rFonts w:ascii="Times New Roman" w:hAnsi="Times New Roman" w:eastAsia="Times New Roman" w:cs="Times New Roman"/>
          <w:sz w:val="21"/>
          <w:szCs w:val="21"/>
        </w:rPr>
        <w:sectPr>
          <w:pgSz w:w="11910" w:h="16840"/>
          <w:pgMar w:top="1600" w:right="1300" w:bottom="1020" w:left="1300" w:header="1159" w:footer="836" w:gutter="0"/>
          <w:pgBorders>
            <w:top w:val="none" w:sz="0" w:space="0"/>
            <w:left w:val="none" w:sz="0" w:space="0"/>
            <w:bottom w:val="none" w:sz="0" w:space="0"/>
            <w:right w:val="none" w:sz="0" w:space="0"/>
          </w:pgBorders>
          <w:cols w:space="720" w:num="1"/>
        </w:sectPr>
      </w:pPr>
    </w:p>
    <w:p>
      <w:pPr>
        <w:pStyle w:val="3"/>
        <w:spacing w:before="57"/>
        <w:ind w:left="118" w:right="176"/>
        <w:rPr>
          <w:rFonts w:ascii="黑体" w:hAnsi="黑体" w:eastAsia="黑体" w:cs="黑体"/>
          <w:lang w:eastAsia="zh-CN"/>
        </w:rPr>
      </w:pPr>
      <w:r>
        <w:rPr>
          <w:rFonts w:ascii="黑体" w:hAnsi="黑体" w:eastAsia="黑体" w:cs="黑体"/>
          <w:lang w:eastAsia="zh-CN"/>
        </w:rPr>
        <w:t>制造商出具的授权函（代理商提供）</w:t>
      </w:r>
    </w:p>
    <w:p>
      <w:pPr>
        <w:pStyle w:val="5"/>
        <w:spacing w:before="7"/>
        <w:ind w:right="176"/>
        <w:rPr>
          <w:lang w:eastAsia="zh-CN"/>
        </w:rPr>
      </w:pPr>
      <w:r>
        <w:rPr>
          <w:lang w:eastAsia="zh-CN"/>
        </w:rPr>
        <w:t>（贸易公司如取得授权，其授权函按此格式填写，如为获得制造商分销或代理资格的，应提供相应 的分销证书或代理证书）</w:t>
      </w:r>
    </w:p>
    <w:p>
      <w:pPr>
        <w:pStyle w:val="5"/>
        <w:spacing w:before="7"/>
        <w:ind w:right="176"/>
        <w:rPr>
          <w:lang w:eastAsia="zh-CN"/>
        </w:rPr>
      </w:pPr>
      <w:r>
        <w:rPr>
          <w:lang w:eastAsia="zh-CN"/>
        </w:rPr>
        <w:t>安徽铜峰电子股份有限公司：</w:t>
      </w:r>
    </w:p>
    <w:p>
      <w:pPr>
        <w:pStyle w:val="5"/>
        <w:tabs>
          <w:tab w:val="left" w:pos="1903"/>
          <w:tab w:val="left" w:pos="2789"/>
          <w:tab w:val="left" w:pos="4527"/>
          <w:tab w:val="left" w:pos="5158"/>
          <w:tab w:val="left" w:pos="6223"/>
        </w:tabs>
        <w:spacing w:before="37" w:line="273" w:lineRule="auto"/>
        <w:ind w:right="174" w:firstLine="585"/>
        <w:jc w:val="both"/>
        <w:rPr>
          <w:lang w:eastAsia="zh-CN"/>
        </w:rPr>
      </w:pPr>
      <w:r>
        <w:rPr>
          <w:lang w:eastAsia="zh-CN"/>
        </w:rPr>
        <w:t xml:space="preserve">我们 </w:t>
      </w:r>
      <w:r>
        <w:rPr>
          <w:u w:val="single"/>
          <w:lang w:eastAsia="zh-CN"/>
        </w:rPr>
        <w:tab/>
      </w:r>
      <w:r>
        <w:rPr>
          <w:u w:val="single"/>
          <w:lang w:eastAsia="zh-CN"/>
        </w:rPr>
        <w:tab/>
      </w:r>
      <w:r>
        <w:rPr>
          <w:lang w:eastAsia="zh-CN"/>
        </w:rPr>
        <w:t>（制造商名称）是经</w:t>
      </w:r>
      <w:r>
        <w:rPr>
          <w:u w:val="single"/>
          <w:lang w:eastAsia="zh-CN"/>
        </w:rPr>
        <w:t xml:space="preserve"> </w:t>
      </w:r>
      <w:r>
        <w:rPr>
          <w:u w:val="single"/>
          <w:lang w:eastAsia="zh-CN"/>
        </w:rPr>
        <w:tab/>
      </w:r>
      <w:r>
        <w:rPr>
          <w:u w:val="single"/>
          <w:lang w:eastAsia="zh-CN"/>
        </w:rPr>
        <w:tab/>
      </w:r>
      <w:r>
        <w:rPr>
          <w:lang w:eastAsia="zh-CN"/>
        </w:rPr>
        <w:t xml:space="preserve">（批准机关名称）批准成立的一 家制造商，主要营业地点设在 </w:t>
      </w:r>
      <w:r>
        <w:rPr>
          <w:u w:val="single"/>
          <w:lang w:eastAsia="zh-CN"/>
        </w:rPr>
        <w:tab/>
      </w:r>
      <w:r>
        <w:rPr>
          <w:u w:val="single"/>
          <w:lang w:eastAsia="zh-CN"/>
        </w:rPr>
        <w:tab/>
      </w:r>
      <w:r>
        <w:rPr>
          <w:lang w:eastAsia="zh-CN"/>
        </w:rPr>
        <w:t>（制造商地址）。兹授权具有法人资格的主要营业 地点设在</w:t>
      </w:r>
      <w:r>
        <w:rPr>
          <w:u w:val="single"/>
          <w:lang w:eastAsia="zh-CN"/>
        </w:rPr>
        <w:t xml:space="preserve"> </w:t>
      </w:r>
      <w:r>
        <w:rPr>
          <w:u w:val="single"/>
          <w:lang w:eastAsia="zh-CN"/>
        </w:rPr>
        <w:tab/>
      </w:r>
      <w:r>
        <w:rPr>
          <w:rFonts w:hint="eastAsia"/>
          <w:u w:val="single"/>
          <w:lang w:eastAsia="zh-CN"/>
        </w:rPr>
        <w:t xml:space="preserve">         </w:t>
      </w:r>
      <w:r>
        <w:rPr>
          <w:lang w:eastAsia="zh-CN"/>
        </w:rPr>
        <w:t>（贸易公司地址）的</w:t>
      </w:r>
      <w:r>
        <w:rPr>
          <w:u w:val="single"/>
          <w:lang w:eastAsia="zh-CN"/>
        </w:rPr>
        <w:t xml:space="preserve"> </w:t>
      </w:r>
      <w:r>
        <w:rPr>
          <w:u w:val="single"/>
          <w:lang w:eastAsia="zh-CN"/>
        </w:rPr>
        <w:tab/>
      </w:r>
      <w:r>
        <w:rPr>
          <w:u w:val="single"/>
          <w:lang w:eastAsia="zh-CN"/>
        </w:rPr>
        <w:tab/>
      </w:r>
      <w:r>
        <w:rPr>
          <w:lang w:eastAsia="zh-CN"/>
        </w:rPr>
        <w:t>（贸易公司名称）作为我方真正的合法销售 代理人进行下列有效的活动：</w:t>
      </w:r>
    </w:p>
    <w:p>
      <w:pPr>
        <w:pStyle w:val="5"/>
        <w:tabs>
          <w:tab w:val="left" w:pos="1903"/>
          <w:tab w:val="left" w:pos="2789"/>
          <w:tab w:val="left" w:pos="4527"/>
          <w:tab w:val="left" w:pos="5158"/>
          <w:tab w:val="left" w:pos="6223"/>
        </w:tabs>
        <w:spacing w:before="37" w:line="273" w:lineRule="auto"/>
        <w:ind w:right="174" w:firstLine="585"/>
        <w:jc w:val="both"/>
        <w:rPr>
          <w:lang w:eastAsia="zh-CN"/>
        </w:rPr>
      </w:pPr>
      <w:r>
        <w:rPr>
          <w:lang w:eastAsia="zh-CN"/>
        </w:rPr>
        <w:t>（1）代理我方产品参加贵方第</w:t>
      </w:r>
      <w:r>
        <w:rPr>
          <w:u w:val="single"/>
          <w:lang w:eastAsia="zh-CN"/>
        </w:rPr>
        <w:t xml:space="preserve"> </w:t>
      </w:r>
      <w:r>
        <w:rPr>
          <w:u w:val="single"/>
          <w:lang w:eastAsia="zh-CN"/>
        </w:rPr>
        <w:tab/>
      </w:r>
      <w:r>
        <w:rPr>
          <w:lang w:eastAsia="zh-CN"/>
        </w:rPr>
        <w:t>包招标邀请要求提供的由我方制造的货物的有关投标事 宜，并对我方具有约束力。</w:t>
      </w:r>
    </w:p>
    <w:p>
      <w:pPr>
        <w:pStyle w:val="5"/>
        <w:spacing w:before="22" w:line="256" w:lineRule="auto"/>
        <w:ind w:right="176" w:firstLine="480"/>
        <w:rPr>
          <w:lang w:eastAsia="zh-CN"/>
        </w:rPr>
      </w:pPr>
      <w:r>
        <w:rPr>
          <w:lang w:eastAsia="zh-CN"/>
        </w:rPr>
        <w:t>（</w:t>
      </w:r>
      <w:r>
        <w:rPr>
          <w:rFonts w:ascii="Times New Roman" w:hAnsi="Times New Roman" w:eastAsia="Times New Roman" w:cs="Times New Roman"/>
          <w:lang w:eastAsia="zh-CN"/>
        </w:rPr>
        <w:t>2</w:t>
      </w:r>
      <w:r>
        <w:rPr>
          <w:lang w:eastAsia="zh-CN"/>
        </w:rPr>
        <w:t>）作为制造商，我方保证以投标合作者来约束自己，并对该投标共同和分别承担招标文件</w:t>
      </w:r>
      <w:r>
        <w:rPr>
          <w:w w:val="99"/>
          <w:lang w:eastAsia="zh-CN"/>
        </w:rPr>
        <w:t xml:space="preserve"> </w:t>
      </w:r>
      <w:r>
        <w:rPr>
          <w:lang w:eastAsia="zh-CN"/>
        </w:rPr>
        <w:t>中规定的义务。</w:t>
      </w:r>
    </w:p>
    <w:p>
      <w:pPr>
        <w:pStyle w:val="5"/>
        <w:spacing w:before="22" w:line="256" w:lineRule="auto"/>
        <w:ind w:right="176" w:firstLine="480"/>
        <w:rPr>
          <w:lang w:eastAsia="zh-CN"/>
        </w:rPr>
      </w:pPr>
      <w:r>
        <w:rPr>
          <w:lang w:eastAsia="zh-CN"/>
        </w:rPr>
        <w:t>我方于</w:t>
      </w:r>
      <w:r>
        <w:rPr>
          <w:u w:val="single"/>
          <w:lang w:eastAsia="zh-CN"/>
        </w:rPr>
        <w:t xml:space="preserve"> </w:t>
      </w:r>
      <w:r>
        <w:rPr>
          <w:u w:val="single"/>
          <w:lang w:eastAsia="zh-CN"/>
        </w:rPr>
        <w:tab/>
      </w:r>
      <w:r>
        <w:rPr>
          <w:rFonts w:hint="eastAsia"/>
          <w:u w:val="single"/>
          <w:lang w:eastAsia="zh-CN"/>
        </w:rPr>
        <w:t xml:space="preserve"> </w:t>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日签署本文件，</w:t>
      </w:r>
      <w:r>
        <w:rPr>
          <w:u w:val="single"/>
          <w:lang w:eastAsia="zh-CN"/>
        </w:rPr>
        <w:t xml:space="preserve"> </w:t>
      </w:r>
      <w:r>
        <w:rPr>
          <w:u w:val="single"/>
          <w:lang w:eastAsia="zh-CN"/>
        </w:rPr>
        <w:tab/>
      </w:r>
      <w:r>
        <w:rPr>
          <w:lang w:eastAsia="zh-CN"/>
        </w:rPr>
        <w:t>（贸易公司名称）于</w:t>
      </w:r>
      <w:r>
        <w:rPr>
          <w:u w:val="single"/>
          <w:lang w:eastAsia="zh-CN"/>
        </w:rPr>
        <w:t xml:space="preserve"> </w:t>
      </w:r>
      <w:r>
        <w:rPr>
          <w:rFonts w:hint="eastAsia"/>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日接受此件， 以此为证。</w:t>
      </w:r>
    </w:p>
    <w:p>
      <w:pPr>
        <w:pStyle w:val="5"/>
        <w:tabs>
          <w:tab w:val="left" w:pos="3109"/>
          <w:tab w:val="left" w:pos="3215"/>
          <w:tab w:val="left" w:pos="6258"/>
        </w:tabs>
        <w:spacing w:before="7" w:line="273" w:lineRule="auto"/>
        <w:ind w:right="2961"/>
        <w:rPr>
          <w:rFonts w:ascii="Times New Roman" w:hAnsi="Times New Roman" w:eastAsia="Times New Roman" w:cs="Times New Roman"/>
          <w:lang w:eastAsia="zh-CN"/>
        </w:rPr>
      </w:pPr>
      <w:r>
        <w:rPr>
          <w:lang w:eastAsia="zh-CN"/>
        </w:rPr>
        <w:t>贸易公司名称</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lang w:eastAsia="zh-CN"/>
        </w:rPr>
        <w:t>制造商名称</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r>
        <w:rPr>
          <w:lang w:eastAsia="zh-CN"/>
        </w:rPr>
        <w:t>签字人职务和部门</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签字人职务和部门</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lang w:eastAsia="zh-CN"/>
        </w:rPr>
        <w:t xml:space="preserve"> </w:t>
      </w:r>
      <w:r>
        <w:rPr>
          <w:lang w:eastAsia="zh-CN"/>
        </w:rPr>
        <w:t>签字人姓名</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签字人姓名</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lang w:eastAsia="zh-CN"/>
        </w:rPr>
        <w:t xml:space="preserve"> </w:t>
      </w:r>
      <w:r>
        <w:rPr>
          <w:lang w:eastAsia="zh-CN"/>
        </w:rPr>
        <w:t>签字人签名</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签字人签名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
        <w:rPr>
          <w:rFonts w:ascii="Times New Roman" w:hAnsi="Times New Roman" w:eastAsia="Times New Roman" w:cs="Times New Roman"/>
          <w:sz w:val="19"/>
          <w:szCs w:val="19"/>
          <w:lang w:eastAsia="zh-CN"/>
        </w:rPr>
      </w:pPr>
    </w:p>
    <w:p>
      <w:pPr>
        <w:pStyle w:val="5"/>
        <w:spacing w:before="34"/>
        <w:ind w:right="176"/>
        <w:rPr>
          <w:lang w:eastAsia="zh-CN"/>
        </w:rPr>
      </w:pPr>
      <w:r>
        <w:rPr>
          <w:lang w:eastAsia="zh-CN"/>
        </w:rPr>
        <w:t>注：贸易公司与制造商的经销协议，符合法律手续，在其有效期内可代替此授权函。</w:t>
      </w:r>
    </w:p>
    <w:p>
      <w:pPr>
        <w:rPr>
          <w:lang w:eastAsia="zh-CN"/>
        </w:rPr>
        <w:sectPr>
          <w:pgSz w:w="11910" w:h="16840"/>
          <w:pgMar w:top="1600" w:right="1280" w:bottom="1020" w:left="1300" w:header="1159" w:footer="836" w:gutter="0"/>
          <w:pgBorders>
            <w:top w:val="none" w:sz="0" w:space="0"/>
            <w:left w:val="none" w:sz="0" w:space="0"/>
            <w:bottom w:val="none" w:sz="0" w:space="0"/>
            <w:right w:val="none" w:sz="0" w:space="0"/>
          </w:pgBorders>
          <w:cols w:space="720" w:num="1"/>
        </w:sectPr>
      </w:pPr>
    </w:p>
    <w:p>
      <w:pPr>
        <w:spacing w:before="9"/>
        <w:rPr>
          <w:rFonts w:ascii="宋体" w:hAnsi="宋体" w:eastAsia="宋体" w:cs="宋体"/>
          <w:sz w:val="14"/>
          <w:szCs w:val="14"/>
          <w:lang w:eastAsia="zh-CN"/>
        </w:rPr>
      </w:pPr>
    </w:p>
    <w:p>
      <w:pPr>
        <w:spacing w:line="20" w:lineRule="exact"/>
        <w:ind w:left="110"/>
        <w:rPr>
          <w:rFonts w:ascii="宋体" w:hAnsi="宋体" w:eastAsia="宋体" w:cs="宋体"/>
          <w:sz w:val="2"/>
          <w:szCs w:val="2"/>
        </w:rPr>
      </w:pPr>
      <w:bookmarkStart w:id="11" w:name="_bookmark4"/>
      <w:bookmarkEnd w:id="11"/>
      <w:r>
        <w:rPr>
          <w:rFonts w:ascii="宋体" w:hAnsi="宋体" w:eastAsia="宋体" w:cs="宋体"/>
          <w:sz w:val="2"/>
          <w:szCs w:val="2"/>
        </w:rPr>
        <mc:AlternateContent>
          <mc:Choice Requires="wpg">
            <w:drawing>
              <wp:inline distT="0" distB="0" distL="0" distR="0">
                <wp:extent cx="5769610" cy="9525"/>
                <wp:effectExtent l="9525" t="1270" r="2540" b="8255"/>
                <wp:docPr id="49" name="Group 14"/>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50" name="Group 15"/>
                        <wpg:cNvGrpSpPr/>
                        <wpg:grpSpPr>
                          <a:xfrm>
                            <a:off x="7" y="7"/>
                            <a:ext cx="9071" cy="2"/>
                            <a:chOff x="7" y="7"/>
                            <a:chExt cx="9071" cy="2"/>
                          </a:xfrm>
                        </wpg:grpSpPr>
                        <wps:wsp>
                          <wps:cNvPr id="51" name="Freeform 16"/>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4"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yvtmN1AAAAAMBAAAPAAAAAAAAAAEAIAAAACIAAABkcnMvZG93bnJl&#10;di54bWxQSwECFAAUAAAACACHTuJA5+9h6h4DAAD+BwAADgAAAAAAAAABACAAAAAjAQAAZHJzL2Uy&#10;b0RvYy54bWxQSwUGAAAAAAYABgBZAQAAswYAAAAA&#10;">
                <o:lock v:ext="edit" aspectratio="f"/>
                <v:group id="Group 15" o:spid="_x0000_s1026" o:spt="203" style="position:absolute;left:7;top:7;height:2;width:9071;" coordorigin="7,7" coordsize="9071,2"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Freeform 16" o:spid="_x0000_s1026" o:spt="100" style="position:absolute;left:7;top:7;height:2;width:9071;" filled="f" stroked="t" coordsize="9071,1" o:gfxdata="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jWqvQAA&#10;ANsAAAAPAAAAAAAAAAEAIAAAACIAAABkcnMvZG93bnJldi54bWxQSwECFAAUAAAACACHTuJAMy8F&#10;njsAAAA5AAAAEAAAAAAAAAABACAAAAAMAQAAZHJzL3NoYXBleG1sLnhtbFBLBQYAAAAABgAGAFsB&#10;AAC2AwAAAAA=&#10;" path="m0,0l9071,0e">
                    <v:path o:connectlocs="0,0;9071,0" o:connectangles="0,0"/>
                    <v:fill on="f" focussize="0,0"/>
                    <v:stroke weight="0.72pt" color="#000000" joinstyle="round"/>
                    <v:imagedata o:title=""/>
                    <o:lock v:ext="edit" aspectratio="f"/>
                  </v:shape>
                </v:group>
                <w10:wrap type="none"/>
                <w10:anchorlock/>
              </v:group>
            </w:pict>
          </mc:Fallback>
        </mc:AlternateContent>
      </w:r>
    </w:p>
    <w:p>
      <w:pPr>
        <w:spacing w:before="4"/>
        <w:rPr>
          <w:rFonts w:ascii="宋体" w:hAnsi="宋体" w:eastAsia="宋体" w:cs="宋体"/>
          <w:sz w:val="5"/>
          <w:szCs w:val="5"/>
        </w:rPr>
      </w:pPr>
    </w:p>
    <w:p>
      <w:pPr>
        <w:spacing w:before="14"/>
        <w:ind w:firstLine="1124" w:firstLineChars="400"/>
        <w:rPr>
          <w:rFonts w:ascii="宋体" w:hAnsi="宋体" w:eastAsia="宋体" w:cs="宋体"/>
          <w:sz w:val="28"/>
          <w:szCs w:val="28"/>
          <w:lang w:eastAsia="zh-CN"/>
        </w:rPr>
      </w:pPr>
      <w:r>
        <w:rPr>
          <w:rFonts w:hint="eastAsia" w:ascii="宋体" w:hAnsi="宋体" w:eastAsia="宋体" w:cs="宋体"/>
          <w:b/>
          <w:bCs/>
          <w:sz w:val="28"/>
          <w:szCs w:val="28"/>
          <w:lang w:eastAsia="zh-CN"/>
        </w:rPr>
        <w:t>两级压缩变频空压机</w:t>
      </w:r>
      <w:r>
        <w:rPr>
          <w:rFonts w:ascii="宋体" w:hAnsi="宋体" w:eastAsia="宋体" w:cs="宋体"/>
          <w:b/>
          <w:bCs/>
          <w:sz w:val="28"/>
          <w:szCs w:val="28"/>
          <w:lang w:eastAsia="zh-CN"/>
        </w:rPr>
        <w:t>设备部件、材料清单一览表格式</w:t>
      </w:r>
    </w:p>
    <w:p>
      <w:pPr>
        <w:spacing w:before="9"/>
        <w:rPr>
          <w:rFonts w:ascii="宋体" w:hAnsi="宋体" w:eastAsia="宋体" w:cs="宋体"/>
          <w:b/>
          <w:bCs/>
          <w:sz w:val="19"/>
          <w:szCs w:val="19"/>
          <w:lang w:eastAsia="zh-CN"/>
        </w:rPr>
      </w:pPr>
    </w:p>
    <w:p>
      <w:pPr>
        <w:ind w:left="2525"/>
        <w:rPr>
          <w:rFonts w:ascii="宋体" w:hAnsi="宋体" w:eastAsia="宋体" w:cs="宋体"/>
          <w:sz w:val="28"/>
          <w:szCs w:val="28"/>
          <w:lang w:eastAsia="zh-CN"/>
        </w:rPr>
      </w:pPr>
      <w:r>
        <w:rPr>
          <w:rFonts w:ascii="宋体" w:hAnsi="宋体" w:eastAsia="宋体" w:cs="宋体"/>
          <w:b/>
          <w:bCs/>
          <w:sz w:val="28"/>
          <w:szCs w:val="28"/>
          <w:lang w:eastAsia="zh-CN"/>
        </w:rPr>
        <w:t>（投标人必须在投标文件中提供）</w:t>
      </w:r>
    </w:p>
    <w:p>
      <w:pPr>
        <w:spacing w:before="5"/>
        <w:rPr>
          <w:rFonts w:ascii="宋体" w:hAnsi="宋体" w:eastAsia="宋体" w:cs="宋体"/>
          <w:b/>
          <w:bCs/>
          <w:sz w:val="9"/>
          <w:szCs w:val="9"/>
          <w:lang w:eastAsia="zh-CN"/>
        </w:rPr>
      </w:pPr>
    </w:p>
    <w:p>
      <w:pPr>
        <w:pStyle w:val="5"/>
        <w:tabs>
          <w:tab w:val="left" w:pos="3477"/>
          <w:tab w:val="left" w:pos="3681"/>
          <w:tab w:val="left" w:pos="5263"/>
          <w:tab w:val="left" w:pos="6779"/>
          <w:tab w:val="left" w:pos="7258"/>
        </w:tabs>
        <w:spacing w:before="34"/>
        <w:rPr>
          <w:lang w:eastAsia="zh-CN"/>
        </w:rPr>
      </w:pPr>
      <w:r>
        <w:rPr>
          <w:lang w:eastAsia="zh-CN"/>
        </w:rPr>
        <w:t>招标编号：</w:t>
      </w:r>
      <w:r>
        <w:rPr>
          <w:rFonts w:ascii="Times New Roman" w:hAnsi="Times New Roman" w:eastAsia="Times New Roman" w:cs="Times New Roman"/>
          <w:u w:val="single" w:color="000000"/>
          <w:lang w:eastAsia="zh-CN"/>
        </w:rPr>
        <w:t xml:space="preserve"> </w:t>
      </w:r>
      <w:r>
        <w:rPr>
          <w:rFonts w:cs="宋体"/>
          <w:u w:val="single" w:color="000000"/>
          <w:lang w:eastAsia="zh-CN"/>
        </w:rPr>
        <w:t xml:space="preserve">T F 2 0 2 </w:t>
      </w:r>
      <w:r>
        <w:rPr>
          <w:rFonts w:hint="eastAsia" w:cs="宋体"/>
          <w:u w:val="single" w:color="000000"/>
          <w:lang w:val="en-US" w:eastAsia="zh-CN"/>
        </w:rPr>
        <w:t>2</w:t>
      </w:r>
      <w:r>
        <w:rPr>
          <w:rFonts w:cs="宋体"/>
          <w:u w:val="single" w:color="000000"/>
          <w:lang w:eastAsia="zh-CN"/>
        </w:rPr>
        <w:t xml:space="preserve"> 0</w:t>
      </w:r>
      <w:r>
        <w:rPr>
          <w:rFonts w:hint="eastAsia" w:cs="宋体"/>
          <w:u w:val="single" w:color="000000"/>
          <w:lang w:val="en-US" w:eastAsia="zh-CN"/>
        </w:rPr>
        <w:t xml:space="preserve"> 9 1 3</w:t>
      </w:r>
      <w:r>
        <w:rPr>
          <w:rFonts w:cs="宋体"/>
          <w:u w:val="single" w:color="000000"/>
          <w:lang w:eastAsia="zh-CN"/>
        </w:rPr>
        <w:tab/>
      </w:r>
      <w:r>
        <w:rPr>
          <w:lang w:eastAsia="zh-CN"/>
        </w:rPr>
        <w:t>投标人名称：</w:t>
      </w:r>
      <w:r>
        <w:rPr>
          <w:w w:val="95"/>
          <w:lang w:eastAsia="zh-CN"/>
        </w:rPr>
        <w:tab/>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rFonts w:hint="eastAsia" w:ascii="Times New Roman" w:hAnsi="Times New Roman" w:eastAsia="Times New Roman" w:cs="Times New Roman"/>
          <w:w w:val="95"/>
          <w:lang w:eastAsia="zh-CN"/>
        </w:rPr>
        <w:t xml:space="preserve">   </w:t>
      </w:r>
      <w:r>
        <w:rPr>
          <w:lang w:eastAsia="zh-CN"/>
        </w:rPr>
        <w:t>金额</w:t>
      </w:r>
      <w:r>
        <w:rPr>
          <w:rFonts w:ascii="Times New Roman" w:hAnsi="Times New Roman" w:eastAsia="Times New Roman" w:cs="Times New Roman"/>
          <w:lang w:eastAsia="zh-CN"/>
        </w:rPr>
        <w:t>:</w:t>
      </w:r>
      <w:r>
        <w:rPr>
          <w:lang w:eastAsia="zh-CN"/>
        </w:rPr>
        <w:t>万元</w:t>
      </w:r>
    </w:p>
    <w:p>
      <w:pPr>
        <w:spacing w:before="9"/>
        <w:rPr>
          <w:rFonts w:ascii="宋体" w:hAnsi="宋体" w:eastAsia="宋体" w:cs="宋体"/>
          <w:sz w:val="2"/>
          <w:szCs w:val="2"/>
          <w:lang w:eastAsia="zh-CN"/>
        </w:rPr>
      </w:pPr>
    </w:p>
    <w:tbl>
      <w:tblPr>
        <w:tblStyle w:val="11"/>
        <w:tblW w:w="0" w:type="auto"/>
        <w:tblInd w:w="255" w:type="dxa"/>
        <w:tblLayout w:type="fixed"/>
        <w:tblCellMar>
          <w:top w:w="0" w:type="dxa"/>
          <w:left w:w="0" w:type="dxa"/>
          <w:bottom w:w="0" w:type="dxa"/>
          <w:right w:w="0" w:type="dxa"/>
        </w:tblCellMar>
      </w:tblPr>
      <w:tblGrid>
        <w:gridCol w:w="850"/>
        <w:gridCol w:w="1275"/>
        <w:gridCol w:w="994"/>
        <w:gridCol w:w="567"/>
        <w:gridCol w:w="425"/>
        <w:gridCol w:w="1849"/>
        <w:gridCol w:w="565"/>
        <w:gridCol w:w="425"/>
        <w:gridCol w:w="425"/>
        <w:gridCol w:w="713"/>
        <w:gridCol w:w="690"/>
      </w:tblGrid>
      <w:tr>
        <w:tblPrEx>
          <w:tblCellMar>
            <w:top w:w="0" w:type="dxa"/>
            <w:left w:w="0" w:type="dxa"/>
            <w:bottom w:w="0" w:type="dxa"/>
            <w:right w:w="0" w:type="dxa"/>
          </w:tblCellMar>
        </w:tblPrEx>
        <w:trPr>
          <w:trHeight w:val="1690" w:hRule="exact"/>
        </w:trPr>
        <w:tc>
          <w:tcPr>
            <w:tcW w:w="850" w:type="dxa"/>
            <w:tcBorders>
              <w:top w:val="single" w:color="000000" w:sz="4" w:space="0"/>
              <w:left w:val="single" w:color="000000" w:sz="4" w:space="0"/>
              <w:bottom w:val="single" w:color="000000" w:sz="4" w:space="0"/>
              <w:right w:val="single" w:color="000000" w:sz="4" w:space="0"/>
            </w:tcBorders>
          </w:tcPr>
          <w:p>
            <w:pPr>
              <w:pStyle w:val="13"/>
              <w:spacing w:before="91" w:line="367" w:lineRule="auto"/>
              <w:ind w:left="314" w:right="103" w:hanging="209"/>
              <w:rPr>
                <w:rFonts w:ascii="宋体" w:hAnsi="宋体" w:eastAsia="宋体" w:cs="宋体"/>
                <w:sz w:val="21"/>
                <w:szCs w:val="21"/>
              </w:rPr>
            </w:pPr>
            <w:r>
              <w:rPr>
                <w:rFonts w:ascii="宋体" w:hAnsi="宋体" w:eastAsia="宋体" w:cs="宋体"/>
                <w:sz w:val="21"/>
                <w:szCs w:val="21"/>
              </w:rPr>
              <w:t>货物包</w:t>
            </w:r>
            <w:r>
              <w:rPr>
                <w:rFonts w:ascii="宋体" w:hAnsi="宋体" w:eastAsia="宋体" w:cs="宋体"/>
                <w:w w:val="99"/>
                <w:sz w:val="21"/>
                <w:szCs w:val="21"/>
              </w:rPr>
              <w:t xml:space="preserve"> </w:t>
            </w:r>
            <w:r>
              <w:rPr>
                <w:rFonts w:ascii="宋体" w:hAnsi="宋体" w:eastAsia="宋体" w:cs="宋体"/>
                <w:sz w:val="21"/>
                <w:szCs w:val="21"/>
              </w:rPr>
              <w:t>号</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91"/>
              <w:ind w:left="213"/>
              <w:rPr>
                <w:rFonts w:ascii="宋体" w:hAnsi="宋体" w:eastAsia="宋体" w:cs="宋体"/>
                <w:sz w:val="21"/>
                <w:szCs w:val="21"/>
              </w:rPr>
            </w:pPr>
            <w:r>
              <w:rPr>
                <w:rFonts w:ascii="宋体" w:hAnsi="宋体" w:eastAsia="宋体" w:cs="宋体"/>
                <w:sz w:val="21"/>
                <w:szCs w:val="21"/>
              </w:rPr>
              <w:t>设备名称</w:t>
            </w:r>
          </w:p>
        </w:tc>
        <w:tc>
          <w:tcPr>
            <w:tcW w:w="994" w:type="dxa"/>
            <w:tcBorders>
              <w:top w:val="single" w:color="000000" w:sz="4" w:space="0"/>
              <w:left w:val="single" w:color="000000" w:sz="4" w:space="0"/>
              <w:bottom w:val="single" w:color="000000" w:sz="4" w:space="0"/>
              <w:right w:val="single" w:color="000000" w:sz="4" w:space="0"/>
            </w:tcBorders>
          </w:tcPr>
          <w:p>
            <w:pPr>
              <w:pStyle w:val="13"/>
              <w:spacing w:before="91" w:line="367" w:lineRule="auto"/>
              <w:ind w:left="176" w:right="176"/>
              <w:rPr>
                <w:rFonts w:ascii="宋体" w:hAnsi="宋体" w:eastAsia="宋体" w:cs="宋体"/>
                <w:sz w:val="21"/>
                <w:szCs w:val="21"/>
              </w:rPr>
            </w:pPr>
            <w:r>
              <w:rPr>
                <w:rFonts w:ascii="宋体" w:hAnsi="宋体" w:eastAsia="宋体" w:cs="宋体"/>
                <w:sz w:val="21"/>
                <w:szCs w:val="21"/>
              </w:rPr>
              <w:t>主要部</w:t>
            </w:r>
            <w:r>
              <w:rPr>
                <w:rFonts w:ascii="宋体" w:hAnsi="宋体" w:eastAsia="宋体" w:cs="宋体"/>
                <w:w w:val="99"/>
                <w:sz w:val="21"/>
                <w:szCs w:val="21"/>
              </w:rPr>
              <w:t xml:space="preserve"> </w:t>
            </w:r>
            <w:r>
              <w:rPr>
                <w:rFonts w:ascii="宋体" w:hAnsi="宋体" w:eastAsia="宋体" w:cs="宋体"/>
                <w:sz w:val="21"/>
                <w:szCs w:val="21"/>
              </w:rPr>
              <w:t>件名称</w:t>
            </w:r>
          </w:p>
        </w:tc>
        <w:tc>
          <w:tcPr>
            <w:tcW w:w="567" w:type="dxa"/>
            <w:tcBorders>
              <w:top w:val="single" w:color="000000" w:sz="4" w:space="0"/>
              <w:left w:val="single" w:color="000000" w:sz="4" w:space="0"/>
              <w:bottom w:val="single" w:color="000000" w:sz="4" w:space="0"/>
              <w:right w:val="single" w:color="000000" w:sz="4" w:space="0"/>
            </w:tcBorders>
          </w:tcPr>
          <w:p>
            <w:pPr>
              <w:pStyle w:val="13"/>
              <w:spacing w:before="1" w:line="420" w:lineRule="exact"/>
              <w:ind w:left="173" w:right="172"/>
              <w:jc w:val="both"/>
              <w:rPr>
                <w:rFonts w:ascii="宋体" w:hAnsi="宋体" w:eastAsia="宋体" w:cs="宋体"/>
                <w:sz w:val="21"/>
                <w:szCs w:val="21"/>
              </w:rPr>
            </w:pPr>
            <w:r>
              <w:rPr>
                <w:rFonts w:ascii="宋体" w:hAnsi="宋体" w:eastAsia="宋体" w:cs="宋体"/>
                <w:sz w:val="21"/>
                <w:szCs w:val="21"/>
              </w:rPr>
              <w:t>制</w:t>
            </w:r>
            <w:r>
              <w:rPr>
                <w:rFonts w:ascii="宋体" w:hAnsi="宋体" w:eastAsia="宋体" w:cs="宋体"/>
                <w:w w:val="99"/>
                <w:sz w:val="21"/>
                <w:szCs w:val="21"/>
              </w:rPr>
              <w:t xml:space="preserve"> </w:t>
            </w:r>
            <w:r>
              <w:rPr>
                <w:rFonts w:ascii="宋体" w:hAnsi="宋体" w:eastAsia="宋体" w:cs="宋体"/>
                <w:sz w:val="21"/>
                <w:szCs w:val="21"/>
              </w:rPr>
              <w:t>造</w:t>
            </w:r>
            <w:r>
              <w:rPr>
                <w:rFonts w:ascii="宋体" w:hAnsi="宋体" w:eastAsia="宋体" w:cs="宋体"/>
                <w:w w:val="99"/>
                <w:sz w:val="21"/>
                <w:szCs w:val="21"/>
              </w:rPr>
              <w:t xml:space="preserve"> </w:t>
            </w:r>
            <w:r>
              <w:rPr>
                <w:rFonts w:ascii="宋体" w:hAnsi="宋体" w:eastAsia="宋体" w:cs="宋体"/>
                <w:sz w:val="21"/>
                <w:szCs w:val="21"/>
              </w:rPr>
              <w:t>厂</w:t>
            </w:r>
            <w:r>
              <w:rPr>
                <w:rFonts w:ascii="宋体" w:hAnsi="宋体" w:eastAsia="宋体" w:cs="宋体"/>
                <w:w w:val="99"/>
                <w:sz w:val="21"/>
                <w:szCs w:val="21"/>
              </w:rPr>
              <w:t xml:space="preserve"> </w:t>
            </w:r>
            <w:r>
              <w:rPr>
                <w:rFonts w:ascii="宋体" w:hAnsi="宋体" w:eastAsia="宋体" w:cs="宋体"/>
                <w:sz w:val="21"/>
                <w:szCs w:val="21"/>
              </w:rPr>
              <w:t>商</w:t>
            </w:r>
          </w:p>
        </w:tc>
        <w:tc>
          <w:tcPr>
            <w:tcW w:w="425" w:type="dxa"/>
            <w:tcBorders>
              <w:top w:val="single" w:color="000000" w:sz="4" w:space="0"/>
              <w:left w:val="single" w:color="000000" w:sz="4" w:space="0"/>
              <w:bottom w:val="single" w:color="000000" w:sz="4" w:space="0"/>
              <w:right w:val="single" w:color="000000" w:sz="4" w:space="0"/>
            </w:tcBorders>
          </w:tcPr>
          <w:p>
            <w:pPr>
              <w:pStyle w:val="13"/>
              <w:spacing w:before="91" w:line="367" w:lineRule="auto"/>
              <w:ind w:left="103" w:right="100"/>
              <w:jc w:val="both"/>
              <w:rPr>
                <w:rFonts w:ascii="宋体" w:hAnsi="宋体" w:eastAsia="宋体" w:cs="宋体"/>
                <w:sz w:val="21"/>
                <w:szCs w:val="21"/>
              </w:rPr>
            </w:pPr>
            <w:r>
              <w:rPr>
                <w:rFonts w:ascii="宋体" w:hAnsi="宋体" w:eastAsia="宋体" w:cs="宋体"/>
                <w:sz w:val="21"/>
                <w:szCs w:val="21"/>
              </w:rPr>
              <w:t>原</w:t>
            </w:r>
            <w:r>
              <w:rPr>
                <w:rFonts w:ascii="宋体" w:hAnsi="宋体" w:eastAsia="宋体" w:cs="宋体"/>
                <w:w w:val="99"/>
                <w:sz w:val="21"/>
                <w:szCs w:val="21"/>
              </w:rPr>
              <w:t xml:space="preserve"> </w:t>
            </w:r>
            <w:r>
              <w:rPr>
                <w:rFonts w:ascii="宋体" w:hAnsi="宋体" w:eastAsia="宋体" w:cs="宋体"/>
                <w:sz w:val="21"/>
                <w:szCs w:val="21"/>
              </w:rPr>
              <w:t>产</w:t>
            </w:r>
            <w:r>
              <w:rPr>
                <w:rFonts w:ascii="宋体" w:hAnsi="宋体" w:eastAsia="宋体" w:cs="宋体"/>
                <w:w w:val="99"/>
                <w:sz w:val="21"/>
                <w:szCs w:val="21"/>
              </w:rPr>
              <w:t xml:space="preserve"> </w:t>
            </w:r>
            <w:r>
              <w:rPr>
                <w:rFonts w:ascii="宋体" w:hAnsi="宋体" w:eastAsia="宋体" w:cs="宋体"/>
                <w:sz w:val="21"/>
                <w:szCs w:val="21"/>
              </w:rPr>
              <w:t>地</w:t>
            </w:r>
          </w:p>
        </w:tc>
        <w:tc>
          <w:tcPr>
            <w:tcW w:w="1849" w:type="dxa"/>
            <w:tcBorders>
              <w:top w:val="single" w:color="000000" w:sz="4" w:space="0"/>
              <w:left w:val="single" w:color="000000" w:sz="4" w:space="0"/>
              <w:bottom w:val="single" w:color="000000" w:sz="4" w:space="0"/>
              <w:right w:val="single" w:color="000000" w:sz="4" w:space="0"/>
            </w:tcBorders>
          </w:tcPr>
          <w:p>
            <w:pPr>
              <w:pStyle w:val="13"/>
              <w:spacing w:before="91"/>
              <w:ind w:right="3"/>
              <w:jc w:val="center"/>
              <w:rPr>
                <w:rFonts w:ascii="宋体" w:hAnsi="宋体" w:eastAsia="宋体" w:cs="宋体"/>
                <w:sz w:val="21"/>
                <w:szCs w:val="21"/>
              </w:rPr>
            </w:pPr>
            <w:r>
              <w:rPr>
                <w:rFonts w:ascii="宋体" w:hAnsi="宋体" w:eastAsia="宋体" w:cs="宋体"/>
                <w:sz w:val="21"/>
                <w:szCs w:val="21"/>
              </w:rPr>
              <w:t>型号</w:t>
            </w:r>
          </w:p>
        </w:tc>
        <w:tc>
          <w:tcPr>
            <w:tcW w:w="565" w:type="dxa"/>
            <w:tcBorders>
              <w:top w:val="single" w:color="000000" w:sz="4" w:space="0"/>
              <w:left w:val="single" w:color="000000" w:sz="4" w:space="0"/>
              <w:bottom w:val="single" w:color="000000" w:sz="4" w:space="0"/>
              <w:right w:val="single" w:color="000000" w:sz="4" w:space="0"/>
            </w:tcBorders>
          </w:tcPr>
          <w:p>
            <w:pPr>
              <w:pStyle w:val="13"/>
              <w:spacing w:before="91" w:line="367" w:lineRule="auto"/>
              <w:ind w:left="138" w:right="136" w:firstLine="33"/>
              <w:jc w:val="both"/>
              <w:rPr>
                <w:rFonts w:ascii="宋体" w:hAnsi="宋体" w:eastAsia="宋体" w:cs="宋体"/>
                <w:sz w:val="21"/>
                <w:szCs w:val="21"/>
              </w:rPr>
            </w:pPr>
            <w:r>
              <w:rPr>
                <w:rFonts w:ascii="宋体" w:hAnsi="宋体" w:eastAsia="宋体" w:cs="宋体"/>
                <w:sz w:val="21"/>
                <w:szCs w:val="21"/>
              </w:rPr>
              <w:t>规</w:t>
            </w:r>
            <w:r>
              <w:rPr>
                <w:rFonts w:ascii="宋体" w:hAnsi="宋体" w:eastAsia="宋体" w:cs="宋体"/>
                <w:w w:val="99"/>
                <w:sz w:val="21"/>
                <w:szCs w:val="21"/>
              </w:rPr>
              <w:t xml:space="preserve"> </w:t>
            </w:r>
            <w:r>
              <w:rPr>
                <w:rFonts w:ascii="宋体" w:hAnsi="宋体" w:eastAsia="宋体" w:cs="宋体"/>
                <w:sz w:val="21"/>
                <w:szCs w:val="21"/>
              </w:rPr>
              <w:t>格</w:t>
            </w:r>
            <w:r>
              <w:rPr>
                <w:rFonts w:ascii="宋体" w:hAnsi="宋体" w:eastAsia="宋体" w:cs="宋体"/>
                <w:w w:val="99"/>
                <w:sz w:val="21"/>
                <w:szCs w:val="21"/>
              </w:rPr>
              <w:t xml:space="preserve"> </w:t>
            </w:r>
            <w:r>
              <w:rPr>
                <w:rFonts w:ascii="Times New Roman" w:hAnsi="Times New Roman" w:eastAsia="Times New Roman" w:cs="Times New Roman"/>
                <w:sz w:val="21"/>
                <w:szCs w:val="21"/>
              </w:rPr>
              <w:t>(</w:t>
            </w:r>
            <w:r>
              <w:rPr>
                <w:rFonts w:ascii="宋体" w:hAnsi="宋体" w:eastAsia="宋体" w:cs="宋体"/>
                <w:sz w:val="21"/>
                <w:szCs w:val="21"/>
              </w:rPr>
              <w:t>材</w:t>
            </w:r>
          </w:p>
          <w:p>
            <w:pPr>
              <w:pStyle w:val="13"/>
              <w:spacing w:before="6"/>
              <w:ind w:left="138"/>
              <w:jc w:val="both"/>
              <w:rPr>
                <w:rFonts w:ascii="Times New Roman" w:hAnsi="Times New Roman" w:eastAsia="Times New Roman" w:cs="Times New Roman"/>
                <w:sz w:val="21"/>
                <w:szCs w:val="21"/>
              </w:rPr>
            </w:pPr>
            <w:r>
              <w:rPr>
                <w:rFonts w:ascii="宋体" w:hAnsi="宋体" w:eastAsia="宋体" w:cs="宋体"/>
                <w:sz w:val="21"/>
                <w:szCs w:val="21"/>
              </w:rPr>
              <w:t>质</w:t>
            </w:r>
            <w:r>
              <w:rPr>
                <w:rFonts w:ascii="Times New Roman" w:hAnsi="Times New Roman" w:eastAsia="Times New Roman" w:cs="Times New Roman"/>
                <w:sz w:val="21"/>
                <w:szCs w:val="21"/>
              </w:rPr>
              <w:t>)</w:t>
            </w:r>
          </w:p>
        </w:tc>
        <w:tc>
          <w:tcPr>
            <w:tcW w:w="425" w:type="dxa"/>
            <w:tcBorders>
              <w:top w:val="single" w:color="000000" w:sz="4" w:space="0"/>
              <w:left w:val="single" w:color="000000" w:sz="4" w:space="0"/>
              <w:bottom w:val="single" w:color="000000" w:sz="4" w:space="0"/>
              <w:right w:val="single" w:color="000000" w:sz="4" w:space="0"/>
            </w:tcBorders>
          </w:tcPr>
          <w:p>
            <w:pPr>
              <w:pStyle w:val="13"/>
              <w:spacing w:before="91" w:line="367" w:lineRule="auto"/>
              <w:ind w:left="103" w:right="100"/>
              <w:rPr>
                <w:rFonts w:ascii="宋体" w:hAnsi="宋体" w:eastAsia="宋体" w:cs="宋体"/>
                <w:sz w:val="21"/>
                <w:szCs w:val="21"/>
              </w:rPr>
            </w:pPr>
            <w:r>
              <w:rPr>
                <w:rFonts w:ascii="宋体" w:hAnsi="宋体" w:eastAsia="宋体" w:cs="宋体"/>
                <w:sz w:val="21"/>
                <w:szCs w:val="21"/>
              </w:rPr>
              <w:t>数</w:t>
            </w:r>
            <w:r>
              <w:rPr>
                <w:rFonts w:ascii="宋体" w:hAnsi="宋体" w:eastAsia="宋体" w:cs="宋体"/>
                <w:w w:val="99"/>
                <w:sz w:val="21"/>
                <w:szCs w:val="21"/>
              </w:rPr>
              <w:t xml:space="preserve"> </w:t>
            </w:r>
            <w:r>
              <w:rPr>
                <w:rFonts w:ascii="宋体" w:hAnsi="宋体" w:eastAsia="宋体" w:cs="宋体"/>
                <w:sz w:val="21"/>
                <w:szCs w:val="21"/>
              </w:rPr>
              <w:t>量</w:t>
            </w:r>
          </w:p>
        </w:tc>
        <w:tc>
          <w:tcPr>
            <w:tcW w:w="425" w:type="dxa"/>
            <w:tcBorders>
              <w:top w:val="single" w:color="000000" w:sz="4" w:space="0"/>
              <w:left w:val="single" w:color="000000" w:sz="4" w:space="0"/>
              <w:bottom w:val="single" w:color="000000" w:sz="4" w:space="0"/>
              <w:right w:val="single" w:color="000000" w:sz="4" w:space="0"/>
            </w:tcBorders>
          </w:tcPr>
          <w:p>
            <w:pPr>
              <w:pStyle w:val="13"/>
              <w:spacing w:before="91" w:line="367" w:lineRule="auto"/>
              <w:ind w:left="103" w:right="100"/>
              <w:rPr>
                <w:rFonts w:ascii="宋体" w:hAnsi="宋体" w:eastAsia="宋体" w:cs="宋体"/>
                <w:sz w:val="21"/>
                <w:szCs w:val="21"/>
              </w:rPr>
            </w:pPr>
            <w:r>
              <w:rPr>
                <w:rFonts w:ascii="宋体" w:hAnsi="宋体" w:eastAsia="宋体" w:cs="宋体"/>
                <w:sz w:val="21"/>
                <w:szCs w:val="21"/>
              </w:rPr>
              <w:t>单</w:t>
            </w:r>
            <w:r>
              <w:rPr>
                <w:rFonts w:ascii="宋体" w:hAnsi="宋体" w:eastAsia="宋体" w:cs="宋体"/>
                <w:w w:val="99"/>
                <w:sz w:val="21"/>
                <w:szCs w:val="21"/>
              </w:rPr>
              <w:t xml:space="preserve"> </w:t>
            </w:r>
            <w:r>
              <w:rPr>
                <w:rFonts w:ascii="宋体" w:hAnsi="宋体" w:eastAsia="宋体" w:cs="宋体"/>
                <w:sz w:val="21"/>
                <w:szCs w:val="21"/>
              </w:rPr>
              <w:t>价</w:t>
            </w:r>
          </w:p>
        </w:tc>
        <w:tc>
          <w:tcPr>
            <w:tcW w:w="713" w:type="dxa"/>
            <w:tcBorders>
              <w:top w:val="single" w:color="000000" w:sz="4" w:space="0"/>
              <w:left w:val="single" w:color="000000" w:sz="4" w:space="0"/>
              <w:bottom w:val="single" w:color="000000" w:sz="4" w:space="0"/>
              <w:right w:val="single" w:color="000000" w:sz="4" w:space="0"/>
            </w:tcBorders>
          </w:tcPr>
          <w:p>
            <w:pPr>
              <w:pStyle w:val="13"/>
              <w:spacing w:before="91"/>
              <w:ind w:left="141"/>
              <w:rPr>
                <w:rFonts w:ascii="宋体" w:hAnsi="宋体" w:eastAsia="宋体" w:cs="宋体"/>
                <w:sz w:val="21"/>
                <w:szCs w:val="21"/>
              </w:rPr>
            </w:pPr>
            <w:r>
              <w:rPr>
                <w:rFonts w:ascii="宋体" w:hAnsi="宋体" w:eastAsia="宋体" w:cs="宋体"/>
                <w:sz w:val="21"/>
                <w:szCs w:val="21"/>
              </w:rPr>
              <w:t>合价</w:t>
            </w:r>
          </w:p>
        </w:tc>
        <w:tc>
          <w:tcPr>
            <w:tcW w:w="690" w:type="dxa"/>
            <w:tcBorders>
              <w:top w:val="single" w:color="000000" w:sz="4" w:space="0"/>
              <w:left w:val="single" w:color="000000" w:sz="4" w:space="0"/>
              <w:bottom w:val="single" w:color="000000" w:sz="4" w:space="0"/>
              <w:right w:val="single" w:color="000000" w:sz="4" w:space="0"/>
            </w:tcBorders>
          </w:tcPr>
          <w:p>
            <w:pPr>
              <w:pStyle w:val="13"/>
              <w:spacing w:before="91"/>
              <w:ind w:left="129"/>
              <w:rPr>
                <w:rFonts w:ascii="宋体" w:hAnsi="宋体" w:eastAsia="宋体" w:cs="宋体"/>
                <w:sz w:val="21"/>
                <w:szCs w:val="21"/>
              </w:rPr>
            </w:pPr>
            <w:r>
              <w:rPr>
                <w:rFonts w:ascii="宋体" w:hAnsi="宋体" w:eastAsia="宋体" w:cs="宋体"/>
                <w:sz w:val="21"/>
                <w:szCs w:val="21"/>
              </w:rPr>
              <w:t>备注</w:t>
            </w:r>
          </w:p>
        </w:tc>
      </w:tr>
      <w:tr>
        <w:tblPrEx>
          <w:tblCellMar>
            <w:top w:w="0" w:type="dxa"/>
            <w:left w:w="0" w:type="dxa"/>
            <w:bottom w:w="0" w:type="dxa"/>
            <w:right w:w="0" w:type="dxa"/>
          </w:tblCellMar>
        </w:tblPrEx>
        <w:trPr>
          <w:trHeight w:val="610" w:hRule="exact"/>
        </w:trPr>
        <w:tc>
          <w:tcPr>
            <w:tcW w:w="850"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4" w:type="dxa"/>
            <w:tcBorders>
              <w:top w:val="single" w:color="000000" w:sz="4" w:space="0"/>
              <w:left w:val="single" w:color="000000" w:sz="4" w:space="0"/>
              <w:bottom w:val="single" w:color="000000" w:sz="4" w:space="0"/>
              <w:right w:val="single" w:color="000000" w:sz="4" w:space="0"/>
            </w:tcBorders>
          </w:tcPr>
          <w:p/>
        </w:tc>
        <w:tc>
          <w:tcPr>
            <w:tcW w:w="567"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1849" w:type="dxa"/>
            <w:tcBorders>
              <w:top w:val="single" w:color="000000" w:sz="4" w:space="0"/>
              <w:left w:val="single" w:color="000000" w:sz="4" w:space="0"/>
              <w:bottom w:val="single" w:color="000000" w:sz="4" w:space="0"/>
              <w:right w:val="single" w:color="000000" w:sz="4" w:space="0"/>
            </w:tcBorders>
          </w:tcPr>
          <w:p/>
        </w:tc>
        <w:tc>
          <w:tcPr>
            <w:tcW w:w="565"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713" w:type="dxa"/>
            <w:tcBorders>
              <w:top w:val="single" w:color="000000" w:sz="4" w:space="0"/>
              <w:left w:val="single" w:color="000000" w:sz="4" w:space="0"/>
              <w:bottom w:val="single" w:color="000000" w:sz="4" w:space="0"/>
              <w:right w:val="single" w:color="000000" w:sz="4" w:space="0"/>
            </w:tcBorders>
          </w:tcPr>
          <w:p/>
        </w:tc>
        <w:tc>
          <w:tcPr>
            <w:tcW w:w="69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10" w:hRule="exact"/>
        </w:trPr>
        <w:tc>
          <w:tcPr>
            <w:tcW w:w="850"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4" w:type="dxa"/>
            <w:tcBorders>
              <w:top w:val="single" w:color="000000" w:sz="4" w:space="0"/>
              <w:left w:val="single" w:color="000000" w:sz="4" w:space="0"/>
              <w:bottom w:val="single" w:color="000000" w:sz="4" w:space="0"/>
              <w:right w:val="single" w:color="000000" w:sz="4" w:space="0"/>
            </w:tcBorders>
          </w:tcPr>
          <w:p/>
        </w:tc>
        <w:tc>
          <w:tcPr>
            <w:tcW w:w="567"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1849" w:type="dxa"/>
            <w:tcBorders>
              <w:top w:val="single" w:color="000000" w:sz="4" w:space="0"/>
              <w:left w:val="single" w:color="000000" w:sz="4" w:space="0"/>
              <w:bottom w:val="single" w:color="000000" w:sz="4" w:space="0"/>
              <w:right w:val="single" w:color="000000" w:sz="4" w:space="0"/>
            </w:tcBorders>
          </w:tcPr>
          <w:p/>
        </w:tc>
        <w:tc>
          <w:tcPr>
            <w:tcW w:w="565"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713" w:type="dxa"/>
            <w:tcBorders>
              <w:top w:val="single" w:color="000000" w:sz="4" w:space="0"/>
              <w:left w:val="single" w:color="000000" w:sz="4" w:space="0"/>
              <w:bottom w:val="single" w:color="000000" w:sz="4" w:space="0"/>
              <w:right w:val="single" w:color="000000" w:sz="4" w:space="0"/>
            </w:tcBorders>
          </w:tcPr>
          <w:p/>
        </w:tc>
        <w:tc>
          <w:tcPr>
            <w:tcW w:w="69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10" w:hRule="exact"/>
        </w:trPr>
        <w:tc>
          <w:tcPr>
            <w:tcW w:w="850"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4" w:type="dxa"/>
            <w:tcBorders>
              <w:top w:val="single" w:color="000000" w:sz="4" w:space="0"/>
              <w:left w:val="single" w:color="000000" w:sz="4" w:space="0"/>
              <w:bottom w:val="single" w:color="000000" w:sz="4" w:space="0"/>
              <w:right w:val="single" w:color="000000" w:sz="4" w:space="0"/>
            </w:tcBorders>
          </w:tcPr>
          <w:p/>
        </w:tc>
        <w:tc>
          <w:tcPr>
            <w:tcW w:w="567"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1849" w:type="dxa"/>
            <w:tcBorders>
              <w:top w:val="single" w:color="000000" w:sz="4" w:space="0"/>
              <w:left w:val="single" w:color="000000" w:sz="4" w:space="0"/>
              <w:bottom w:val="single" w:color="000000" w:sz="4" w:space="0"/>
              <w:right w:val="single" w:color="000000" w:sz="4" w:space="0"/>
            </w:tcBorders>
          </w:tcPr>
          <w:p/>
        </w:tc>
        <w:tc>
          <w:tcPr>
            <w:tcW w:w="565"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425" w:type="dxa"/>
            <w:tcBorders>
              <w:top w:val="single" w:color="000000" w:sz="4" w:space="0"/>
              <w:left w:val="single" w:color="000000" w:sz="4" w:space="0"/>
              <w:bottom w:val="single" w:color="000000" w:sz="4" w:space="0"/>
              <w:right w:val="single" w:color="000000" w:sz="4" w:space="0"/>
            </w:tcBorders>
          </w:tcPr>
          <w:p/>
        </w:tc>
        <w:tc>
          <w:tcPr>
            <w:tcW w:w="713" w:type="dxa"/>
            <w:tcBorders>
              <w:top w:val="single" w:color="000000" w:sz="4" w:space="0"/>
              <w:left w:val="single" w:color="000000" w:sz="4" w:space="0"/>
              <w:bottom w:val="single" w:color="000000" w:sz="4" w:space="0"/>
              <w:right w:val="single" w:color="000000" w:sz="4" w:space="0"/>
            </w:tcBorders>
          </w:tcPr>
          <w:p/>
        </w:tc>
        <w:tc>
          <w:tcPr>
            <w:tcW w:w="690" w:type="dxa"/>
            <w:tcBorders>
              <w:top w:val="single" w:color="000000" w:sz="4" w:space="0"/>
              <w:left w:val="single" w:color="000000" w:sz="4" w:space="0"/>
              <w:bottom w:val="single" w:color="000000" w:sz="4" w:space="0"/>
              <w:right w:val="single" w:color="000000" w:sz="4" w:space="0"/>
            </w:tcBorders>
          </w:tcPr>
          <w:p/>
        </w:tc>
      </w:tr>
    </w:tbl>
    <w:p>
      <w:pPr>
        <w:pStyle w:val="5"/>
        <w:spacing w:before="90"/>
        <w:rPr>
          <w:lang w:eastAsia="zh-CN"/>
        </w:rPr>
      </w:pPr>
      <w:r>
        <w:rPr>
          <w:lang w:eastAsia="zh-CN"/>
        </w:rPr>
        <w:t>注：</w:t>
      </w:r>
      <w:r>
        <w:rPr>
          <w:rFonts w:ascii="Times New Roman" w:hAnsi="Times New Roman" w:eastAsia="Times New Roman" w:cs="Times New Roman"/>
          <w:lang w:eastAsia="zh-CN"/>
        </w:rPr>
        <w:t>1</w:t>
      </w:r>
      <w:r>
        <w:rPr>
          <w:lang w:eastAsia="zh-CN"/>
        </w:rPr>
        <w:t>、投标人必须对本包中每单台设备（型号、配量完全一致的须在设备名称处注明）填写此表。</w:t>
      </w:r>
    </w:p>
    <w:p>
      <w:pPr>
        <w:pStyle w:val="5"/>
        <w:tabs>
          <w:tab w:val="left" w:pos="2847"/>
          <w:tab w:val="left" w:pos="4423"/>
          <w:tab w:val="left" w:pos="6103"/>
          <w:tab w:val="left" w:pos="8098"/>
        </w:tabs>
        <w:spacing w:before="129" w:line="261" w:lineRule="auto"/>
        <w:ind w:right="428" w:firstLine="420"/>
        <w:rPr>
          <w:lang w:eastAsia="zh-CN"/>
        </w:rPr>
      </w:pPr>
      <w:r>
        <w:rPr>
          <w:rFonts w:ascii="Times New Roman" w:hAnsi="Times New Roman" w:eastAsia="Times New Roman" w:cs="Times New Roman"/>
          <w:w w:val="95"/>
          <w:lang w:eastAsia="zh-CN"/>
        </w:rPr>
        <w:t>2</w:t>
      </w:r>
      <w:r>
        <w:rPr>
          <w:w w:val="95"/>
          <w:lang w:eastAsia="zh-CN"/>
        </w:rPr>
        <w:t>、</w:t>
      </w:r>
      <w:r>
        <w:rPr>
          <w:rFonts w:cs="宋体"/>
          <w:lang w:eastAsia="zh-CN"/>
        </w:rPr>
        <w:t>此表投标人可自行补充、扩展。</w:t>
      </w:r>
      <w:r>
        <w:rPr>
          <w:w w:val="95"/>
          <w:lang w:eastAsia="zh-CN"/>
        </w:rPr>
        <w:tab/>
      </w:r>
      <w:r>
        <w:rPr>
          <w:rFonts w:ascii="Times New Roman" w:hAnsi="Times New Roman" w:eastAsia="Times New Roman" w:cs="Times New Roman"/>
          <w:lang w:eastAsia="zh-CN"/>
        </w:rPr>
        <w:t>3</w:t>
      </w:r>
      <w:r>
        <w:rPr>
          <w:lang w:eastAsia="zh-CN"/>
        </w:rPr>
        <w:t>、免费件也应注明单价，在合价栏注明免费。</w:t>
      </w:r>
      <w:r>
        <w:rPr>
          <w:w w:val="99"/>
          <w:lang w:eastAsia="zh-CN"/>
        </w:rPr>
        <w:t xml:space="preserve"> </w:t>
      </w:r>
      <w:r>
        <w:rPr>
          <w:rFonts w:cs="宋体"/>
          <w:lang w:eastAsia="zh-CN"/>
        </w:rPr>
        <w:t>投标单位：</w:t>
      </w:r>
      <w:r>
        <w:rPr>
          <w:rFonts w:ascii="Times New Roman" w:hAnsi="Times New Roman" w:eastAsia="Times New Roman" w:cs="Times New Roman"/>
          <w:w w:val="95"/>
          <w:u w:val="single" w:color="000000"/>
          <w:lang w:eastAsia="zh-CN"/>
        </w:rPr>
        <w:t xml:space="preserve"> </w:t>
      </w:r>
      <w:r>
        <w:rPr>
          <w:rFonts w:ascii="Times New Roman" w:hAnsi="Times New Roman" w:eastAsia="Times New Roman" w:cs="Times New Roman"/>
          <w:w w:val="95"/>
          <w:u w:val="single" w:color="000000"/>
          <w:lang w:eastAsia="zh-CN"/>
        </w:rPr>
        <w:tab/>
      </w:r>
      <w:r>
        <w:rPr>
          <w:rFonts w:cs="宋体"/>
          <w:lang w:eastAsia="zh-CN"/>
        </w:rPr>
        <w:t>（盖章）</w:t>
      </w:r>
      <w:r>
        <w:rPr>
          <w:w w:val="95"/>
          <w:lang w:eastAsia="zh-CN"/>
        </w:rPr>
        <w:tab/>
      </w:r>
      <w:r>
        <w:rPr>
          <w:w w:val="95"/>
          <w:lang w:eastAsia="zh-CN"/>
        </w:rPr>
        <w:tab/>
      </w:r>
      <w:r>
        <w:rPr>
          <w:rFonts w:cs="宋体"/>
          <w:lang w:eastAsia="zh-CN"/>
        </w:rPr>
        <w:t xml:space="preserve">授权代表： </w:t>
      </w:r>
      <w:r>
        <w:rPr>
          <w:rFonts w:ascii="Times New Roman" w:hAnsi="Times New Roman" w:eastAsia="Times New Roman" w:cs="Times New Roman"/>
          <w:w w:val="95"/>
          <w:u w:val="single" w:color="000000"/>
          <w:lang w:eastAsia="zh-CN"/>
        </w:rPr>
        <w:tab/>
      </w:r>
      <w:r>
        <w:rPr>
          <w:lang w:eastAsia="zh-CN"/>
        </w:rPr>
        <w:t>（签字）</w:t>
      </w:r>
    </w:p>
    <w:p>
      <w:pPr>
        <w:spacing w:before="3"/>
        <w:rPr>
          <w:rFonts w:ascii="宋体" w:hAnsi="宋体" w:eastAsia="宋体" w:cs="宋体"/>
          <w:sz w:val="25"/>
          <w:szCs w:val="25"/>
          <w:lang w:eastAsia="zh-CN"/>
        </w:rPr>
      </w:pPr>
    </w:p>
    <w:p>
      <w:pPr>
        <w:pStyle w:val="5"/>
        <w:tabs>
          <w:tab w:val="left" w:pos="6679"/>
          <w:tab w:val="left" w:pos="7416"/>
        </w:tabs>
        <w:spacing w:before="0"/>
        <w:ind w:left="6156"/>
        <w:rPr>
          <w:lang w:eastAsia="zh-CN"/>
        </w:rPr>
      </w:pPr>
      <w:r>
        <w:rPr>
          <w:lang w:eastAsia="zh-CN"/>
        </w:rPr>
        <w:t>年</w:t>
      </w:r>
      <w:r>
        <w:rPr>
          <w:w w:val="95"/>
          <w:lang w:eastAsia="zh-CN"/>
        </w:rPr>
        <w:tab/>
      </w:r>
      <w:r>
        <w:rPr>
          <w:rFonts w:hint="eastAsia"/>
          <w:w w:val="95"/>
          <w:lang w:eastAsia="zh-CN"/>
        </w:rPr>
        <w:t xml:space="preserve">  </w:t>
      </w:r>
      <w:r>
        <w:rPr>
          <w:lang w:eastAsia="zh-CN"/>
        </w:rPr>
        <w:t>月</w:t>
      </w:r>
      <w:r>
        <w:rPr>
          <w:w w:val="95"/>
          <w:lang w:eastAsia="zh-CN"/>
        </w:rPr>
        <w:tab/>
      </w:r>
      <w:r>
        <w:rPr>
          <w:rFonts w:hint="eastAsia"/>
          <w:w w:val="95"/>
          <w:lang w:eastAsia="zh-CN"/>
        </w:rPr>
        <w:t xml:space="preserve">  </w:t>
      </w:r>
      <w:r>
        <w:rPr>
          <w:lang w:eastAsia="zh-CN"/>
        </w:rPr>
        <w:t>日</w:t>
      </w:r>
    </w:p>
    <w:p>
      <w:pPr>
        <w:rPr>
          <w:lang w:eastAsia="zh-CN"/>
        </w:rPr>
        <w:sectPr>
          <w:headerReference r:id="rId14" w:type="default"/>
          <w:footerReference r:id="rId15" w:type="default"/>
          <w:pgSz w:w="11910" w:h="16840"/>
          <w:pgMar w:top="1340" w:right="1240" w:bottom="1460" w:left="1300" w:header="1111" w:footer="1277" w:gutter="0"/>
          <w:pgBorders>
            <w:top w:val="none" w:sz="0" w:space="0"/>
            <w:left w:val="none" w:sz="0" w:space="0"/>
            <w:bottom w:val="none" w:sz="0" w:space="0"/>
            <w:right w:val="none" w:sz="0" w:space="0"/>
          </w:pgBorders>
          <w:pgNumType w:start="28"/>
          <w:cols w:space="720" w:num="1"/>
        </w:sectPr>
      </w:pPr>
    </w:p>
    <w:p>
      <w:pPr>
        <w:pStyle w:val="2"/>
        <w:tabs>
          <w:tab w:val="left" w:pos="3480"/>
        </w:tabs>
        <w:spacing w:before="59"/>
        <w:ind w:left="2518" w:right="101"/>
        <w:rPr>
          <w:b w:val="0"/>
          <w:bCs w:val="0"/>
          <w:lang w:eastAsia="zh-CN"/>
        </w:rPr>
      </w:pPr>
      <w:r>
        <w:rPr>
          <w:w w:val="95"/>
          <w:lang w:eastAsia="zh-CN"/>
        </w:rPr>
        <w:t>第五章</w:t>
      </w:r>
      <w:r>
        <w:rPr>
          <w:w w:val="95"/>
          <w:lang w:eastAsia="zh-CN"/>
        </w:rPr>
        <w:tab/>
      </w:r>
      <w:r>
        <w:rPr>
          <w:lang w:eastAsia="zh-CN"/>
        </w:rPr>
        <w:t>货物需求一览表及技术规格</w:t>
      </w:r>
    </w:p>
    <w:p>
      <w:pPr>
        <w:rPr>
          <w:rFonts w:ascii="宋体" w:hAnsi="宋体" w:eastAsia="宋体" w:cs="宋体"/>
          <w:b/>
          <w:bCs/>
          <w:sz w:val="20"/>
          <w:szCs w:val="20"/>
          <w:lang w:eastAsia="zh-CN"/>
        </w:rPr>
      </w:pPr>
    </w:p>
    <w:p>
      <w:pPr>
        <w:spacing w:before="168"/>
        <w:ind w:left="118" w:right="101"/>
        <w:rPr>
          <w:rFonts w:ascii="黑体" w:hAnsi="黑体" w:eastAsia="黑体" w:cs="黑体"/>
          <w:sz w:val="24"/>
          <w:szCs w:val="24"/>
        </w:rPr>
      </w:pPr>
      <w:bookmarkStart w:id="12" w:name="一、货物需求一览表"/>
      <w:bookmarkEnd w:id="12"/>
      <w:r>
        <w:rPr>
          <w:rFonts w:ascii="黑体" w:hAnsi="黑体" w:eastAsia="黑体" w:cs="黑体"/>
          <w:b/>
          <w:bCs/>
          <w:sz w:val="24"/>
          <w:szCs w:val="24"/>
        </w:rPr>
        <w:t>一、货物需求一览表</w:t>
      </w:r>
    </w:p>
    <w:p>
      <w:pPr>
        <w:spacing w:before="11"/>
        <w:rPr>
          <w:rFonts w:ascii="黑体" w:hAnsi="黑体" w:eastAsia="黑体" w:cs="黑体"/>
          <w:b/>
          <w:bCs/>
          <w:sz w:val="24"/>
          <w:szCs w:val="24"/>
        </w:rPr>
      </w:pPr>
    </w:p>
    <w:tbl>
      <w:tblPr>
        <w:tblStyle w:val="11"/>
        <w:tblW w:w="0" w:type="auto"/>
        <w:tblInd w:w="113" w:type="dxa"/>
        <w:tblLayout w:type="fixed"/>
        <w:tblCellMar>
          <w:top w:w="0" w:type="dxa"/>
          <w:left w:w="0" w:type="dxa"/>
          <w:bottom w:w="0" w:type="dxa"/>
          <w:right w:w="0" w:type="dxa"/>
        </w:tblCellMar>
      </w:tblPr>
      <w:tblGrid>
        <w:gridCol w:w="676"/>
        <w:gridCol w:w="2726"/>
        <w:gridCol w:w="2510"/>
        <w:gridCol w:w="1502"/>
        <w:gridCol w:w="1658"/>
      </w:tblGrid>
      <w:tr>
        <w:tblPrEx>
          <w:tblCellMar>
            <w:top w:w="0" w:type="dxa"/>
            <w:left w:w="0" w:type="dxa"/>
            <w:bottom w:w="0" w:type="dxa"/>
            <w:right w:w="0" w:type="dxa"/>
          </w:tblCellMar>
        </w:tblPrEx>
        <w:trPr>
          <w:trHeight w:val="641" w:hRule="exact"/>
        </w:trPr>
        <w:tc>
          <w:tcPr>
            <w:tcW w:w="676" w:type="dxa"/>
            <w:tcBorders>
              <w:top w:val="single" w:color="000000" w:sz="4" w:space="0"/>
              <w:left w:val="single" w:color="000000" w:sz="4" w:space="0"/>
              <w:bottom w:val="single" w:color="000000" w:sz="4" w:space="0"/>
              <w:right w:val="single" w:color="000000" w:sz="4" w:space="0"/>
            </w:tcBorders>
          </w:tcPr>
          <w:p>
            <w:pPr>
              <w:pStyle w:val="13"/>
              <w:spacing w:before="144"/>
              <w:ind w:left="122"/>
              <w:rPr>
                <w:rFonts w:ascii="宋体" w:hAnsi="宋体" w:eastAsia="宋体" w:cs="宋体"/>
                <w:sz w:val="21"/>
                <w:szCs w:val="21"/>
              </w:rPr>
            </w:pPr>
            <w:r>
              <w:rPr>
                <w:rFonts w:ascii="宋体" w:hAnsi="宋体" w:eastAsia="宋体" w:cs="宋体"/>
                <w:sz w:val="21"/>
                <w:szCs w:val="21"/>
              </w:rPr>
              <w:t>序号</w:t>
            </w:r>
          </w:p>
        </w:tc>
        <w:tc>
          <w:tcPr>
            <w:tcW w:w="2726" w:type="dxa"/>
            <w:tcBorders>
              <w:top w:val="single" w:color="000000" w:sz="4" w:space="0"/>
              <w:left w:val="single" w:color="000000" w:sz="4" w:space="0"/>
              <w:bottom w:val="single" w:color="000000" w:sz="4" w:space="0"/>
              <w:right w:val="single" w:color="000000" w:sz="4" w:space="0"/>
            </w:tcBorders>
          </w:tcPr>
          <w:p>
            <w:pPr>
              <w:pStyle w:val="13"/>
              <w:spacing w:before="144"/>
              <w:ind w:right="2"/>
              <w:jc w:val="center"/>
              <w:rPr>
                <w:rFonts w:ascii="宋体" w:hAnsi="宋体" w:eastAsia="宋体" w:cs="宋体"/>
                <w:sz w:val="21"/>
                <w:szCs w:val="21"/>
              </w:rPr>
            </w:pPr>
            <w:r>
              <w:rPr>
                <w:rFonts w:ascii="宋体" w:hAnsi="宋体" w:eastAsia="宋体" w:cs="宋体"/>
                <w:sz w:val="21"/>
                <w:szCs w:val="21"/>
              </w:rPr>
              <w:t>设备名称</w:t>
            </w:r>
          </w:p>
        </w:tc>
        <w:tc>
          <w:tcPr>
            <w:tcW w:w="2510" w:type="dxa"/>
            <w:tcBorders>
              <w:top w:val="single" w:color="000000" w:sz="4" w:space="0"/>
              <w:left w:val="single" w:color="000000" w:sz="4" w:space="0"/>
              <w:bottom w:val="single" w:color="000000" w:sz="4" w:space="0"/>
              <w:right w:val="single" w:color="000000" w:sz="4" w:space="0"/>
            </w:tcBorders>
          </w:tcPr>
          <w:p>
            <w:pPr>
              <w:pStyle w:val="13"/>
              <w:spacing w:before="144"/>
              <w:jc w:val="center"/>
              <w:rPr>
                <w:rFonts w:ascii="宋体" w:hAnsi="宋体" w:eastAsia="宋体" w:cs="宋体"/>
                <w:sz w:val="21"/>
                <w:szCs w:val="21"/>
              </w:rPr>
            </w:pPr>
            <w:r>
              <w:rPr>
                <w:rFonts w:ascii="宋体" w:hAnsi="宋体" w:eastAsia="宋体" w:cs="宋体"/>
                <w:sz w:val="21"/>
                <w:szCs w:val="21"/>
              </w:rPr>
              <w:t>型号</w:t>
            </w:r>
          </w:p>
        </w:tc>
        <w:tc>
          <w:tcPr>
            <w:tcW w:w="1502" w:type="dxa"/>
            <w:tcBorders>
              <w:top w:val="single" w:color="000000" w:sz="4" w:space="0"/>
              <w:left w:val="single" w:color="000000" w:sz="4" w:space="0"/>
              <w:bottom w:val="single" w:color="000000" w:sz="4" w:space="0"/>
              <w:right w:val="single" w:color="000000" w:sz="4" w:space="0"/>
            </w:tcBorders>
          </w:tcPr>
          <w:p>
            <w:pPr>
              <w:pStyle w:val="13"/>
              <w:spacing w:before="144"/>
              <w:ind w:left="220"/>
              <w:rPr>
                <w:rFonts w:ascii="宋体" w:hAnsi="宋体" w:eastAsia="宋体" w:cs="宋体"/>
                <w:sz w:val="21"/>
                <w:szCs w:val="21"/>
              </w:rPr>
            </w:pPr>
            <w:r>
              <w:rPr>
                <w:rFonts w:ascii="宋体" w:hAnsi="宋体" w:eastAsia="宋体" w:cs="宋体"/>
                <w:sz w:val="21"/>
                <w:szCs w:val="21"/>
              </w:rPr>
              <w:t>数量（台）</w:t>
            </w:r>
          </w:p>
        </w:tc>
        <w:tc>
          <w:tcPr>
            <w:tcW w:w="1658" w:type="dxa"/>
            <w:tcBorders>
              <w:top w:val="single" w:color="000000" w:sz="4" w:space="0"/>
              <w:left w:val="single" w:color="000000" w:sz="4" w:space="0"/>
              <w:bottom w:val="single" w:color="000000" w:sz="4" w:space="0"/>
              <w:right w:val="single" w:color="000000" w:sz="4" w:space="0"/>
            </w:tcBorders>
          </w:tcPr>
          <w:p>
            <w:pPr>
              <w:pStyle w:val="13"/>
              <w:spacing w:before="144"/>
              <w:ind w:right="1"/>
              <w:jc w:val="center"/>
              <w:rPr>
                <w:rFonts w:ascii="宋体" w:hAnsi="宋体" w:eastAsia="宋体" w:cs="宋体"/>
                <w:sz w:val="21"/>
                <w:szCs w:val="21"/>
              </w:rPr>
            </w:pPr>
            <w:r>
              <w:rPr>
                <w:rFonts w:ascii="宋体" w:hAnsi="宋体" w:eastAsia="宋体" w:cs="宋体"/>
                <w:sz w:val="21"/>
                <w:szCs w:val="21"/>
              </w:rPr>
              <w:t>备注</w:t>
            </w:r>
          </w:p>
        </w:tc>
      </w:tr>
      <w:tr>
        <w:tblPrEx>
          <w:tblCellMar>
            <w:top w:w="0" w:type="dxa"/>
            <w:left w:w="0" w:type="dxa"/>
            <w:bottom w:w="0" w:type="dxa"/>
            <w:right w:w="0" w:type="dxa"/>
          </w:tblCellMar>
        </w:tblPrEx>
        <w:trPr>
          <w:trHeight w:val="430" w:hRule="exact"/>
        </w:trPr>
        <w:tc>
          <w:tcPr>
            <w:tcW w:w="676"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510" w:type="dxa"/>
            <w:tcBorders>
              <w:top w:val="single" w:color="000000" w:sz="4" w:space="0"/>
              <w:left w:val="single" w:color="000000" w:sz="4" w:space="0"/>
              <w:bottom w:val="single" w:color="000000" w:sz="4" w:space="0"/>
              <w:right w:val="single" w:color="000000" w:sz="4" w:space="0"/>
            </w:tcBorders>
          </w:tcPr>
          <w:p/>
        </w:tc>
        <w:tc>
          <w:tcPr>
            <w:tcW w:w="1502" w:type="dxa"/>
            <w:tcBorders>
              <w:top w:val="single" w:color="000000" w:sz="4" w:space="0"/>
              <w:left w:val="single" w:color="000000" w:sz="4" w:space="0"/>
              <w:bottom w:val="single" w:color="000000" w:sz="4" w:space="0"/>
              <w:right w:val="single" w:color="000000" w:sz="4" w:space="0"/>
            </w:tcBorders>
          </w:tcPr>
          <w:p/>
        </w:tc>
        <w:tc>
          <w:tcPr>
            <w:tcW w:w="16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30" w:hRule="exact"/>
        </w:trPr>
        <w:tc>
          <w:tcPr>
            <w:tcW w:w="676"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510" w:type="dxa"/>
            <w:tcBorders>
              <w:top w:val="single" w:color="000000" w:sz="4" w:space="0"/>
              <w:left w:val="single" w:color="000000" w:sz="4" w:space="0"/>
              <w:bottom w:val="single" w:color="000000" w:sz="4" w:space="0"/>
              <w:right w:val="single" w:color="000000" w:sz="4" w:space="0"/>
            </w:tcBorders>
          </w:tcPr>
          <w:p/>
        </w:tc>
        <w:tc>
          <w:tcPr>
            <w:tcW w:w="1502" w:type="dxa"/>
            <w:tcBorders>
              <w:top w:val="single" w:color="000000" w:sz="4" w:space="0"/>
              <w:left w:val="single" w:color="000000" w:sz="4" w:space="0"/>
              <w:bottom w:val="single" w:color="000000" w:sz="4" w:space="0"/>
              <w:right w:val="single" w:color="000000" w:sz="4" w:space="0"/>
            </w:tcBorders>
          </w:tcPr>
          <w:p/>
        </w:tc>
        <w:tc>
          <w:tcPr>
            <w:tcW w:w="16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30" w:hRule="exact"/>
        </w:trPr>
        <w:tc>
          <w:tcPr>
            <w:tcW w:w="676"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510" w:type="dxa"/>
            <w:tcBorders>
              <w:top w:val="single" w:color="000000" w:sz="4" w:space="0"/>
              <w:left w:val="single" w:color="000000" w:sz="4" w:space="0"/>
              <w:bottom w:val="single" w:color="000000" w:sz="4" w:space="0"/>
              <w:right w:val="single" w:color="000000" w:sz="4" w:space="0"/>
            </w:tcBorders>
          </w:tcPr>
          <w:p/>
        </w:tc>
        <w:tc>
          <w:tcPr>
            <w:tcW w:w="1502" w:type="dxa"/>
            <w:tcBorders>
              <w:top w:val="single" w:color="000000" w:sz="4" w:space="0"/>
              <w:left w:val="single" w:color="000000" w:sz="4" w:space="0"/>
              <w:bottom w:val="single" w:color="000000" w:sz="4" w:space="0"/>
              <w:right w:val="single" w:color="000000" w:sz="4" w:space="0"/>
            </w:tcBorders>
          </w:tcPr>
          <w:p/>
        </w:tc>
        <w:tc>
          <w:tcPr>
            <w:tcW w:w="1658" w:type="dxa"/>
            <w:tcBorders>
              <w:top w:val="single" w:color="000000" w:sz="4" w:space="0"/>
              <w:left w:val="single" w:color="000000" w:sz="4" w:space="0"/>
              <w:bottom w:val="single" w:color="000000" w:sz="4" w:space="0"/>
              <w:right w:val="single" w:color="000000" w:sz="4" w:space="0"/>
            </w:tcBorders>
          </w:tcPr>
          <w:p/>
        </w:tc>
      </w:tr>
    </w:tbl>
    <w:p>
      <w:pPr>
        <w:spacing w:before="7"/>
        <w:rPr>
          <w:rFonts w:ascii="黑体" w:hAnsi="黑体" w:eastAsia="黑体" w:cs="黑体"/>
          <w:b/>
          <w:bCs/>
          <w:sz w:val="5"/>
          <w:szCs w:val="5"/>
        </w:rPr>
      </w:pPr>
    </w:p>
    <w:p>
      <w:pPr>
        <w:pStyle w:val="4"/>
        <w:spacing w:before="34"/>
        <w:ind w:left="118" w:right="101"/>
        <w:rPr>
          <w:b w:val="0"/>
          <w:bCs w:val="0"/>
        </w:rPr>
      </w:pPr>
      <w:bookmarkStart w:id="13" w:name="二、技术规格书"/>
      <w:bookmarkEnd w:id="13"/>
      <w:r>
        <w:t>二、技术规格书</w:t>
      </w:r>
    </w:p>
    <w:p>
      <w:pPr>
        <w:pStyle w:val="4"/>
        <w:spacing w:before="164"/>
        <w:ind w:left="118" w:right="101"/>
        <w:rPr>
          <w:b w:val="0"/>
          <w:bCs w:val="0"/>
        </w:rPr>
      </w:pPr>
      <w:r>
        <w:rPr>
          <w:rFonts w:ascii="Times New Roman" w:hAnsi="Times New Roman" w:eastAsia="Times New Roman" w:cs="Times New Roman"/>
        </w:rPr>
        <w:t>1.</w:t>
      </w:r>
      <w:r>
        <w:t>范围</w:t>
      </w:r>
    </w:p>
    <w:p>
      <w:pPr>
        <w:pStyle w:val="5"/>
        <w:spacing w:before="59"/>
        <w:ind w:left="600" w:right="101"/>
      </w:pPr>
      <w:r>
        <w:rPr>
          <w:rFonts w:ascii="Times New Roman" w:hAnsi="Times New Roman" w:eastAsia="Times New Roman" w:cs="Times New Roman"/>
        </w:rPr>
        <w:t>1.1</w:t>
      </w:r>
      <w:r>
        <w:rPr>
          <w:rFonts w:ascii="Times New Roman" w:hAnsi="Times New Roman" w:eastAsia="Times New Roman" w:cs="Times New Roman"/>
          <w:spacing w:val="-7"/>
        </w:rPr>
        <w:t xml:space="preserve"> </w:t>
      </w:r>
      <w:r>
        <w:t>本工程位于铜陵市。</w:t>
      </w:r>
    </w:p>
    <w:p>
      <w:pPr>
        <w:pStyle w:val="5"/>
        <w:ind w:left="600" w:right="101"/>
        <w:rPr>
          <w:lang w:eastAsia="zh-CN"/>
        </w:rPr>
      </w:pPr>
      <w:r>
        <w:rPr>
          <w:rFonts w:ascii="Times New Roman" w:hAnsi="Times New Roman" w:eastAsia="Times New Roman" w:cs="Times New Roman"/>
          <w:lang w:eastAsia="zh-CN"/>
        </w:rPr>
        <w:t>1.2</w:t>
      </w:r>
      <w:r>
        <w:rPr>
          <w:rFonts w:ascii="Times New Roman" w:hAnsi="Times New Roman" w:eastAsia="Times New Roman" w:cs="Times New Roman"/>
          <w:spacing w:val="-19"/>
          <w:lang w:eastAsia="zh-CN"/>
        </w:rPr>
        <w:t xml:space="preserve"> </w:t>
      </w:r>
      <w:r>
        <w:rPr>
          <w:lang w:eastAsia="zh-CN"/>
        </w:rPr>
        <w:t>投标人所投设备必须符合国家最新的有关产品技术规范及质量标准。</w:t>
      </w:r>
    </w:p>
    <w:p>
      <w:pPr>
        <w:pStyle w:val="5"/>
        <w:ind w:left="600" w:right="101"/>
        <w:rPr>
          <w:lang w:eastAsia="zh-CN"/>
        </w:rPr>
      </w:pPr>
      <w:r>
        <w:rPr>
          <w:rFonts w:ascii="Times New Roman" w:hAnsi="Times New Roman" w:eastAsia="Times New Roman" w:cs="Times New Roman"/>
          <w:lang w:eastAsia="zh-CN"/>
        </w:rPr>
        <w:t>1.3</w:t>
      </w:r>
      <w:r>
        <w:rPr>
          <w:rFonts w:ascii="Times New Roman" w:hAnsi="Times New Roman" w:eastAsia="Times New Roman" w:cs="Times New Roman"/>
          <w:spacing w:val="-22"/>
          <w:lang w:eastAsia="zh-CN"/>
        </w:rPr>
        <w:t xml:space="preserve"> </w:t>
      </w:r>
      <w:r>
        <w:rPr>
          <w:lang w:eastAsia="zh-CN"/>
        </w:rPr>
        <w:t>投标人应按照图纸及招标文件规定各设备元器件选型进行报价，不满足的视为无效报价。</w:t>
      </w:r>
    </w:p>
    <w:p>
      <w:pPr>
        <w:pStyle w:val="5"/>
        <w:spacing w:line="309" w:lineRule="auto"/>
        <w:ind w:right="101" w:firstLine="482"/>
        <w:rPr>
          <w:lang w:eastAsia="zh-CN"/>
        </w:rPr>
      </w:pPr>
      <w:r>
        <w:rPr>
          <w:rFonts w:ascii="Times New Roman" w:hAnsi="Times New Roman" w:eastAsia="Times New Roman" w:cs="Times New Roman"/>
          <w:lang w:eastAsia="zh-CN"/>
        </w:rPr>
        <w:t>1.4</w:t>
      </w:r>
      <w:r>
        <w:rPr>
          <w:rFonts w:ascii="Times New Roman" w:hAnsi="Times New Roman" w:eastAsia="Times New Roman" w:cs="Times New Roman"/>
          <w:spacing w:val="-29"/>
          <w:lang w:eastAsia="zh-CN"/>
        </w:rPr>
        <w:t xml:space="preserve"> </w:t>
      </w:r>
      <w:r>
        <w:rPr>
          <w:lang w:eastAsia="zh-CN"/>
        </w:rPr>
        <w:t>投标人在制作投标文件时，关于报价部分，请按本招标文件要求的报价表格认真仔细填写，</w:t>
      </w:r>
      <w:r>
        <w:rPr>
          <w:w w:val="99"/>
          <w:lang w:eastAsia="zh-CN"/>
        </w:rPr>
        <w:t xml:space="preserve"> </w:t>
      </w:r>
      <w:r>
        <w:rPr>
          <w:lang w:eastAsia="zh-CN"/>
        </w:rPr>
        <w:t>如果投标人认为招标文件中提供的表格还不够完整，请投标人自己在投标文件中另附表格说明。</w:t>
      </w:r>
    </w:p>
    <w:p>
      <w:pPr>
        <w:pStyle w:val="4"/>
        <w:spacing w:before="127"/>
        <w:ind w:left="118" w:right="101"/>
        <w:rPr>
          <w:b w:val="0"/>
          <w:bCs w:val="0"/>
          <w:lang w:eastAsia="zh-CN"/>
        </w:rPr>
      </w:pPr>
      <w:r>
        <w:rPr>
          <w:rFonts w:ascii="Times New Roman" w:hAnsi="Times New Roman" w:eastAsia="Times New Roman" w:cs="Times New Roman"/>
          <w:lang w:eastAsia="zh-CN"/>
        </w:rPr>
        <w:t>2.</w:t>
      </w:r>
      <w:r>
        <w:rPr>
          <w:lang w:eastAsia="zh-CN"/>
        </w:rPr>
        <w:t>总则</w:t>
      </w:r>
    </w:p>
    <w:p>
      <w:pPr>
        <w:pStyle w:val="5"/>
        <w:spacing w:before="59" w:line="326" w:lineRule="auto"/>
        <w:ind w:right="101" w:firstLine="482"/>
        <w:rPr>
          <w:lang w:eastAsia="zh-CN"/>
        </w:rPr>
      </w:pPr>
      <w:r>
        <w:rPr>
          <w:lang w:eastAsia="zh-CN"/>
        </w:rPr>
        <w:t>本招标文件提出的有关</w:t>
      </w:r>
      <w:r>
        <w:rPr>
          <w:rFonts w:hint="eastAsia"/>
          <w:lang w:eastAsia="zh-CN"/>
        </w:rPr>
        <w:t>两级压缩变频空压机</w:t>
      </w:r>
      <w:r>
        <w:rPr>
          <w:lang w:eastAsia="zh-CN"/>
        </w:rPr>
        <w:t>设备（材料）的技术规格及要求，是根据安徽铜峰电子股份有限公 司所需生产设备的实际情况制定的。</w:t>
      </w:r>
    </w:p>
    <w:p>
      <w:pPr>
        <w:pStyle w:val="5"/>
        <w:spacing w:before="24"/>
        <w:ind w:left="600" w:right="101"/>
        <w:rPr>
          <w:lang w:eastAsia="zh-CN"/>
        </w:rPr>
      </w:pPr>
      <w:r>
        <w:rPr>
          <w:rFonts w:ascii="Times New Roman" w:hAnsi="Times New Roman" w:eastAsia="Times New Roman" w:cs="Times New Roman"/>
          <w:lang w:eastAsia="zh-CN"/>
        </w:rPr>
        <w:t>2.1</w:t>
      </w:r>
      <w:r>
        <w:rPr>
          <w:rFonts w:ascii="Times New Roman" w:hAnsi="Times New Roman" w:eastAsia="Times New Roman" w:cs="Times New Roman"/>
          <w:spacing w:val="48"/>
          <w:lang w:eastAsia="zh-CN"/>
        </w:rPr>
        <w:t xml:space="preserve"> </w:t>
      </w:r>
      <w:r>
        <w:rPr>
          <w:lang w:eastAsia="zh-CN"/>
        </w:rPr>
        <w:t>说明</w:t>
      </w:r>
    </w:p>
    <w:p>
      <w:pPr>
        <w:pStyle w:val="5"/>
        <w:spacing w:line="319" w:lineRule="auto"/>
        <w:ind w:right="257" w:firstLine="482"/>
        <w:jc w:val="both"/>
        <w:rPr>
          <w:lang w:eastAsia="zh-CN"/>
        </w:rPr>
      </w:pPr>
      <w:r>
        <w:rPr>
          <w:rFonts w:ascii="Times New Roman" w:hAnsi="Times New Roman" w:eastAsia="Times New Roman" w:cs="Times New Roman"/>
          <w:lang w:eastAsia="zh-CN"/>
        </w:rPr>
        <w:t>2.1.1</w:t>
      </w:r>
      <w:r>
        <w:rPr>
          <w:rFonts w:ascii="Times New Roman" w:hAnsi="Times New Roman" w:eastAsia="Times New Roman" w:cs="Times New Roman"/>
          <w:spacing w:val="37"/>
          <w:lang w:eastAsia="zh-CN"/>
        </w:rPr>
        <w:t xml:space="preserve"> </w:t>
      </w:r>
      <w:r>
        <w:rPr>
          <w:lang w:eastAsia="zh-CN"/>
        </w:rPr>
        <w:t>请投标人仔细阅读招标文件的全部条文。对于招标文件中存在的任何含糊、遗漏、相互 矛盾之处，或是对于技术规格以及其他条件不清楚的情况，投标人应在答疑期间向招标方寻求书面 澄清，否则视同全面理解。</w:t>
      </w:r>
    </w:p>
    <w:p>
      <w:pPr>
        <w:pStyle w:val="5"/>
        <w:spacing w:before="30" w:line="319" w:lineRule="auto"/>
        <w:ind w:right="257" w:firstLine="482"/>
        <w:jc w:val="both"/>
        <w:rPr>
          <w:lang w:eastAsia="zh-CN"/>
        </w:rPr>
      </w:pPr>
      <w:r>
        <w:rPr>
          <w:rFonts w:ascii="Times New Roman" w:hAnsi="Times New Roman" w:eastAsia="Times New Roman" w:cs="Times New Roman"/>
          <w:lang w:eastAsia="zh-CN"/>
        </w:rPr>
        <w:t>2.1.2</w:t>
      </w:r>
      <w:r>
        <w:rPr>
          <w:rFonts w:ascii="Times New Roman" w:hAnsi="Times New Roman" w:eastAsia="Times New Roman" w:cs="Times New Roman"/>
          <w:spacing w:val="37"/>
          <w:lang w:eastAsia="zh-CN"/>
        </w:rPr>
        <w:t xml:space="preserve"> </w:t>
      </w:r>
      <w:r>
        <w:rPr>
          <w:lang w:eastAsia="zh-CN"/>
        </w:rPr>
        <w:t>本技术规格及要求提供的是最低限度的技术要求，并未对一切技术细节做出规定，也未 充分引述有关标准和规范的条文，投标人应保证提供符合本技术规格及要求和有关标准的优质产品 及服务。</w:t>
      </w:r>
    </w:p>
    <w:p>
      <w:pPr>
        <w:pStyle w:val="5"/>
        <w:spacing w:before="30"/>
        <w:ind w:left="600" w:right="101"/>
        <w:rPr>
          <w:lang w:eastAsia="zh-CN"/>
        </w:rPr>
      </w:pPr>
      <w:r>
        <w:rPr>
          <w:rFonts w:ascii="Times New Roman" w:hAnsi="Times New Roman" w:eastAsia="Times New Roman" w:cs="Times New Roman"/>
          <w:lang w:eastAsia="zh-CN"/>
        </w:rPr>
        <w:t>2.2</w:t>
      </w:r>
      <w:r>
        <w:rPr>
          <w:rFonts w:ascii="Times New Roman" w:hAnsi="Times New Roman" w:eastAsia="Times New Roman" w:cs="Times New Roman"/>
          <w:spacing w:val="45"/>
          <w:lang w:eastAsia="zh-CN"/>
        </w:rPr>
        <w:t xml:space="preserve"> </w:t>
      </w:r>
      <w:r>
        <w:rPr>
          <w:lang w:eastAsia="zh-CN"/>
        </w:rPr>
        <w:t>所遵循的标准和质量保证</w:t>
      </w:r>
    </w:p>
    <w:p>
      <w:pPr>
        <w:pStyle w:val="5"/>
        <w:spacing w:line="309" w:lineRule="auto"/>
        <w:ind w:right="301" w:firstLine="482"/>
        <w:rPr>
          <w:lang w:eastAsia="zh-CN"/>
        </w:rPr>
      </w:pPr>
      <w:r>
        <w:rPr>
          <w:rFonts w:ascii="Times New Roman" w:hAnsi="Times New Roman" w:eastAsia="Times New Roman" w:cs="Times New Roman"/>
          <w:lang w:eastAsia="zh-CN"/>
        </w:rPr>
        <w:t>2.2.1</w:t>
      </w:r>
      <w:r>
        <w:rPr>
          <w:rFonts w:ascii="Times New Roman" w:hAnsi="Times New Roman" w:eastAsia="Times New Roman" w:cs="Times New Roman"/>
          <w:spacing w:val="33"/>
          <w:lang w:eastAsia="zh-CN"/>
        </w:rPr>
        <w:t xml:space="preserve"> </w:t>
      </w:r>
      <w:r>
        <w:rPr>
          <w:lang w:eastAsia="zh-CN"/>
        </w:rPr>
        <w:t>投标人提供的所有货物，其制造商应有完善的质量检测手段和质量保证体系，产品须符</w:t>
      </w:r>
      <w:r>
        <w:rPr>
          <w:w w:val="99"/>
          <w:lang w:eastAsia="zh-CN"/>
        </w:rPr>
        <w:t xml:space="preserve"> </w:t>
      </w:r>
      <w:r>
        <w:rPr>
          <w:lang w:eastAsia="zh-CN"/>
        </w:rPr>
        <w:t>合国家标准。投标人在投标文件中应对质量保证体系做出说明。</w:t>
      </w:r>
    </w:p>
    <w:p>
      <w:pPr>
        <w:pStyle w:val="5"/>
        <w:spacing w:before="38" w:line="309" w:lineRule="auto"/>
        <w:ind w:right="301" w:firstLine="482"/>
        <w:rPr>
          <w:lang w:eastAsia="zh-CN"/>
        </w:rPr>
      </w:pPr>
      <w:r>
        <w:rPr>
          <w:rFonts w:ascii="Times New Roman" w:hAnsi="Times New Roman" w:eastAsia="Times New Roman" w:cs="Times New Roman"/>
          <w:lang w:eastAsia="zh-CN"/>
        </w:rPr>
        <w:t>2.2.2</w:t>
      </w:r>
      <w:r>
        <w:rPr>
          <w:rFonts w:ascii="Times New Roman" w:hAnsi="Times New Roman" w:eastAsia="Times New Roman" w:cs="Times New Roman"/>
          <w:spacing w:val="33"/>
          <w:lang w:eastAsia="zh-CN"/>
        </w:rPr>
        <w:t xml:space="preserve"> </w:t>
      </w:r>
      <w:r>
        <w:rPr>
          <w:lang w:eastAsia="zh-CN"/>
        </w:rPr>
        <w:t>投标人提供的所有技术文件中的技术指标除非在技术规格中另作规定外，均应符合相应</w:t>
      </w:r>
      <w:r>
        <w:rPr>
          <w:w w:val="99"/>
          <w:lang w:eastAsia="zh-CN"/>
        </w:rPr>
        <w:t xml:space="preserve"> </w:t>
      </w:r>
      <w:r>
        <w:rPr>
          <w:lang w:eastAsia="zh-CN"/>
        </w:rPr>
        <w:t>的国家标准。</w:t>
      </w:r>
    </w:p>
    <w:p>
      <w:pPr>
        <w:pStyle w:val="5"/>
        <w:spacing w:before="38" w:line="321" w:lineRule="auto"/>
        <w:ind w:right="105" w:firstLine="482"/>
        <w:rPr>
          <w:lang w:eastAsia="zh-CN"/>
        </w:rPr>
      </w:pPr>
      <w:r>
        <w:rPr>
          <w:rFonts w:ascii="Times New Roman" w:hAnsi="Times New Roman" w:eastAsia="Times New Roman" w:cs="Times New Roman"/>
          <w:lang w:eastAsia="zh-CN"/>
        </w:rPr>
        <w:t>2.2.3</w:t>
      </w:r>
      <w:r>
        <w:rPr>
          <w:rFonts w:ascii="Times New Roman" w:hAnsi="Times New Roman" w:eastAsia="Times New Roman" w:cs="Times New Roman"/>
          <w:spacing w:val="19"/>
          <w:lang w:eastAsia="zh-CN"/>
        </w:rPr>
        <w:t xml:space="preserve"> </w:t>
      </w:r>
      <w:r>
        <w:rPr>
          <w:lang w:eastAsia="zh-CN"/>
        </w:rPr>
        <w:t>投标人所提供货物的设计、制造、产品性能、材料的选择和材料的检验及产品的测试等，</w:t>
      </w:r>
      <w:r>
        <w:rPr>
          <w:w w:val="99"/>
          <w:lang w:eastAsia="zh-CN"/>
        </w:rPr>
        <w:t xml:space="preserve"> </w:t>
      </w:r>
      <w:r>
        <w:rPr>
          <w:lang w:eastAsia="zh-CN"/>
        </w:rPr>
        <w:t>都应按国内外公认的现行标准和相应的技术规范执行。而这些标准和技术规范应为合同签字日为止</w:t>
      </w:r>
      <w:r>
        <w:rPr>
          <w:w w:val="99"/>
          <w:lang w:eastAsia="zh-CN"/>
        </w:rPr>
        <w:t xml:space="preserve"> </w:t>
      </w:r>
      <w:r>
        <w:rPr>
          <w:lang w:eastAsia="zh-CN"/>
        </w:rPr>
        <w:t>最新公布发行的标准和技术规范。投标人在投标文件中应对货物的质量保证体系和适用的标准做出</w:t>
      </w:r>
      <w:r>
        <w:rPr>
          <w:w w:val="99"/>
          <w:lang w:eastAsia="zh-CN"/>
        </w:rPr>
        <w:t xml:space="preserve"> </w:t>
      </w:r>
      <w:r>
        <w:rPr>
          <w:lang w:eastAsia="zh-CN"/>
        </w:rPr>
        <w:t>说明。</w:t>
      </w:r>
    </w:p>
    <w:p>
      <w:pPr>
        <w:pStyle w:val="5"/>
        <w:spacing w:before="28"/>
        <w:ind w:left="600" w:right="101"/>
        <w:rPr>
          <w:lang w:eastAsia="zh-CN"/>
        </w:rPr>
      </w:pPr>
      <w:r>
        <w:rPr>
          <w:rFonts w:ascii="Times New Roman" w:hAnsi="Times New Roman" w:eastAsia="Times New Roman" w:cs="Times New Roman"/>
          <w:lang w:eastAsia="zh-CN"/>
        </w:rPr>
        <w:t>2.2.4</w:t>
      </w:r>
      <w:r>
        <w:rPr>
          <w:rFonts w:ascii="Times New Roman" w:hAnsi="Times New Roman" w:eastAsia="Times New Roman" w:cs="Times New Roman"/>
          <w:spacing w:val="35"/>
          <w:lang w:eastAsia="zh-CN"/>
        </w:rPr>
        <w:t xml:space="preserve"> </w:t>
      </w:r>
      <w:r>
        <w:rPr>
          <w:lang w:eastAsia="zh-CN"/>
        </w:rPr>
        <w:t>投标人应遵守有关地方法规、规定、法令和规则的有关要求。</w:t>
      </w:r>
    </w:p>
    <w:p>
      <w:pPr>
        <w:rPr>
          <w:lang w:eastAsia="zh-CN"/>
        </w:rPr>
        <w:sectPr>
          <w:headerReference r:id="rId16" w:type="default"/>
          <w:pgSz w:w="11910" w:h="16840"/>
          <w:pgMar w:top="1540" w:right="1200" w:bottom="1460" w:left="1300" w:header="1111" w:footer="1277" w:gutter="0"/>
          <w:pgBorders>
            <w:top w:val="none" w:sz="0" w:space="0"/>
            <w:left w:val="none" w:sz="0" w:space="0"/>
            <w:bottom w:val="none" w:sz="0" w:space="0"/>
            <w:right w:val="none" w:sz="0" w:space="0"/>
          </w:pgBorders>
          <w:cols w:space="720" w:num="1"/>
        </w:sectPr>
      </w:pPr>
    </w:p>
    <w:p>
      <w:pPr>
        <w:spacing w:before="6"/>
        <w:rPr>
          <w:rFonts w:ascii="宋体" w:hAnsi="宋体" w:eastAsia="宋体" w:cs="宋体"/>
          <w:sz w:val="18"/>
          <w:szCs w:val="18"/>
          <w:lang w:eastAsia="zh-CN"/>
        </w:rPr>
      </w:pPr>
    </w:p>
    <w:p>
      <w:pPr>
        <w:spacing w:line="20" w:lineRule="exact"/>
        <w:ind w:left="110"/>
        <w:rPr>
          <w:rFonts w:ascii="宋体" w:hAnsi="宋体" w:eastAsia="宋体" w:cs="宋体"/>
          <w:sz w:val="2"/>
          <w:szCs w:val="2"/>
        </w:rPr>
      </w:pPr>
      <w:r>
        <w:rPr>
          <w:rFonts w:ascii="宋体" w:hAnsi="宋体" w:eastAsia="宋体" w:cs="宋体"/>
          <w:sz w:val="2"/>
          <w:szCs w:val="2"/>
        </w:rPr>
        <mc:AlternateContent>
          <mc:Choice Requires="wpg">
            <w:drawing>
              <wp:inline distT="0" distB="0" distL="0" distR="0">
                <wp:extent cx="5769610" cy="9525"/>
                <wp:effectExtent l="9525" t="6350" r="2540" b="3175"/>
                <wp:docPr id="46" name="Group 11"/>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47" name="Group 12"/>
                        <wpg:cNvGrpSpPr/>
                        <wpg:grpSpPr>
                          <a:xfrm>
                            <a:off x="7" y="7"/>
                            <a:ext cx="9071" cy="2"/>
                            <a:chOff x="7" y="7"/>
                            <a:chExt cx="9071" cy="2"/>
                          </a:xfrm>
                        </wpg:grpSpPr>
                        <wps:wsp>
                          <wps:cNvPr id="48" name="Freeform 13"/>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yvtmN1AAAAAMBAAAPAAAAAAAAAAEAIAAAACIAAABkcnMvZG93bnJl&#10;di54bWxQSwECFAAUAAAACACHTuJANPq+qh4DAAD+BwAADgAAAAAAAAABACAAAAAjAQAAZHJzL2Uy&#10;b0RvYy54bWxQSwUGAAAAAAYABgBZAQAAswYAAAAA&#10;">
                <o:lock v:ext="edit" aspectratio="f"/>
                <v:group id="Group 12" o:spid="_x0000_s1026" o:spt="203" style="position:absolute;left:7;top:7;height:2;width:9071;" coordorigin="7,7" coordsize="9071,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13" o:spid="_x0000_s1026" o:spt="100" style="position:absolute;left:7;top:7;height:2;width:9071;" filled="f" stroked="t" coordsize="9071,1" o:gfxdata="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UK6rgAAADbAAAA&#10;DwAAAAAAAAABACAAAAAiAAAAZHJzL2Rvd25yZXYueG1sUEsBAhQAFAAAAAgAh07iQDMvBZ47AAAA&#10;OQAAABAAAAAAAAAAAQAgAAAABwEAAGRycy9zaGFwZXhtbC54bWxQSwUGAAAAAAYABgBbAQAAsQMA&#10;AAAA&#10;" path="m0,0l9071,0e">
                    <v:path o:connectlocs="0,0;9071,0" o:connectangles="0,0"/>
                    <v:fill on="f" focussize="0,0"/>
                    <v:stroke weight="0.72pt" color="#000000" joinstyle="round"/>
                    <v:imagedata o:title=""/>
                    <o:lock v:ext="edit" aspectratio="f"/>
                  </v:shape>
                </v:group>
                <w10:wrap type="none"/>
                <w10:anchorlock/>
              </v:group>
            </w:pict>
          </mc:Fallback>
        </mc:AlternateContent>
      </w:r>
    </w:p>
    <w:p>
      <w:pPr>
        <w:pStyle w:val="5"/>
        <w:spacing w:before="14"/>
        <w:ind w:left="600" w:right="101"/>
        <w:rPr>
          <w:lang w:eastAsia="zh-CN"/>
        </w:rPr>
      </w:pPr>
      <w:r>
        <w:rPr>
          <w:rFonts w:ascii="Times New Roman" w:hAnsi="Times New Roman" w:eastAsia="Times New Roman" w:cs="Times New Roman"/>
          <w:lang w:eastAsia="zh-CN"/>
        </w:rPr>
        <w:t>2.3</w:t>
      </w:r>
      <w:r>
        <w:rPr>
          <w:rFonts w:ascii="Times New Roman" w:hAnsi="Times New Roman" w:eastAsia="Times New Roman" w:cs="Times New Roman"/>
          <w:spacing w:val="46"/>
          <w:lang w:eastAsia="zh-CN"/>
        </w:rPr>
        <w:t xml:space="preserve"> </w:t>
      </w:r>
      <w:r>
        <w:rPr>
          <w:lang w:eastAsia="zh-CN"/>
        </w:rPr>
        <w:t>技术文件要求</w:t>
      </w:r>
    </w:p>
    <w:p>
      <w:pPr>
        <w:pStyle w:val="5"/>
        <w:spacing w:line="319" w:lineRule="auto"/>
        <w:ind w:right="101" w:firstLine="482"/>
        <w:rPr>
          <w:lang w:eastAsia="zh-CN"/>
        </w:rPr>
      </w:pPr>
      <w:r>
        <w:rPr>
          <w:rFonts w:ascii="Times New Roman" w:hAnsi="Times New Roman" w:eastAsia="Times New Roman" w:cs="Times New Roman"/>
          <w:lang w:eastAsia="zh-CN"/>
        </w:rPr>
        <w:t>2.3.1</w:t>
      </w:r>
      <w:r>
        <w:rPr>
          <w:rFonts w:ascii="Times New Roman" w:hAnsi="Times New Roman" w:eastAsia="Times New Roman" w:cs="Times New Roman"/>
          <w:spacing w:val="44"/>
          <w:lang w:eastAsia="zh-CN"/>
        </w:rPr>
        <w:t xml:space="preserve"> </w:t>
      </w:r>
      <w:r>
        <w:rPr>
          <w:lang w:eastAsia="zh-CN"/>
        </w:rPr>
        <w:t>投标人必须按规定要求提供投标货物的详细技术资料，以方便招标人评标、定标。投标 人提交的技术文件及产品样本必须同货物相一致，其中包括货物的主要性能、技术参数、结构特点、 适用范围等，所提供的参考资料应尽可能全面详细。</w:t>
      </w:r>
    </w:p>
    <w:p>
      <w:pPr>
        <w:pStyle w:val="5"/>
        <w:spacing w:before="28" w:line="324" w:lineRule="auto"/>
        <w:ind w:right="101" w:firstLine="482"/>
        <w:rPr>
          <w:lang w:eastAsia="zh-CN"/>
        </w:rPr>
      </w:pPr>
      <w:r>
        <w:rPr>
          <w:rFonts w:ascii="Times New Roman" w:hAnsi="Times New Roman" w:eastAsia="Times New Roman" w:cs="Times New Roman"/>
          <w:lang w:eastAsia="zh-CN"/>
        </w:rPr>
        <w:t>2.3.2</w:t>
      </w:r>
      <w:r>
        <w:rPr>
          <w:rFonts w:ascii="Times New Roman" w:hAnsi="Times New Roman" w:eastAsia="Times New Roman" w:cs="Times New Roman"/>
          <w:spacing w:val="-8"/>
          <w:lang w:eastAsia="zh-CN"/>
        </w:rPr>
        <w:t xml:space="preserve"> </w:t>
      </w:r>
      <w:r>
        <w:rPr>
          <w:lang w:eastAsia="zh-CN"/>
        </w:rPr>
        <w:t>卖方所提供货物的技术规格应与招标文件技术规格规定的标准相一致或优于招标文件技 术规格。若技术规格中无相应规定，货物则应符合相应的国家标准或其原厂家最新颁布的相应的正 式标准。如果投标人不能响应招标文件技术规格和要求中的某项技术规格，投标人应在规格、技术 参数偏离表中说明偏离情况；如果投标人不提供规格、技术参数偏离表说明偏离情况，则将认为提 供的货物完全符合本招标文件的要求。</w:t>
      </w:r>
    </w:p>
    <w:p>
      <w:pPr>
        <w:pStyle w:val="5"/>
        <w:spacing w:before="23"/>
        <w:ind w:left="600" w:right="101"/>
        <w:rPr>
          <w:lang w:eastAsia="zh-CN"/>
        </w:rPr>
      </w:pPr>
      <w:r>
        <w:rPr>
          <w:rFonts w:ascii="Times New Roman" w:hAnsi="Times New Roman" w:eastAsia="Times New Roman" w:cs="Times New Roman"/>
          <w:lang w:eastAsia="zh-CN"/>
        </w:rPr>
        <w:t>2.3.3</w:t>
      </w:r>
      <w:r>
        <w:rPr>
          <w:rFonts w:ascii="Times New Roman" w:hAnsi="Times New Roman" w:eastAsia="Times New Roman" w:cs="Times New Roman"/>
          <w:spacing w:val="-22"/>
          <w:lang w:eastAsia="zh-CN"/>
        </w:rPr>
        <w:t xml:space="preserve"> </w:t>
      </w:r>
      <w:r>
        <w:rPr>
          <w:lang w:eastAsia="zh-CN"/>
        </w:rPr>
        <w:t>所有货物如有变更，由中标人提供技术图纸或技术核定单，由业主确认。</w:t>
      </w:r>
    </w:p>
    <w:p>
      <w:pPr>
        <w:pStyle w:val="5"/>
        <w:spacing w:line="316" w:lineRule="auto"/>
        <w:ind w:right="219" w:firstLine="482"/>
        <w:jc w:val="both"/>
        <w:rPr>
          <w:lang w:eastAsia="zh-CN"/>
        </w:rPr>
      </w:pPr>
      <w:r>
        <w:rPr>
          <w:rFonts w:ascii="Times New Roman" w:hAnsi="Times New Roman" w:eastAsia="Times New Roman" w:cs="Times New Roman"/>
          <w:lang w:eastAsia="zh-CN"/>
        </w:rPr>
        <w:t>2.3.4</w:t>
      </w:r>
      <w:r>
        <w:rPr>
          <w:rFonts w:ascii="Times New Roman" w:hAnsi="Times New Roman" w:eastAsia="Times New Roman" w:cs="Times New Roman"/>
          <w:spacing w:val="-14"/>
          <w:lang w:eastAsia="zh-CN"/>
        </w:rPr>
        <w:t xml:space="preserve"> </w:t>
      </w:r>
      <w:r>
        <w:rPr>
          <w:spacing w:val="-2"/>
          <w:lang w:eastAsia="zh-CN"/>
        </w:rPr>
        <w:t>卖方应按每台／套合同货物给买方提供一套完整的资料并随货物包装发运，其中包括合同</w:t>
      </w:r>
      <w:r>
        <w:rPr>
          <w:w w:val="99"/>
          <w:lang w:eastAsia="zh-CN"/>
        </w:rPr>
        <w:t xml:space="preserve"> </w:t>
      </w:r>
      <w:r>
        <w:rPr>
          <w:lang w:eastAsia="zh-CN"/>
        </w:rPr>
        <w:t>货物的产品合格证、装箱单、操作手册、应用指南、使用说明书（含合同货物安装前对安装环境的</w:t>
      </w:r>
      <w:r>
        <w:rPr>
          <w:w w:val="99"/>
          <w:lang w:eastAsia="zh-CN"/>
        </w:rPr>
        <w:t xml:space="preserve"> </w:t>
      </w:r>
      <w:r>
        <w:rPr>
          <w:lang w:eastAsia="zh-CN"/>
        </w:rPr>
        <w:t>要求、安装说明以及安装示意图）、工具等资料。</w:t>
      </w:r>
    </w:p>
    <w:p>
      <w:pPr>
        <w:pStyle w:val="4"/>
        <w:spacing w:before="123"/>
        <w:ind w:left="118" w:right="101"/>
        <w:rPr>
          <w:b w:val="0"/>
          <w:bCs w:val="0"/>
          <w:lang w:eastAsia="zh-CN"/>
        </w:rPr>
      </w:pPr>
      <w:r>
        <w:rPr>
          <w:rFonts w:ascii="Times New Roman" w:hAnsi="Times New Roman" w:eastAsia="Times New Roman" w:cs="Times New Roman"/>
          <w:lang w:eastAsia="zh-CN"/>
        </w:rPr>
        <w:t>3.</w:t>
      </w:r>
      <w:r>
        <w:rPr>
          <w:lang w:eastAsia="zh-CN"/>
        </w:rPr>
        <w:t>设备技术配置与要求</w:t>
      </w:r>
    </w:p>
    <w:p>
      <w:pPr>
        <w:pStyle w:val="4"/>
        <w:spacing w:before="148" w:line="386" w:lineRule="auto"/>
        <w:ind w:left="118" w:right="3819"/>
        <w:rPr>
          <w:b w:val="0"/>
          <w:bCs w:val="0"/>
          <w:lang w:eastAsia="zh-CN"/>
        </w:rPr>
      </w:pPr>
      <w:r>
        <w:rPr>
          <w:lang w:eastAsia="zh-CN"/>
        </w:rPr>
        <w:t>见第一章。</w:t>
      </w:r>
      <w:r>
        <w:rPr>
          <w:w w:val="99"/>
          <w:lang w:eastAsia="zh-CN"/>
        </w:rPr>
        <w:t xml:space="preserve"> </w:t>
      </w:r>
      <w:r>
        <w:rPr>
          <w:w w:val="95"/>
          <w:lang w:eastAsia="zh-CN"/>
        </w:rPr>
        <w:t>三、供货范围和招标人、投标人双方</w:t>
      </w:r>
      <w:r>
        <w:rPr>
          <w:rFonts w:hint="eastAsia"/>
          <w:w w:val="95"/>
          <w:lang w:eastAsia="zh-CN"/>
        </w:rPr>
        <w:t>义务</w:t>
      </w:r>
    </w:p>
    <w:p>
      <w:pPr>
        <w:pStyle w:val="4"/>
        <w:spacing w:before="0" w:line="238" w:lineRule="exact"/>
        <w:ind w:left="118" w:right="101"/>
        <w:rPr>
          <w:b w:val="0"/>
          <w:bCs w:val="0"/>
          <w:lang w:eastAsia="zh-CN"/>
        </w:rPr>
      </w:pPr>
      <w:r>
        <w:rPr>
          <w:rFonts w:ascii="Times New Roman" w:hAnsi="Times New Roman" w:eastAsia="Times New Roman" w:cs="Times New Roman"/>
          <w:lang w:eastAsia="zh-CN"/>
        </w:rPr>
        <w:t>1.</w:t>
      </w:r>
      <w:r>
        <w:rPr>
          <w:lang w:eastAsia="zh-CN"/>
        </w:rPr>
        <w:t>投标人义务</w:t>
      </w:r>
    </w:p>
    <w:p>
      <w:pPr>
        <w:pStyle w:val="5"/>
        <w:spacing w:before="81" w:line="309" w:lineRule="auto"/>
        <w:ind w:right="297" w:firstLine="482"/>
        <w:rPr>
          <w:lang w:eastAsia="zh-CN"/>
        </w:rPr>
      </w:pPr>
      <w:r>
        <w:rPr>
          <w:rFonts w:ascii="Times New Roman" w:hAnsi="Times New Roman" w:eastAsia="Times New Roman" w:cs="Times New Roman"/>
          <w:lang w:eastAsia="zh-CN"/>
        </w:rPr>
        <w:t>1.1</w:t>
      </w:r>
      <w:r>
        <w:rPr>
          <w:rFonts w:ascii="Times New Roman" w:hAnsi="Times New Roman" w:eastAsia="Times New Roman" w:cs="Times New Roman"/>
          <w:spacing w:val="-15"/>
          <w:lang w:eastAsia="zh-CN"/>
        </w:rPr>
        <w:t xml:space="preserve"> </w:t>
      </w:r>
      <w:r>
        <w:rPr>
          <w:lang w:eastAsia="zh-CN"/>
        </w:rPr>
        <w:t>投标设备的加工、制造，外购元器件的选配、供应；指导设备安装、调试，一般设备须经</w:t>
      </w:r>
      <w:r>
        <w:rPr>
          <w:w w:val="99"/>
          <w:lang w:eastAsia="zh-CN"/>
        </w:rPr>
        <w:t xml:space="preserve"> </w:t>
      </w:r>
      <w:r>
        <w:rPr>
          <w:lang w:eastAsia="zh-CN"/>
        </w:rPr>
        <w:t>买方验收签字。</w:t>
      </w:r>
    </w:p>
    <w:p>
      <w:pPr>
        <w:pStyle w:val="5"/>
        <w:spacing w:before="41" w:line="307" w:lineRule="auto"/>
        <w:ind w:right="297" w:firstLine="482"/>
        <w:rPr>
          <w:lang w:eastAsia="zh-CN"/>
        </w:rPr>
      </w:pPr>
      <w:r>
        <w:rPr>
          <w:rFonts w:ascii="Times New Roman" w:hAnsi="Times New Roman" w:eastAsia="Times New Roman" w:cs="Times New Roman"/>
          <w:lang w:eastAsia="zh-CN"/>
        </w:rPr>
        <w:t>1.2</w:t>
      </w:r>
      <w:r>
        <w:rPr>
          <w:rFonts w:ascii="Times New Roman" w:hAnsi="Times New Roman" w:eastAsia="Times New Roman" w:cs="Times New Roman"/>
          <w:spacing w:val="-15"/>
          <w:lang w:eastAsia="zh-CN"/>
        </w:rPr>
        <w:t xml:space="preserve"> </w:t>
      </w:r>
      <w:r>
        <w:rPr>
          <w:lang w:eastAsia="zh-CN"/>
        </w:rPr>
        <w:t>投标人应严格按招标人技术要求以及元器件配备要求制造产品，并且也是评（中）标重要</w:t>
      </w:r>
      <w:r>
        <w:rPr>
          <w:w w:val="99"/>
          <w:lang w:eastAsia="zh-CN"/>
        </w:rPr>
        <w:t xml:space="preserve"> </w:t>
      </w:r>
      <w:r>
        <w:rPr>
          <w:lang w:eastAsia="zh-CN"/>
        </w:rPr>
        <w:t>条件之一。</w:t>
      </w:r>
    </w:p>
    <w:p>
      <w:pPr>
        <w:pStyle w:val="5"/>
        <w:spacing w:before="43" w:line="321" w:lineRule="auto"/>
        <w:ind w:right="257" w:firstLine="482"/>
        <w:jc w:val="both"/>
        <w:rPr>
          <w:lang w:eastAsia="zh-CN"/>
        </w:rPr>
      </w:pPr>
      <w:r>
        <w:rPr>
          <w:rFonts w:ascii="Times New Roman" w:hAnsi="Times New Roman" w:eastAsia="Times New Roman" w:cs="Times New Roman"/>
          <w:lang w:eastAsia="zh-CN"/>
        </w:rPr>
        <w:t>1.3</w:t>
      </w:r>
      <w:r>
        <w:rPr>
          <w:rFonts w:ascii="Times New Roman" w:hAnsi="Times New Roman" w:eastAsia="Times New Roman" w:cs="Times New Roman"/>
          <w:spacing w:val="-10"/>
          <w:lang w:eastAsia="zh-CN"/>
        </w:rPr>
        <w:t xml:space="preserve"> </w:t>
      </w:r>
      <w:r>
        <w:rPr>
          <w:lang w:eastAsia="zh-CN"/>
        </w:rPr>
        <w:t>备品备件：两年备品备件即随机备件，但投标人必须保证该备品备件能够满足质量保证期 内及两年期间内设备维修要求。备品备件应是新品。投标人应为招标人提供质量保证期内及两年期 间内正常易损件和常用备品备件并提供清单，清单中含规格、型号、数量、生产厂家、单价、合计 价、总价。</w:t>
      </w:r>
    </w:p>
    <w:p>
      <w:pPr>
        <w:pStyle w:val="5"/>
        <w:spacing w:before="25" w:line="312" w:lineRule="auto"/>
        <w:ind w:right="297" w:firstLine="482"/>
        <w:rPr>
          <w:lang w:eastAsia="zh-CN"/>
        </w:rPr>
      </w:pPr>
      <w:r>
        <w:rPr>
          <w:rFonts w:ascii="Times New Roman" w:hAnsi="Times New Roman" w:eastAsia="Times New Roman" w:cs="Times New Roman"/>
          <w:lang w:eastAsia="zh-CN"/>
        </w:rPr>
        <w:t>1.4</w:t>
      </w:r>
      <w:r>
        <w:rPr>
          <w:rFonts w:ascii="Times New Roman" w:hAnsi="Times New Roman" w:eastAsia="Times New Roman" w:cs="Times New Roman"/>
          <w:spacing w:val="-15"/>
          <w:lang w:eastAsia="zh-CN"/>
        </w:rPr>
        <w:t xml:space="preserve"> </w:t>
      </w:r>
      <w:r>
        <w:rPr>
          <w:lang w:eastAsia="zh-CN"/>
        </w:rPr>
        <w:t>专用工具：设备安装、调试、验收、维修、保养所必要的专用工具、仪器、仪表等工具。</w:t>
      </w:r>
      <w:r>
        <w:rPr>
          <w:w w:val="99"/>
          <w:lang w:eastAsia="zh-CN"/>
        </w:rPr>
        <w:t xml:space="preserve"> </w:t>
      </w:r>
      <w:r>
        <w:rPr>
          <w:lang w:eastAsia="zh-CN"/>
        </w:rPr>
        <w:t>投标人须在投标文件中按要求提供含规格型号、生产厂家、产地、单价、总价的工具清单。</w:t>
      </w:r>
    </w:p>
    <w:p>
      <w:pPr>
        <w:pStyle w:val="5"/>
        <w:spacing w:before="34"/>
        <w:ind w:left="600" w:right="101"/>
        <w:rPr>
          <w:lang w:eastAsia="zh-CN"/>
        </w:rPr>
      </w:pPr>
      <w:r>
        <w:rPr>
          <w:rFonts w:ascii="Times New Roman" w:hAnsi="Times New Roman" w:eastAsia="Times New Roman" w:cs="Times New Roman"/>
          <w:lang w:eastAsia="zh-CN"/>
        </w:rPr>
        <w:t>1.5</w:t>
      </w:r>
      <w:r>
        <w:rPr>
          <w:rFonts w:ascii="Times New Roman" w:hAnsi="Times New Roman" w:eastAsia="Times New Roman" w:cs="Times New Roman"/>
          <w:spacing w:val="-15"/>
          <w:lang w:eastAsia="zh-CN"/>
        </w:rPr>
        <w:t xml:space="preserve"> </w:t>
      </w:r>
      <w:r>
        <w:rPr>
          <w:lang w:eastAsia="zh-CN"/>
        </w:rPr>
        <w:t>设备包装，办理运输和保险，将设备安全运抵项目现场。</w:t>
      </w:r>
    </w:p>
    <w:p>
      <w:pPr>
        <w:pStyle w:val="5"/>
        <w:spacing w:before="86"/>
        <w:ind w:left="600" w:right="101"/>
        <w:rPr>
          <w:lang w:eastAsia="zh-CN"/>
        </w:rPr>
      </w:pPr>
      <w:r>
        <w:rPr>
          <w:rFonts w:ascii="Times New Roman" w:hAnsi="Times New Roman" w:eastAsia="Times New Roman" w:cs="Times New Roman"/>
          <w:lang w:eastAsia="zh-CN"/>
        </w:rPr>
        <w:t>1.6</w:t>
      </w:r>
      <w:r>
        <w:rPr>
          <w:rFonts w:ascii="Times New Roman" w:hAnsi="Times New Roman" w:eastAsia="Times New Roman" w:cs="Times New Roman"/>
          <w:spacing w:val="-8"/>
          <w:lang w:eastAsia="zh-CN"/>
        </w:rPr>
        <w:t xml:space="preserve"> </w:t>
      </w:r>
      <w:r>
        <w:rPr>
          <w:lang w:eastAsia="zh-CN"/>
        </w:rPr>
        <w:t>安装、调试、试验、验收</w:t>
      </w:r>
    </w:p>
    <w:p>
      <w:pPr>
        <w:pStyle w:val="5"/>
        <w:ind w:left="600" w:right="101"/>
        <w:rPr>
          <w:lang w:eastAsia="zh-CN"/>
        </w:rPr>
      </w:pPr>
      <w:r>
        <w:rPr>
          <w:rFonts w:ascii="Times New Roman" w:hAnsi="Times New Roman" w:eastAsia="Times New Roman" w:cs="Times New Roman"/>
          <w:lang w:eastAsia="zh-CN"/>
        </w:rPr>
        <w:t>1)</w:t>
      </w:r>
      <w:r>
        <w:rPr>
          <w:lang w:eastAsia="zh-CN"/>
        </w:rPr>
        <w:t>卖方负责在设备安装地点指导安装，配合调试。</w:t>
      </w:r>
    </w:p>
    <w:p>
      <w:pPr>
        <w:pStyle w:val="5"/>
        <w:spacing w:before="81"/>
        <w:ind w:left="600" w:right="101"/>
        <w:rPr>
          <w:lang w:eastAsia="zh-CN"/>
        </w:rPr>
      </w:pPr>
      <w:r>
        <w:rPr>
          <w:rFonts w:ascii="Times New Roman" w:hAnsi="Times New Roman" w:eastAsia="Times New Roman" w:cs="Times New Roman"/>
          <w:lang w:eastAsia="zh-CN"/>
        </w:rPr>
        <w:t>2)</w:t>
      </w:r>
      <w:r>
        <w:rPr>
          <w:lang w:eastAsia="zh-CN"/>
        </w:rPr>
        <w:t>在设备安装完毕后，中标人要求对整机的性能进行试验、验收。</w:t>
      </w:r>
    </w:p>
    <w:p>
      <w:pPr>
        <w:pStyle w:val="5"/>
        <w:spacing w:before="86"/>
        <w:ind w:left="600" w:right="101"/>
        <w:rPr>
          <w:lang w:eastAsia="zh-CN"/>
        </w:rPr>
      </w:pPr>
      <w:r>
        <w:rPr>
          <w:rFonts w:ascii="Times New Roman" w:hAnsi="Times New Roman" w:eastAsia="Times New Roman" w:cs="Times New Roman"/>
          <w:lang w:eastAsia="zh-CN"/>
        </w:rPr>
        <w:t>3)</w:t>
      </w:r>
      <w:r>
        <w:rPr>
          <w:lang w:eastAsia="zh-CN"/>
        </w:rPr>
        <w:t>设备验收标准和程序由卖方依据国家有关规范及自己的企业标准提出，并经买卖双方认可。</w:t>
      </w:r>
    </w:p>
    <w:p>
      <w:pPr>
        <w:pStyle w:val="5"/>
        <w:spacing w:before="81" w:line="312" w:lineRule="auto"/>
        <w:ind w:right="101" w:firstLine="482"/>
        <w:rPr>
          <w:lang w:eastAsia="zh-CN"/>
        </w:rPr>
      </w:pPr>
      <w:r>
        <w:rPr>
          <w:rFonts w:ascii="Times New Roman" w:hAnsi="Times New Roman" w:eastAsia="Times New Roman" w:cs="Times New Roman"/>
          <w:w w:val="95"/>
          <w:lang w:eastAsia="zh-CN"/>
        </w:rPr>
        <w:t>4)</w:t>
      </w:r>
      <w:r>
        <w:rPr>
          <w:lang w:eastAsia="zh-CN"/>
        </w:rPr>
        <w:t>买方按经双方认可的设备验收标准和程序进行安装调试和性能试验。性能试验结束后，如果 试验结果满足保证值要求，双方签定验收证书。</w:t>
      </w:r>
    </w:p>
    <w:p>
      <w:pPr>
        <w:pStyle w:val="5"/>
        <w:spacing w:before="36" w:line="307" w:lineRule="auto"/>
        <w:ind w:right="101" w:firstLine="482"/>
        <w:rPr>
          <w:lang w:eastAsia="zh-CN"/>
        </w:rPr>
      </w:pPr>
      <w:r>
        <w:rPr>
          <w:rFonts w:ascii="Times New Roman" w:hAnsi="Times New Roman" w:eastAsia="Times New Roman" w:cs="Times New Roman"/>
          <w:w w:val="95"/>
          <w:lang w:eastAsia="zh-CN"/>
        </w:rPr>
        <w:t>5)</w:t>
      </w:r>
      <w:r>
        <w:rPr>
          <w:lang w:eastAsia="zh-CN"/>
        </w:rPr>
        <w:t>如设备在验收时有一个或多个指标未能达到要求而属于卖方责任时，则卖方自费采取有效措</w:t>
      </w:r>
      <w:r>
        <w:rPr>
          <w:w w:val="99"/>
          <w:lang w:eastAsia="zh-CN"/>
        </w:rPr>
        <w:t xml:space="preserve"> </w:t>
      </w:r>
      <w:r>
        <w:rPr>
          <w:lang w:eastAsia="zh-CN"/>
        </w:rPr>
        <w:t>施，在规定时间内使之达到保证指标。如在规定的时间内仍达不到合格标准时，则卖方应向买方赔</w:t>
      </w:r>
    </w:p>
    <w:p>
      <w:pPr>
        <w:spacing w:line="307" w:lineRule="auto"/>
        <w:rPr>
          <w:lang w:eastAsia="zh-CN"/>
        </w:rPr>
        <w:sectPr>
          <w:headerReference r:id="rId17" w:type="default"/>
          <w:footerReference r:id="rId18" w:type="default"/>
          <w:pgSz w:w="11910" w:h="16840"/>
          <w:pgMar w:top="1300" w:right="1200" w:bottom="1460" w:left="1300" w:header="1101" w:footer="1277" w:gutter="0"/>
          <w:pgBorders>
            <w:top w:val="none" w:sz="0" w:space="0"/>
            <w:left w:val="none" w:sz="0" w:space="0"/>
            <w:bottom w:val="none" w:sz="0" w:space="0"/>
            <w:right w:val="none" w:sz="0" w:space="0"/>
          </w:pgBorders>
          <w:pgNumType w:start="30"/>
          <w:cols w:space="720" w:num="1"/>
        </w:sectPr>
      </w:pPr>
    </w:p>
    <w:p>
      <w:pPr>
        <w:spacing w:before="6"/>
        <w:rPr>
          <w:rFonts w:ascii="宋体" w:hAnsi="宋体" w:eastAsia="宋体" w:cs="宋体"/>
          <w:sz w:val="18"/>
          <w:szCs w:val="18"/>
          <w:lang w:eastAsia="zh-CN"/>
        </w:rPr>
      </w:pPr>
    </w:p>
    <w:p>
      <w:pPr>
        <w:spacing w:line="20" w:lineRule="exact"/>
        <w:ind w:left="110"/>
        <w:rPr>
          <w:rFonts w:ascii="宋体" w:hAnsi="宋体" w:eastAsia="宋体" w:cs="宋体"/>
          <w:sz w:val="2"/>
          <w:szCs w:val="2"/>
        </w:rPr>
      </w:pPr>
      <w:r>
        <w:rPr>
          <w:rFonts w:ascii="宋体" w:hAnsi="宋体" w:eastAsia="宋体" w:cs="宋体"/>
          <w:sz w:val="2"/>
          <w:szCs w:val="2"/>
        </w:rPr>
        <mc:AlternateContent>
          <mc:Choice Requires="wpg">
            <w:drawing>
              <wp:inline distT="0" distB="0" distL="0" distR="0">
                <wp:extent cx="5769610" cy="9525"/>
                <wp:effectExtent l="9525" t="6350" r="2540" b="3175"/>
                <wp:docPr id="43" name="Group 8"/>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44" name="Group 9"/>
                        <wpg:cNvGrpSpPr/>
                        <wpg:grpSpPr>
                          <a:xfrm>
                            <a:off x="7" y="7"/>
                            <a:ext cx="9071" cy="2"/>
                            <a:chOff x="7" y="7"/>
                            <a:chExt cx="9071" cy="2"/>
                          </a:xfrm>
                        </wpg:grpSpPr>
                        <wps:wsp>
                          <wps:cNvPr id="45" name="Freeform 10"/>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cr7ZjdQAAAADAQAADwAAAAAAAAABACAAAAAiAAAAZHJzL2Rvd25yZXYueG1s&#10;UEsBAhQAFAAAAAgAh07iQHHCtJ4ZAwAA/AcAAA4AAAAAAAAAAQAgAAAAIwEAAGRycy9lMm9Eb2Mu&#10;eG1sUEsFBgAAAAAGAAYAWQEAAK4GAAAAAA==&#10;">
                <o:lock v:ext="edit" aspectratio="f"/>
                <v:group id="Group 9" o:spid="_x0000_s1026" o:spt="203" style="position:absolute;left:7;top:7;height:2;width:9071;" coordorigin="7,7" coordsize="9071,2"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7;top:7;height:2;width:9071;" filled="f" stroked="t" coordsize="9071,1" o:gfxdata="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VKV0vQAA&#10;ANsAAAAPAAAAAAAAAAEAIAAAACIAAABkcnMvZG93bnJldi54bWxQSwECFAAUAAAACACHTuJAMy8F&#10;njsAAAA5AAAAEAAAAAAAAAABACAAAAAMAQAAZHJzL3NoYXBleG1sLnhtbFBLBQYAAAAABgAGAFsB&#10;AAC2AwAAAAA=&#10;" path="m0,0l9071,0e">
                    <v:path o:connectlocs="0,0;9071,0" o:connectangles="0,0"/>
                    <v:fill on="f" focussize="0,0"/>
                    <v:stroke weight="0.72pt" color="#000000" joinstyle="round"/>
                    <v:imagedata o:title=""/>
                    <o:lock v:ext="edit" aspectratio="f"/>
                  </v:shape>
                </v:group>
                <w10:wrap type="none"/>
                <w10:anchorlock/>
              </v:group>
            </w:pict>
          </mc:Fallback>
        </mc:AlternateContent>
      </w:r>
    </w:p>
    <w:p>
      <w:pPr>
        <w:pStyle w:val="5"/>
        <w:spacing w:before="14"/>
        <w:rPr>
          <w:lang w:eastAsia="zh-CN"/>
        </w:rPr>
      </w:pPr>
      <w:r>
        <w:rPr>
          <w:lang w:eastAsia="zh-CN"/>
        </w:rPr>
        <w:t>偿。</w:t>
      </w:r>
    </w:p>
    <w:p>
      <w:pPr>
        <w:pStyle w:val="5"/>
        <w:spacing w:before="99"/>
        <w:ind w:left="600"/>
        <w:rPr>
          <w:lang w:eastAsia="zh-CN"/>
        </w:rPr>
      </w:pPr>
      <w:r>
        <w:rPr>
          <w:rFonts w:ascii="Times New Roman" w:hAnsi="Times New Roman" w:eastAsia="Times New Roman" w:cs="Times New Roman"/>
          <w:lang w:eastAsia="zh-CN"/>
        </w:rPr>
        <w:t>6)</w:t>
      </w:r>
      <w:r>
        <w:rPr>
          <w:lang w:eastAsia="zh-CN"/>
        </w:rPr>
        <w:t>在安装和试验期间，如发现设备或材料有缺陷或损坏，其原因是由于卖方造成的，卖方应尽</w:t>
      </w:r>
    </w:p>
    <w:p>
      <w:pPr>
        <w:pStyle w:val="5"/>
        <w:spacing w:before="81"/>
        <w:ind w:left="98" w:right="5388"/>
        <w:jc w:val="center"/>
        <w:rPr>
          <w:lang w:eastAsia="zh-CN"/>
        </w:rPr>
      </w:pPr>
      <w:r>
        <w:rPr>
          <w:lang w:eastAsia="zh-CN"/>
        </w:rPr>
        <w:t>快修复或免费更换或赔偿（含外购件）。</w:t>
      </w:r>
    </w:p>
    <w:p>
      <w:pPr>
        <w:pStyle w:val="5"/>
        <w:spacing w:before="102" w:line="307" w:lineRule="auto"/>
        <w:ind w:firstLine="482"/>
        <w:rPr>
          <w:lang w:eastAsia="zh-CN"/>
        </w:rPr>
      </w:pPr>
      <w:r>
        <w:rPr>
          <w:rFonts w:ascii="Times New Roman" w:hAnsi="Times New Roman" w:eastAsia="Times New Roman" w:cs="Times New Roman"/>
          <w:lang w:eastAsia="zh-CN"/>
        </w:rPr>
        <w:t>7)</w:t>
      </w:r>
      <w:r>
        <w:rPr>
          <w:lang w:eastAsia="zh-CN"/>
        </w:rPr>
        <w:t>中标人在招标人工厂进行终验收所发生的一切费用由中标人承担，所有设备在安装时，应安 设计要求，连接完整。</w:t>
      </w:r>
    </w:p>
    <w:p>
      <w:pPr>
        <w:pStyle w:val="5"/>
        <w:spacing w:before="43" w:line="316" w:lineRule="auto"/>
        <w:ind w:right="157" w:firstLine="482"/>
        <w:jc w:val="both"/>
        <w:rPr>
          <w:lang w:eastAsia="zh-CN"/>
        </w:rPr>
      </w:pPr>
      <w:r>
        <w:rPr>
          <w:rFonts w:ascii="Times New Roman" w:hAnsi="Times New Roman" w:eastAsia="Times New Roman" w:cs="Times New Roman"/>
          <w:lang w:eastAsia="zh-CN"/>
        </w:rPr>
        <w:t>1.7</w:t>
      </w:r>
      <w:r>
        <w:rPr>
          <w:rFonts w:ascii="Times New Roman" w:hAnsi="Times New Roman" w:eastAsia="Times New Roman" w:cs="Times New Roman"/>
          <w:spacing w:val="-10"/>
          <w:lang w:eastAsia="zh-CN"/>
        </w:rPr>
        <w:t xml:space="preserve"> </w:t>
      </w:r>
      <w:r>
        <w:rPr>
          <w:lang w:eastAsia="zh-CN"/>
        </w:rPr>
        <w:t>技术资料：中标人应向招标人提供以下中文技术资料（投标人中标后与招标人签定合同时 及装箱单中须提供的技术文件），其费用应包括在投标总价中，并给出交付资料的时间。投标时不 需要在投标文件中提供。</w:t>
      </w:r>
    </w:p>
    <w:p>
      <w:pPr>
        <w:pStyle w:val="5"/>
        <w:spacing w:before="34"/>
        <w:ind w:left="600"/>
        <w:rPr>
          <w:lang w:eastAsia="zh-CN"/>
        </w:rPr>
      </w:pPr>
      <w:r>
        <w:rPr>
          <w:rFonts w:ascii="Times New Roman" w:hAnsi="Times New Roman" w:eastAsia="Times New Roman" w:cs="Times New Roman"/>
          <w:lang w:eastAsia="zh-CN"/>
        </w:rPr>
        <w:t>1)</w:t>
      </w:r>
      <w:r>
        <w:rPr>
          <w:lang w:eastAsia="zh-CN"/>
        </w:rPr>
        <w:t>设备平面布置图</w:t>
      </w:r>
    </w:p>
    <w:p>
      <w:pPr>
        <w:pStyle w:val="5"/>
        <w:spacing w:before="81"/>
        <w:ind w:left="600"/>
        <w:rPr>
          <w:lang w:eastAsia="zh-CN"/>
        </w:rPr>
      </w:pPr>
      <w:r>
        <w:rPr>
          <w:rFonts w:ascii="Times New Roman" w:hAnsi="Times New Roman" w:eastAsia="Times New Roman" w:cs="Times New Roman"/>
          <w:lang w:eastAsia="zh-CN"/>
        </w:rPr>
        <w:t>2)</w:t>
      </w:r>
      <w:r>
        <w:rPr>
          <w:lang w:eastAsia="zh-CN"/>
        </w:rPr>
        <w:t>电气安装图</w:t>
      </w:r>
    </w:p>
    <w:p>
      <w:pPr>
        <w:pStyle w:val="5"/>
        <w:ind w:left="600"/>
        <w:rPr>
          <w:lang w:eastAsia="zh-CN"/>
        </w:rPr>
      </w:pPr>
      <w:r>
        <w:rPr>
          <w:rFonts w:ascii="Times New Roman" w:hAnsi="Times New Roman" w:eastAsia="Times New Roman" w:cs="Times New Roman"/>
          <w:lang w:eastAsia="zh-CN"/>
        </w:rPr>
        <w:t>3)</w:t>
      </w:r>
      <w:r>
        <w:rPr>
          <w:lang w:eastAsia="zh-CN"/>
        </w:rPr>
        <w:t>电气设备及系统原理图</w:t>
      </w:r>
    </w:p>
    <w:p>
      <w:pPr>
        <w:pStyle w:val="5"/>
        <w:spacing w:before="86"/>
        <w:ind w:left="600"/>
        <w:rPr>
          <w:lang w:eastAsia="zh-CN"/>
        </w:rPr>
      </w:pPr>
      <w:r>
        <w:rPr>
          <w:rFonts w:ascii="Times New Roman" w:hAnsi="Times New Roman" w:eastAsia="Times New Roman" w:cs="Times New Roman"/>
          <w:lang w:eastAsia="zh-CN"/>
        </w:rPr>
        <w:t>4)</w:t>
      </w:r>
      <w:r>
        <w:rPr>
          <w:lang w:eastAsia="zh-CN"/>
        </w:rPr>
        <w:t>电气设备及系统安装线路图</w:t>
      </w:r>
    </w:p>
    <w:p>
      <w:pPr>
        <w:pStyle w:val="5"/>
        <w:spacing w:before="81"/>
        <w:ind w:left="600"/>
        <w:rPr>
          <w:lang w:eastAsia="zh-CN"/>
        </w:rPr>
      </w:pPr>
      <w:r>
        <w:rPr>
          <w:rFonts w:ascii="Times New Roman" w:hAnsi="Times New Roman" w:eastAsia="Times New Roman" w:cs="Times New Roman"/>
          <w:lang w:eastAsia="zh-CN"/>
        </w:rPr>
        <w:t>5)</w:t>
      </w:r>
      <w:r>
        <w:rPr>
          <w:lang w:eastAsia="zh-CN"/>
        </w:rPr>
        <w:t>构件、机械安装图</w:t>
      </w:r>
    </w:p>
    <w:p>
      <w:pPr>
        <w:pStyle w:val="5"/>
        <w:spacing w:before="86"/>
        <w:ind w:left="600"/>
        <w:rPr>
          <w:lang w:eastAsia="zh-CN"/>
        </w:rPr>
      </w:pPr>
      <w:r>
        <w:rPr>
          <w:rFonts w:ascii="Times New Roman" w:hAnsi="Times New Roman" w:eastAsia="Times New Roman" w:cs="Times New Roman"/>
          <w:lang w:eastAsia="zh-CN"/>
        </w:rPr>
        <w:t>6)</w:t>
      </w:r>
      <w:r>
        <w:rPr>
          <w:lang w:eastAsia="zh-CN"/>
        </w:rPr>
        <w:t>安装手册</w:t>
      </w:r>
    </w:p>
    <w:p>
      <w:pPr>
        <w:pStyle w:val="5"/>
        <w:spacing w:before="81"/>
        <w:ind w:left="600"/>
        <w:rPr>
          <w:lang w:eastAsia="zh-CN"/>
        </w:rPr>
      </w:pPr>
      <w:r>
        <w:rPr>
          <w:rFonts w:ascii="Times New Roman" w:hAnsi="Times New Roman" w:eastAsia="Times New Roman" w:cs="Times New Roman"/>
          <w:lang w:eastAsia="zh-CN"/>
        </w:rPr>
        <w:t>7)</w:t>
      </w:r>
      <w:r>
        <w:rPr>
          <w:lang w:eastAsia="zh-CN"/>
        </w:rPr>
        <w:t>操作手册</w:t>
      </w:r>
    </w:p>
    <w:p>
      <w:pPr>
        <w:pStyle w:val="5"/>
        <w:ind w:left="600"/>
        <w:rPr>
          <w:lang w:eastAsia="zh-CN"/>
        </w:rPr>
      </w:pPr>
      <w:r>
        <w:rPr>
          <w:rFonts w:ascii="Times New Roman" w:hAnsi="Times New Roman" w:eastAsia="Times New Roman" w:cs="Times New Roman"/>
          <w:lang w:eastAsia="zh-CN"/>
        </w:rPr>
        <w:t>8)</w:t>
      </w:r>
      <w:r>
        <w:rPr>
          <w:lang w:eastAsia="zh-CN"/>
        </w:rPr>
        <w:t>维修手册</w:t>
      </w:r>
    </w:p>
    <w:p>
      <w:pPr>
        <w:pStyle w:val="5"/>
        <w:spacing w:before="86"/>
        <w:ind w:left="600"/>
        <w:rPr>
          <w:lang w:eastAsia="zh-CN"/>
        </w:rPr>
      </w:pPr>
      <w:r>
        <w:rPr>
          <w:rFonts w:ascii="Times New Roman" w:hAnsi="Times New Roman" w:eastAsia="Times New Roman" w:cs="Times New Roman"/>
          <w:lang w:eastAsia="zh-CN"/>
        </w:rPr>
        <w:t>9)</w:t>
      </w:r>
      <w:r>
        <w:rPr>
          <w:lang w:eastAsia="zh-CN"/>
        </w:rPr>
        <w:t>制造、安装标准和技术规范</w:t>
      </w:r>
    </w:p>
    <w:p>
      <w:pPr>
        <w:pStyle w:val="5"/>
        <w:spacing w:before="81"/>
        <w:ind w:left="600"/>
        <w:rPr>
          <w:lang w:eastAsia="zh-CN"/>
        </w:rPr>
      </w:pPr>
      <w:r>
        <w:rPr>
          <w:rFonts w:ascii="Times New Roman" w:hAnsi="Times New Roman" w:eastAsia="Times New Roman" w:cs="Times New Roman"/>
          <w:lang w:eastAsia="zh-CN"/>
        </w:rPr>
        <w:t>10)</w:t>
      </w:r>
      <w:r>
        <w:rPr>
          <w:lang w:eastAsia="zh-CN"/>
        </w:rPr>
        <w:t>安装和验收报告</w:t>
      </w:r>
    </w:p>
    <w:p>
      <w:pPr>
        <w:pStyle w:val="5"/>
        <w:spacing w:before="86"/>
        <w:ind w:left="600"/>
        <w:rPr>
          <w:lang w:eastAsia="zh-CN"/>
        </w:rPr>
      </w:pPr>
      <w:r>
        <w:rPr>
          <w:rFonts w:ascii="Times New Roman" w:hAnsi="Times New Roman" w:eastAsia="Times New Roman" w:cs="Times New Roman"/>
          <w:lang w:eastAsia="zh-CN"/>
        </w:rPr>
        <w:t>11)</w:t>
      </w:r>
      <w:r>
        <w:rPr>
          <w:lang w:eastAsia="zh-CN"/>
        </w:rPr>
        <w:t>零部件清单和易损件清单</w:t>
      </w:r>
    </w:p>
    <w:p>
      <w:pPr>
        <w:pStyle w:val="5"/>
        <w:spacing w:before="81"/>
        <w:ind w:left="600"/>
        <w:rPr>
          <w:lang w:eastAsia="zh-CN"/>
        </w:rPr>
      </w:pPr>
      <w:r>
        <w:rPr>
          <w:rFonts w:ascii="Times New Roman" w:hAnsi="Times New Roman" w:eastAsia="Times New Roman" w:cs="Times New Roman"/>
          <w:lang w:eastAsia="zh-CN"/>
        </w:rPr>
        <w:t>12)</w:t>
      </w:r>
      <w:r>
        <w:rPr>
          <w:lang w:eastAsia="zh-CN"/>
        </w:rPr>
        <w:t>产品合格证和生产许可证</w:t>
      </w:r>
    </w:p>
    <w:p>
      <w:pPr>
        <w:pStyle w:val="5"/>
        <w:ind w:left="600"/>
        <w:rPr>
          <w:lang w:eastAsia="zh-CN"/>
        </w:rPr>
      </w:pPr>
      <w:r>
        <w:rPr>
          <w:rFonts w:ascii="Times New Roman" w:hAnsi="Times New Roman" w:eastAsia="Times New Roman" w:cs="Times New Roman"/>
          <w:lang w:eastAsia="zh-CN"/>
        </w:rPr>
        <w:t>13)</w:t>
      </w:r>
      <w:r>
        <w:rPr>
          <w:lang w:eastAsia="zh-CN"/>
        </w:rPr>
        <w:t>测试记录、安全部门及质量监管部门的检测记录和准用证</w:t>
      </w:r>
    </w:p>
    <w:p>
      <w:pPr>
        <w:pStyle w:val="5"/>
        <w:spacing w:before="86"/>
        <w:ind w:left="600"/>
        <w:rPr>
          <w:lang w:eastAsia="zh-CN"/>
        </w:rPr>
      </w:pPr>
      <w:r>
        <w:rPr>
          <w:rFonts w:ascii="Times New Roman" w:hAnsi="Times New Roman" w:eastAsia="Times New Roman" w:cs="Times New Roman"/>
          <w:lang w:eastAsia="zh-CN"/>
        </w:rPr>
        <w:t>14)</w:t>
      </w:r>
      <w:r>
        <w:rPr>
          <w:lang w:eastAsia="zh-CN"/>
        </w:rPr>
        <w:t>提供原产地证书（如果设备含有进口部件）和海关、商检合格证书</w:t>
      </w:r>
    </w:p>
    <w:p>
      <w:pPr>
        <w:pStyle w:val="5"/>
        <w:spacing w:before="81"/>
        <w:ind w:left="600"/>
        <w:rPr>
          <w:lang w:eastAsia="zh-CN"/>
        </w:rPr>
      </w:pPr>
      <w:r>
        <w:rPr>
          <w:rFonts w:ascii="Times New Roman" w:hAnsi="Times New Roman" w:eastAsia="Times New Roman" w:cs="Times New Roman"/>
          <w:lang w:eastAsia="zh-CN"/>
        </w:rPr>
        <w:t>15)</w:t>
      </w:r>
      <w:r>
        <w:rPr>
          <w:lang w:eastAsia="zh-CN"/>
        </w:rPr>
        <w:t>制造商的资质证明</w:t>
      </w:r>
    </w:p>
    <w:p>
      <w:pPr>
        <w:pStyle w:val="5"/>
        <w:spacing w:before="86"/>
        <w:ind w:left="600"/>
        <w:rPr>
          <w:lang w:eastAsia="zh-CN"/>
        </w:rPr>
      </w:pPr>
      <w:r>
        <w:rPr>
          <w:rFonts w:ascii="Times New Roman" w:hAnsi="Times New Roman" w:eastAsia="Times New Roman" w:cs="Times New Roman"/>
          <w:lang w:eastAsia="zh-CN"/>
        </w:rPr>
        <w:t>16</w:t>
      </w:r>
      <w:r>
        <w:rPr>
          <w:lang w:eastAsia="zh-CN"/>
        </w:rPr>
        <w:t>）随机提供带注释的不加密源程序</w:t>
      </w:r>
    </w:p>
    <w:p>
      <w:pPr>
        <w:pStyle w:val="5"/>
        <w:spacing w:before="81" w:line="312" w:lineRule="auto"/>
        <w:ind w:right="145" w:firstLine="482"/>
        <w:rPr>
          <w:lang w:eastAsia="zh-CN"/>
        </w:rPr>
      </w:pPr>
      <w:r>
        <w:rPr>
          <w:rFonts w:ascii="Times New Roman" w:hAnsi="Times New Roman" w:eastAsia="Times New Roman" w:cs="Times New Roman"/>
          <w:lang w:eastAsia="zh-CN"/>
        </w:rPr>
        <w:t>1.8</w:t>
      </w:r>
      <w:r>
        <w:rPr>
          <w:rFonts w:ascii="Times New Roman" w:hAnsi="Times New Roman" w:eastAsia="Times New Roman" w:cs="Times New Roman"/>
          <w:spacing w:val="-16"/>
          <w:lang w:eastAsia="zh-CN"/>
        </w:rPr>
        <w:t xml:space="preserve"> </w:t>
      </w:r>
      <w:r>
        <w:rPr>
          <w:lang w:eastAsia="zh-CN"/>
        </w:rPr>
        <w:t>维修、保养要求：中标人须对设备发生故障后的修复时间作出明确的的承诺</w:t>
      </w:r>
      <w:r>
        <w:rPr>
          <w:rFonts w:ascii="Times New Roman" w:hAnsi="Times New Roman" w:eastAsia="Times New Roman" w:cs="Times New Roman"/>
          <w:lang w:eastAsia="zh-CN"/>
        </w:rPr>
        <w:t>,</w:t>
      </w:r>
      <w:r>
        <w:rPr>
          <w:lang w:eastAsia="zh-CN"/>
        </w:rPr>
        <w:t>如在承诺的时</w:t>
      </w:r>
      <w:r>
        <w:rPr>
          <w:w w:val="99"/>
          <w:lang w:eastAsia="zh-CN"/>
        </w:rPr>
        <w:t xml:space="preserve"> </w:t>
      </w:r>
      <w:r>
        <w:rPr>
          <w:lang w:eastAsia="zh-CN"/>
        </w:rPr>
        <w:t>间内未能使设备恢复正常工作</w:t>
      </w:r>
      <w:r>
        <w:rPr>
          <w:rFonts w:ascii="Times New Roman" w:hAnsi="Times New Roman" w:eastAsia="Times New Roman" w:cs="Times New Roman"/>
          <w:lang w:eastAsia="zh-CN"/>
        </w:rPr>
        <w:t>,</w:t>
      </w:r>
      <w:r>
        <w:rPr>
          <w:lang w:eastAsia="zh-CN"/>
        </w:rPr>
        <w:t>中标人将承担由此产生的一切损失。</w:t>
      </w:r>
    </w:p>
    <w:p>
      <w:pPr>
        <w:pStyle w:val="5"/>
        <w:spacing w:before="14"/>
        <w:ind w:left="600"/>
        <w:rPr>
          <w:lang w:eastAsia="zh-CN"/>
        </w:rPr>
      </w:pPr>
      <w:r>
        <w:rPr>
          <w:rFonts w:ascii="Times New Roman" w:hAnsi="Times New Roman" w:eastAsia="Times New Roman" w:cs="Times New Roman"/>
          <w:lang w:eastAsia="zh-CN"/>
        </w:rPr>
        <w:t>1.9</w:t>
      </w:r>
      <w:r>
        <w:rPr>
          <w:rFonts w:ascii="Times New Roman" w:hAnsi="Times New Roman" w:eastAsia="Times New Roman" w:cs="Times New Roman"/>
          <w:spacing w:val="-20"/>
          <w:lang w:eastAsia="zh-CN"/>
        </w:rPr>
        <w:t xml:space="preserve"> </w:t>
      </w:r>
      <w:r>
        <w:rPr>
          <w:lang w:eastAsia="zh-CN"/>
        </w:rPr>
        <w:t>为招标人到投标人单位的设备监造人员（如有）提供基本工作条件和食宿方便。</w:t>
      </w:r>
    </w:p>
    <w:p>
      <w:pPr>
        <w:pStyle w:val="5"/>
        <w:spacing w:before="81"/>
        <w:ind w:left="600"/>
        <w:rPr>
          <w:lang w:eastAsia="zh-CN"/>
        </w:rPr>
      </w:pPr>
      <w:r>
        <w:rPr>
          <w:rFonts w:ascii="Times New Roman" w:hAnsi="Times New Roman" w:eastAsia="Times New Roman" w:cs="Times New Roman"/>
          <w:lang w:eastAsia="zh-CN"/>
        </w:rPr>
        <w:t>1.10</w:t>
      </w:r>
      <w:r>
        <w:rPr>
          <w:rFonts w:ascii="Times New Roman" w:hAnsi="Times New Roman" w:eastAsia="Times New Roman" w:cs="Times New Roman"/>
          <w:spacing w:val="-13"/>
          <w:lang w:eastAsia="zh-CN"/>
        </w:rPr>
        <w:t xml:space="preserve"> </w:t>
      </w:r>
      <w:r>
        <w:rPr>
          <w:lang w:eastAsia="zh-CN"/>
        </w:rPr>
        <w:t>指导安装、现场调试人员的交通、食宿费用。</w:t>
      </w:r>
    </w:p>
    <w:p>
      <w:pPr>
        <w:pStyle w:val="4"/>
        <w:spacing w:before="86"/>
        <w:ind w:left="118"/>
        <w:rPr>
          <w:b w:val="0"/>
          <w:bCs w:val="0"/>
          <w:lang w:eastAsia="zh-CN"/>
        </w:rPr>
      </w:pPr>
      <w:r>
        <w:rPr>
          <w:rFonts w:ascii="Times New Roman" w:hAnsi="Times New Roman" w:eastAsia="Times New Roman" w:cs="Times New Roman"/>
          <w:lang w:eastAsia="zh-CN"/>
        </w:rPr>
        <w:t>2</w:t>
      </w:r>
      <w:r>
        <w:rPr>
          <w:lang w:eastAsia="zh-CN"/>
        </w:rPr>
        <w:t>、招标人义务</w:t>
      </w:r>
    </w:p>
    <w:p>
      <w:pPr>
        <w:pStyle w:val="5"/>
        <w:spacing w:before="81"/>
        <w:ind w:left="600"/>
        <w:rPr>
          <w:lang w:eastAsia="zh-CN"/>
        </w:rPr>
      </w:pPr>
      <w:r>
        <w:rPr>
          <w:rFonts w:ascii="Times New Roman" w:hAnsi="Times New Roman" w:eastAsia="Times New Roman" w:cs="Times New Roman"/>
          <w:lang w:eastAsia="zh-CN"/>
        </w:rPr>
        <w:t>2.1</w:t>
      </w:r>
      <w:r>
        <w:rPr>
          <w:rFonts w:ascii="Times New Roman" w:hAnsi="Times New Roman" w:eastAsia="Times New Roman" w:cs="Times New Roman"/>
          <w:spacing w:val="-11"/>
          <w:lang w:eastAsia="zh-CN"/>
        </w:rPr>
        <w:t xml:space="preserve"> </w:t>
      </w:r>
      <w:r>
        <w:rPr>
          <w:lang w:eastAsia="zh-CN"/>
        </w:rPr>
        <w:t>按合同约定，及时支付合同款。</w:t>
      </w:r>
    </w:p>
    <w:p>
      <w:pPr>
        <w:spacing w:before="86" w:line="309" w:lineRule="auto"/>
        <w:ind w:left="118" w:right="3553" w:firstLine="482"/>
        <w:rPr>
          <w:rFonts w:ascii="宋体" w:hAnsi="宋体" w:eastAsia="宋体" w:cs="宋体"/>
          <w:sz w:val="21"/>
          <w:szCs w:val="21"/>
          <w:lang w:eastAsia="zh-CN"/>
        </w:rPr>
      </w:pPr>
      <w:r>
        <w:rPr>
          <w:rFonts w:ascii="Times New Roman" w:hAnsi="Times New Roman" w:eastAsia="Times New Roman" w:cs="Times New Roman"/>
          <w:sz w:val="21"/>
          <w:szCs w:val="21"/>
          <w:lang w:eastAsia="zh-CN"/>
        </w:rPr>
        <w:t>2.2</w:t>
      </w:r>
      <w:r>
        <w:rPr>
          <w:rFonts w:ascii="Times New Roman" w:hAnsi="Times New Roman" w:eastAsia="Times New Roman" w:cs="Times New Roman"/>
          <w:spacing w:val="-11"/>
          <w:sz w:val="21"/>
          <w:szCs w:val="21"/>
          <w:lang w:eastAsia="zh-CN"/>
        </w:rPr>
        <w:t xml:space="preserve"> </w:t>
      </w:r>
      <w:r>
        <w:rPr>
          <w:rFonts w:ascii="宋体" w:hAnsi="宋体" w:eastAsia="宋体" w:cs="宋体"/>
          <w:sz w:val="21"/>
          <w:szCs w:val="21"/>
          <w:lang w:eastAsia="zh-CN"/>
        </w:rPr>
        <w:t>为设备安装、调试和验收提供动力和其它物质条件。</w:t>
      </w:r>
      <w:r>
        <w:rPr>
          <w:rFonts w:ascii="宋体" w:hAnsi="宋体" w:eastAsia="宋体" w:cs="宋体"/>
          <w:w w:val="99"/>
          <w:sz w:val="21"/>
          <w:szCs w:val="21"/>
          <w:lang w:eastAsia="zh-CN"/>
        </w:rPr>
        <w:t xml:space="preserve"> </w:t>
      </w:r>
      <w:bookmarkStart w:id="14" w:name="四、售后技术服务"/>
      <w:bookmarkEnd w:id="14"/>
      <w:r>
        <w:rPr>
          <w:rFonts w:ascii="宋体" w:hAnsi="宋体" w:eastAsia="宋体" w:cs="宋体"/>
          <w:b/>
          <w:bCs/>
          <w:sz w:val="21"/>
          <w:szCs w:val="21"/>
          <w:lang w:eastAsia="zh-CN"/>
        </w:rPr>
        <w:t>四、售后技术服务</w:t>
      </w:r>
    </w:p>
    <w:p>
      <w:pPr>
        <w:pStyle w:val="5"/>
        <w:spacing w:before="36" w:line="312" w:lineRule="auto"/>
        <w:ind w:firstLine="482"/>
        <w:rPr>
          <w:lang w:eastAsia="zh-CN"/>
        </w:rPr>
      </w:pPr>
      <w:r>
        <w:rPr>
          <w:rFonts w:ascii="Times New Roman" w:hAnsi="Times New Roman" w:eastAsia="Times New Roman" w:cs="Times New Roman"/>
          <w:lang w:eastAsia="zh-CN"/>
        </w:rPr>
        <w:t xml:space="preserve">1.1 </w:t>
      </w:r>
      <w:r>
        <w:rPr>
          <w:spacing w:val="6"/>
          <w:lang w:eastAsia="zh-CN"/>
        </w:rPr>
        <w:t xml:space="preserve">投标人售后技术服务的内容和措施：中标设备通过 </w:t>
      </w:r>
      <w:r>
        <w:rPr>
          <w:rFonts w:ascii="Times New Roman" w:hAnsi="Times New Roman" w:eastAsia="Times New Roman" w:cs="Times New Roman"/>
          <w:spacing w:val="6"/>
          <w:u w:val="single" w:color="000000"/>
          <w:lang w:eastAsia="zh-CN"/>
        </w:rPr>
        <w:t xml:space="preserve"> </w:t>
      </w:r>
      <w:r>
        <w:rPr>
          <w:u w:val="single" w:color="000000"/>
          <w:lang w:eastAsia="zh-CN"/>
        </w:rPr>
        <w:t>４８</w:t>
      </w:r>
      <w:r>
        <w:rPr>
          <w:spacing w:val="-22"/>
          <w:u w:val="single" w:color="000000"/>
          <w:lang w:eastAsia="zh-CN"/>
        </w:rPr>
        <w:t xml:space="preserve"> </w:t>
      </w:r>
      <w:r>
        <w:rPr>
          <w:lang w:eastAsia="zh-CN"/>
        </w:rPr>
        <w:t>小时试运行合格方可使用，设</w:t>
      </w:r>
      <w:r>
        <w:rPr>
          <w:w w:val="99"/>
          <w:lang w:eastAsia="zh-CN"/>
        </w:rPr>
        <w:t xml:space="preserve"> </w:t>
      </w:r>
      <w:r>
        <w:rPr>
          <w:lang w:eastAsia="zh-CN"/>
        </w:rPr>
        <w:t>备质量保证期不少于</w:t>
      </w:r>
      <w:r>
        <w:rPr>
          <w:u w:val="single"/>
          <w:lang w:eastAsia="zh-CN"/>
        </w:rPr>
        <w:t>１２</w:t>
      </w:r>
      <w:r>
        <w:rPr>
          <w:lang w:eastAsia="zh-CN"/>
        </w:rPr>
        <w:t>个月，终身服务，质保期以外，元器件更换只收成本费。</w:t>
      </w:r>
    </w:p>
    <w:p>
      <w:pPr>
        <w:pStyle w:val="5"/>
        <w:spacing w:before="34" w:line="312" w:lineRule="auto"/>
        <w:ind w:right="197" w:firstLine="482"/>
        <w:rPr>
          <w:lang w:eastAsia="zh-CN"/>
        </w:rPr>
      </w:pPr>
      <w:r>
        <w:rPr>
          <w:rFonts w:ascii="Times New Roman" w:hAnsi="Times New Roman" w:eastAsia="Times New Roman" w:cs="Times New Roman"/>
          <w:lang w:eastAsia="zh-CN"/>
        </w:rPr>
        <w:t>1.2</w:t>
      </w:r>
      <w:r>
        <w:rPr>
          <w:rFonts w:ascii="Times New Roman" w:hAnsi="Times New Roman" w:eastAsia="Times New Roman" w:cs="Times New Roman"/>
          <w:spacing w:val="-15"/>
          <w:lang w:eastAsia="zh-CN"/>
        </w:rPr>
        <w:t xml:space="preserve"> </w:t>
      </w:r>
      <w:r>
        <w:rPr>
          <w:lang w:eastAsia="zh-CN"/>
        </w:rPr>
        <w:t>投标人在投招标文件附件中说明售后技术服务的内容和措施（含售后服务设施地点、人员</w:t>
      </w:r>
      <w:r>
        <w:rPr>
          <w:w w:val="99"/>
          <w:lang w:eastAsia="zh-CN"/>
        </w:rPr>
        <w:t xml:space="preserve"> </w:t>
      </w:r>
      <w:r>
        <w:rPr>
          <w:lang w:eastAsia="zh-CN"/>
        </w:rPr>
        <w:t>配备、响应、回访、培训、备品备件供应等，作为评标委员会评标依据）。</w:t>
      </w:r>
    </w:p>
    <w:p>
      <w:pPr>
        <w:spacing w:line="312" w:lineRule="auto"/>
        <w:rPr>
          <w:lang w:eastAsia="zh-CN"/>
        </w:rPr>
        <w:sectPr>
          <w:pgSz w:w="11910" w:h="16840"/>
          <w:pgMar w:top="1300" w:right="1300" w:bottom="1460" w:left="1300" w:header="1101" w:footer="1277" w:gutter="0"/>
          <w:pgBorders>
            <w:top w:val="none" w:sz="0" w:space="0"/>
            <w:left w:val="none" w:sz="0" w:space="0"/>
            <w:bottom w:val="none" w:sz="0" w:space="0"/>
            <w:right w:val="none" w:sz="0" w:space="0"/>
          </w:pgBorders>
          <w:cols w:space="720" w:num="1"/>
        </w:sectPr>
      </w:pPr>
    </w:p>
    <w:p>
      <w:pPr>
        <w:spacing w:before="6"/>
        <w:rPr>
          <w:rFonts w:ascii="宋体" w:hAnsi="宋体" w:eastAsia="宋体" w:cs="宋体"/>
          <w:sz w:val="18"/>
          <w:szCs w:val="18"/>
          <w:lang w:eastAsia="zh-CN"/>
        </w:rPr>
      </w:pPr>
    </w:p>
    <w:p>
      <w:pPr>
        <w:spacing w:line="20" w:lineRule="exact"/>
        <w:ind w:left="110"/>
        <w:rPr>
          <w:rFonts w:ascii="宋体" w:hAnsi="宋体" w:eastAsia="宋体" w:cs="宋体"/>
          <w:sz w:val="2"/>
          <w:szCs w:val="2"/>
        </w:rPr>
      </w:pPr>
      <w:bookmarkStart w:id="15" w:name="_bookmark5"/>
      <w:bookmarkEnd w:id="15"/>
      <w:r>
        <w:rPr>
          <w:rFonts w:ascii="宋体" w:hAnsi="宋体" w:eastAsia="宋体" w:cs="宋体"/>
          <w:sz w:val="2"/>
          <w:szCs w:val="2"/>
        </w:rPr>
        <mc:AlternateContent>
          <mc:Choice Requires="wpg">
            <w:drawing>
              <wp:inline distT="0" distB="0" distL="0" distR="0">
                <wp:extent cx="5769610" cy="9525"/>
                <wp:effectExtent l="9525" t="6350" r="2540" b="3175"/>
                <wp:docPr id="40" name="Group 5"/>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41" name="Group 6"/>
                        <wpg:cNvGrpSpPr/>
                        <wpg:grpSpPr>
                          <a:xfrm>
                            <a:off x="7" y="7"/>
                            <a:ext cx="9071" cy="2"/>
                            <a:chOff x="7" y="7"/>
                            <a:chExt cx="9071" cy="2"/>
                          </a:xfrm>
                        </wpg:grpSpPr>
                        <wps:wsp>
                          <wps:cNvPr id="42" name="Freeform 7"/>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cr7ZjdQAAAADAQAADwAAAAAAAAABACAAAAAiAAAAZHJzL2Rvd25yZXYu&#10;eG1sUEsBAhQAFAAAAAgAh07iQEdkyHEcAwAA+wcAAA4AAAAAAAAAAQAgAAAAIwEAAGRycy9lMm9E&#10;b2MueG1sUEsFBgAAAAAGAAYAWQEAALEGAAAAAA==&#10;">
                <o:lock v:ext="edit" aspectratio="f"/>
                <v:group id="Group 6" o:spid="_x0000_s1026" o:spt="203" style="position:absolute;left:7;top:7;height:2;width:9071;" coordorigin="7,7" coordsize="9071,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Freeform 7" o:spid="_x0000_s1026" o:spt="100" style="position:absolute;left:7;top:7;height:2;width:9071;" filled="f" stroked="t" coordsize="9071,1" o:gfxdata="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9PQC8AAAA&#10;2wAAAA8AAAAAAAAAAQAgAAAAIgAAAGRycy9kb3ducmV2LnhtbFBLAQIUABQAAAAIAIdO4kAzLwWe&#10;OwAAADkAAAAQAAAAAAAAAAEAIAAAAAsBAABkcnMvc2hhcGV4bWwueG1sUEsFBgAAAAAGAAYAWwEA&#10;ALUDAAAAAA==&#10;" path="m0,0l9071,0e">
                    <v:path o:connectlocs="0,0;9071,0" o:connectangles="0,0"/>
                    <v:fill on="f" focussize="0,0"/>
                    <v:stroke weight="0.72pt" color="#000000" joinstyle="round"/>
                    <v:imagedata o:title=""/>
                    <o:lock v:ext="edit" aspectratio="f"/>
                  </v:shape>
                </v:group>
                <w10:wrap type="none"/>
                <w10:anchorlock/>
              </v:group>
            </w:pict>
          </mc:Fallback>
        </mc:AlternateContent>
      </w:r>
    </w:p>
    <w:p>
      <w:pPr>
        <w:pStyle w:val="5"/>
        <w:spacing w:before="14"/>
        <w:ind w:left="600"/>
        <w:rPr>
          <w:lang w:eastAsia="zh-CN"/>
        </w:rPr>
      </w:pPr>
      <w:r>
        <w:rPr>
          <w:rFonts w:ascii="Times New Roman" w:hAnsi="Times New Roman" w:eastAsia="Times New Roman" w:cs="Times New Roman"/>
          <w:lang w:eastAsia="zh-CN"/>
        </w:rPr>
        <w:t>1.3</w:t>
      </w:r>
      <w:r>
        <w:rPr>
          <w:rFonts w:ascii="Times New Roman" w:hAnsi="Times New Roman" w:eastAsia="Times New Roman" w:cs="Times New Roman"/>
          <w:spacing w:val="-14"/>
          <w:lang w:eastAsia="zh-CN"/>
        </w:rPr>
        <w:t xml:space="preserve"> </w:t>
      </w:r>
      <w:r>
        <w:rPr>
          <w:lang w:eastAsia="zh-CN"/>
        </w:rPr>
        <w:t>从设备通过最终验收之日起计算质量保证期。</w:t>
      </w:r>
    </w:p>
    <w:p>
      <w:pPr>
        <w:pStyle w:val="5"/>
        <w:spacing w:line="307" w:lineRule="auto"/>
        <w:ind w:right="2597" w:firstLine="482"/>
        <w:rPr>
          <w:rFonts w:cs="宋体"/>
          <w:lang w:eastAsia="zh-CN"/>
        </w:rPr>
      </w:pPr>
      <w:r>
        <w:rPr>
          <w:rFonts w:ascii="Times New Roman" w:hAnsi="Times New Roman" w:eastAsia="Times New Roman" w:cs="Times New Roman"/>
          <w:lang w:eastAsia="zh-CN"/>
        </w:rPr>
        <w:t>1.4</w:t>
      </w:r>
      <w:r>
        <w:rPr>
          <w:rFonts w:ascii="Times New Roman" w:hAnsi="Times New Roman" w:eastAsia="Times New Roman" w:cs="Times New Roman"/>
          <w:spacing w:val="-3"/>
          <w:lang w:eastAsia="zh-CN"/>
        </w:rPr>
        <w:t xml:space="preserve"> </w:t>
      </w:r>
      <w:r>
        <w:rPr>
          <w:spacing w:val="4"/>
          <w:lang w:eastAsia="zh-CN"/>
        </w:rPr>
        <w:t>在设备寿命周期内，中标人按售后服务的承诺提供各项服务。</w:t>
      </w:r>
      <w:r>
        <w:rPr>
          <w:w w:val="99"/>
          <w:lang w:eastAsia="zh-CN"/>
        </w:rPr>
        <w:t xml:space="preserve"> </w:t>
      </w:r>
      <w:bookmarkStart w:id="16" w:name="五、其它"/>
      <w:bookmarkEnd w:id="16"/>
      <w:r>
        <w:rPr>
          <w:rFonts w:cs="宋体"/>
          <w:b/>
          <w:bCs/>
          <w:lang w:eastAsia="zh-CN"/>
        </w:rPr>
        <w:t>五、其它</w:t>
      </w:r>
    </w:p>
    <w:p>
      <w:pPr>
        <w:pStyle w:val="5"/>
        <w:spacing w:before="43" w:line="307" w:lineRule="auto"/>
        <w:ind w:right="197" w:firstLine="482"/>
        <w:rPr>
          <w:lang w:eastAsia="zh-CN"/>
        </w:rPr>
      </w:pPr>
      <w:r>
        <w:rPr>
          <w:rFonts w:ascii="Times New Roman" w:hAnsi="Times New Roman" w:eastAsia="Times New Roman" w:cs="Times New Roman"/>
          <w:lang w:eastAsia="zh-CN"/>
        </w:rPr>
        <w:t>1.1</w:t>
      </w:r>
      <w:r>
        <w:rPr>
          <w:rFonts w:ascii="Times New Roman" w:hAnsi="Times New Roman" w:eastAsia="Times New Roman" w:cs="Times New Roman"/>
          <w:spacing w:val="-15"/>
          <w:lang w:eastAsia="zh-CN"/>
        </w:rPr>
        <w:t xml:space="preserve"> </w:t>
      </w:r>
      <w:r>
        <w:rPr>
          <w:lang w:eastAsia="zh-CN"/>
        </w:rPr>
        <w:t>投标人中标后，应及时与招标人和设计单位进行有关技术磋商，保证招标设备在基础布置</w:t>
      </w:r>
      <w:r>
        <w:rPr>
          <w:w w:val="99"/>
          <w:lang w:eastAsia="zh-CN"/>
        </w:rPr>
        <w:t xml:space="preserve"> </w:t>
      </w:r>
      <w:r>
        <w:rPr>
          <w:lang w:eastAsia="zh-CN"/>
        </w:rPr>
        <w:t>及接口等方面满足设计要求。</w:t>
      </w:r>
    </w:p>
    <w:p>
      <w:pPr>
        <w:pStyle w:val="5"/>
        <w:spacing w:before="132"/>
        <w:ind w:left="538"/>
        <w:rPr>
          <w:lang w:eastAsia="zh-CN"/>
        </w:rPr>
      </w:pPr>
      <w:r>
        <w:rPr>
          <w:rFonts w:ascii="Times New Roman" w:hAnsi="Times New Roman" w:eastAsia="Times New Roman" w:cs="Times New Roman"/>
          <w:lang w:eastAsia="zh-CN"/>
        </w:rPr>
        <w:t>1.2</w:t>
      </w:r>
      <w:r>
        <w:rPr>
          <w:rFonts w:ascii="Times New Roman" w:hAnsi="Times New Roman" w:eastAsia="Times New Roman" w:cs="Times New Roman"/>
          <w:spacing w:val="-18"/>
          <w:lang w:eastAsia="zh-CN"/>
        </w:rPr>
        <w:t xml:space="preserve"> </w:t>
      </w:r>
      <w:r>
        <w:rPr>
          <w:lang w:eastAsia="zh-CN"/>
        </w:rPr>
        <w:t>招标设备安装前，中标人应派员技术交底，解答合同范围内容。</w:t>
      </w:r>
    </w:p>
    <w:p>
      <w:pPr>
        <w:pStyle w:val="5"/>
        <w:spacing w:before="151" w:line="362" w:lineRule="auto"/>
        <w:ind w:firstLine="420"/>
        <w:rPr>
          <w:lang w:eastAsia="zh-CN"/>
        </w:rPr>
      </w:pPr>
      <w:r>
        <w:rPr>
          <w:rFonts w:ascii="Times New Roman" w:hAnsi="Times New Roman" w:eastAsia="Times New Roman" w:cs="Times New Roman"/>
          <w:lang w:eastAsia="zh-CN"/>
        </w:rPr>
        <w:t>1.3</w:t>
      </w:r>
      <w:r>
        <w:rPr>
          <w:rFonts w:ascii="Times New Roman" w:hAnsi="Times New Roman" w:eastAsia="Times New Roman" w:cs="Times New Roman"/>
          <w:spacing w:val="37"/>
          <w:w w:val="95"/>
          <w:lang w:eastAsia="zh-CN"/>
        </w:rPr>
        <w:t xml:space="preserve"> </w:t>
      </w:r>
      <w:r>
        <w:rPr>
          <w:lang w:eastAsia="zh-CN"/>
        </w:rPr>
        <w:t>签约前后，招标人如提出合理的补充要求，中标人应积极响应。合同金额经友好协商作相应 调整。</w:t>
      </w:r>
    </w:p>
    <w:p>
      <w:pPr>
        <w:pStyle w:val="5"/>
        <w:spacing w:before="57"/>
        <w:ind w:left="538"/>
        <w:rPr>
          <w:lang w:eastAsia="zh-CN"/>
        </w:rPr>
      </w:pPr>
      <w:r>
        <w:rPr>
          <w:rFonts w:ascii="Times New Roman" w:hAnsi="Times New Roman" w:eastAsia="Times New Roman" w:cs="Times New Roman"/>
          <w:lang w:eastAsia="zh-CN"/>
        </w:rPr>
        <w:t>1.4</w:t>
      </w:r>
      <w:r>
        <w:rPr>
          <w:rFonts w:ascii="Times New Roman" w:hAnsi="Times New Roman" w:eastAsia="Times New Roman" w:cs="Times New Roman"/>
          <w:spacing w:val="-22"/>
          <w:lang w:eastAsia="zh-CN"/>
        </w:rPr>
        <w:t xml:space="preserve"> </w:t>
      </w:r>
      <w:r>
        <w:rPr>
          <w:lang w:eastAsia="zh-CN"/>
        </w:rPr>
        <w:t>投标人应在投标文件中说明技术方案是否与要求有所偏离，填写技术规格偏离表。</w:t>
      </w:r>
    </w:p>
    <w:p>
      <w:pPr>
        <w:pStyle w:val="5"/>
        <w:spacing w:before="151"/>
        <w:ind w:left="538"/>
        <w:rPr>
          <w:lang w:eastAsia="zh-CN"/>
        </w:rPr>
      </w:pPr>
      <w:r>
        <w:rPr>
          <w:rFonts w:ascii="Times New Roman" w:hAnsi="Times New Roman" w:eastAsia="Times New Roman" w:cs="Times New Roman"/>
          <w:lang w:eastAsia="zh-CN"/>
        </w:rPr>
        <w:t>1.5</w:t>
      </w:r>
      <w:r>
        <w:rPr>
          <w:rFonts w:ascii="Times New Roman" w:hAnsi="Times New Roman" w:eastAsia="Times New Roman" w:cs="Times New Roman"/>
          <w:spacing w:val="-12"/>
          <w:lang w:eastAsia="zh-CN"/>
        </w:rPr>
        <w:t xml:space="preserve"> </w:t>
      </w:r>
      <w:r>
        <w:rPr>
          <w:spacing w:val="4"/>
          <w:lang w:eastAsia="zh-CN"/>
        </w:rPr>
        <w:t>其它未尽事宜待签约时商定。</w:t>
      </w:r>
    </w:p>
    <w:p>
      <w:pPr>
        <w:rPr>
          <w:lang w:eastAsia="zh-CN"/>
        </w:rPr>
        <w:sectPr>
          <w:pgSz w:w="11910" w:h="16840"/>
          <w:pgMar w:top="1300" w:right="1300" w:bottom="1460" w:left="1300" w:header="1101" w:footer="1277" w:gutter="0"/>
          <w:pgBorders>
            <w:top w:val="none" w:sz="0" w:space="0"/>
            <w:left w:val="none" w:sz="0" w:space="0"/>
            <w:bottom w:val="none" w:sz="0" w:space="0"/>
            <w:right w:val="none" w:sz="0" w:space="0"/>
          </w:pgBorders>
          <w:cols w:space="720" w:num="1"/>
        </w:sectPr>
      </w:pPr>
    </w:p>
    <w:p>
      <w:pPr>
        <w:spacing w:before="6"/>
        <w:rPr>
          <w:rFonts w:ascii="宋体" w:hAnsi="宋体" w:eastAsia="宋体" w:cs="宋体"/>
          <w:sz w:val="18"/>
          <w:szCs w:val="18"/>
          <w:lang w:eastAsia="zh-CN"/>
        </w:rPr>
      </w:pPr>
    </w:p>
    <w:p>
      <w:pPr>
        <w:spacing w:line="20" w:lineRule="exact"/>
        <w:ind w:left="110"/>
        <w:rPr>
          <w:rFonts w:ascii="宋体" w:hAnsi="宋体" w:eastAsia="宋体" w:cs="宋体"/>
          <w:sz w:val="2"/>
          <w:szCs w:val="2"/>
        </w:rPr>
      </w:pPr>
      <w:bookmarkStart w:id="17" w:name="_bookmark6"/>
      <w:bookmarkEnd w:id="17"/>
      <w:r>
        <w:rPr>
          <w:rFonts w:ascii="宋体" w:hAnsi="宋体" w:eastAsia="宋体" w:cs="宋体"/>
          <w:sz w:val="2"/>
          <w:szCs w:val="2"/>
        </w:rPr>
        <mc:AlternateContent>
          <mc:Choice Requires="wpg">
            <w:drawing>
              <wp:inline distT="0" distB="0" distL="0" distR="0">
                <wp:extent cx="5769610" cy="9525"/>
                <wp:effectExtent l="9525" t="6350" r="2540" b="3175"/>
                <wp:docPr id="37" name="Group 2"/>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38" name="Group 3"/>
                        <wpg:cNvGrpSpPr/>
                        <wpg:grpSpPr>
                          <a:xfrm>
                            <a:off x="7" y="7"/>
                            <a:ext cx="9071" cy="2"/>
                            <a:chOff x="7" y="7"/>
                            <a:chExt cx="9071" cy="2"/>
                          </a:xfrm>
                        </wpg:grpSpPr>
                        <wps:wsp>
                          <wps:cNvPr id="39" name="Freeform 4"/>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cr7ZjdQAAAADAQAADwAAAAAAAAABACAAAAAiAAAAZHJzL2Rvd25yZXYu&#10;eG1sUEsBAhQAFAAAAAgAh07iQBZ3dMYcAwAA+wcAAA4AAAAAAAAAAQAgAAAAIwEAAGRycy9lMm9E&#10;b2MueG1sUEsFBgAAAAAGAAYAWQEAALEGAAAAAA==&#10;">
                <o:lock v:ext="edit" aspectratio="f"/>
                <v:group id="Group 3" o:spid="_x0000_s1026" o:spt="203" style="position:absolute;left:7;top:7;height:2;width:9071;" coordorigin="7,7" coordsize="9071,2"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4" o:spid="_x0000_s1026" o:spt="100" style="position:absolute;left:7;top:7;height:2;width:9071;" filled="f" stroked="t" coordsize="9071,1" o:gfxdata="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9wMvQAA&#10;ANsAAAAPAAAAAAAAAAEAIAAAACIAAABkcnMvZG93bnJldi54bWxQSwECFAAUAAAACACHTuJAMy8F&#10;njsAAAA5AAAAEAAAAAAAAAABACAAAAAMAQAAZHJzL3NoYXBleG1sLnhtbFBLBQYAAAAABgAGAFsB&#10;AAC2AwAAAAA=&#10;" path="m0,0l9071,0e">
                    <v:path o:connectlocs="0,0;9071,0" o:connectangles="0,0"/>
                    <v:fill on="f" focussize="0,0"/>
                    <v:stroke weight="0.72pt" color="#000000" joinstyle="round"/>
                    <v:imagedata o:title=""/>
                    <o:lock v:ext="edit" aspectratio="f"/>
                  </v:shape>
                </v:group>
                <w10:wrap type="none"/>
                <w10:anchorlock/>
              </v:group>
            </w:pict>
          </mc:Fallback>
        </mc:AlternateContent>
      </w:r>
    </w:p>
    <w:p>
      <w:pPr>
        <w:spacing w:before="11"/>
        <w:rPr>
          <w:rFonts w:ascii="宋体" w:hAnsi="宋体" w:eastAsia="宋体" w:cs="宋体"/>
          <w:sz w:val="15"/>
          <w:szCs w:val="15"/>
        </w:rPr>
      </w:pPr>
    </w:p>
    <w:p>
      <w:pPr>
        <w:pStyle w:val="2"/>
        <w:tabs>
          <w:tab w:val="left" w:pos="962"/>
        </w:tabs>
        <w:spacing w:before="26"/>
        <w:ind w:right="570"/>
        <w:jc w:val="center"/>
        <w:rPr>
          <w:b w:val="0"/>
          <w:bCs w:val="0"/>
          <w:lang w:eastAsia="zh-CN"/>
        </w:rPr>
      </w:pPr>
      <w:r>
        <w:rPr>
          <w:w w:val="95"/>
          <w:lang w:eastAsia="zh-CN"/>
        </w:rPr>
        <w:t>第六章</w:t>
      </w:r>
      <w:r>
        <w:rPr>
          <w:w w:val="95"/>
          <w:lang w:eastAsia="zh-CN"/>
        </w:rPr>
        <w:tab/>
      </w:r>
      <w:r>
        <w:rPr>
          <w:lang w:eastAsia="zh-CN"/>
        </w:rPr>
        <w:t>开标表格格式</w:t>
      </w:r>
    </w:p>
    <w:p>
      <w:pPr>
        <w:spacing w:before="77"/>
        <w:ind w:right="294"/>
        <w:jc w:val="center"/>
        <w:rPr>
          <w:rFonts w:ascii="宋体" w:hAnsi="宋体" w:eastAsia="宋体" w:cs="宋体"/>
          <w:sz w:val="24"/>
          <w:szCs w:val="24"/>
          <w:lang w:eastAsia="zh-CN"/>
        </w:rPr>
      </w:pPr>
      <w:r>
        <w:rPr>
          <w:rFonts w:ascii="宋体" w:hAnsi="宋体" w:eastAsia="宋体" w:cs="宋体"/>
          <w:b/>
          <w:bCs/>
          <w:sz w:val="24"/>
          <w:szCs w:val="24"/>
          <w:lang w:eastAsia="zh-CN"/>
        </w:rPr>
        <w:t>开标一览表</w:t>
      </w:r>
    </w:p>
    <w:p>
      <w:pPr>
        <w:pStyle w:val="5"/>
        <w:spacing w:before="97"/>
        <w:rPr>
          <w:lang w:eastAsia="zh-CN"/>
        </w:rPr>
      </w:pPr>
      <w:r>
        <w:rPr>
          <w:lang w:eastAsia="zh-CN"/>
        </w:rPr>
        <w:t>项目名称：安徽铜峰电子股份有限公司</w:t>
      </w:r>
      <w:r>
        <w:rPr>
          <w:rFonts w:hint="eastAsia"/>
          <w:lang w:eastAsia="zh-CN"/>
        </w:rPr>
        <w:t>两级压缩变频空压机</w:t>
      </w:r>
    </w:p>
    <w:p>
      <w:pPr>
        <w:pStyle w:val="5"/>
        <w:tabs>
          <w:tab w:val="left" w:pos="7299"/>
        </w:tabs>
        <w:spacing w:before="27"/>
        <w:rPr>
          <w:lang w:eastAsia="zh-CN"/>
        </w:rPr>
      </w:pPr>
      <w:r>
        <w:rPr>
          <w:lang w:eastAsia="zh-CN"/>
        </w:rPr>
        <w:t>项目编号：</w:t>
      </w:r>
      <w:r>
        <w:rPr>
          <w:rFonts w:hint="eastAsia"/>
          <w:lang w:eastAsia="zh-CN"/>
        </w:rPr>
        <w:t>TF20220913</w:t>
      </w:r>
      <w:r>
        <w:rPr>
          <w:rFonts w:ascii="Times New Roman" w:hAnsi="Times New Roman" w:eastAsia="Times New Roman" w:cs="Times New Roman"/>
          <w:w w:val="95"/>
          <w:lang w:eastAsia="zh-CN"/>
        </w:rPr>
        <w:tab/>
      </w:r>
      <w:r>
        <w:rPr>
          <w:position w:val="1"/>
          <w:lang w:eastAsia="zh-CN"/>
        </w:rPr>
        <w:t>金额：万元</w:t>
      </w:r>
    </w:p>
    <w:p>
      <w:pPr>
        <w:spacing w:before="10"/>
        <w:rPr>
          <w:rFonts w:ascii="宋体" w:hAnsi="宋体" w:eastAsia="宋体" w:cs="宋体"/>
          <w:sz w:val="2"/>
          <w:szCs w:val="2"/>
          <w:lang w:eastAsia="zh-CN"/>
        </w:rPr>
      </w:pPr>
    </w:p>
    <w:tbl>
      <w:tblPr>
        <w:tblStyle w:val="11"/>
        <w:tblW w:w="0" w:type="auto"/>
        <w:tblInd w:w="113" w:type="dxa"/>
        <w:tblLayout w:type="fixed"/>
        <w:tblCellMar>
          <w:top w:w="0" w:type="dxa"/>
          <w:left w:w="0" w:type="dxa"/>
          <w:bottom w:w="0" w:type="dxa"/>
          <w:right w:w="0" w:type="dxa"/>
        </w:tblCellMar>
      </w:tblPr>
      <w:tblGrid>
        <w:gridCol w:w="866"/>
        <w:gridCol w:w="3032"/>
        <w:gridCol w:w="898"/>
        <w:gridCol w:w="4539"/>
      </w:tblGrid>
      <w:tr>
        <w:tblPrEx>
          <w:tblCellMar>
            <w:top w:w="0" w:type="dxa"/>
            <w:left w:w="0" w:type="dxa"/>
            <w:bottom w:w="0" w:type="dxa"/>
            <w:right w:w="0" w:type="dxa"/>
          </w:tblCellMar>
        </w:tblPrEx>
        <w:trPr>
          <w:trHeight w:val="944" w:hRule="exact"/>
        </w:trPr>
        <w:tc>
          <w:tcPr>
            <w:tcW w:w="866" w:type="dxa"/>
            <w:tcBorders>
              <w:top w:val="single" w:color="000000" w:sz="4" w:space="0"/>
              <w:left w:val="single" w:color="000000" w:sz="4" w:space="0"/>
              <w:bottom w:val="single" w:color="000000" w:sz="4" w:space="0"/>
              <w:right w:val="single" w:color="000000" w:sz="4" w:space="0"/>
            </w:tcBorders>
          </w:tcPr>
          <w:p>
            <w:pPr>
              <w:pStyle w:val="13"/>
              <w:spacing w:before="9"/>
              <w:rPr>
                <w:rFonts w:ascii="宋体" w:hAnsi="宋体" w:eastAsia="宋体" w:cs="宋体"/>
                <w:lang w:eastAsia="zh-CN"/>
              </w:rPr>
            </w:pPr>
          </w:p>
          <w:p>
            <w:pPr>
              <w:pStyle w:val="13"/>
              <w:ind w:left="1"/>
              <w:jc w:val="center"/>
              <w:rPr>
                <w:rFonts w:ascii="宋体" w:hAnsi="宋体" w:eastAsia="宋体" w:cs="宋体"/>
                <w:sz w:val="21"/>
                <w:szCs w:val="21"/>
              </w:rPr>
            </w:pPr>
            <w:r>
              <w:rPr>
                <w:rFonts w:ascii="宋体" w:hAnsi="宋体" w:eastAsia="宋体" w:cs="宋体"/>
                <w:b/>
                <w:bCs/>
                <w:sz w:val="21"/>
                <w:szCs w:val="21"/>
              </w:rPr>
              <w:t>序号</w:t>
            </w:r>
          </w:p>
        </w:tc>
        <w:tc>
          <w:tcPr>
            <w:tcW w:w="3032" w:type="dxa"/>
            <w:tcBorders>
              <w:top w:val="single" w:color="000000" w:sz="4" w:space="0"/>
              <w:left w:val="single" w:color="000000" w:sz="4" w:space="0"/>
              <w:bottom w:val="single" w:color="000000" w:sz="4" w:space="0"/>
              <w:right w:val="single" w:color="000000" w:sz="4" w:space="0"/>
            </w:tcBorders>
          </w:tcPr>
          <w:p>
            <w:pPr>
              <w:pStyle w:val="13"/>
              <w:spacing w:before="9"/>
              <w:rPr>
                <w:rFonts w:ascii="宋体" w:hAnsi="宋体" w:eastAsia="宋体" w:cs="宋体"/>
              </w:rPr>
            </w:pPr>
          </w:p>
          <w:p>
            <w:pPr>
              <w:pStyle w:val="13"/>
              <w:ind w:right="1"/>
              <w:jc w:val="center"/>
              <w:rPr>
                <w:rFonts w:ascii="宋体" w:hAnsi="宋体" w:eastAsia="宋体" w:cs="宋体"/>
                <w:sz w:val="21"/>
                <w:szCs w:val="21"/>
              </w:rPr>
            </w:pPr>
            <w:r>
              <w:rPr>
                <w:rFonts w:ascii="宋体" w:hAnsi="宋体" w:eastAsia="宋体" w:cs="宋体"/>
                <w:b/>
                <w:bCs/>
                <w:sz w:val="21"/>
                <w:szCs w:val="21"/>
              </w:rPr>
              <w:t>名</w:t>
            </w:r>
            <w:r>
              <w:rPr>
                <w:rFonts w:ascii="宋体" w:hAnsi="宋体" w:eastAsia="宋体" w:cs="宋体"/>
                <w:b/>
                <w:bCs/>
                <w:spacing w:val="-5"/>
                <w:sz w:val="21"/>
                <w:szCs w:val="21"/>
              </w:rPr>
              <w:t xml:space="preserve"> </w:t>
            </w:r>
            <w:r>
              <w:rPr>
                <w:rFonts w:ascii="宋体" w:hAnsi="宋体" w:eastAsia="宋体" w:cs="宋体"/>
                <w:b/>
                <w:bCs/>
                <w:sz w:val="21"/>
                <w:szCs w:val="21"/>
              </w:rPr>
              <w:t>称</w:t>
            </w:r>
          </w:p>
        </w:tc>
        <w:tc>
          <w:tcPr>
            <w:tcW w:w="898" w:type="dxa"/>
            <w:tcBorders>
              <w:top w:val="single" w:color="000000" w:sz="4" w:space="0"/>
              <w:left w:val="single" w:color="000000" w:sz="4" w:space="0"/>
              <w:bottom w:val="single" w:color="000000" w:sz="4" w:space="0"/>
              <w:right w:val="single" w:color="000000" w:sz="4" w:space="0"/>
            </w:tcBorders>
          </w:tcPr>
          <w:p>
            <w:pPr>
              <w:pStyle w:val="13"/>
              <w:spacing w:before="9"/>
              <w:rPr>
                <w:rFonts w:ascii="宋体" w:hAnsi="宋体" w:eastAsia="宋体" w:cs="宋体"/>
              </w:rPr>
            </w:pPr>
          </w:p>
          <w:p>
            <w:pPr>
              <w:pStyle w:val="13"/>
              <w:ind w:left="235"/>
              <w:rPr>
                <w:rFonts w:ascii="宋体" w:hAnsi="宋体" w:eastAsia="宋体" w:cs="宋体"/>
                <w:sz w:val="21"/>
                <w:szCs w:val="21"/>
              </w:rPr>
            </w:pPr>
            <w:r>
              <w:rPr>
                <w:rFonts w:ascii="宋体" w:hAnsi="宋体" w:eastAsia="宋体" w:cs="宋体"/>
                <w:b/>
                <w:bCs/>
                <w:sz w:val="21"/>
                <w:szCs w:val="21"/>
              </w:rPr>
              <w:t>数量</w:t>
            </w:r>
          </w:p>
        </w:tc>
        <w:tc>
          <w:tcPr>
            <w:tcW w:w="4539" w:type="dxa"/>
            <w:tcBorders>
              <w:top w:val="single" w:color="000000" w:sz="4" w:space="0"/>
              <w:left w:val="single" w:color="000000" w:sz="4" w:space="0"/>
              <w:bottom w:val="single" w:color="000000" w:sz="4" w:space="0"/>
              <w:right w:val="single" w:color="000000" w:sz="4" w:space="0"/>
            </w:tcBorders>
          </w:tcPr>
          <w:p>
            <w:pPr>
              <w:pStyle w:val="13"/>
              <w:spacing w:before="9"/>
              <w:rPr>
                <w:rFonts w:ascii="宋体" w:hAnsi="宋体" w:eastAsia="宋体" w:cs="宋体"/>
              </w:rPr>
            </w:pPr>
          </w:p>
          <w:p>
            <w:pPr>
              <w:pStyle w:val="13"/>
              <w:ind w:left="1425"/>
              <w:rPr>
                <w:rFonts w:ascii="宋体" w:hAnsi="宋体" w:eastAsia="宋体" w:cs="宋体"/>
                <w:sz w:val="21"/>
                <w:szCs w:val="21"/>
              </w:rPr>
            </w:pPr>
            <w:r>
              <w:rPr>
                <w:rFonts w:ascii="宋体" w:hAnsi="宋体" w:eastAsia="宋体" w:cs="宋体"/>
                <w:b/>
                <w:bCs/>
                <w:sz w:val="21"/>
                <w:szCs w:val="21"/>
              </w:rPr>
              <w:t>投标报价（单价）</w:t>
            </w:r>
          </w:p>
        </w:tc>
      </w:tr>
      <w:tr>
        <w:tblPrEx>
          <w:tblCellMar>
            <w:top w:w="0" w:type="dxa"/>
            <w:left w:w="0" w:type="dxa"/>
            <w:bottom w:w="0" w:type="dxa"/>
            <w:right w:w="0" w:type="dxa"/>
          </w:tblCellMar>
        </w:tblPrEx>
        <w:trPr>
          <w:trHeight w:val="577" w:hRule="exact"/>
        </w:trPr>
        <w:tc>
          <w:tcPr>
            <w:tcW w:w="866" w:type="dxa"/>
            <w:tcBorders>
              <w:top w:val="single" w:color="000000" w:sz="4" w:space="0"/>
              <w:left w:val="single" w:color="000000" w:sz="4" w:space="0"/>
              <w:bottom w:val="single" w:color="000000" w:sz="4" w:space="0"/>
              <w:right w:val="single" w:color="000000" w:sz="4" w:space="0"/>
            </w:tcBorders>
          </w:tcPr>
          <w:p>
            <w:pPr>
              <w:pStyle w:val="13"/>
              <w:spacing w:before="162"/>
              <w:jc w:val="center"/>
              <w:rPr>
                <w:rFonts w:ascii="Times New Roman" w:hAnsi="Times New Roman" w:eastAsia="Times New Roman" w:cs="Times New Roman"/>
                <w:sz w:val="21"/>
                <w:szCs w:val="21"/>
              </w:rPr>
            </w:pPr>
            <w:r>
              <w:rPr>
                <w:rFonts w:ascii="Times New Roman"/>
                <w:sz w:val="21"/>
              </w:rPr>
              <w:t>01</w:t>
            </w:r>
          </w:p>
        </w:tc>
        <w:tc>
          <w:tcPr>
            <w:tcW w:w="3032" w:type="dxa"/>
            <w:tcBorders>
              <w:top w:val="single" w:color="000000" w:sz="4" w:space="0"/>
              <w:left w:val="single" w:color="000000" w:sz="4" w:space="0"/>
              <w:bottom w:val="single" w:color="000000" w:sz="4" w:space="0"/>
              <w:right w:val="single" w:color="000000" w:sz="4" w:space="0"/>
            </w:tcBorders>
          </w:tcPr>
          <w:p>
            <w:pPr>
              <w:pStyle w:val="13"/>
              <w:spacing w:before="113"/>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两级压缩变频空压机</w:t>
            </w:r>
          </w:p>
        </w:tc>
        <w:tc>
          <w:tcPr>
            <w:tcW w:w="898" w:type="dxa"/>
            <w:tcBorders>
              <w:top w:val="single" w:color="000000" w:sz="4" w:space="0"/>
              <w:left w:val="single" w:color="000000" w:sz="4" w:space="0"/>
              <w:bottom w:val="single" w:color="000000" w:sz="4" w:space="0"/>
              <w:right w:val="single" w:color="000000" w:sz="4" w:space="0"/>
            </w:tcBorders>
          </w:tcPr>
          <w:p>
            <w:pPr>
              <w:pStyle w:val="13"/>
              <w:spacing w:before="113"/>
              <w:ind w:left="259"/>
              <w:rPr>
                <w:rFonts w:ascii="宋体" w:hAnsi="宋体" w:eastAsia="宋体" w:cs="宋体"/>
                <w:sz w:val="21"/>
                <w:szCs w:val="21"/>
              </w:rPr>
            </w:pPr>
            <w:r>
              <w:rPr>
                <w:rFonts w:hint="eastAsia" w:ascii="Times New Roman" w:hAnsi="Times New Roman" w:eastAsia="宋体" w:cs="Times New Roman"/>
                <w:sz w:val="21"/>
                <w:szCs w:val="21"/>
                <w:lang w:val="en-US" w:eastAsia="zh-CN"/>
              </w:rPr>
              <w:t>1</w:t>
            </w:r>
            <w:r>
              <w:rPr>
                <w:rFonts w:ascii="宋体" w:hAnsi="宋体" w:eastAsia="宋体" w:cs="宋体"/>
                <w:sz w:val="21"/>
                <w:szCs w:val="21"/>
              </w:rPr>
              <w:t>台</w:t>
            </w:r>
          </w:p>
        </w:tc>
        <w:tc>
          <w:tcPr>
            <w:tcW w:w="453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44" w:hRule="exact"/>
        </w:trPr>
        <w:tc>
          <w:tcPr>
            <w:tcW w:w="866" w:type="dxa"/>
            <w:tcBorders>
              <w:top w:val="single" w:color="000000" w:sz="4" w:space="0"/>
              <w:left w:val="single" w:color="000000" w:sz="4" w:space="0"/>
              <w:bottom w:val="single" w:color="000000" w:sz="4" w:space="0"/>
              <w:right w:val="single" w:color="000000" w:sz="4" w:space="0"/>
            </w:tcBorders>
          </w:tcPr>
          <w:p>
            <w:pPr>
              <w:pStyle w:val="13"/>
              <w:spacing w:before="147"/>
              <w:jc w:val="center"/>
              <w:rPr>
                <w:rFonts w:ascii="Times New Roman" w:hAnsi="Times New Roman" w:eastAsia="Times New Roman" w:cs="Times New Roman"/>
                <w:sz w:val="21"/>
                <w:szCs w:val="21"/>
              </w:rPr>
            </w:pPr>
            <w:r>
              <w:rPr>
                <w:rFonts w:ascii="Times New Roman"/>
                <w:sz w:val="21"/>
              </w:rPr>
              <w:t>02</w:t>
            </w:r>
          </w:p>
        </w:tc>
        <w:tc>
          <w:tcPr>
            <w:tcW w:w="3032" w:type="dxa"/>
            <w:tcBorders>
              <w:top w:val="single" w:color="000000" w:sz="4" w:space="0"/>
              <w:left w:val="single" w:color="000000" w:sz="4" w:space="0"/>
              <w:bottom w:val="single" w:color="000000" w:sz="4" w:space="0"/>
              <w:right w:val="single" w:color="000000" w:sz="4" w:space="0"/>
            </w:tcBorders>
          </w:tcPr>
          <w:p>
            <w:pPr>
              <w:pStyle w:val="13"/>
              <w:spacing w:before="98"/>
              <w:ind w:left="104"/>
              <w:rPr>
                <w:rFonts w:ascii="宋体" w:hAnsi="宋体" w:eastAsia="宋体" w:cs="宋体"/>
                <w:sz w:val="21"/>
                <w:szCs w:val="21"/>
              </w:rPr>
            </w:pPr>
            <w:r>
              <w:rPr>
                <w:rFonts w:ascii="宋体" w:hAnsi="宋体" w:eastAsia="宋体" w:cs="宋体"/>
                <w:sz w:val="21"/>
                <w:szCs w:val="21"/>
              </w:rPr>
              <w:t>投标总价</w:t>
            </w:r>
          </w:p>
        </w:tc>
        <w:tc>
          <w:tcPr>
            <w:tcW w:w="5437"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44" w:hRule="exact"/>
        </w:trPr>
        <w:tc>
          <w:tcPr>
            <w:tcW w:w="866" w:type="dxa"/>
            <w:tcBorders>
              <w:top w:val="single" w:color="000000" w:sz="4" w:space="0"/>
              <w:left w:val="single" w:color="000000" w:sz="4" w:space="0"/>
              <w:bottom w:val="single" w:color="000000" w:sz="4" w:space="0"/>
              <w:right w:val="single" w:color="000000" w:sz="4" w:space="0"/>
            </w:tcBorders>
          </w:tcPr>
          <w:p>
            <w:pPr>
              <w:pStyle w:val="13"/>
              <w:spacing w:before="145"/>
              <w:jc w:val="center"/>
              <w:rPr>
                <w:rFonts w:ascii="Times New Roman" w:hAnsi="Times New Roman" w:eastAsia="Times New Roman" w:cs="Times New Roman"/>
                <w:sz w:val="21"/>
                <w:szCs w:val="21"/>
              </w:rPr>
            </w:pPr>
            <w:r>
              <w:rPr>
                <w:rFonts w:ascii="Times New Roman"/>
                <w:sz w:val="21"/>
              </w:rPr>
              <w:t>03</w:t>
            </w:r>
          </w:p>
        </w:tc>
        <w:tc>
          <w:tcPr>
            <w:tcW w:w="3032" w:type="dxa"/>
            <w:tcBorders>
              <w:top w:val="single" w:color="000000" w:sz="4" w:space="0"/>
              <w:left w:val="single" w:color="000000" w:sz="4" w:space="0"/>
              <w:bottom w:val="single" w:color="000000" w:sz="4" w:space="0"/>
              <w:right w:val="single" w:color="000000" w:sz="4" w:space="0"/>
            </w:tcBorders>
          </w:tcPr>
          <w:p>
            <w:pPr>
              <w:pStyle w:val="13"/>
              <w:spacing w:before="96"/>
              <w:ind w:left="104"/>
              <w:rPr>
                <w:rFonts w:ascii="宋体" w:hAnsi="宋体" w:eastAsia="宋体" w:cs="宋体"/>
                <w:sz w:val="21"/>
                <w:szCs w:val="21"/>
              </w:rPr>
            </w:pPr>
            <w:r>
              <w:rPr>
                <w:rFonts w:ascii="宋体" w:hAnsi="宋体" w:eastAsia="宋体" w:cs="宋体"/>
                <w:sz w:val="21"/>
                <w:szCs w:val="21"/>
              </w:rPr>
              <w:t>交货期</w:t>
            </w:r>
          </w:p>
        </w:tc>
        <w:tc>
          <w:tcPr>
            <w:tcW w:w="5437" w:type="dxa"/>
            <w:gridSpan w:val="2"/>
            <w:tcBorders>
              <w:top w:val="single" w:color="000000" w:sz="4" w:space="0"/>
              <w:left w:val="single" w:color="000000" w:sz="4" w:space="0"/>
              <w:bottom w:val="single" w:color="000000" w:sz="4" w:space="0"/>
              <w:right w:val="single" w:color="000000" w:sz="4" w:space="0"/>
            </w:tcBorders>
          </w:tcPr>
          <w:p>
            <w:pPr>
              <w:pStyle w:val="13"/>
              <w:tabs>
                <w:tab w:val="left" w:pos="1468"/>
              </w:tabs>
              <w:spacing w:before="96"/>
              <w:ind w:left="103"/>
              <w:rPr>
                <w:rFonts w:ascii="宋体" w:hAnsi="宋体" w:eastAsia="宋体" w:cs="宋体"/>
                <w:sz w:val="21"/>
                <w:szCs w:val="21"/>
              </w:rPr>
            </w:pPr>
            <w:r>
              <w:rPr>
                <w:rFonts w:ascii="Times New Roman" w:hAnsi="Times New Roman" w:eastAsia="Times New Roman" w:cs="Times New Roman"/>
                <w:w w:val="99"/>
                <w:sz w:val="21"/>
                <w:szCs w:val="21"/>
                <w:u w:val="single" w:color="000000"/>
              </w:rPr>
              <w:t xml:space="preserve"> </w:t>
            </w:r>
            <w:r>
              <w:rPr>
                <w:rFonts w:ascii="Times New Roman" w:hAnsi="Times New Roman" w:eastAsia="Times New Roman" w:cs="Times New Roman"/>
                <w:sz w:val="21"/>
                <w:szCs w:val="21"/>
                <w:u w:val="single" w:color="000000"/>
              </w:rPr>
              <w:tab/>
            </w:r>
            <w:r>
              <w:rPr>
                <w:rFonts w:ascii="宋体" w:hAnsi="宋体" w:eastAsia="宋体" w:cs="宋体"/>
                <w:sz w:val="21"/>
                <w:szCs w:val="21"/>
              </w:rPr>
              <w:t>日历天</w:t>
            </w:r>
          </w:p>
        </w:tc>
      </w:tr>
      <w:tr>
        <w:tblPrEx>
          <w:tblCellMar>
            <w:top w:w="0" w:type="dxa"/>
            <w:left w:w="0" w:type="dxa"/>
            <w:bottom w:w="0" w:type="dxa"/>
            <w:right w:w="0" w:type="dxa"/>
          </w:tblCellMar>
        </w:tblPrEx>
        <w:trPr>
          <w:trHeight w:val="544" w:hRule="exact"/>
        </w:trPr>
        <w:tc>
          <w:tcPr>
            <w:tcW w:w="866" w:type="dxa"/>
            <w:tcBorders>
              <w:top w:val="single" w:color="000000" w:sz="4" w:space="0"/>
              <w:left w:val="single" w:color="000000" w:sz="4" w:space="0"/>
              <w:bottom w:val="single" w:color="000000" w:sz="4" w:space="0"/>
              <w:right w:val="single" w:color="000000" w:sz="4" w:space="0"/>
            </w:tcBorders>
          </w:tcPr>
          <w:p>
            <w:pPr>
              <w:pStyle w:val="13"/>
              <w:spacing w:before="146"/>
              <w:jc w:val="center"/>
              <w:rPr>
                <w:rFonts w:ascii="Times New Roman" w:hAnsi="Times New Roman" w:eastAsia="Times New Roman" w:cs="Times New Roman"/>
                <w:sz w:val="21"/>
                <w:szCs w:val="21"/>
              </w:rPr>
            </w:pPr>
            <w:r>
              <w:rPr>
                <w:rFonts w:ascii="Times New Roman"/>
                <w:sz w:val="21"/>
              </w:rPr>
              <w:t>04</w:t>
            </w:r>
          </w:p>
        </w:tc>
        <w:tc>
          <w:tcPr>
            <w:tcW w:w="3032" w:type="dxa"/>
            <w:tcBorders>
              <w:top w:val="single" w:color="000000" w:sz="4" w:space="0"/>
              <w:left w:val="single" w:color="000000" w:sz="4" w:space="0"/>
              <w:bottom w:val="single" w:color="000000" w:sz="4" w:space="0"/>
              <w:right w:val="single" w:color="000000" w:sz="4" w:space="0"/>
            </w:tcBorders>
          </w:tcPr>
          <w:p>
            <w:pPr>
              <w:pStyle w:val="13"/>
              <w:spacing w:before="97"/>
              <w:ind w:left="104"/>
              <w:rPr>
                <w:rFonts w:ascii="宋体" w:hAnsi="宋体" w:eastAsia="宋体" w:cs="宋体"/>
                <w:sz w:val="21"/>
                <w:szCs w:val="21"/>
              </w:rPr>
            </w:pPr>
            <w:r>
              <w:rPr>
                <w:rFonts w:ascii="宋体" w:hAnsi="宋体" w:eastAsia="宋体" w:cs="宋体"/>
                <w:sz w:val="21"/>
                <w:szCs w:val="21"/>
              </w:rPr>
              <w:t>质量保证期</w:t>
            </w:r>
          </w:p>
        </w:tc>
        <w:tc>
          <w:tcPr>
            <w:tcW w:w="5437" w:type="dxa"/>
            <w:gridSpan w:val="2"/>
            <w:tcBorders>
              <w:top w:val="single" w:color="000000" w:sz="4" w:space="0"/>
              <w:left w:val="single" w:color="000000" w:sz="4" w:space="0"/>
              <w:bottom w:val="single" w:color="000000" w:sz="4" w:space="0"/>
              <w:right w:val="single" w:color="000000" w:sz="4" w:space="0"/>
            </w:tcBorders>
          </w:tcPr>
          <w:p>
            <w:pPr>
              <w:pStyle w:val="13"/>
              <w:tabs>
                <w:tab w:val="left" w:pos="1520"/>
              </w:tabs>
              <w:spacing w:before="146"/>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544" w:hRule="exact"/>
        </w:trPr>
        <w:tc>
          <w:tcPr>
            <w:tcW w:w="866" w:type="dxa"/>
            <w:tcBorders>
              <w:top w:val="single" w:color="000000" w:sz="4" w:space="0"/>
              <w:left w:val="single" w:color="000000" w:sz="4" w:space="0"/>
              <w:bottom w:val="single" w:color="000000" w:sz="4" w:space="0"/>
              <w:right w:val="single" w:color="000000" w:sz="4" w:space="0"/>
            </w:tcBorders>
          </w:tcPr>
          <w:p>
            <w:pPr>
              <w:pStyle w:val="13"/>
              <w:spacing w:before="147"/>
              <w:jc w:val="center"/>
              <w:rPr>
                <w:rFonts w:ascii="Times New Roman" w:hAnsi="Times New Roman" w:eastAsia="Times New Roman" w:cs="Times New Roman"/>
                <w:sz w:val="21"/>
                <w:szCs w:val="21"/>
              </w:rPr>
            </w:pPr>
            <w:r>
              <w:rPr>
                <w:rFonts w:ascii="Times New Roman"/>
                <w:sz w:val="21"/>
              </w:rPr>
              <w:t>05</w:t>
            </w:r>
          </w:p>
        </w:tc>
        <w:tc>
          <w:tcPr>
            <w:tcW w:w="3032" w:type="dxa"/>
            <w:tcBorders>
              <w:top w:val="single" w:color="000000" w:sz="4" w:space="0"/>
              <w:left w:val="single" w:color="000000" w:sz="4" w:space="0"/>
              <w:bottom w:val="single" w:color="000000" w:sz="4" w:space="0"/>
              <w:right w:val="single" w:color="000000" w:sz="4" w:space="0"/>
            </w:tcBorders>
          </w:tcPr>
          <w:p>
            <w:pPr>
              <w:pStyle w:val="13"/>
              <w:spacing w:before="98"/>
              <w:ind w:left="104"/>
              <w:rPr>
                <w:rFonts w:ascii="宋体" w:hAnsi="宋体" w:eastAsia="宋体" w:cs="宋体"/>
                <w:sz w:val="21"/>
                <w:szCs w:val="21"/>
              </w:rPr>
            </w:pPr>
            <w:r>
              <w:rPr>
                <w:rFonts w:ascii="宋体" w:hAnsi="宋体" w:eastAsia="宋体" w:cs="宋体"/>
                <w:sz w:val="21"/>
                <w:szCs w:val="21"/>
              </w:rPr>
              <w:t>其他</w:t>
            </w:r>
          </w:p>
        </w:tc>
        <w:tc>
          <w:tcPr>
            <w:tcW w:w="5437" w:type="dxa"/>
            <w:gridSpan w:val="2"/>
            <w:tcBorders>
              <w:top w:val="single" w:color="000000" w:sz="4" w:space="0"/>
              <w:left w:val="single" w:color="000000" w:sz="4" w:space="0"/>
              <w:bottom w:val="single" w:color="000000" w:sz="4" w:space="0"/>
              <w:right w:val="single" w:color="000000" w:sz="4" w:space="0"/>
            </w:tcBorders>
          </w:tcPr>
          <w:p/>
        </w:tc>
      </w:tr>
    </w:tbl>
    <w:p>
      <w:pPr>
        <w:spacing w:before="2"/>
        <w:rPr>
          <w:rFonts w:ascii="宋体" w:hAnsi="宋体" w:eastAsia="宋体" w:cs="宋体"/>
          <w:sz w:val="20"/>
          <w:szCs w:val="20"/>
        </w:rPr>
      </w:pPr>
    </w:p>
    <w:p>
      <w:pPr>
        <w:pStyle w:val="5"/>
        <w:tabs>
          <w:tab w:val="left" w:pos="7887"/>
        </w:tabs>
        <w:spacing w:before="34"/>
        <w:ind w:left="5158"/>
        <w:rPr>
          <w:rFonts w:cs="宋体"/>
        </w:rPr>
      </w:pPr>
      <w:r>
        <w:rPr>
          <w:rFonts w:cs="宋体"/>
        </w:rPr>
        <w:t>投标单位：</w:t>
      </w:r>
      <w:r>
        <w:rPr>
          <w:rFonts w:cs="宋体"/>
          <w:u w:val="single"/>
        </w:rPr>
        <w:t xml:space="preserve"> </w:t>
      </w:r>
      <w:r>
        <w:rPr>
          <w:rFonts w:cs="宋体"/>
          <w:u w:val="single"/>
        </w:rPr>
        <w:tab/>
      </w:r>
      <w:r>
        <w:rPr>
          <w:rFonts w:cs="宋体"/>
        </w:rPr>
        <w:t>（盖章）</w:t>
      </w:r>
    </w:p>
    <w:p>
      <w:pPr>
        <w:rPr>
          <w:rFonts w:ascii="宋体" w:hAnsi="宋体" w:eastAsia="宋体" w:cs="宋体"/>
        </w:rPr>
      </w:pPr>
    </w:p>
    <w:p>
      <w:pPr>
        <w:spacing w:before="7"/>
        <w:rPr>
          <w:rFonts w:ascii="宋体" w:hAnsi="宋体" w:eastAsia="宋体" w:cs="宋体"/>
          <w:sz w:val="28"/>
          <w:szCs w:val="28"/>
        </w:rPr>
      </w:pPr>
    </w:p>
    <w:p>
      <w:pPr>
        <w:pStyle w:val="5"/>
        <w:tabs>
          <w:tab w:val="left" w:pos="7887"/>
        </w:tabs>
        <w:spacing w:before="34"/>
        <w:ind w:left="5158"/>
        <w:rPr>
          <w:rFonts w:cs="宋体"/>
        </w:rPr>
      </w:pPr>
      <w:r>
        <w:rPr>
          <w:rFonts w:cs="宋体"/>
        </w:rPr>
        <w:t>授权代表：</w:t>
      </w:r>
      <w:r>
        <w:rPr>
          <w:rFonts w:cs="宋体"/>
          <w:u w:val="single"/>
        </w:rPr>
        <w:t xml:space="preserve"> </w:t>
      </w:r>
      <w:r>
        <w:rPr>
          <w:rFonts w:cs="宋体"/>
          <w:u w:val="single"/>
        </w:rPr>
        <w:tab/>
      </w:r>
      <w:r>
        <w:rPr>
          <w:rFonts w:cs="宋体"/>
        </w:rPr>
        <w:t>（签字）</w:t>
      </w:r>
    </w:p>
    <w:p>
      <w:pPr>
        <w:pStyle w:val="5"/>
        <w:tabs>
          <w:tab w:val="left" w:pos="525"/>
          <w:tab w:val="left" w:pos="1048"/>
        </w:tabs>
        <w:spacing w:before="37"/>
        <w:ind w:left="0" w:right="913"/>
        <w:jc w:val="right"/>
        <w:rPr>
          <w:rFonts w:cs="宋体"/>
        </w:rPr>
      </w:pPr>
    </w:p>
    <w:p>
      <w:pPr>
        <w:pStyle w:val="5"/>
        <w:tabs>
          <w:tab w:val="left" w:pos="525"/>
          <w:tab w:val="left" w:pos="1048"/>
        </w:tabs>
        <w:spacing w:before="37"/>
        <w:ind w:left="0" w:right="913"/>
        <w:jc w:val="right"/>
        <w:rPr>
          <w:lang w:eastAsia="zh-CN"/>
        </w:rPr>
      </w:pPr>
      <w:r>
        <w:rPr>
          <w:rFonts w:cs="宋体"/>
          <w:lang w:eastAsia="zh-CN"/>
        </w:rPr>
        <w:t>年</w:t>
      </w:r>
      <w:r>
        <w:rPr>
          <w:w w:val="95"/>
          <w:lang w:eastAsia="zh-CN"/>
        </w:rPr>
        <w:tab/>
      </w:r>
      <w:r>
        <w:rPr>
          <w:rFonts w:hint="eastAsia"/>
          <w:w w:val="95"/>
          <w:lang w:eastAsia="zh-CN"/>
        </w:rPr>
        <w:t xml:space="preserve">  </w:t>
      </w:r>
      <w:r>
        <w:rPr>
          <w:rFonts w:cs="宋体"/>
          <w:lang w:eastAsia="zh-CN"/>
        </w:rPr>
        <w:t>月</w:t>
      </w:r>
      <w:r>
        <w:rPr>
          <w:w w:val="95"/>
          <w:lang w:eastAsia="zh-CN"/>
        </w:rPr>
        <w:tab/>
      </w:r>
      <w:r>
        <w:rPr>
          <w:rFonts w:hint="eastAsia"/>
          <w:w w:val="95"/>
          <w:lang w:eastAsia="zh-CN"/>
        </w:rPr>
        <w:t xml:space="preserve">   </w:t>
      </w:r>
      <w:r>
        <w:rPr>
          <w:rFonts w:cs="宋体"/>
          <w:lang w:eastAsia="zh-CN"/>
        </w:rPr>
        <w:t>日</w:t>
      </w:r>
    </w:p>
    <w:p>
      <w:pPr>
        <w:jc w:val="right"/>
        <w:rPr>
          <w:lang w:eastAsia="zh-CN"/>
        </w:rPr>
        <w:sectPr>
          <w:pgSz w:w="11910" w:h="16840"/>
          <w:pgMar w:top="1300" w:right="1040" w:bottom="1460" w:left="1300" w:header="1101" w:footer="1277" w:gutter="0"/>
          <w:pgBorders>
            <w:top w:val="none" w:sz="0" w:space="0"/>
            <w:left w:val="none" w:sz="0" w:space="0"/>
            <w:bottom w:val="none" w:sz="0" w:space="0"/>
            <w:right w:val="none" w:sz="0" w:space="0"/>
          </w:pgBorders>
          <w:cols w:space="720" w:num="1"/>
        </w:sectPr>
      </w:pPr>
    </w:p>
    <w:p>
      <w:pPr>
        <w:spacing w:before="3"/>
        <w:rPr>
          <w:rFonts w:ascii="宋体" w:hAnsi="宋体" w:eastAsia="宋体" w:cs="宋体"/>
          <w:sz w:val="19"/>
          <w:szCs w:val="19"/>
          <w:lang w:eastAsia="zh-CN"/>
        </w:rPr>
      </w:pPr>
    </w:p>
    <w:p>
      <w:pPr>
        <w:rPr>
          <w:rFonts w:ascii="宋体" w:hAnsi="宋体" w:eastAsia="宋体" w:cs="宋体"/>
          <w:sz w:val="19"/>
          <w:szCs w:val="19"/>
          <w:lang w:eastAsia="zh-CN"/>
        </w:rPr>
        <w:sectPr>
          <w:headerReference r:id="rId19" w:type="default"/>
          <w:pgSz w:w="11910" w:h="16840"/>
          <w:pgMar w:top="1540" w:right="1200" w:bottom="1460" w:left="1120" w:header="1111" w:footer="1277" w:gutter="0"/>
          <w:pgBorders>
            <w:top w:val="none" w:sz="0" w:space="0"/>
            <w:left w:val="none" w:sz="0" w:space="0"/>
            <w:bottom w:val="none" w:sz="0" w:space="0"/>
            <w:right w:val="none" w:sz="0" w:space="0"/>
          </w:pgBorders>
          <w:cols w:space="720" w:num="1"/>
        </w:sectPr>
      </w:pPr>
    </w:p>
    <w:p>
      <w:pPr>
        <w:spacing w:before="8"/>
        <w:rPr>
          <w:rFonts w:ascii="宋体" w:hAnsi="宋体" w:eastAsia="宋体" w:cs="宋体"/>
          <w:sz w:val="27"/>
          <w:szCs w:val="27"/>
          <w:lang w:eastAsia="zh-CN"/>
        </w:rPr>
      </w:pPr>
    </w:p>
    <w:p>
      <w:pPr>
        <w:pStyle w:val="4"/>
        <w:spacing w:before="0"/>
        <w:ind w:left="298"/>
        <w:rPr>
          <w:b w:val="0"/>
          <w:bCs w:val="0"/>
          <w:lang w:eastAsia="zh-CN"/>
        </w:rPr>
      </w:pPr>
      <w:r>
        <w:rPr>
          <w:w w:val="95"/>
          <w:lang w:eastAsia="zh-CN"/>
        </w:rPr>
        <w:t>一、总则</w:t>
      </w:r>
    </w:p>
    <w:p>
      <w:pPr>
        <w:pStyle w:val="2"/>
        <w:tabs>
          <w:tab w:val="left" w:pos="1260"/>
        </w:tabs>
        <w:spacing w:before="26"/>
        <w:ind w:left="298"/>
        <w:rPr>
          <w:b w:val="0"/>
          <w:bCs w:val="0"/>
          <w:lang w:eastAsia="zh-CN"/>
        </w:rPr>
      </w:pPr>
      <w:r>
        <w:rPr>
          <w:b w:val="0"/>
          <w:bCs w:val="0"/>
          <w:w w:val="95"/>
          <w:lang w:eastAsia="zh-CN"/>
        </w:rPr>
        <w:br w:type="column"/>
      </w:r>
      <w:bookmarkStart w:id="18" w:name="第七章__评标办法"/>
      <w:bookmarkEnd w:id="18"/>
      <w:r>
        <w:rPr>
          <w:w w:val="95"/>
          <w:lang w:eastAsia="zh-CN"/>
        </w:rPr>
        <w:t>第七章</w:t>
      </w:r>
      <w:r>
        <w:rPr>
          <w:w w:val="95"/>
          <w:lang w:eastAsia="zh-CN"/>
        </w:rPr>
        <w:tab/>
      </w:r>
      <w:r>
        <w:rPr>
          <w:lang w:eastAsia="zh-CN"/>
        </w:rPr>
        <w:t>评标办法</w:t>
      </w:r>
    </w:p>
    <w:p>
      <w:pPr>
        <w:rPr>
          <w:lang w:eastAsia="zh-CN"/>
        </w:rPr>
        <w:sectPr>
          <w:type w:val="continuous"/>
          <w:pgSz w:w="11910" w:h="16840"/>
          <w:pgMar w:top="2420" w:right="1200" w:bottom="280" w:left="1120" w:header="720" w:footer="720" w:gutter="0"/>
          <w:pgBorders>
            <w:top w:val="none" w:sz="0" w:space="0"/>
            <w:left w:val="none" w:sz="0" w:space="0"/>
            <w:bottom w:val="none" w:sz="0" w:space="0"/>
            <w:right w:val="none" w:sz="0" w:space="0"/>
          </w:pgBorders>
          <w:cols w:equalWidth="0" w:num="2">
            <w:col w:w="1141" w:space="2413"/>
            <w:col w:w="6036"/>
          </w:cols>
        </w:sectPr>
      </w:pPr>
    </w:p>
    <w:p>
      <w:pPr>
        <w:pStyle w:val="5"/>
        <w:spacing w:before="68" w:line="307" w:lineRule="auto"/>
        <w:ind w:left="298" w:right="216" w:firstLine="420"/>
        <w:jc w:val="both"/>
        <w:rPr>
          <w:spacing w:val="-2"/>
          <w:lang w:eastAsia="zh-CN"/>
        </w:rPr>
      </w:pPr>
      <w:r>
        <w:rPr>
          <w:rFonts w:ascii="Times New Roman" w:hAnsi="Times New Roman" w:eastAsia="Times New Roman" w:cs="Times New Roman"/>
          <w:w w:val="95"/>
          <w:lang w:eastAsia="zh-CN"/>
        </w:rPr>
        <w:t>1.</w:t>
      </w:r>
      <w:r>
        <w:rPr>
          <w:spacing w:val="-2"/>
          <w:lang w:eastAsia="zh-CN"/>
        </w:rPr>
        <w:t>本项目的评标委员会由招标人依法组建，负责本次招标的评标工作。评标委员会遵循“公开、 公平、公正”和诚实信用原则，对所有投标人均采用相同程序和标准，采用统一评定给分和独立打分 相结合原则。</w:t>
      </w:r>
    </w:p>
    <w:p>
      <w:pPr>
        <w:pStyle w:val="5"/>
        <w:spacing w:before="43"/>
        <w:ind w:left="718"/>
        <w:rPr>
          <w:lang w:eastAsia="zh-CN"/>
        </w:rPr>
      </w:pPr>
      <w:r>
        <w:rPr>
          <w:rFonts w:ascii="Times New Roman" w:hAnsi="Times New Roman" w:eastAsia="Times New Roman" w:cs="Times New Roman"/>
          <w:lang w:eastAsia="zh-CN"/>
        </w:rPr>
        <w:t>2.</w:t>
      </w:r>
      <w:r>
        <w:rPr>
          <w:lang w:eastAsia="zh-CN"/>
        </w:rPr>
        <w:t>评标项目分为技术标评审和商务标评审两个部分，满分为</w:t>
      </w:r>
      <w:r>
        <w:rPr>
          <w:spacing w:val="-58"/>
          <w:lang w:eastAsia="zh-CN"/>
        </w:rPr>
        <w:t xml:space="preserve"> </w:t>
      </w:r>
      <w:r>
        <w:rPr>
          <w:rFonts w:ascii="Times New Roman" w:hAnsi="Times New Roman" w:eastAsia="Times New Roman" w:cs="Times New Roman"/>
          <w:lang w:eastAsia="zh-CN"/>
        </w:rPr>
        <w:t>100</w:t>
      </w:r>
      <w:r>
        <w:rPr>
          <w:rFonts w:ascii="Times New Roman" w:hAnsi="Times New Roman" w:eastAsia="Times New Roman" w:cs="Times New Roman"/>
          <w:spacing w:val="-8"/>
          <w:lang w:eastAsia="zh-CN"/>
        </w:rPr>
        <w:t xml:space="preserve"> </w:t>
      </w:r>
      <w:r>
        <w:rPr>
          <w:spacing w:val="-3"/>
          <w:lang w:eastAsia="zh-CN"/>
        </w:rPr>
        <w:t>分，其中技术标</w:t>
      </w:r>
      <w:r>
        <w:rPr>
          <w:rFonts w:hint="eastAsia"/>
          <w:spacing w:val="-3"/>
          <w:lang w:val="en-US" w:eastAsia="zh-CN"/>
        </w:rPr>
        <w:t>30</w:t>
      </w:r>
      <w:r>
        <w:rPr>
          <w:spacing w:val="-4"/>
          <w:lang w:eastAsia="zh-CN"/>
        </w:rPr>
        <w:t>分，商务标</w:t>
      </w:r>
    </w:p>
    <w:p>
      <w:pPr>
        <w:pStyle w:val="5"/>
        <w:spacing w:before="81"/>
        <w:ind w:left="298"/>
        <w:rPr>
          <w:lang w:eastAsia="zh-CN"/>
        </w:rPr>
      </w:pPr>
      <w:r>
        <w:rPr>
          <w:rFonts w:hint="eastAsia"/>
          <w:lang w:val="en-US" w:eastAsia="zh-CN"/>
        </w:rPr>
        <w:t>70</w:t>
      </w:r>
      <w:r>
        <w:rPr>
          <w:lang w:eastAsia="zh-CN"/>
        </w:rPr>
        <w:t>分。</w:t>
      </w:r>
    </w:p>
    <w:p>
      <w:pPr>
        <w:pStyle w:val="5"/>
        <w:spacing w:before="86" w:line="316" w:lineRule="auto"/>
        <w:ind w:left="298" w:right="257" w:firstLine="420"/>
        <w:jc w:val="both"/>
        <w:rPr>
          <w:lang w:eastAsia="zh-CN"/>
        </w:rPr>
      </w:pPr>
      <w:r>
        <w:rPr>
          <w:rFonts w:ascii="Times New Roman" w:hAnsi="Times New Roman" w:eastAsia="Times New Roman" w:cs="Times New Roman"/>
          <w:lang w:eastAsia="zh-CN"/>
        </w:rPr>
        <w:t>3.</w:t>
      </w:r>
      <w:r>
        <w:rPr>
          <w:lang w:eastAsia="zh-CN"/>
        </w:rPr>
        <w:t>评标工作在开标后进行。评委会成员依据招标文件的要求对所有投标人提交的投标文件进行</w:t>
      </w:r>
      <w:r>
        <w:rPr>
          <w:w w:val="99"/>
          <w:lang w:eastAsia="zh-CN"/>
        </w:rPr>
        <w:t xml:space="preserve"> </w:t>
      </w:r>
      <w:r>
        <w:rPr>
          <w:lang w:eastAsia="zh-CN"/>
        </w:rPr>
        <w:t>审核，首先审查其对招标文件是否做出了实质性的响应。评委会只对做出了实质性响应的投标文件 进行评审打分。</w:t>
      </w:r>
    </w:p>
    <w:p>
      <w:pPr>
        <w:pStyle w:val="5"/>
        <w:spacing w:before="34" w:line="314" w:lineRule="auto"/>
        <w:ind w:left="298" w:firstLine="420"/>
        <w:rPr>
          <w:lang w:eastAsia="zh-CN"/>
        </w:rPr>
      </w:pPr>
      <w:r>
        <w:rPr>
          <w:rFonts w:ascii="Times New Roman" w:hAnsi="Times New Roman" w:eastAsia="Times New Roman" w:cs="Times New Roman"/>
          <w:lang w:eastAsia="zh-CN"/>
        </w:rPr>
        <w:t>4.</w:t>
      </w:r>
      <w:r>
        <w:rPr>
          <w:lang w:eastAsia="zh-CN"/>
        </w:rPr>
        <w:t>评委会可以要求投标人就投标文件中含糊不清或不一致处进行澄清和解释，但所有这些澄清和解释均须以书面的方式进行或作现场记录，并由参加人签名，且不能对投标文件进行实质性的改 变。通过综合得分由高至低评议出投标人排名顺序，并向招标人推荐排名前 1-2 名作为中标候选人， 招标人依法确定中标人。</w:t>
      </w:r>
    </w:p>
    <w:p>
      <w:pPr>
        <w:pStyle w:val="5"/>
        <w:spacing w:before="32"/>
        <w:ind w:left="718"/>
        <w:rPr>
          <w:lang w:eastAsia="zh-CN"/>
        </w:rPr>
      </w:pPr>
      <w:r>
        <w:rPr>
          <w:rFonts w:ascii="Times New Roman" w:hAnsi="Times New Roman" w:eastAsia="Times New Roman" w:cs="Times New Roman"/>
          <w:lang w:eastAsia="zh-CN"/>
        </w:rPr>
        <w:t>5.</w:t>
      </w:r>
      <w:r>
        <w:rPr>
          <w:lang w:eastAsia="zh-CN"/>
        </w:rPr>
        <w:t>技术标和商务标分别封装，开标一览表除商务标书中有还有需单独封装一份。</w:t>
      </w:r>
    </w:p>
    <w:p>
      <w:pPr>
        <w:pStyle w:val="5"/>
        <w:spacing w:before="86" w:line="307" w:lineRule="auto"/>
        <w:ind w:left="298" w:right="258" w:firstLine="420"/>
        <w:jc w:val="both"/>
        <w:rPr>
          <w:lang w:eastAsia="zh-CN"/>
        </w:rPr>
      </w:pPr>
      <w:r>
        <w:rPr>
          <w:rFonts w:ascii="Times New Roman" w:hAnsi="Times New Roman" w:eastAsia="Times New Roman" w:cs="Times New Roman"/>
          <w:lang w:eastAsia="zh-CN"/>
        </w:rPr>
        <w:t>6</w:t>
      </w:r>
      <w:r>
        <w:rPr>
          <w:rFonts w:ascii="Times New Roman" w:hAnsi="Times New Roman" w:eastAsia="Times New Roman" w:cs="Times New Roman"/>
          <w:spacing w:val="-30"/>
          <w:lang w:eastAsia="zh-CN"/>
        </w:rPr>
        <w:t xml:space="preserve"> </w:t>
      </w:r>
      <w:r>
        <w:rPr>
          <w:spacing w:val="2"/>
          <w:lang w:eastAsia="zh-CN"/>
        </w:rPr>
        <w:t>最低投标报价不能作为中标的保证。投标人相关的证明材料（如：合同）原件由投标人通过</w:t>
      </w:r>
      <w:r>
        <w:rPr>
          <w:w w:val="99"/>
          <w:lang w:eastAsia="zh-CN"/>
        </w:rPr>
        <w:t xml:space="preserve"> </w:t>
      </w:r>
      <w:r>
        <w:rPr>
          <w:lang w:eastAsia="zh-CN"/>
        </w:rPr>
        <w:t>扫描、邮件方式核验，未能出具原件的相关项目不予计分。</w:t>
      </w:r>
    </w:p>
    <w:p>
      <w:pPr>
        <w:pStyle w:val="4"/>
        <w:spacing w:before="9"/>
        <w:ind w:left="298"/>
        <w:rPr>
          <w:b w:val="0"/>
          <w:bCs w:val="0"/>
        </w:rPr>
      </w:pPr>
      <w:r>
        <w:t>二、技术标评审标准</w:t>
      </w:r>
    </w:p>
    <w:p>
      <w:pPr>
        <w:spacing w:before="1"/>
        <w:rPr>
          <w:rFonts w:ascii="宋体" w:hAnsi="宋体" w:eastAsia="宋体" w:cs="宋体"/>
          <w:b/>
          <w:bCs/>
          <w:sz w:val="4"/>
          <w:szCs w:val="4"/>
        </w:rPr>
      </w:pPr>
    </w:p>
    <w:tbl>
      <w:tblPr>
        <w:tblStyle w:val="11"/>
        <w:tblW w:w="0" w:type="auto"/>
        <w:jc w:val="center"/>
        <w:tblLayout w:type="fixed"/>
        <w:tblCellMar>
          <w:top w:w="0" w:type="dxa"/>
          <w:left w:w="0" w:type="dxa"/>
          <w:bottom w:w="0" w:type="dxa"/>
          <w:right w:w="0" w:type="dxa"/>
        </w:tblCellMar>
      </w:tblPr>
      <w:tblGrid>
        <w:gridCol w:w="682"/>
        <w:gridCol w:w="2353"/>
        <w:gridCol w:w="6324"/>
      </w:tblGrid>
      <w:tr>
        <w:tblPrEx>
          <w:tblCellMar>
            <w:top w:w="0" w:type="dxa"/>
            <w:left w:w="0" w:type="dxa"/>
            <w:bottom w:w="0" w:type="dxa"/>
            <w:right w:w="0" w:type="dxa"/>
          </w:tblCellMar>
        </w:tblPrEx>
        <w:trPr>
          <w:trHeight w:val="724" w:hRule="exact"/>
          <w:jc w:val="center"/>
        </w:trPr>
        <w:tc>
          <w:tcPr>
            <w:tcW w:w="682" w:type="dxa"/>
            <w:tcBorders>
              <w:top w:val="single" w:color="000000" w:sz="4" w:space="0"/>
              <w:left w:val="single" w:color="000000" w:sz="4" w:space="0"/>
              <w:bottom w:val="single" w:color="000000" w:sz="4" w:space="0"/>
              <w:right w:val="single" w:color="000000" w:sz="4" w:space="0"/>
            </w:tcBorders>
          </w:tcPr>
          <w:p>
            <w:pPr>
              <w:pStyle w:val="13"/>
              <w:spacing w:before="2"/>
              <w:rPr>
                <w:rFonts w:ascii="宋体" w:hAnsi="宋体" w:eastAsia="宋体" w:cs="宋体"/>
                <w:b/>
                <w:bCs/>
                <w:sz w:val="14"/>
                <w:szCs w:val="14"/>
              </w:rPr>
            </w:pPr>
          </w:p>
          <w:p>
            <w:pPr>
              <w:pStyle w:val="13"/>
              <w:ind w:right="2"/>
              <w:jc w:val="center"/>
              <w:rPr>
                <w:rFonts w:ascii="宋体" w:hAnsi="宋体" w:eastAsia="宋体" w:cs="宋体"/>
                <w:sz w:val="21"/>
                <w:szCs w:val="21"/>
              </w:rPr>
            </w:pPr>
            <w:r>
              <w:rPr>
                <w:rFonts w:ascii="宋体" w:hAnsi="宋体" w:eastAsia="宋体" w:cs="宋体"/>
                <w:sz w:val="21"/>
                <w:szCs w:val="21"/>
              </w:rPr>
              <w:t>序号</w:t>
            </w:r>
          </w:p>
        </w:tc>
        <w:tc>
          <w:tcPr>
            <w:tcW w:w="2353" w:type="dxa"/>
            <w:tcBorders>
              <w:top w:val="single" w:color="000000" w:sz="4" w:space="0"/>
              <w:left w:val="single" w:color="000000" w:sz="4" w:space="0"/>
              <w:bottom w:val="single" w:color="000000" w:sz="4" w:space="0"/>
              <w:right w:val="single" w:color="000000" w:sz="4" w:space="0"/>
            </w:tcBorders>
          </w:tcPr>
          <w:p>
            <w:pPr>
              <w:pStyle w:val="13"/>
              <w:spacing w:before="2"/>
              <w:rPr>
                <w:rFonts w:ascii="宋体" w:hAnsi="宋体" w:eastAsia="宋体" w:cs="宋体"/>
                <w:b/>
                <w:bCs/>
                <w:sz w:val="14"/>
                <w:szCs w:val="14"/>
              </w:rPr>
            </w:pPr>
          </w:p>
          <w:p>
            <w:pPr>
              <w:pStyle w:val="13"/>
              <w:ind w:right="1"/>
              <w:jc w:val="center"/>
              <w:rPr>
                <w:rFonts w:ascii="宋体" w:hAnsi="宋体" w:eastAsia="宋体" w:cs="宋体"/>
                <w:sz w:val="21"/>
                <w:szCs w:val="21"/>
              </w:rPr>
            </w:pPr>
            <w:r>
              <w:rPr>
                <w:rFonts w:ascii="宋体" w:hAnsi="宋体" w:eastAsia="宋体" w:cs="宋体"/>
                <w:sz w:val="21"/>
                <w:szCs w:val="21"/>
              </w:rPr>
              <w:t>评分内容</w:t>
            </w:r>
          </w:p>
        </w:tc>
        <w:tc>
          <w:tcPr>
            <w:tcW w:w="6324" w:type="dxa"/>
            <w:tcBorders>
              <w:top w:val="single" w:color="000000" w:sz="4" w:space="0"/>
              <w:left w:val="single" w:color="000000" w:sz="4" w:space="0"/>
              <w:bottom w:val="single" w:color="000000" w:sz="4" w:space="0"/>
              <w:right w:val="single" w:color="000000" w:sz="4" w:space="0"/>
            </w:tcBorders>
          </w:tcPr>
          <w:p>
            <w:pPr>
              <w:pStyle w:val="13"/>
              <w:spacing w:before="2"/>
              <w:rPr>
                <w:rFonts w:ascii="宋体" w:hAnsi="宋体" w:eastAsia="宋体" w:cs="宋体"/>
                <w:b/>
                <w:bCs/>
                <w:sz w:val="14"/>
                <w:szCs w:val="14"/>
              </w:rPr>
            </w:pPr>
          </w:p>
          <w:p>
            <w:pPr>
              <w:pStyle w:val="13"/>
              <w:ind w:right="2"/>
              <w:jc w:val="center"/>
              <w:rPr>
                <w:rFonts w:ascii="宋体" w:hAnsi="宋体" w:eastAsia="宋体" w:cs="宋体"/>
                <w:sz w:val="21"/>
                <w:szCs w:val="21"/>
              </w:rPr>
            </w:pPr>
            <w:r>
              <w:rPr>
                <w:rFonts w:ascii="宋体" w:hAnsi="宋体" w:eastAsia="宋体" w:cs="宋体"/>
                <w:sz w:val="21"/>
                <w:szCs w:val="21"/>
              </w:rPr>
              <w:t>评分细化内容</w:t>
            </w:r>
          </w:p>
        </w:tc>
      </w:tr>
      <w:tr>
        <w:tblPrEx>
          <w:tblCellMar>
            <w:top w:w="0" w:type="dxa"/>
            <w:left w:w="0" w:type="dxa"/>
            <w:bottom w:w="0" w:type="dxa"/>
            <w:right w:w="0" w:type="dxa"/>
          </w:tblCellMar>
        </w:tblPrEx>
        <w:trPr>
          <w:trHeight w:val="388" w:hRule="exact"/>
          <w:jc w:val="center"/>
        </w:trPr>
        <w:tc>
          <w:tcPr>
            <w:tcW w:w="9359" w:type="dxa"/>
            <w:gridSpan w:val="3"/>
            <w:tcBorders>
              <w:top w:val="single" w:color="000000" w:sz="4" w:space="0"/>
              <w:left w:val="single" w:color="000000" w:sz="4" w:space="0"/>
              <w:bottom w:val="single" w:color="000000" w:sz="4" w:space="0"/>
              <w:right w:val="single" w:color="000000" w:sz="4" w:space="0"/>
            </w:tcBorders>
          </w:tcPr>
          <w:p>
            <w:pPr>
              <w:pStyle w:val="13"/>
              <w:spacing w:before="18"/>
              <w:ind w:left="6"/>
              <w:jc w:val="center"/>
              <w:rPr>
                <w:rFonts w:ascii="宋体" w:hAnsi="宋体" w:eastAsia="宋体" w:cs="宋体"/>
                <w:sz w:val="21"/>
                <w:szCs w:val="21"/>
                <w:lang w:eastAsia="zh-CN"/>
              </w:rPr>
            </w:pPr>
            <w:r>
              <w:rPr>
                <w:rFonts w:ascii="宋体" w:hAnsi="宋体" w:eastAsia="宋体" w:cs="宋体"/>
                <w:b/>
                <w:bCs/>
                <w:sz w:val="21"/>
                <w:szCs w:val="21"/>
                <w:lang w:eastAsia="zh-CN"/>
              </w:rPr>
              <w:t>（一）、技术标部分（</w:t>
            </w:r>
            <w:r>
              <w:rPr>
                <w:rFonts w:hint="eastAsia" w:ascii="Times New Roman" w:hAnsi="Times New Roman" w:eastAsia="Times New Roman" w:cs="Times New Roman"/>
                <w:b/>
                <w:bCs/>
                <w:sz w:val="21"/>
                <w:szCs w:val="21"/>
                <w:lang w:val="en-US" w:eastAsia="zh-CN"/>
              </w:rPr>
              <w:t>30</w:t>
            </w:r>
            <w:r>
              <w:rPr>
                <w:rFonts w:ascii="宋体" w:hAnsi="宋体" w:eastAsia="宋体" w:cs="宋体"/>
                <w:b/>
                <w:bCs/>
                <w:sz w:val="21"/>
                <w:szCs w:val="21"/>
                <w:lang w:eastAsia="zh-CN"/>
              </w:rPr>
              <w:t>分）</w:t>
            </w:r>
          </w:p>
        </w:tc>
      </w:tr>
      <w:tr>
        <w:tblPrEx>
          <w:tblCellMar>
            <w:top w:w="0" w:type="dxa"/>
            <w:left w:w="0" w:type="dxa"/>
            <w:bottom w:w="0" w:type="dxa"/>
            <w:right w:w="0" w:type="dxa"/>
          </w:tblCellMar>
        </w:tblPrEx>
        <w:trPr>
          <w:trHeight w:val="822" w:hRule="exact"/>
          <w:jc w:val="center"/>
        </w:trPr>
        <w:tc>
          <w:tcPr>
            <w:tcW w:w="682" w:type="dxa"/>
            <w:tcBorders>
              <w:top w:val="single" w:color="000000" w:sz="4" w:space="0"/>
              <w:left w:val="single" w:color="000000" w:sz="4" w:space="0"/>
              <w:bottom w:val="single" w:color="000000" w:sz="4" w:space="0"/>
              <w:right w:val="single" w:color="000000" w:sz="4" w:space="0"/>
            </w:tcBorders>
          </w:tcPr>
          <w:p>
            <w:pPr>
              <w:pStyle w:val="13"/>
              <w:spacing w:before="9"/>
              <w:rPr>
                <w:rFonts w:ascii="宋体" w:hAnsi="宋体" w:eastAsia="宋体" w:cs="宋体"/>
                <w:b/>
                <w:bCs/>
                <w:sz w:val="21"/>
                <w:szCs w:val="21"/>
                <w:lang w:eastAsia="zh-CN"/>
              </w:rPr>
            </w:pPr>
          </w:p>
          <w:p>
            <w:pPr>
              <w:pStyle w:val="13"/>
              <w:jc w:val="center"/>
              <w:rPr>
                <w:rFonts w:ascii="Times New Roman" w:hAnsi="Times New Roman" w:eastAsia="Times New Roman" w:cs="Times New Roman"/>
                <w:sz w:val="21"/>
                <w:szCs w:val="21"/>
              </w:rPr>
            </w:pPr>
            <w:r>
              <w:rPr>
                <w:rFonts w:ascii="Times New Roman"/>
                <w:w w:val="99"/>
                <w:sz w:val="21"/>
              </w:rPr>
              <w:t>1</w:t>
            </w:r>
          </w:p>
        </w:tc>
        <w:tc>
          <w:tcPr>
            <w:tcW w:w="2353" w:type="dxa"/>
            <w:tcBorders>
              <w:top w:val="single" w:color="000000" w:sz="4" w:space="0"/>
              <w:left w:val="single" w:color="000000" w:sz="4" w:space="0"/>
              <w:bottom w:val="single" w:color="000000" w:sz="4" w:space="0"/>
              <w:right w:val="single" w:color="000000" w:sz="4" w:space="0"/>
            </w:tcBorders>
          </w:tcPr>
          <w:p>
            <w:pPr>
              <w:pStyle w:val="13"/>
              <w:spacing w:line="273" w:lineRule="auto"/>
              <w:ind w:right="102"/>
              <w:rPr>
                <w:rFonts w:ascii="宋体" w:hAnsi="宋体" w:eastAsia="宋体" w:cs="宋体"/>
                <w:sz w:val="21"/>
                <w:szCs w:val="21"/>
                <w:lang w:eastAsia="zh-CN"/>
              </w:rPr>
            </w:pPr>
            <w:r>
              <w:rPr>
                <w:rFonts w:ascii="宋体" w:hAnsi="宋体" w:eastAsia="宋体" w:cs="宋体"/>
                <w:spacing w:val="12"/>
                <w:sz w:val="21"/>
                <w:szCs w:val="21"/>
                <w:lang w:eastAsia="zh-CN"/>
              </w:rPr>
              <w:t>投标人综合实力</w:t>
            </w:r>
            <w:r>
              <w:rPr>
                <w:rFonts w:hint="eastAsia" w:ascii="宋体" w:hAnsi="宋体" w:eastAsia="宋体" w:cs="宋体"/>
                <w:spacing w:val="12"/>
                <w:sz w:val="21"/>
                <w:szCs w:val="21"/>
                <w:lang w:eastAsia="zh-CN"/>
              </w:rPr>
              <w:t>(</w:t>
            </w:r>
            <w:r>
              <w:rPr>
                <w:rFonts w:hint="eastAsia" w:ascii="宋体" w:hAnsi="宋体" w:eastAsia="宋体" w:cs="宋体"/>
                <w:spacing w:val="12"/>
                <w:sz w:val="21"/>
                <w:szCs w:val="21"/>
                <w:lang w:val="en-US" w:eastAsia="zh-CN"/>
              </w:rPr>
              <w:t>5</w:t>
            </w:r>
            <w:r>
              <w:rPr>
                <w:rFonts w:ascii="宋体" w:hAnsi="宋体" w:eastAsia="宋体" w:cs="宋体"/>
                <w:spacing w:val="12"/>
                <w:sz w:val="21"/>
                <w:szCs w:val="21"/>
                <w:lang w:eastAsia="zh-CN"/>
              </w:rPr>
              <w:t>分</w:t>
            </w:r>
            <w:r>
              <w:rPr>
                <w:rFonts w:hint="eastAsia" w:ascii="宋体" w:hAnsi="宋体" w:eastAsia="宋体" w:cs="宋体"/>
                <w:spacing w:val="12"/>
                <w:sz w:val="21"/>
                <w:szCs w:val="21"/>
                <w:lang w:eastAsia="zh-CN"/>
              </w:rPr>
              <w:t>)</w:t>
            </w:r>
          </w:p>
        </w:tc>
        <w:tc>
          <w:tcPr>
            <w:tcW w:w="6324" w:type="dxa"/>
            <w:tcBorders>
              <w:top w:val="single" w:color="000000" w:sz="4" w:space="0"/>
              <w:left w:val="single" w:color="000000" w:sz="4" w:space="0"/>
              <w:bottom w:val="single" w:color="000000" w:sz="4" w:space="0"/>
              <w:right w:val="single" w:color="000000" w:sz="4" w:space="0"/>
            </w:tcBorders>
          </w:tcPr>
          <w:p>
            <w:pPr>
              <w:pStyle w:val="13"/>
              <w:spacing w:before="79" w:line="273" w:lineRule="auto"/>
              <w:ind w:left="102" w:right="99"/>
              <w:rPr>
                <w:rFonts w:ascii="宋体" w:hAnsi="宋体" w:eastAsia="宋体" w:cs="宋体"/>
                <w:sz w:val="21"/>
                <w:szCs w:val="21"/>
                <w:lang w:eastAsia="zh-CN"/>
              </w:rPr>
            </w:pPr>
            <w:r>
              <w:rPr>
                <w:rFonts w:ascii="宋体" w:hAnsi="宋体" w:eastAsia="宋体" w:cs="宋体"/>
                <w:spacing w:val="-2"/>
                <w:sz w:val="21"/>
                <w:szCs w:val="21"/>
                <w:lang w:eastAsia="zh-CN"/>
              </w:rPr>
              <w:t>根据制造商规模、品牌知名度、注册资金、所获荣誉、市场占有率进</w:t>
            </w:r>
            <w:r>
              <w:rPr>
                <w:rFonts w:ascii="宋体" w:hAnsi="宋体" w:eastAsia="宋体" w:cs="宋体"/>
                <w:sz w:val="21"/>
                <w:szCs w:val="21"/>
                <w:lang w:eastAsia="zh-CN"/>
              </w:rPr>
              <w:t>行评分，最优的得</w:t>
            </w:r>
            <w:r>
              <w:rPr>
                <w:rFonts w:hint="eastAsia" w:ascii="宋体" w:hAnsi="宋体" w:eastAsia="宋体" w:cs="宋体"/>
                <w:sz w:val="21"/>
                <w:szCs w:val="21"/>
                <w:lang w:val="en-US" w:eastAsia="zh-CN"/>
              </w:rPr>
              <w:t>5</w:t>
            </w:r>
            <w:r>
              <w:rPr>
                <w:rFonts w:ascii="宋体" w:hAnsi="宋体" w:eastAsia="宋体" w:cs="宋体"/>
                <w:sz w:val="21"/>
                <w:szCs w:val="21"/>
                <w:lang w:eastAsia="zh-CN"/>
              </w:rPr>
              <w:t>分，其余为</w:t>
            </w:r>
            <w:r>
              <w:rPr>
                <w:rFonts w:hint="eastAsia" w:ascii="Times New Roman" w:hAnsi="Times New Roman" w:eastAsia="Times New Roman" w:cs="Times New Roman"/>
                <w:sz w:val="21"/>
                <w:szCs w:val="21"/>
                <w:lang w:val="en-US" w:eastAsia="zh-CN"/>
              </w:rPr>
              <w:t>1-3</w:t>
            </w:r>
            <w:r>
              <w:rPr>
                <w:rFonts w:ascii="宋体" w:hAnsi="宋体" w:eastAsia="宋体" w:cs="宋体"/>
                <w:sz w:val="21"/>
                <w:szCs w:val="21"/>
                <w:lang w:eastAsia="zh-CN"/>
              </w:rPr>
              <w:t>分。</w:t>
            </w:r>
          </w:p>
        </w:tc>
      </w:tr>
      <w:tr>
        <w:tblPrEx>
          <w:tblCellMar>
            <w:top w:w="0" w:type="dxa"/>
            <w:left w:w="0" w:type="dxa"/>
            <w:bottom w:w="0" w:type="dxa"/>
            <w:right w:w="0" w:type="dxa"/>
          </w:tblCellMar>
        </w:tblPrEx>
        <w:trPr>
          <w:trHeight w:val="976" w:hRule="exact"/>
          <w:jc w:val="center"/>
        </w:trPr>
        <w:tc>
          <w:tcPr>
            <w:tcW w:w="682" w:type="dxa"/>
            <w:tcBorders>
              <w:top w:val="single" w:color="000000" w:sz="4" w:space="0"/>
              <w:left w:val="single" w:color="000000" w:sz="4" w:space="0"/>
              <w:bottom w:val="single" w:color="000000" w:sz="4" w:space="0"/>
              <w:right w:val="single" w:color="000000" w:sz="4" w:space="0"/>
            </w:tcBorders>
          </w:tcPr>
          <w:p>
            <w:pPr>
              <w:pStyle w:val="13"/>
              <w:spacing w:before="2"/>
              <w:rPr>
                <w:rFonts w:ascii="宋体" w:hAnsi="宋体" w:eastAsia="宋体" w:cs="宋体"/>
                <w:b/>
                <w:bCs/>
                <w:sz w:val="27"/>
                <w:szCs w:val="27"/>
                <w:lang w:eastAsia="zh-CN"/>
              </w:rPr>
            </w:pPr>
          </w:p>
          <w:p>
            <w:pPr>
              <w:pStyle w:val="13"/>
              <w:jc w:val="center"/>
              <w:rPr>
                <w:rFonts w:ascii="Times New Roman" w:hAnsi="Times New Roman" w:eastAsia="Times New Roman" w:cs="Times New Roman"/>
                <w:sz w:val="21"/>
                <w:szCs w:val="21"/>
              </w:rPr>
            </w:pPr>
            <w:r>
              <w:rPr>
                <w:rFonts w:ascii="Times New Roman"/>
                <w:w w:val="99"/>
                <w:sz w:val="21"/>
              </w:rPr>
              <w:t>2</w:t>
            </w:r>
          </w:p>
        </w:tc>
        <w:tc>
          <w:tcPr>
            <w:tcW w:w="2353" w:type="dxa"/>
            <w:tcBorders>
              <w:top w:val="single" w:color="000000" w:sz="4" w:space="0"/>
              <w:left w:val="single" w:color="000000" w:sz="4" w:space="0"/>
              <w:bottom w:val="single" w:color="000000" w:sz="4" w:space="0"/>
              <w:right w:val="single" w:color="000000" w:sz="4" w:space="0"/>
            </w:tcBorders>
          </w:tcPr>
          <w:p>
            <w:pPr>
              <w:pStyle w:val="13"/>
              <w:spacing w:line="273" w:lineRule="auto"/>
              <w:ind w:left="103" w:right="102"/>
              <w:rPr>
                <w:rFonts w:ascii="宋体" w:hAnsi="宋体" w:eastAsia="宋体" w:cs="宋体"/>
                <w:sz w:val="21"/>
                <w:szCs w:val="21"/>
                <w:lang w:eastAsia="zh-CN"/>
              </w:rPr>
            </w:pPr>
            <w:r>
              <w:rPr>
                <w:rFonts w:ascii="宋体" w:hAnsi="宋体" w:eastAsia="宋体" w:cs="宋体"/>
                <w:spacing w:val="12"/>
                <w:sz w:val="21"/>
                <w:szCs w:val="21"/>
                <w:lang w:eastAsia="zh-CN"/>
              </w:rPr>
              <w:t>设备的性能是否</w:t>
            </w:r>
            <w:r>
              <w:rPr>
                <w:rFonts w:hint="eastAsia" w:ascii="宋体" w:hAnsi="宋体" w:eastAsia="宋体" w:cs="宋体"/>
                <w:spacing w:val="12"/>
                <w:sz w:val="21"/>
                <w:szCs w:val="21"/>
                <w:lang w:val="en-US" w:eastAsia="zh-CN"/>
              </w:rPr>
              <w:t>满足</w:t>
            </w:r>
            <w:r>
              <w:rPr>
                <w:rFonts w:ascii="宋体" w:hAnsi="宋体" w:eastAsia="宋体" w:cs="宋体"/>
                <w:w w:val="99"/>
                <w:sz w:val="21"/>
                <w:szCs w:val="21"/>
                <w:lang w:eastAsia="zh-CN"/>
              </w:rPr>
              <w:t xml:space="preserve"> </w:t>
            </w:r>
            <w:r>
              <w:rPr>
                <w:rFonts w:ascii="宋体" w:hAnsi="宋体" w:eastAsia="宋体" w:cs="宋体"/>
                <w:spacing w:val="12"/>
                <w:sz w:val="21"/>
                <w:szCs w:val="21"/>
                <w:lang w:eastAsia="zh-CN"/>
              </w:rPr>
              <w:t>或优于招标文件要求</w:t>
            </w:r>
          </w:p>
          <w:p>
            <w:pPr>
              <w:pStyle w:val="13"/>
              <w:spacing w:before="7"/>
              <w:ind w:left="103" w:right="-2"/>
              <w:rPr>
                <w:rFonts w:ascii="宋体" w:hAnsi="宋体" w:eastAsia="宋体" w:cs="宋体"/>
                <w:sz w:val="21"/>
                <w:szCs w:val="21"/>
              </w:rPr>
            </w:pPr>
            <w:r>
              <w:rPr>
                <w:rFonts w:ascii="宋体" w:hAnsi="宋体" w:eastAsia="宋体" w:cs="宋体"/>
                <w:spacing w:val="-9"/>
                <w:sz w:val="21"/>
                <w:szCs w:val="21"/>
              </w:rPr>
              <w:t>（</w:t>
            </w:r>
            <w:r>
              <w:rPr>
                <w:rFonts w:hint="eastAsia" w:ascii="宋体" w:hAnsi="宋体" w:eastAsia="宋体" w:cs="宋体"/>
                <w:spacing w:val="-9"/>
                <w:sz w:val="21"/>
                <w:szCs w:val="21"/>
                <w:lang w:val="en-US" w:eastAsia="zh-CN"/>
              </w:rPr>
              <w:t>含产能</w:t>
            </w:r>
            <w:r>
              <w:rPr>
                <w:rFonts w:ascii="宋体" w:hAnsi="宋体" w:eastAsia="宋体" w:cs="宋体"/>
                <w:spacing w:val="-9"/>
                <w:sz w:val="21"/>
                <w:szCs w:val="21"/>
              </w:rPr>
              <w:t>）（</w:t>
            </w:r>
            <w:r>
              <w:rPr>
                <w:rFonts w:hint="eastAsia" w:ascii="宋体" w:hAnsi="宋体" w:eastAsia="宋体" w:cs="宋体"/>
                <w:spacing w:val="-9"/>
                <w:sz w:val="21"/>
                <w:szCs w:val="21"/>
                <w:lang w:val="en-US" w:eastAsia="zh-CN"/>
              </w:rPr>
              <w:t>9</w:t>
            </w:r>
            <w:r>
              <w:rPr>
                <w:rFonts w:hint="eastAsia" w:ascii="宋体" w:hAnsi="宋体" w:eastAsia="宋体" w:cs="宋体"/>
                <w:spacing w:val="-9"/>
                <w:sz w:val="21"/>
                <w:szCs w:val="21"/>
                <w:lang w:eastAsia="zh-CN"/>
              </w:rPr>
              <w:t>分</w:t>
            </w:r>
            <w:r>
              <w:rPr>
                <w:rFonts w:ascii="宋体" w:hAnsi="宋体" w:eastAsia="宋体" w:cs="宋体"/>
                <w:spacing w:val="-9"/>
                <w:sz w:val="21"/>
                <w:szCs w:val="21"/>
              </w:rPr>
              <w:t>）</w:t>
            </w:r>
          </w:p>
        </w:tc>
        <w:tc>
          <w:tcPr>
            <w:tcW w:w="6324" w:type="dxa"/>
            <w:tcBorders>
              <w:top w:val="single" w:color="000000" w:sz="4" w:space="0"/>
              <w:left w:val="single" w:color="000000" w:sz="4" w:space="0"/>
              <w:bottom w:val="single" w:color="000000" w:sz="4" w:space="0"/>
              <w:right w:val="single" w:color="000000" w:sz="4" w:space="0"/>
            </w:tcBorders>
          </w:tcPr>
          <w:p>
            <w:pPr>
              <w:pStyle w:val="13"/>
              <w:spacing w:before="193" w:line="256" w:lineRule="auto"/>
              <w:ind w:right="2842"/>
              <w:rPr>
                <w:rFonts w:ascii="宋体" w:hAnsi="宋体" w:eastAsia="宋体" w:cs="宋体"/>
                <w:sz w:val="21"/>
                <w:szCs w:val="21"/>
                <w:lang w:eastAsia="zh-CN"/>
              </w:rPr>
            </w:pPr>
            <w:r>
              <w:rPr>
                <w:rFonts w:hint="eastAsia" w:ascii="宋体" w:hAnsi="宋体" w:eastAsia="宋体" w:cs="宋体"/>
                <w:sz w:val="21"/>
                <w:szCs w:val="21"/>
                <w:lang w:val="en-US" w:eastAsia="zh-CN"/>
              </w:rPr>
              <w:t>性能</w:t>
            </w:r>
            <w:r>
              <w:rPr>
                <w:rFonts w:ascii="宋体" w:hAnsi="宋体" w:eastAsia="宋体" w:cs="宋体"/>
                <w:sz w:val="21"/>
                <w:szCs w:val="21"/>
                <w:lang w:eastAsia="zh-CN"/>
              </w:rPr>
              <w:t>满足招标文件的得</w:t>
            </w:r>
            <w:r>
              <w:rPr>
                <w:rFonts w:ascii="宋体" w:hAnsi="宋体" w:eastAsia="宋体" w:cs="宋体"/>
                <w:spacing w:val="-56"/>
                <w:sz w:val="21"/>
                <w:szCs w:val="21"/>
                <w:lang w:eastAsia="zh-CN"/>
              </w:rPr>
              <w:t xml:space="preserve"> </w:t>
            </w:r>
            <w:r>
              <w:rPr>
                <w:rFonts w:ascii="Times New Roman" w:hAnsi="Times New Roman" w:eastAsia="Times New Roman" w:cs="Times New Roman"/>
                <w:sz w:val="21"/>
                <w:szCs w:val="21"/>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分。</w:t>
            </w:r>
            <w:r>
              <w:rPr>
                <w:rFonts w:ascii="宋体" w:hAnsi="宋体" w:eastAsia="宋体" w:cs="宋体"/>
                <w:sz w:val="21"/>
                <w:szCs w:val="21"/>
                <w:lang w:eastAsia="zh-CN"/>
              </w:rPr>
              <w:t>优于招标文件要求的得</w:t>
            </w:r>
            <w:r>
              <w:rPr>
                <w:rFonts w:hint="eastAsia" w:ascii="宋体" w:hAnsi="宋体" w:eastAsia="宋体" w:cs="宋体"/>
                <w:sz w:val="21"/>
                <w:szCs w:val="21"/>
                <w:lang w:val="en-US" w:eastAsia="zh-CN"/>
              </w:rPr>
              <w:t>9</w:t>
            </w:r>
            <w:r>
              <w:rPr>
                <w:rFonts w:ascii="宋体" w:hAnsi="宋体" w:eastAsia="宋体" w:cs="宋体"/>
                <w:sz w:val="21"/>
                <w:szCs w:val="21"/>
                <w:lang w:eastAsia="zh-CN"/>
              </w:rPr>
              <w:t>分。</w:t>
            </w:r>
          </w:p>
        </w:tc>
      </w:tr>
      <w:tr>
        <w:tblPrEx>
          <w:tblCellMar>
            <w:top w:w="0" w:type="dxa"/>
            <w:left w:w="0" w:type="dxa"/>
            <w:bottom w:w="0" w:type="dxa"/>
            <w:right w:w="0" w:type="dxa"/>
          </w:tblCellMar>
        </w:tblPrEx>
        <w:trPr>
          <w:trHeight w:val="2435" w:hRule="exac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pStyle w:val="13"/>
              <w:jc w:val="center"/>
              <w:rPr>
                <w:lang w:eastAsia="zh-CN"/>
              </w:rPr>
            </w:pPr>
            <w:r>
              <w:rPr>
                <w:rFonts w:ascii="Times New Roman"/>
                <w:w w:val="99"/>
                <w:sz w:val="21"/>
              </w:rPr>
              <w:t>3</w:t>
            </w:r>
          </w:p>
        </w:tc>
        <w:tc>
          <w:tcPr>
            <w:tcW w:w="2353"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宋体" w:hAnsi="宋体" w:eastAsia="宋体" w:cs="宋体"/>
                <w:spacing w:val="12"/>
                <w:sz w:val="21"/>
                <w:szCs w:val="21"/>
                <w:lang w:eastAsia="zh-CN"/>
              </w:rPr>
            </w:pPr>
            <w:r>
              <w:rPr>
                <w:rFonts w:ascii="宋体" w:hAnsi="宋体" w:eastAsia="宋体" w:cs="宋体"/>
                <w:spacing w:val="12"/>
                <w:sz w:val="21"/>
                <w:szCs w:val="21"/>
                <w:lang w:eastAsia="zh-CN"/>
              </w:rPr>
              <w:t>设备的配置、元器件选 型、功能满足等</w:t>
            </w:r>
          </w:p>
          <w:p>
            <w:pPr>
              <w:pStyle w:val="13"/>
              <w:jc w:val="center"/>
              <w:rPr>
                <w:rFonts w:ascii="宋体" w:hAnsi="宋体" w:eastAsia="宋体" w:cs="宋体"/>
                <w:spacing w:val="12"/>
                <w:sz w:val="21"/>
                <w:szCs w:val="21"/>
                <w:lang w:eastAsia="zh-CN"/>
              </w:rPr>
            </w:pPr>
            <w:r>
              <w:rPr>
                <w:rFonts w:ascii="宋体" w:hAnsi="宋体" w:eastAsia="宋体" w:cs="宋体"/>
                <w:spacing w:val="12"/>
                <w:sz w:val="21"/>
                <w:szCs w:val="21"/>
                <w:lang w:eastAsia="zh-CN"/>
              </w:rPr>
              <w:t>（</w:t>
            </w:r>
            <w:r>
              <w:rPr>
                <w:rFonts w:hint="eastAsia" w:ascii="宋体" w:hAnsi="宋体" w:eastAsia="宋体" w:cs="宋体"/>
                <w:spacing w:val="12"/>
                <w:sz w:val="21"/>
                <w:szCs w:val="21"/>
                <w:lang w:val="en-US" w:eastAsia="zh-CN"/>
              </w:rPr>
              <w:t>10</w:t>
            </w:r>
            <w:r>
              <w:rPr>
                <w:rFonts w:ascii="宋体" w:hAnsi="宋体" w:eastAsia="宋体" w:cs="宋体"/>
                <w:spacing w:val="12"/>
                <w:sz w:val="21"/>
                <w:szCs w:val="21"/>
                <w:lang w:eastAsia="zh-CN"/>
              </w:rPr>
              <w:t>分）</w:t>
            </w:r>
          </w:p>
        </w:tc>
        <w:tc>
          <w:tcPr>
            <w:tcW w:w="6324" w:type="dxa"/>
            <w:tcBorders>
              <w:top w:val="single" w:color="000000" w:sz="4" w:space="0"/>
              <w:left w:val="single" w:color="000000" w:sz="4" w:space="0"/>
              <w:bottom w:val="single" w:color="000000" w:sz="4" w:space="0"/>
              <w:right w:val="single" w:color="000000" w:sz="4" w:space="0"/>
            </w:tcBorders>
          </w:tcPr>
          <w:p>
            <w:pPr>
              <w:pStyle w:val="13"/>
              <w:spacing w:before="157"/>
              <w:ind w:left="102"/>
              <w:rPr>
                <w:rFonts w:ascii="宋体" w:hAnsi="宋体" w:eastAsia="宋体" w:cs="宋体"/>
                <w:sz w:val="21"/>
                <w:szCs w:val="21"/>
                <w:lang w:eastAsia="zh-CN"/>
              </w:rPr>
            </w:pPr>
            <w:r>
              <w:rPr>
                <w:rFonts w:ascii="Times New Roman" w:hAnsi="Times New Roman" w:eastAsia="Times New Roman" w:cs="Times New Roman"/>
                <w:sz w:val="21"/>
                <w:szCs w:val="21"/>
                <w:lang w:eastAsia="zh-CN"/>
              </w:rPr>
              <w:t>1.</w:t>
            </w:r>
            <w:r>
              <w:rPr>
                <w:rFonts w:ascii="宋体" w:hAnsi="宋体" w:eastAsia="宋体" w:cs="宋体"/>
                <w:sz w:val="21"/>
                <w:szCs w:val="21"/>
                <w:lang w:eastAsia="zh-CN"/>
              </w:rPr>
              <w:t>提供的设备、配置及选型符合相关规定，并综合比较各投标人的</w:t>
            </w:r>
            <w:r>
              <w:rPr>
                <w:rFonts w:hint="eastAsia" w:ascii="宋体" w:hAnsi="宋体" w:eastAsia="宋体" w:cs="宋体"/>
                <w:sz w:val="21"/>
                <w:szCs w:val="21"/>
                <w:lang w:eastAsia="zh-CN"/>
              </w:rPr>
              <w:t>选型。</w:t>
            </w:r>
          </w:p>
          <w:p>
            <w:pPr>
              <w:pStyle w:val="13"/>
              <w:spacing w:before="157"/>
              <w:ind w:left="102"/>
              <w:rPr>
                <w:rFonts w:ascii="宋体" w:hAnsi="宋体" w:eastAsia="宋体" w:cs="宋体"/>
                <w:sz w:val="21"/>
                <w:szCs w:val="21"/>
                <w:lang w:eastAsia="zh-CN"/>
              </w:rPr>
            </w:pPr>
            <w:r>
              <w:rPr>
                <w:rFonts w:hint="eastAsia" w:ascii="宋体" w:hAnsi="宋体" w:eastAsia="宋体" w:cs="宋体"/>
                <w:sz w:val="21"/>
                <w:szCs w:val="21"/>
                <w:lang w:eastAsia="zh-CN"/>
              </w:rPr>
              <w:t>2.提供的相关附属及配套设备、电器元器件选型。</w:t>
            </w:r>
          </w:p>
          <w:p>
            <w:pPr>
              <w:pStyle w:val="13"/>
              <w:spacing w:before="157"/>
              <w:ind w:left="102"/>
              <w:rPr>
                <w:rFonts w:ascii="宋体" w:hAnsi="宋体" w:eastAsia="宋体" w:cs="宋体"/>
                <w:sz w:val="21"/>
                <w:szCs w:val="21"/>
                <w:lang w:eastAsia="zh-CN"/>
              </w:rPr>
            </w:pPr>
            <w:r>
              <w:rPr>
                <w:rFonts w:hint="eastAsia" w:ascii="宋体" w:hAnsi="宋体" w:eastAsia="宋体" w:cs="宋体"/>
                <w:sz w:val="21"/>
                <w:szCs w:val="21"/>
                <w:lang w:eastAsia="zh-CN"/>
              </w:rPr>
              <w:t>3.投标设备设计先进性，满足原设计功能。</w:t>
            </w:r>
          </w:p>
          <w:p>
            <w:pPr>
              <w:pStyle w:val="13"/>
              <w:spacing w:before="157"/>
              <w:ind w:left="102"/>
              <w:rPr>
                <w:rFonts w:ascii="宋体" w:hAnsi="宋体" w:eastAsia="宋体" w:cs="宋体"/>
                <w:sz w:val="21"/>
                <w:szCs w:val="21"/>
                <w:lang w:eastAsia="zh-CN"/>
              </w:rPr>
            </w:pPr>
            <w:r>
              <w:rPr>
                <w:rFonts w:hint="eastAsia" w:ascii="宋体" w:hAnsi="宋体" w:eastAsia="宋体" w:cs="宋体"/>
                <w:sz w:val="21"/>
                <w:szCs w:val="21"/>
                <w:lang w:eastAsia="zh-CN"/>
              </w:rPr>
              <w:t>4.关键元器件的选型。</w:t>
            </w:r>
          </w:p>
          <w:p>
            <w:pPr>
              <w:pStyle w:val="13"/>
              <w:spacing w:before="157"/>
              <w:ind w:left="102"/>
              <w:rPr>
                <w:rFonts w:ascii="宋体" w:hAnsi="宋体" w:eastAsia="宋体" w:cs="宋体"/>
                <w:sz w:val="21"/>
                <w:szCs w:val="21"/>
                <w:lang w:eastAsia="zh-CN"/>
              </w:rPr>
            </w:pPr>
            <w:r>
              <w:rPr>
                <w:rFonts w:hint="eastAsia" w:ascii="宋体" w:hAnsi="宋体" w:eastAsia="宋体" w:cs="宋体"/>
                <w:sz w:val="21"/>
                <w:szCs w:val="21"/>
                <w:lang w:eastAsia="zh-CN"/>
              </w:rPr>
              <w:t>根据上述要求，综合评定各投标人给予</w:t>
            </w:r>
            <w:r>
              <w:rPr>
                <w:rFonts w:hint="eastAsia" w:ascii="宋体" w:hAnsi="宋体" w:eastAsia="宋体" w:cs="宋体"/>
                <w:sz w:val="21"/>
                <w:szCs w:val="21"/>
                <w:lang w:val="en-US" w:eastAsia="zh-CN"/>
              </w:rPr>
              <w:t>5-10</w:t>
            </w:r>
            <w:r>
              <w:rPr>
                <w:rFonts w:hint="eastAsia" w:ascii="宋体" w:hAnsi="宋体" w:eastAsia="宋体" w:cs="宋体"/>
                <w:sz w:val="21"/>
                <w:szCs w:val="21"/>
                <w:lang w:eastAsia="zh-CN"/>
              </w:rPr>
              <w:t>分。</w:t>
            </w:r>
          </w:p>
        </w:tc>
      </w:tr>
    </w:tbl>
    <w:p>
      <w:pPr>
        <w:spacing w:line="331" w:lineRule="auto"/>
        <w:rPr>
          <w:rFonts w:ascii="宋体" w:hAnsi="宋体" w:eastAsia="宋体" w:cs="宋体"/>
          <w:sz w:val="21"/>
          <w:szCs w:val="21"/>
          <w:lang w:eastAsia="zh-CN"/>
        </w:rPr>
        <w:sectPr>
          <w:type w:val="continuous"/>
          <w:pgSz w:w="11910" w:h="16840"/>
          <w:pgMar w:top="2420" w:right="1200" w:bottom="280" w:left="1120" w:header="720" w:footer="720" w:gutter="0"/>
          <w:pgBorders>
            <w:top w:val="none" w:sz="0" w:space="0"/>
            <w:left w:val="none" w:sz="0" w:space="0"/>
            <w:bottom w:val="none" w:sz="0" w:space="0"/>
            <w:right w:val="none" w:sz="0" w:space="0"/>
          </w:pgBorders>
          <w:cols w:space="720" w:num="1"/>
        </w:sectPr>
      </w:pPr>
    </w:p>
    <w:p>
      <w:pPr>
        <w:spacing w:before="1"/>
        <w:rPr>
          <w:rFonts w:ascii="Times New Roman" w:hAnsi="Times New Roman" w:eastAsia="Times New Roman" w:cs="Times New Roman"/>
          <w:sz w:val="21"/>
          <w:szCs w:val="21"/>
          <w:lang w:eastAsia="zh-CN"/>
        </w:rPr>
      </w:pPr>
    </w:p>
    <w:tbl>
      <w:tblPr>
        <w:tblStyle w:val="11"/>
        <w:tblW w:w="0" w:type="auto"/>
        <w:tblInd w:w="113" w:type="dxa"/>
        <w:tblLayout w:type="fixed"/>
        <w:tblCellMar>
          <w:top w:w="0" w:type="dxa"/>
          <w:left w:w="0" w:type="dxa"/>
          <w:bottom w:w="0" w:type="dxa"/>
          <w:right w:w="0" w:type="dxa"/>
        </w:tblCellMar>
      </w:tblPr>
      <w:tblGrid>
        <w:gridCol w:w="682"/>
        <w:gridCol w:w="2214"/>
        <w:gridCol w:w="5221"/>
        <w:gridCol w:w="1242"/>
      </w:tblGrid>
      <w:tr>
        <w:tblPrEx>
          <w:tblCellMar>
            <w:top w:w="0" w:type="dxa"/>
            <w:left w:w="0" w:type="dxa"/>
            <w:bottom w:w="0" w:type="dxa"/>
            <w:right w:w="0" w:type="dxa"/>
          </w:tblCellMar>
        </w:tblPrEx>
        <w:trPr>
          <w:trHeight w:val="2203" w:hRule="exact"/>
        </w:trPr>
        <w:tc>
          <w:tcPr>
            <w:tcW w:w="682" w:type="dxa"/>
            <w:tcBorders>
              <w:top w:val="single" w:color="000000" w:sz="10" w:space="0"/>
              <w:left w:val="single" w:color="000000" w:sz="4" w:space="0"/>
              <w:bottom w:val="single" w:color="000000" w:sz="4" w:space="0"/>
              <w:right w:val="single" w:color="000000" w:sz="4" w:space="0"/>
            </w:tcBorders>
          </w:tcPr>
          <w:p>
            <w:pPr>
              <w:pStyle w:val="13"/>
              <w:rPr>
                <w:rFonts w:ascii="Times New Roman" w:hAnsi="Times New Roman" w:eastAsia="Times New Roman" w:cs="Times New Roman"/>
                <w:sz w:val="20"/>
                <w:szCs w:val="20"/>
                <w:lang w:eastAsia="zh-CN"/>
              </w:rPr>
            </w:pPr>
          </w:p>
          <w:p>
            <w:pPr>
              <w:pStyle w:val="13"/>
              <w:rPr>
                <w:rFonts w:ascii="Times New Roman" w:hAnsi="Times New Roman" w:eastAsia="Times New Roman" w:cs="Times New Roman"/>
                <w:sz w:val="20"/>
                <w:szCs w:val="20"/>
                <w:lang w:eastAsia="zh-CN"/>
              </w:rPr>
            </w:pPr>
          </w:p>
          <w:p>
            <w:pPr>
              <w:pStyle w:val="13"/>
              <w:rPr>
                <w:rFonts w:ascii="Times New Roman" w:hAnsi="Times New Roman" w:eastAsia="Times New Roman" w:cs="Times New Roman"/>
                <w:sz w:val="20"/>
                <w:szCs w:val="20"/>
                <w:lang w:eastAsia="zh-CN"/>
              </w:rPr>
            </w:pPr>
          </w:p>
          <w:p>
            <w:pPr>
              <w:pStyle w:val="13"/>
              <w:spacing w:before="5"/>
              <w:rPr>
                <w:rFonts w:ascii="Times New Roman" w:hAnsi="Times New Roman" w:eastAsia="Times New Roman" w:cs="Times New Roman"/>
                <w:sz w:val="24"/>
                <w:szCs w:val="24"/>
                <w:lang w:eastAsia="zh-CN"/>
              </w:rPr>
            </w:pPr>
          </w:p>
          <w:p>
            <w:pPr>
              <w:pStyle w:val="13"/>
              <w:jc w:val="center"/>
              <w:rPr>
                <w:rFonts w:ascii="Times New Roman" w:hAnsi="Times New Roman" w:eastAsia="Times New Roman" w:cs="Times New Roman"/>
                <w:sz w:val="21"/>
                <w:szCs w:val="21"/>
              </w:rPr>
            </w:pPr>
            <w:r>
              <w:rPr>
                <w:rFonts w:ascii="Times New Roman"/>
                <w:w w:val="99"/>
                <w:sz w:val="21"/>
              </w:rPr>
              <w:t>5</w:t>
            </w:r>
          </w:p>
        </w:tc>
        <w:tc>
          <w:tcPr>
            <w:tcW w:w="2214" w:type="dxa"/>
            <w:tcBorders>
              <w:top w:val="single" w:color="000000" w:sz="10" w:space="0"/>
              <w:left w:val="single" w:color="000000" w:sz="4" w:space="0"/>
              <w:bottom w:val="single" w:color="000000" w:sz="4" w:space="0"/>
              <w:right w:val="single" w:color="000000" w:sz="4" w:space="0"/>
            </w:tcBorders>
          </w:tcPr>
          <w:p>
            <w:pPr>
              <w:pStyle w:val="13"/>
              <w:rPr>
                <w:rFonts w:ascii="Times New Roman" w:hAnsi="Times New Roman" w:eastAsia="Times New Roman" w:cs="Times New Roman"/>
                <w:sz w:val="20"/>
                <w:szCs w:val="20"/>
                <w:lang w:eastAsia="zh-CN"/>
              </w:rPr>
            </w:pPr>
          </w:p>
          <w:p>
            <w:pPr>
              <w:pStyle w:val="13"/>
              <w:rPr>
                <w:rFonts w:ascii="Times New Roman" w:hAnsi="Times New Roman" w:eastAsia="Times New Roman" w:cs="Times New Roman"/>
                <w:sz w:val="20"/>
                <w:szCs w:val="20"/>
                <w:lang w:eastAsia="zh-CN"/>
              </w:rPr>
            </w:pPr>
          </w:p>
          <w:p>
            <w:pPr>
              <w:pStyle w:val="13"/>
              <w:spacing w:before="140"/>
              <w:ind w:left="103"/>
              <w:jc w:val="center"/>
              <w:rPr>
                <w:rFonts w:ascii="宋体" w:hAnsi="宋体" w:eastAsia="宋体" w:cs="宋体"/>
                <w:sz w:val="21"/>
                <w:szCs w:val="21"/>
                <w:lang w:eastAsia="zh-CN"/>
              </w:rPr>
            </w:pPr>
            <w:r>
              <w:rPr>
                <w:rFonts w:ascii="宋体" w:hAnsi="宋体" w:eastAsia="宋体" w:cs="宋体"/>
                <w:sz w:val="21"/>
                <w:szCs w:val="21"/>
                <w:lang w:eastAsia="zh-CN"/>
              </w:rPr>
              <w:t>技术支持、售后服务机 构及其承诺</w:t>
            </w:r>
          </w:p>
          <w:p>
            <w:pPr>
              <w:pStyle w:val="13"/>
              <w:spacing w:before="140"/>
              <w:ind w:left="103"/>
              <w:jc w:val="center"/>
              <w:rPr>
                <w:rFonts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lang w:val="en-US" w:eastAsia="zh-CN"/>
              </w:rPr>
              <w:t>3</w:t>
            </w:r>
            <w:r>
              <w:rPr>
                <w:rFonts w:ascii="宋体" w:hAnsi="宋体" w:eastAsia="宋体" w:cs="宋体"/>
                <w:sz w:val="21"/>
                <w:szCs w:val="21"/>
              </w:rPr>
              <w:t>分）</w:t>
            </w:r>
          </w:p>
        </w:tc>
        <w:tc>
          <w:tcPr>
            <w:tcW w:w="6463" w:type="dxa"/>
            <w:gridSpan w:val="2"/>
            <w:tcBorders>
              <w:top w:val="single" w:color="000000" w:sz="10" w:space="0"/>
              <w:left w:val="single" w:color="000000" w:sz="4" w:space="0"/>
              <w:bottom w:val="single" w:color="000000" w:sz="4" w:space="0"/>
              <w:right w:val="single" w:color="000000" w:sz="4" w:space="0"/>
            </w:tcBorders>
          </w:tcPr>
          <w:p>
            <w:pPr>
              <w:pStyle w:val="13"/>
              <w:spacing w:line="277" w:lineRule="exact"/>
              <w:ind w:left="102"/>
              <w:rPr>
                <w:rFonts w:ascii="宋体" w:hAnsi="宋体" w:eastAsia="宋体" w:cs="宋体"/>
                <w:sz w:val="21"/>
                <w:szCs w:val="21"/>
                <w:lang w:eastAsia="zh-CN"/>
              </w:rPr>
            </w:pPr>
            <w:r>
              <w:rPr>
                <w:rFonts w:ascii="Times New Roman" w:hAnsi="Times New Roman" w:eastAsia="Times New Roman" w:cs="Times New Roman"/>
                <w:sz w:val="21"/>
                <w:szCs w:val="21"/>
                <w:lang w:eastAsia="zh-CN"/>
              </w:rPr>
              <w:t>1.</w:t>
            </w:r>
            <w:r>
              <w:rPr>
                <w:rFonts w:ascii="宋体" w:hAnsi="宋体" w:eastAsia="宋体" w:cs="宋体"/>
                <w:sz w:val="21"/>
                <w:szCs w:val="21"/>
                <w:lang w:eastAsia="zh-CN"/>
              </w:rPr>
              <w:t>制造商设立售后服务站（点）；</w:t>
            </w:r>
          </w:p>
          <w:p>
            <w:pPr>
              <w:pStyle w:val="13"/>
              <w:spacing w:before="21" w:line="264" w:lineRule="auto"/>
              <w:ind w:left="102" w:right="97"/>
              <w:rPr>
                <w:rFonts w:ascii="宋体" w:hAnsi="宋体" w:eastAsia="宋体" w:cs="宋体"/>
                <w:sz w:val="21"/>
                <w:szCs w:val="21"/>
                <w:lang w:eastAsia="zh-CN"/>
              </w:rPr>
            </w:pPr>
            <w:r>
              <w:rPr>
                <w:rFonts w:ascii="Times New Roman" w:hAnsi="Times New Roman" w:eastAsia="Times New Roman" w:cs="Times New Roman"/>
                <w:sz w:val="21"/>
                <w:szCs w:val="21"/>
                <w:lang w:eastAsia="zh-CN"/>
              </w:rPr>
              <w:t>2.</w:t>
            </w:r>
            <w:r>
              <w:rPr>
                <w:rFonts w:ascii="宋体" w:hAnsi="宋体" w:eastAsia="宋体" w:cs="宋体"/>
                <w:sz w:val="21"/>
                <w:szCs w:val="21"/>
                <w:lang w:eastAsia="zh-CN"/>
              </w:rPr>
              <w:t>售后服务站（点）机构、人员配备合理，有专业的技术工程师，有</w:t>
            </w:r>
            <w:r>
              <w:rPr>
                <w:rFonts w:ascii="宋体" w:hAnsi="宋体" w:eastAsia="宋体" w:cs="宋体"/>
                <w:w w:val="99"/>
                <w:sz w:val="21"/>
                <w:szCs w:val="21"/>
                <w:lang w:eastAsia="zh-CN"/>
              </w:rPr>
              <w:t xml:space="preserve"> </w:t>
            </w:r>
            <w:r>
              <w:rPr>
                <w:rFonts w:ascii="宋体" w:hAnsi="宋体" w:eastAsia="宋体" w:cs="宋体"/>
                <w:sz w:val="21"/>
                <w:szCs w:val="21"/>
                <w:lang w:eastAsia="zh-CN"/>
              </w:rPr>
              <w:t>相关质量、技术保证措施；</w:t>
            </w:r>
          </w:p>
          <w:p>
            <w:pPr>
              <w:pStyle w:val="13"/>
              <w:spacing w:before="21" w:line="264" w:lineRule="auto"/>
              <w:ind w:right="97"/>
              <w:rPr>
                <w:rFonts w:ascii="宋体" w:hAnsi="宋体" w:eastAsia="宋体" w:cs="宋体"/>
                <w:sz w:val="21"/>
                <w:szCs w:val="21"/>
                <w:lang w:eastAsia="zh-CN"/>
              </w:rPr>
            </w:pPr>
            <w:r>
              <w:rPr>
                <w:rFonts w:ascii="宋体" w:hAnsi="宋体" w:eastAsia="宋体" w:cs="宋体"/>
                <w:w w:val="99"/>
                <w:sz w:val="21"/>
                <w:szCs w:val="21"/>
                <w:lang w:eastAsia="zh-CN"/>
              </w:rPr>
              <w:t xml:space="preserve"> </w:t>
            </w:r>
            <w:r>
              <w:rPr>
                <w:rFonts w:ascii="Times New Roman" w:hAnsi="Times New Roman" w:eastAsia="Times New Roman" w:cs="Times New Roman"/>
                <w:sz w:val="21"/>
                <w:szCs w:val="21"/>
                <w:lang w:eastAsia="zh-CN"/>
              </w:rPr>
              <w:t>3.</w:t>
            </w:r>
            <w:r>
              <w:rPr>
                <w:rFonts w:ascii="宋体" w:hAnsi="宋体" w:eastAsia="宋体" w:cs="宋体"/>
                <w:sz w:val="21"/>
                <w:szCs w:val="21"/>
                <w:lang w:eastAsia="zh-CN"/>
              </w:rPr>
              <w:t>售后承诺及方案详尽、合理，无含糊不清的地方，有应急预案；</w:t>
            </w:r>
          </w:p>
          <w:p>
            <w:pPr>
              <w:pStyle w:val="13"/>
              <w:spacing w:line="256" w:lineRule="auto"/>
              <w:ind w:left="102" w:right="99"/>
              <w:rPr>
                <w:rFonts w:ascii="宋体" w:hAnsi="宋体" w:eastAsia="宋体" w:cs="宋体"/>
                <w:sz w:val="21"/>
                <w:szCs w:val="21"/>
                <w:lang w:eastAsia="zh-CN"/>
              </w:rPr>
            </w:pPr>
            <w:r>
              <w:rPr>
                <w:rFonts w:ascii="Times New Roman" w:hAnsi="Times New Roman" w:eastAsia="Times New Roman" w:cs="Times New Roman"/>
                <w:sz w:val="21"/>
                <w:szCs w:val="21"/>
                <w:lang w:eastAsia="zh-CN"/>
              </w:rPr>
              <w:t>4.</w:t>
            </w:r>
            <w:r>
              <w:rPr>
                <w:rFonts w:ascii="宋体" w:hAnsi="宋体" w:eastAsia="宋体" w:cs="宋体"/>
                <w:sz w:val="21"/>
                <w:szCs w:val="21"/>
                <w:lang w:eastAsia="zh-CN"/>
              </w:rPr>
              <w:t>售后服务站（点）有类似项目经验，出具类似项目业主评价意见且</w:t>
            </w:r>
            <w:r>
              <w:rPr>
                <w:rFonts w:ascii="宋体" w:hAnsi="宋体" w:eastAsia="宋体" w:cs="宋体"/>
                <w:w w:val="99"/>
                <w:sz w:val="21"/>
                <w:szCs w:val="21"/>
                <w:lang w:eastAsia="zh-CN"/>
              </w:rPr>
              <w:t xml:space="preserve"> </w:t>
            </w:r>
            <w:r>
              <w:rPr>
                <w:rFonts w:ascii="宋体" w:hAnsi="宋体" w:eastAsia="宋体" w:cs="宋体"/>
                <w:sz w:val="21"/>
                <w:szCs w:val="21"/>
                <w:lang w:eastAsia="zh-CN"/>
              </w:rPr>
              <w:t>反应良好，无相关不良反映。</w:t>
            </w:r>
          </w:p>
          <w:p>
            <w:pPr>
              <w:pStyle w:val="13"/>
              <w:spacing w:before="22"/>
              <w:rPr>
                <w:rFonts w:ascii="宋体" w:hAnsi="宋体" w:eastAsia="宋体" w:cs="宋体"/>
                <w:sz w:val="21"/>
                <w:szCs w:val="21"/>
                <w:lang w:eastAsia="zh-CN"/>
              </w:rPr>
            </w:pPr>
            <w:r>
              <w:rPr>
                <w:rFonts w:ascii="宋体" w:hAnsi="宋体" w:eastAsia="宋体" w:cs="宋体"/>
                <w:sz w:val="21"/>
                <w:szCs w:val="21"/>
                <w:lang w:eastAsia="zh-CN"/>
              </w:rPr>
              <w:t>综合评定各投标人较优的给予</w:t>
            </w:r>
            <w:r>
              <w:rPr>
                <w:rFonts w:ascii="宋体" w:hAnsi="宋体" w:eastAsia="宋体" w:cs="宋体"/>
                <w:spacing w:val="-62"/>
                <w:sz w:val="21"/>
                <w:szCs w:val="21"/>
                <w:lang w:eastAsia="zh-CN"/>
              </w:rPr>
              <w:t xml:space="preserve"> </w:t>
            </w:r>
            <w:r>
              <w:rPr>
                <w:rFonts w:ascii="Times New Roman" w:hAnsi="Times New Roman" w:eastAsia="Times New Roman" w:cs="Times New Roman"/>
                <w:sz w:val="21"/>
                <w:szCs w:val="21"/>
                <w:lang w:eastAsia="zh-CN"/>
              </w:rPr>
              <w:t>0-</w:t>
            </w:r>
            <w:r>
              <w:rPr>
                <w:rFonts w:hint="eastAsia" w:ascii="Times New Roman" w:hAnsi="Times New Roman" w:eastAsia="Times New Roman" w:cs="Times New Roman"/>
                <w:sz w:val="21"/>
                <w:szCs w:val="21"/>
                <w:lang w:val="en-US" w:eastAsia="zh-CN"/>
              </w:rPr>
              <w:t>3</w:t>
            </w:r>
            <w:r>
              <w:rPr>
                <w:rFonts w:ascii="宋体" w:hAnsi="宋体" w:eastAsia="宋体" w:cs="宋体"/>
                <w:sz w:val="21"/>
                <w:szCs w:val="21"/>
                <w:lang w:eastAsia="zh-CN"/>
              </w:rPr>
              <w:t>。</w:t>
            </w:r>
          </w:p>
        </w:tc>
      </w:tr>
      <w:tr>
        <w:tblPrEx>
          <w:tblCellMar>
            <w:top w:w="0" w:type="dxa"/>
            <w:left w:w="0" w:type="dxa"/>
            <w:bottom w:w="0" w:type="dxa"/>
            <w:right w:w="0" w:type="dxa"/>
          </w:tblCellMar>
        </w:tblPrEx>
        <w:trPr>
          <w:trHeight w:val="1047" w:hRule="exact"/>
        </w:trPr>
        <w:tc>
          <w:tcPr>
            <w:tcW w:w="682" w:type="dxa"/>
            <w:tcBorders>
              <w:top w:val="single" w:color="000000" w:sz="4" w:space="0"/>
              <w:left w:val="single" w:color="000000" w:sz="4" w:space="0"/>
              <w:bottom w:val="single" w:color="000000" w:sz="4" w:space="0"/>
              <w:right w:val="single" w:color="000000" w:sz="4" w:space="0"/>
            </w:tcBorders>
          </w:tcPr>
          <w:p>
            <w:pPr>
              <w:pStyle w:val="13"/>
              <w:spacing w:before="8"/>
              <w:rPr>
                <w:rFonts w:ascii="Times New Roman" w:hAnsi="Times New Roman" w:eastAsia="Times New Roman" w:cs="Times New Roman"/>
                <w:lang w:eastAsia="zh-CN"/>
              </w:rPr>
            </w:pPr>
          </w:p>
          <w:p>
            <w:pPr>
              <w:pStyle w:val="13"/>
              <w:jc w:val="center"/>
              <w:rPr>
                <w:rFonts w:ascii="Times New Roman" w:hAnsi="Times New Roman" w:eastAsia="Times New Roman" w:cs="Times New Roman"/>
                <w:sz w:val="21"/>
                <w:szCs w:val="21"/>
              </w:rPr>
            </w:pPr>
            <w:r>
              <w:rPr>
                <w:rFonts w:ascii="Times New Roman"/>
                <w:w w:val="99"/>
                <w:sz w:val="21"/>
              </w:rPr>
              <w:t>7</w:t>
            </w:r>
          </w:p>
        </w:tc>
        <w:tc>
          <w:tcPr>
            <w:tcW w:w="2214" w:type="dxa"/>
            <w:tcBorders>
              <w:top w:val="single" w:color="000000" w:sz="4" w:space="0"/>
              <w:left w:val="single" w:color="000000" w:sz="4" w:space="0"/>
              <w:bottom w:val="single" w:color="000000" w:sz="4" w:space="0"/>
              <w:right w:val="single" w:color="000000" w:sz="4" w:space="0"/>
            </w:tcBorders>
            <w:vAlign w:val="center"/>
          </w:tcPr>
          <w:p>
            <w:pPr>
              <w:pStyle w:val="13"/>
              <w:spacing w:before="140"/>
              <w:ind w:left="103"/>
              <w:jc w:val="center"/>
              <w:rPr>
                <w:rFonts w:ascii="宋体" w:hAnsi="宋体" w:eastAsia="宋体" w:cs="宋体"/>
                <w:sz w:val="21"/>
                <w:szCs w:val="21"/>
              </w:rPr>
            </w:pPr>
            <w:r>
              <w:rPr>
                <w:rFonts w:hint="eastAsia" w:ascii="宋体" w:hAnsi="宋体" w:eastAsia="宋体" w:cs="宋体"/>
                <w:sz w:val="21"/>
                <w:szCs w:val="21"/>
              </w:rPr>
              <w:t>交货期（</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tc>
        <w:tc>
          <w:tcPr>
            <w:tcW w:w="6463" w:type="dxa"/>
            <w:gridSpan w:val="2"/>
            <w:tcBorders>
              <w:top w:val="single" w:color="000000" w:sz="4" w:space="0"/>
              <w:left w:val="single" w:color="000000" w:sz="4" w:space="0"/>
              <w:bottom w:val="single" w:color="000000" w:sz="4" w:space="0"/>
              <w:right w:val="single" w:color="000000" w:sz="4" w:space="0"/>
            </w:tcBorders>
          </w:tcPr>
          <w:p>
            <w:pPr>
              <w:pStyle w:val="13"/>
              <w:spacing w:before="55" w:line="256" w:lineRule="auto"/>
              <w:ind w:left="102" w:right="103"/>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 xml:space="preserve">比技术协议中给出交货期提前的 </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w:t>
            </w:r>
          </w:p>
          <w:p>
            <w:pPr>
              <w:pStyle w:val="13"/>
              <w:spacing w:before="55" w:line="256" w:lineRule="auto"/>
              <w:ind w:left="102" w:right="103"/>
              <w:rPr>
                <w:rFonts w:ascii="宋体" w:hAnsi="宋体" w:eastAsia="宋体" w:cs="宋体"/>
                <w:sz w:val="21"/>
                <w:szCs w:val="21"/>
                <w:lang w:eastAsia="zh-CN"/>
              </w:rPr>
            </w:pPr>
            <w:r>
              <w:rPr>
                <w:rFonts w:hint="eastAsia" w:ascii="宋体" w:hAnsi="宋体" w:eastAsia="宋体" w:cs="宋体"/>
                <w:sz w:val="21"/>
                <w:szCs w:val="21"/>
                <w:lang w:eastAsia="zh-CN"/>
              </w:rPr>
              <w:t>2</w:t>
            </w:r>
            <w:r>
              <w:rPr>
                <w:rFonts w:ascii="宋体" w:hAnsi="宋体" w:eastAsia="宋体" w:cs="宋体"/>
                <w:sz w:val="21"/>
                <w:szCs w:val="21"/>
                <w:lang w:eastAsia="zh-CN"/>
              </w:rPr>
              <w:t>.</w:t>
            </w:r>
            <w:r>
              <w:rPr>
                <w:rFonts w:hint="eastAsia" w:ascii="宋体" w:hAnsi="宋体" w:eastAsia="宋体" w:cs="宋体"/>
                <w:sz w:val="21"/>
                <w:szCs w:val="21"/>
                <w:lang w:eastAsia="zh-CN"/>
              </w:rPr>
              <w:t xml:space="preserve">基本满足技术协议中交货期的 </w:t>
            </w:r>
            <w:r>
              <w:rPr>
                <w:rFonts w:hint="eastAsia" w:ascii="宋体" w:hAnsi="宋体" w:eastAsia="宋体" w:cs="宋体"/>
                <w:sz w:val="21"/>
                <w:szCs w:val="21"/>
                <w:lang w:val="en-US" w:eastAsia="zh-CN"/>
              </w:rPr>
              <w:t>0.5</w:t>
            </w:r>
            <w:r>
              <w:rPr>
                <w:rFonts w:hint="eastAsia" w:ascii="宋体" w:hAnsi="宋体" w:eastAsia="宋体" w:cs="宋体"/>
                <w:sz w:val="21"/>
                <w:szCs w:val="21"/>
                <w:lang w:eastAsia="zh-CN"/>
              </w:rPr>
              <w:t>分</w:t>
            </w:r>
          </w:p>
          <w:p>
            <w:pPr>
              <w:pStyle w:val="13"/>
              <w:spacing w:before="55" w:line="256" w:lineRule="auto"/>
              <w:ind w:left="102" w:right="103"/>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不能满足技术协议中交货期的 0分</w:t>
            </w:r>
          </w:p>
        </w:tc>
      </w:tr>
      <w:tr>
        <w:tblPrEx>
          <w:tblCellMar>
            <w:top w:w="0" w:type="dxa"/>
            <w:left w:w="0" w:type="dxa"/>
            <w:bottom w:w="0" w:type="dxa"/>
            <w:right w:w="0" w:type="dxa"/>
          </w:tblCellMar>
        </w:tblPrEx>
        <w:trPr>
          <w:trHeight w:val="322" w:hRule="exact"/>
        </w:trPr>
        <w:tc>
          <w:tcPr>
            <w:tcW w:w="682" w:type="dxa"/>
            <w:vMerge w:val="restart"/>
            <w:tcBorders>
              <w:top w:val="single" w:color="000000" w:sz="4" w:space="0"/>
              <w:left w:val="single" w:color="000000" w:sz="4" w:space="0"/>
              <w:right w:val="single" w:color="000000" w:sz="4" w:space="0"/>
            </w:tcBorders>
          </w:tcPr>
          <w:p>
            <w:pPr>
              <w:pStyle w:val="13"/>
              <w:rPr>
                <w:rFonts w:ascii="Times New Roman" w:hAnsi="Times New Roman" w:eastAsia="Times New Roman" w:cs="Times New Roman"/>
                <w:sz w:val="20"/>
                <w:szCs w:val="20"/>
                <w:lang w:eastAsia="zh-CN"/>
              </w:rPr>
            </w:pPr>
          </w:p>
          <w:p>
            <w:pPr>
              <w:pStyle w:val="13"/>
              <w:spacing w:before="170"/>
              <w:jc w:val="center"/>
              <w:rPr>
                <w:rFonts w:ascii="Times New Roman" w:hAnsi="Times New Roman" w:eastAsia="Times New Roman" w:cs="Times New Roman"/>
                <w:sz w:val="21"/>
                <w:szCs w:val="21"/>
              </w:rPr>
            </w:pPr>
            <w:r>
              <w:rPr>
                <w:rFonts w:ascii="Times New Roman"/>
                <w:w w:val="99"/>
                <w:sz w:val="21"/>
              </w:rPr>
              <w:t>8</w:t>
            </w:r>
          </w:p>
        </w:tc>
        <w:tc>
          <w:tcPr>
            <w:tcW w:w="2214" w:type="dxa"/>
            <w:vMerge w:val="restart"/>
            <w:tcBorders>
              <w:top w:val="single" w:color="000000" w:sz="4" w:space="0"/>
              <w:left w:val="single" w:color="000000" w:sz="4" w:space="0"/>
              <w:right w:val="single" w:color="000000" w:sz="4" w:space="0"/>
            </w:tcBorders>
          </w:tcPr>
          <w:p>
            <w:pPr>
              <w:pStyle w:val="13"/>
              <w:spacing w:before="11"/>
              <w:rPr>
                <w:rFonts w:ascii="Times New Roman" w:hAnsi="Times New Roman" w:eastAsia="Times New Roman" w:cs="Times New Roman"/>
                <w:sz w:val="16"/>
                <w:szCs w:val="16"/>
              </w:rPr>
            </w:pPr>
          </w:p>
          <w:p>
            <w:pPr>
              <w:pStyle w:val="13"/>
              <w:spacing w:before="140"/>
              <w:ind w:left="103"/>
              <w:jc w:val="center"/>
              <w:rPr>
                <w:rFonts w:ascii="宋体" w:hAnsi="宋体" w:eastAsia="宋体" w:cs="宋体"/>
                <w:sz w:val="21"/>
                <w:szCs w:val="21"/>
              </w:rPr>
            </w:pPr>
            <w:r>
              <w:rPr>
                <w:rFonts w:ascii="宋体" w:hAnsi="宋体" w:eastAsia="宋体" w:cs="宋体"/>
                <w:sz w:val="21"/>
                <w:szCs w:val="21"/>
              </w:rPr>
              <w:t>付款方式</w:t>
            </w:r>
          </w:p>
          <w:p>
            <w:pPr>
              <w:pStyle w:val="13"/>
              <w:spacing w:before="140"/>
              <w:ind w:left="103"/>
              <w:jc w:val="center"/>
              <w:rPr>
                <w:rFonts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lang w:val="en-US" w:eastAsia="zh-CN"/>
              </w:rPr>
              <w:t>1</w:t>
            </w:r>
            <w:r>
              <w:rPr>
                <w:rFonts w:ascii="宋体" w:hAnsi="宋体" w:eastAsia="宋体" w:cs="宋体"/>
                <w:sz w:val="21"/>
                <w:szCs w:val="21"/>
              </w:rPr>
              <w:t>分）</w:t>
            </w:r>
          </w:p>
        </w:tc>
        <w:tc>
          <w:tcPr>
            <w:tcW w:w="5221"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2"/>
              <w:rPr>
                <w:rFonts w:ascii="宋体" w:hAnsi="宋体" w:eastAsia="宋体" w:cs="宋体"/>
                <w:sz w:val="21"/>
                <w:szCs w:val="21"/>
                <w:lang w:eastAsia="zh-CN"/>
              </w:rPr>
            </w:pPr>
            <w:r>
              <w:rPr>
                <w:rFonts w:ascii="宋体" w:hAnsi="宋体" w:eastAsia="宋体" w:cs="宋体"/>
                <w:sz w:val="21"/>
                <w:szCs w:val="21"/>
                <w:lang w:eastAsia="zh-CN"/>
              </w:rPr>
              <w:t>优于招标文件付款方式要求的</w:t>
            </w:r>
          </w:p>
        </w:tc>
        <w:tc>
          <w:tcPr>
            <w:tcW w:w="1242" w:type="dxa"/>
            <w:tcBorders>
              <w:top w:val="single" w:color="000000" w:sz="4" w:space="0"/>
              <w:left w:val="single" w:color="000000" w:sz="4" w:space="0"/>
              <w:bottom w:val="single" w:color="000000" w:sz="4" w:space="0"/>
              <w:right w:val="single" w:color="000000" w:sz="4" w:space="0"/>
            </w:tcBorders>
          </w:tcPr>
          <w:p>
            <w:pPr>
              <w:pStyle w:val="13"/>
              <w:spacing w:line="277" w:lineRule="exact"/>
              <w:ind w:left="103"/>
              <w:rPr>
                <w:rFonts w:ascii="宋体" w:hAnsi="宋体" w:eastAsia="宋体" w:cs="宋体"/>
                <w:sz w:val="21"/>
                <w:szCs w:val="21"/>
              </w:rPr>
            </w:pPr>
            <w:r>
              <w:rPr>
                <w:rFonts w:hint="eastAsia" w:ascii="宋体" w:hAnsi="宋体" w:eastAsia="宋体" w:cs="宋体"/>
                <w:sz w:val="21"/>
                <w:szCs w:val="21"/>
                <w:lang w:val="en-US" w:eastAsia="zh-CN"/>
              </w:rPr>
              <w:t>1</w:t>
            </w:r>
            <w:r>
              <w:rPr>
                <w:rFonts w:ascii="宋体" w:hAnsi="宋体" w:eastAsia="宋体" w:cs="宋体"/>
                <w:sz w:val="21"/>
                <w:szCs w:val="21"/>
              </w:rPr>
              <w:t>分</w:t>
            </w:r>
          </w:p>
        </w:tc>
      </w:tr>
      <w:tr>
        <w:tblPrEx>
          <w:tblCellMar>
            <w:top w:w="0" w:type="dxa"/>
            <w:left w:w="0" w:type="dxa"/>
            <w:bottom w:w="0" w:type="dxa"/>
            <w:right w:w="0" w:type="dxa"/>
          </w:tblCellMar>
        </w:tblPrEx>
        <w:trPr>
          <w:trHeight w:val="335" w:hRule="exact"/>
        </w:trPr>
        <w:tc>
          <w:tcPr>
            <w:tcW w:w="682" w:type="dxa"/>
            <w:vMerge w:val="continue"/>
            <w:tcBorders>
              <w:left w:val="single" w:color="000000" w:sz="4" w:space="0"/>
              <w:right w:val="single" w:color="000000" w:sz="4" w:space="0"/>
            </w:tcBorders>
          </w:tcPr>
          <w:p/>
        </w:tc>
        <w:tc>
          <w:tcPr>
            <w:tcW w:w="2214" w:type="dxa"/>
            <w:vMerge w:val="continue"/>
            <w:tcBorders>
              <w:left w:val="single" w:color="000000" w:sz="4" w:space="0"/>
              <w:right w:val="single" w:color="000000" w:sz="4" w:space="0"/>
            </w:tcBorders>
          </w:tcPr>
          <w:p/>
        </w:tc>
        <w:tc>
          <w:tcPr>
            <w:tcW w:w="5221" w:type="dxa"/>
            <w:tcBorders>
              <w:top w:val="single" w:color="000000" w:sz="4" w:space="0"/>
              <w:left w:val="single" w:color="000000" w:sz="4" w:space="0"/>
              <w:bottom w:val="single" w:color="000000" w:sz="4" w:space="0"/>
              <w:right w:val="single" w:color="000000" w:sz="4" w:space="0"/>
            </w:tcBorders>
          </w:tcPr>
          <w:p>
            <w:pPr>
              <w:pStyle w:val="13"/>
              <w:spacing w:line="268" w:lineRule="exact"/>
              <w:ind w:left="102"/>
              <w:rPr>
                <w:rFonts w:ascii="宋体" w:hAnsi="宋体" w:eastAsia="宋体" w:cs="宋体"/>
                <w:sz w:val="21"/>
                <w:szCs w:val="21"/>
                <w:lang w:eastAsia="zh-CN"/>
              </w:rPr>
            </w:pPr>
            <w:r>
              <w:rPr>
                <w:rFonts w:ascii="宋体" w:hAnsi="宋体" w:eastAsia="宋体" w:cs="宋体"/>
                <w:sz w:val="21"/>
                <w:szCs w:val="21"/>
                <w:lang w:eastAsia="zh-CN"/>
              </w:rPr>
              <w:t>执行招标文件付款方式要求的</w:t>
            </w:r>
          </w:p>
        </w:tc>
        <w:tc>
          <w:tcPr>
            <w:tcW w:w="1242" w:type="dxa"/>
            <w:tcBorders>
              <w:top w:val="single" w:color="000000" w:sz="4" w:space="0"/>
              <w:left w:val="single" w:color="000000" w:sz="4" w:space="0"/>
              <w:bottom w:val="single" w:color="000000" w:sz="4" w:space="0"/>
              <w:right w:val="single" w:color="000000" w:sz="4" w:space="0"/>
            </w:tcBorders>
          </w:tcPr>
          <w:p>
            <w:pPr>
              <w:pStyle w:val="13"/>
              <w:spacing w:line="284" w:lineRule="exact"/>
              <w:ind w:left="103"/>
              <w:rPr>
                <w:rFonts w:ascii="宋体" w:hAnsi="宋体" w:eastAsia="宋体" w:cs="宋体"/>
                <w:sz w:val="21"/>
                <w:szCs w:val="21"/>
              </w:rPr>
            </w:pPr>
            <w:r>
              <w:rPr>
                <w:rFonts w:hint="eastAsia" w:ascii="宋体" w:hAnsi="宋体" w:eastAsia="宋体" w:cs="宋体"/>
                <w:sz w:val="21"/>
                <w:szCs w:val="21"/>
                <w:lang w:val="en-US" w:eastAsia="zh-CN"/>
              </w:rPr>
              <w:t>0.5</w:t>
            </w:r>
            <w:r>
              <w:rPr>
                <w:rFonts w:ascii="宋体" w:hAnsi="宋体" w:eastAsia="宋体" w:cs="宋体"/>
                <w:sz w:val="21"/>
                <w:szCs w:val="21"/>
              </w:rPr>
              <w:t>分</w:t>
            </w:r>
          </w:p>
        </w:tc>
      </w:tr>
      <w:tr>
        <w:tblPrEx>
          <w:tblCellMar>
            <w:top w:w="0" w:type="dxa"/>
            <w:left w:w="0" w:type="dxa"/>
            <w:bottom w:w="0" w:type="dxa"/>
            <w:right w:w="0" w:type="dxa"/>
          </w:tblCellMar>
        </w:tblPrEx>
        <w:trPr>
          <w:trHeight w:val="393" w:hRule="exact"/>
        </w:trPr>
        <w:tc>
          <w:tcPr>
            <w:tcW w:w="682" w:type="dxa"/>
            <w:vMerge w:val="continue"/>
            <w:tcBorders>
              <w:left w:val="single" w:color="000000" w:sz="4" w:space="0"/>
              <w:bottom w:val="single" w:color="000000" w:sz="4" w:space="0"/>
              <w:right w:val="single" w:color="000000" w:sz="4" w:space="0"/>
            </w:tcBorders>
          </w:tcPr>
          <w:p/>
        </w:tc>
        <w:tc>
          <w:tcPr>
            <w:tcW w:w="2214" w:type="dxa"/>
            <w:vMerge w:val="continue"/>
            <w:tcBorders>
              <w:left w:val="single" w:color="000000" w:sz="4" w:space="0"/>
              <w:bottom w:val="single" w:color="000000" w:sz="4" w:space="0"/>
              <w:right w:val="single" w:color="000000" w:sz="4" w:space="0"/>
            </w:tcBorders>
          </w:tcPr>
          <w:p/>
        </w:tc>
        <w:tc>
          <w:tcPr>
            <w:tcW w:w="5221" w:type="dxa"/>
            <w:tcBorders>
              <w:top w:val="single" w:color="000000" w:sz="4" w:space="0"/>
              <w:left w:val="single" w:color="000000" w:sz="4" w:space="0"/>
              <w:bottom w:val="single" w:color="000000" w:sz="4" w:space="0"/>
              <w:right w:val="single" w:color="000000" w:sz="4" w:space="0"/>
            </w:tcBorders>
          </w:tcPr>
          <w:p>
            <w:pPr>
              <w:pStyle w:val="13"/>
              <w:spacing w:before="20"/>
              <w:ind w:left="102"/>
              <w:rPr>
                <w:rFonts w:ascii="宋体" w:hAnsi="宋体" w:eastAsia="宋体" w:cs="宋体"/>
                <w:sz w:val="21"/>
                <w:szCs w:val="21"/>
                <w:lang w:eastAsia="zh-CN"/>
              </w:rPr>
            </w:pPr>
            <w:r>
              <w:rPr>
                <w:rFonts w:ascii="宋体" w:hAnsi="宋体" w:eastAsia="宋体" w:cs="宋体"/>
                <w:sz w:val="21"/>
                <w:szCs w:val="21"/>
                <w:lang w:eastAsia="zh-CN"/>
              </w:rPr>
              <w:t>未按招标文件的付款方式要求的</w:t>
            </w:r>
          </w:p>
        </w:tc>
        <w:tc>
          <w:tcPr>
            <w:tcW w:w="1242" w:type="dxa"/>
            <w:tcBorders>
              <w:top w:val="single" w:color="000000" w:sz="4" w:space="0"/>
              <w:left w:val="single" w:color="000000" w:sz="4" w:space="0"/>
              <w:bottom w:val="single" w:color="000000" w:sz="4" w:space="0"/>
              <w:right w:val="single" w:color="000000" w:sz="4" w:space="0"/>
            </w:tcBorders>
          </w:tcPr>
          <w:p>
            <w:pPr>
              <w:pStyle w:val="13"/>
              <w:spacing w:before="20"/>
              <w:ind w:left="103"/>
              <w:rPr>
                <w:rFonts w:ascii="宋体" w:hAnsi="宋体" w:eastAsia="宋体" w:cs="宋体"/>
                <w:sz w:val="21"/>
                <w:szCs w:val="21"/>
              </w:rPr>
            </w:pPr>
            <w:r>
              <w:rPr>
                <w:rFonts w:ascii="Times New Roman" w:hAnsi="Times New Roman" w:eastAsia="Times New Roman" w:cs="Times New Roman"/>
                <w:sz w:val="21"/>
                <w:szCs w:val="21"/>
              </w:rPr>
              <w:t>0</w:t>
            </w:r>
            <w:r>
              <w:rPr>
                <w:rFonts w:ascii="宋体" w:hAnsi="宋体" w:eastAsia="宋体" w:cs="宋体"/>
                <w:sz w:val="21"/>
                <w:szCs w:val="21"/>
              </w:rPr>
              <w:t>分</w:t>
            </w:r>
          </w:p>
        </w:tc>
      </w:tr>
      <w:tr>
        <w:tblPrEx>
          <w:tblCellMar>
            <w:top w:w="0" w:type="dxa"/>
            <w:left w:w="0" w:type="dxa"/>
            <w:bottom w:w="0" w:type="dxa"/>
            <w:right w:w="0" w:type="dxa"/>
          </w:tblCellMar>
        </w:tblPrEx>
        <w:trPr>
          <w:trHeight w:val="322" w:hRule="exact"/>
        </w:trPr>
        <w:tc>
          <w:tcPr>
            <w:tcW w:w="682" w:type="dxa"/>
            <w:vMerge w:val="restart"/>
            <w:tcBorders>
              <w:top w:val="single" w:color="000000" w:sz="4" w:space="0"/>
              <w:left w:val="single" w:color="000000" w:sz="4" w:space="0"/>
              <w:right w:val="single" w:color="000000" w:sz="4" w:space="0"/>
            </w:tcBorders>
          </w:tcPr>
          <w:p>
            <w:pPr>
              <w:pStyle w:val="13"/>
              <w:rPr>
                <w:rFonts w:ascii="Times New Roman" w:hAnsi="Times New Roman" w:eastAsia="Times New Roman" w:cs="Times New Roman"/>
                <w:sz w:val="20"/>
                <w:szCs w:val="20"/>
              </w:rPr>
            </w:pPr>
          </w:p>
          <w:p>
            <w:pPr>
              <w:pStyle w:val="13"/>
              <w:spacing w:before="152"/>
              <w:jc w:val="center"/>
              <w:rPr>
                <w:rFonts w:ascii="Times New Roman" w:hAnsi="Times New Roman" w:eastAsia="Times New Roman" w:cs="Times New Roman"/>
                <w:sz w:val="21"/>
                <w:szCs w:val="21"/>
              </w:rPr>
            </w:pPr>
            <w:r>
              <w:rPr>
                <w:rFonts w:ascii="Times New Roman"/>
                <w:w w:val="99"/>
                <w:sz w:val="21"/>
              </w:rPr>
              <w:t>9</w:t>
            </w:r>
          </w:p>
        </w:tc>
        <w:tc>
          <w:tcPr>
            <w:tcW w:w="2214" w:type="dxa"/>
            <w:vMerge w:val="restart"/>
            <w:tcBorders>
              <w:top w:val="single" w:color="000000" w:sz="4" w:space="0"/>
              <w:left w:val="single" w:color="000000" w:sz="4" w:space="0"/>
              <w:right w:val="single" w:color="000000" w:sz="4" w:space="0"/>
            </w:tcBorders>
          </w:tcPr>
          <w:p>
            <w:pPr>
              <w:pStyle w:val="13"/>
              <w:spacing w:before="140"/>
              <w:ind w:left="103"/>
              <w:jc w:val="center"/>
              <w:rPr>
                <w:rFonts w:ascii="宋体" w:hAnsi="宋体" w:eastAsia="宋体" w:cs="宋体"/>
                <w:sz w:val="21"/>
                <w:szCs w:val="21"/>
              </w:rPr>
            </w:pPr>
            <w:r>
              <w:rPr>
                <w:rFonts w:ascii="宋体" w:hAnsi="宋体" w:eastAsia="宋体" w:cs="宋体"/>
                <w:sz w:val="21"/>
                <w:szCs w:val="21"/>
              </w:rPr>
              <w:t>质量保证期</w:t>
            </w:r>
          </w:p>
          <w:p>
            <w:pPr>
              <w:pStyle w:val="13"/>
              <w:spacing w:before="140"/>
              <w:ind w:left="103"/>
              <w:jc w:val="center"/>
              <w:rPr>
                <w:rFonts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lang w:val="en-US" w:eastAsia="zh-CN"/>
              </w:rPr>
              <w:t>1</w:t>
            </w:r>
            <w:r>
              <w:rPr>
                <w:rFonts w:ascii="宋体" w:hAnsi="宋体" w:eastAsia="宋体" w:cs="宋体"/>
                <w:sz w:val="21"/>
                <w:szCs w:val="21"/>
              </w:rPr>
              <w:t>分）</w:t>
            </w:r>
          </w:p>
        </w:tc>
        <w:tc>
          <w:tcPr>
            <w:tcW w:w="5221" w:type="dxa"/>
            <w:tcBorders>
              <w:top w:val="single" w:color="000000" w:sz="4" w:space="0"/>
              <w:left w:val="single" w:color="000000" w:sz="4" w:space="0"/>
              <w:bottom w:val="single" w:color="000000" w:sz="4" w:space="0"/>
              <w:right w:val="single" w:color="000000" w:sz="4" w:space="0"/>
            </w:tcBorders>
          </w:tcPr>
          <w:p>
            <w:pPr>
              <w:pStyle w:val="13"/>
              <w:spacing w:line="260" w:lineRule="exact"/>
              <w:ind w:left="102"/>
              <w:rPr>
                <w:rFonts w:ascii="宋体" w:hAnsi="宋体" w:eastAsia="宋体" w:cs="宋体"/>
                <w:sz w:val="21"/>
                <w:szCs w:val="21"/>
                <w:lang w:eastAsia="zh-CN"/>
              </w:rPr>
            </w:pPr>
            <w:r>
              <w:rPr>
                <w:rFonts w:ascii="宋体" w:hAnsi="宋体" w:eastAsia="宋体" w:cs="宋体"/>
                <w:sz w:val="21"/>
                <w:szCs w:val="21"/>
                <w:lang w:eastAsia="zh-CN"/>
              </w:rPr>
              <w:t>优于招标文件要求且承诺的</w:t>
            </w:r>
          </w:p>
        </w:tc>
        <w:tc>
          <w:tcPr>
            <w:tcW w:w="1242" w:type="dxa"/>
            <w:tcBorders>
              <w:top w:val="single" w:color="000000" w:sz="4" w:space="0"/>
              <w:left w:val="single" w:color="000000" w:sz="4" w:space="0"/>
              <w:bottom w:val="single" w:color="000000" w:sz="4" w:space="0"/>
              <w:right w:val="single" w:color="000000" w:sz="4" w:space="0"/>
            </w:tcBorders>
          </w:tcPr>
          <w:p>
            <w:pPr>
              <w:pStyle w:val="13"/>
              <w:spacing w:line="276" w:lineRule="exact"/>
              <w:ind w:left="103"/>
              <w:rPr>
                <w:rFonts w:ascii="宋体" w:hAnsi="宋体" w:eastAsia="宋体" w:cs="宋体"/>
                <w:sz w:val="21"/>
                <w:szCs w:val="21"/>
              </w:rPr>
            </w:pPr>
            <w:r>
              <w:rPr>
                <w:rFonts w:hint="eastAsia" w:ascii="宋体" w:hAnsi="宋体" w:eastAsia="宋体" w:cs="宋体"/>
                <w:sz w:val="21"/>
                <w:szCs w:val="21"/>
                <w:lang w:val="en-US" w:eastAsia="zh-CN"/>
              </w:rPr>
              <w:t>1</w:t>
            </w:r>
            <w:r>
              <w:rPr>
                <w:rFonts w:ascii="宋体" w:hAnsi="宋体" w:eastAsia="宋体" w:cs="宋体"/>
                <w:sz w:val="21"/>
                <w:szCs w:val="21"/>
              </w:rPr>
              <w:t>分</w:t>
            </w:r>
          </w:p>
        </w:tc>
      </w:tr>
      <w:tr>
        <w:tblPrEx>
          <w:tblCellMar>
            <w:top w:w="0" w:type="dxa"/>
            <w:left w:w="0" w:type="dxa"/>
            <w:bottom w:w="0" w:type="dxa"/>
            <w:right w:w="0" w:type="dxa"/>
          </w:tblCellMar>
        </w:tblPrEx>
        <w:trPr>
          <w:trHeight w:val="375" w:hRule="exact"/>
        </w:trPr>
        <w:tc>
          <w:tcPr>
            <w:tcW w:w="682" w:type="dxa"/>
            <w:vMerge w:val="continue"/>
            <w:tcBorders>
              <w:left w:val="single" w:color="000000" w:sz="4" w:space="0"/>
              <w:right w:val="single" w:color="000000" w:sz="4" w:space="0"/>
            </w:tcBorders>
          </w:tcPr>
          <w:p/>
        </w:tc>
        <w:tc>
          <w:tcPr>
            <w:tcW w:w="2214" w:type="dxa"/>
            <w:vMerge w:val="continue"/>
            <w:tcBorders>
              <w:left w:val="single" w:color="000000" w:sz="4" w:space="0"/>
              <w:right w:val="single" w:color="000000" w:sz="4" w:space="0"/>
            </w:tcBorders>
          </w:tcPr>
          <w:p/>
        </w:tc>
        <w:tc>
          <w:tcPr>
            <w:tcW w:w="5221" w:type="dxa"/>
            <w:tcBorders>
              <w:top w:val="single" w:color="000000" w:sz="4" w:space="0"/>
              <w:left w:val="single" w:color="000000" w:sz="4" w:space="0"/>
              <w:bottom w:val="single" w:color="000000" w:sz="4" w:space="0"/>
              <w:right w:val="single" w:color="000000" w:sz="4" w:space="0"/>
            </w:tcBorders>
          </w:tcPr>
          <w:p>
            <w:pPr>
              <w:pStyle w:val="13"/>
              <w:spacing w:before="11"/>
              <w:ind w:left="102"/>
              <w:rPr>
                <w:rFonts w:ascii="宋体" w:hAnsi="宋体" w:eastAsia="宋体" w:cs="宋体"/>
                <w:sz w:val="21"/>
                <w:szCs w:val="21"/>
                <w:lang w:eastAsia="zh-CN"/>
              </w:rPr>
            </w:pPr>
            <w:r>
              <w:rPr>
                <w:rFonts w:ascii="宋体" w:hAnsi="宋体" w:eastAsia="宋体" w:cs="宋体"/>
                <w:sz w:val="21"/>
                <w:szCs w:val="21"/>
                <w:lang w:eastAsia="zh-CN"/>
              </w:rPr>
              <w:t>按招标文件承诺要求的</w:t>
            </w:r>
          </w:p>
        </w:tc>
        <w:tc>
          <w:tcPr>
            <w:tcW w:w="1242" w:type="dxa"/>
            <w:tcBorders>
              <w:top w:val="single" w:color="000000" w:sz="4" w:space="0"/>
              <w:left w:val="single" w:color="000000" w:sz="4" w:space="0"/>
              <w:bottom w:val="single" w:color="000000" w:sz="4" w:space="0"/>
              <w:right w:val="single" w:color="000000" w:sz="4" w:space="0"/>
            </w:tcBorders>
          </w:tcPr>
          <w:p>
            <w:pPr>
              <w:pStyle w:val="13"/>
              <w:spacing w:before="11"/>
              <w:ind w:left="103"/>
              <w:rPr>
                <w:rFonts w:ascii="宋体" w:hAnsi="宋体" w:eastAsia="宋体" w:cs="宋体"/>
                <w:sz w:val="21"/>
                <w:szCs w:val="21"/>
              </w:rPr>
            </w:pPr>
            <w:r>
              <w:rPr>
                <w:rFonts w:hint="eastAsia" w:ascii="宋体" w:hAnsi="宋体" w:eastAsia="宋体" w:cs="宋体"/>
                <w:sz w:val="21"/>
                <w:szCs w:val="21"/>
                <w:lang w:val="en-US" w:eastAsia="zh-CN"/>
              </w:rPr>
              <w:t>0.5</w:t>
            </w:r>
            <w:r>
              <w:rPr>
                <w:rFonts w:ascii="宋体" w:hAnsi="宋体" w:eastAsia="宋体" w:cs="宋体"/>
                <w:sz w:val="21"/>
                <w:szCs w:val="21"/>
              </w:rPr>
              <w:t>分</w:t>
            </w:r>
          </w:p>
        </w:tc>
      </w:tr>
      <w:tr>
        <w:tblPrEx>
          <w:tblCellMar>
            <w:top w:w="0" w:type="dxa"/>
            <w:left w:w="0" w:type="dxa"/>
            <w:bottom w:w="0" w:type="dxa"/>
            <w:right w:w="0" w:type="dxa"/>
          </w:tblCellMar>
        </w:tblPrEx>
        <w:trPr>
          <w:trHeight w:val="322" w:hRule="exact"/>
        </w:trPr>
        <w:tc>
          <w:tcPr>
            <w:tcW w:w="682" w:type="dxa"/>
            <w:vMerge w:val="continue"/>
            <w:tcBorders>
              <w:left w:val="single" w:color="000000" w:sz="4" w:space="0"/>
              <w:bottom w:val="single" w:color="000000" w:sz="4" w:space="0"/>
              <w:right w:val="single" w:color="000000" w:sz="4" w:space="0"/>
            </w:tcBorders>
          </w:tcPr>
          <w:p/>
        </w:tc>
        <w:tc>
          <w:tcPr>
            <w:tcW w:w="2214" w:type="dxa"/>
            <w:vMerge w:val="continue"/>
            <w:tcBorders>
              <w:left w:val="single" w:color="000000" w:sz="4" w:space="0"/>
              <w:bottom w:val="single" w:color="000000" w:sz="4" w:space="0"/>
              <w:right w:val="single" w:color="000000" w:sz="4" w:space="0"/>
            </w:tcBorders>
          </w:tcPr>
          <w:p/>
        </w:tc>
        <w:tc>
          <w:tcPr>
            <w:tcW w:w="5221" w:type="dxa"/>
            <w:tcBorders>
              <w:top w:val="single" w:color="000000" w:sz="4" w:space="0"/>
              <w:left w:val="single" w:color="000000" w:sz="4" w:space="0"/>
              <w:bottom w:val="single" w:color="000000" w:sz="4" w:space="0"/>
              <w:right w:val="single" w:color="000000" w:sz="4" w:space="0"/>
            </w:tcBorders>
          </w:tcPr>
          <w:p>
            <w:pPr>
              <w:pStyle w:val="13"/>
              <w:spacing w:line="261" w:lineRule="exact"/>
              <w:ind w:left="102"/>
              <w:rPr>
                <w:rFonts w:ascii="宋体" w:hAnsi="宋体" w:eastAsia="宋体" w:cs="宋体"/>
                <w:sz w:val="21"/>
                <w:szCs w:val="21"/>
                <w:lang w:eastAsia="zh-CN"/>
              </w:rPr>
            </w:pPr>
            <w:r>
              <w:rPr>
                <w:rFonts w:ascii="宋体" w:hAnsi="宋体" w:eastAsia="宋体" w:cs="宋体"/>
                <w:sz w:val="21"/>
                <w:szCs w:val="21"/>
                <w:lang w:eastAsia="zh-CN"/>
              </w:rPr>
              <w:t>未按招标文件承诺要求的</w:t>
            </w:r>
          </w:p>
        </w:tc>
        <w:tc>
          <w:tcPr>
            <w:tcW w:w="1242" w:type="dxa"/>
            <w:tcBorders>
              <w:top w:val="single" w:color="000000" w:sz="4" w:space="0"/>
              <w:left w:val="single" w:color="000000" w:sz="4" w:space="0"/>
              <w:bottom w:val="single" w:color="000000" w:sz="4" w:space="0"/>
              <w:right w:val="single" w:color="000000" w:sz="4" w:space="0"/>
            </w:tcBorders>
          </w:tcPr>
          <w:p>
            <w:pPr>
              <w:pStyle w:val="13"/>
              <w:spacing w:line="277" w:lineRule="exact"/>
              <w:ind w:left="103"/>
              <w:rPr>
                <w:rFonts w:ascii="宋体" w:hAnsi="宋体" w:eastAsia="宋体" w:cs="宋体"/>
                <w:sz w:val="21"/>
                <w:szCs w:val="21"/>
              </w:rPr>
            </w:pPr>
            <w:r>
              <w:rPr>
                <w:rFonts w:ascii="Times New Roman" w:hAnsi="Times New Roman" w:eastAsia="Times New Roman" w:cs="Times New Roman"/>
                <w:sz w:val="21"/>
                <w:szCs w:val="21"/>
              </w:rPr>
              <w:t>0</w:t>
            </w:r>
            <w:r>
              <w:rPr>
                <w:rFonts w:ascii="宋体" w:hAnsi="宋体" w:eastAsia="宋体" w:cs="宋体"/>
                <w:sz w:val="21"/>
                <w:szCs w:val="21"/>
              </w:rPr>
              <w:t>分</w:t>
            </w:r>
          </w:p>
        </w:tc>
      </w:tr>
      <w:tr>
        <w:tblPrEx>
          <w:tblCellMar>
            <w:top w:w="0" w:type="dxa"/>
            <w:left w:w="0" w:type="dxa"/>
            <w:bottom w:w="0" w:type="dxa"/>
            <w:right w:w="0" w:type="dxa"/>
          </w:tblCellMar>
        </w:tblPrEx>
        <w:trPr>
          <w:trHeight w:val="382" w:hRule="exact"/>
        </w:trPr>
        <w:tc>
          <w:tcPr>
            <w:tcW w:w="9359" w:type="dxa"/>
            <w:gridSpan w:val="4"/>
            <w:tcBorders>
              <w:top w:val="single" w:color="000000" w:sz="4" w:space="0"/>
              <w:left w:val="single" w:color="000000" w:sz="4" w:space="0"/>
              <w:bottom w:val="single" w:color="000000" w:sz="4" w:space="0"/>
              <w:right w:val="single" w:color="000000" w:sz="4" w:space="0"/>
            </w:tcBorders>
          </w:tcPr>
          <w:p>
            <w:pPr>
              <w:pStyle w:val="13"/>
              <w:spacing w:before="17"/>
              <w:ind w:left="2938"/>
              <w:rPr>
                <w:rFonts w:ascii="宋体" w:hAnsi="宋体" w:eastAsia="宋体" w:cs="宋体"/>
                <w:sz w:val="21"/>
                <w:szCs w:val="21"/>
                <w:lang w:eastAsia="zh-CN"/>
              </w:rPr>
            </w:pPr>
            <w:r>
              <w:rPr>
                <w:rFonts w:ascii="Times New Roman" w:hAnsi="Times New Roman" w:eastAsia="Times New Roman" w:cs="Times New Roman"/>
                <w:b/>
                <w:bCs/>
                <w:sz w:val="21"/>
                <w:szCs w:val="21"/>
                <w:lang w:eastAsia="zh-CN"/>
              </w:rPr>
              <w:t>(</w:t>
            </w:r>
            <w:r>
              <w:rPr>
                <w:rFonts w:ascii="宋体" w:hAnsi="宋体" w:eastAsia="宋体" w:cs="宋体"/>
                <w:b/>
                <w:bCs/>
                <w:sz w:val="21"/>
                <w:szCs w:val="21"/>
                <w:lang w:eastAsia="zh-CN"/>
              </w:rPr>
              <w:t>二）、商务标评审部分（</w:t>
            </w:r>
            <w:r>
              <w:rPr>
                <w:rFonts w:hint="eastAsia" w:ascii="宋体" w:hAnsi="宋体" w:eastAsia="宋体" w:cs="宋体"/>
                <w:b/>
                <w:bCs/>
                <w:sz w:val="21"/>
                <w:szCs w:val="21"/>
                <w:lang w:val="en-US" w:eastAsia="zh-CN"/>
              </w:rPr>
              <w:t>7</w:t>
            </w:r>
            <w:r>
              <w:rPr>
                <w:rFonts w:hint="eastAsia" w:ascii="Times New Roman" w:hAnsi="Times New Roman" w:eastAsia="Times New Roman" w:cs="Times New Roman"/>
                <w:b/>
                <w:bCs/>
                <w:sz w:val="21"/>
                <w:szCs w:val="21"/>
                <w:lang w:val="en-US" w:eastAsia="zh-CN"/>
              </w:rPr>
              <w:t>0</w:t>
            </w:r>
            <w:r>
              <w:rPr>
                <w:rFonts w:ascii="宋体" w:hAnsi="宋体" w:eastAsia="宋体" w:cs="宋体"/>
                <w:b/>
                <w:bCs/>
                <w:sz w:val="21"/>
                <w:szCs w:val="21"/>
                <w:lang w:eastAsia="zh-CN"/>
              </w:rPr>
              <w:t>分）</w:t>
            </w:r>
          </w:p>
        </w:tc>
      </w:tr>
      <w:tr>
        <w:tblPrEx>
          <w:tblCellMar>
            <w:top w:w="0" w:type="dxa"/>
            <w:left w:w="0" w:type="dxa"/>
            <w:bottom w:w="0" w:type="dxa"/>
            <w:right w:w="0" w:type="dxa"/>
          </w:tblCellMar>
        </w:tblPrEx>
        <w:trPr>
          <w:trHeight w:val="1251" w:hRule="exact"/>
        </w:trPr>
        <w:tc>
          <w:tcPr>
            <w:tcW w:w="9359" w:type="dxa"/>
            <w:gridSpan w:val="4"/>
            <w:tcBorders>
              <w:top w:val="single" w:color="000000" w:sz="4" w:space="0"/>
              <w:left w:val="single" w:color="000000" w:sz="4" w:space="0"/>
              <w:bottom w:val="single" w:color="000000" w:sz="4" w:space="0"/>
              <w:right w:val="single" w:color="000000" w:sz="4" w:space="0"/>
            </w:tcBorders>
          </w:tcPr>
          <w:p>
            <w:pPr>
              <w:pStyle w:val="13"/>
              <w:spacing w:line="247" w:lineRule="exact"/>
              <w:ind w:left="103"/>
              <w:rPr>
                <w:rFonts w:ascii="Times New Roman" w:hAnsi="Times New Roman" w:eastAsia="Times New Roman" w:cs="Times New Roman"/>
                <w:sz w:val="21"/>
                <w:szCs w:val="21"/>
                <w:lang w:eastAsia="zh-CN"/>
              </w:rPr>
            </w:pPr>
          </w:p>
          <w:p>
            <w:pPr>
              <w:pStyle w:val="13"/>
              <w:spacing w:line="247" w:lineRule="exact"/>
              <w:ind w:left="103"/>
              <w:rPr>
                <w:rFonts w:ascii="宋体" w:hAnsi="宋体" w:eastAsia="宋体" w:cs="宋体"/>
                <w:sz w:val="21"/>
                <w:szCs w:val="21"/>
                <w:lang w:eastAsia="zh-CN"/>
              </w:rPr>
            </w:pPr>
            <w:r>
              <w:rPr>
                <w:rFonts w:ascii="Times New Roman" w:hAnsi="Times New Roman" w:eastAsia="Times New Roman" w:cs="Times New Roman"/>
                <w:sz w:val="21"/>
                <w:szCs w:val="21"/>
                <w:lang w:eastAsia="zh-CN"/>
              </w:rPr>
              <w:t>1.</w:t>
            </w:r>
            <w:r>
              <w:rPr>
                <w:rFonts w:ascii="宋体" w:hAnsi="宋体" w:eastAsia="宋体" w:cs="宋体"/>
                <w:sz w:val="21"/>
                <w:szCs w:val="21"/>
                <w:lang w:eastAsia="zh-CN"/>
              </w:rPr>
              <w:t>评标基准价</w:t>
            </w:r>
            <w:r>
              <w:rPr>
                <w:rFonts w:ascii="Times New Roman" w:hAnsi="Times New Roman" w:eastAsia="Times New Roman" w:cs="Times New Roman"/>
                <w:sz w:val="21"/>
                <w:szCs w:val="21"/>
                <w:lang w:eastAsia="zh-CN"/>
              </w:rPr>
              <w:t>=</w:t>
            </w:r>
            <w:r>
              <w:rPr>
                <w:rFonts w:ascii="宋体" w:hAnsi="宋体" w:eastAsia="宋体" w:cs="宋体"/>
                <w:sz w:val="21"/>
                <w:szCs w:val="21"/>
                <w:lang w:eastAsia="zh-CN"/>
              </w:rPr>
              <w:t>有效的最低价报价；</w:t>
            </w:r>
          </w:p>
          <w:p>
            <w:pPr>
              <w:pStyle w:val="13"/>
              <w:spacing w:before="16" w:line="274" w:lineRule="exact"/>
              <w:ind w:left="103" w:right="102"/>
              <w:rPr>
                <w:rFonts w:ascii="宋体" w:hAnsi="宋体" w:eastAsia="宋体" w:cs="宋体"/>
                <w:sz w:val="21"/>
                <w:szCs w:val="21"/>
                <w:lang w:eastAsia="zh-CN"/>
              </w:rPr>
            </w:pPr>
            <w:r>
              <w:rPr>
                <w:rFonts w:ascii="Times New Roman" w:hAnsi="Times New Roman" w:eastAsia="Times New Roman" w:cs="Times New Roman"/>
                <w:sz w:val="21"/>
                <w:szCs w:val="21"/>
                <w:lang w:eastAsia="zh-CN"/>
              </w:rPr>
              <w:t>2.</w:t>
            </w:r>
            <w:r>
              <w:rPr>
                <w:rFonts w:hint="eastAsia" w:ascii="Times New Roman" w:hAnsi="Times New Roman" w:eastAsia="Times New Roman" w:cs="Times New Roman"/>
                <w:sz w:val="21"/>
                <w:szCs w:val="21"/>
                <w:lang w:eastAsia="zh-CN"/>
              </w:rPr>
              <w:t>分两次报价，每次</w:t>
            </w:r>
            <w:r>
              <w:rPr>
                <w:rFonts w:ascii="宋体" w:hAnsi="宋体" w:eastAsia="宋体" w:cs="宋体"/>
                <w:sz w:val="21"/>
                <w:szCs w:val="21"/>
                <w:lang w:eastAsia="zh-CN"/>
              </w:rPr>
              <w:t>有效投标报价等于评标基准价的得</w:t>
            </w:r>
            <w:r>
              <w:rPr>
                <w:rFonts w:hint="eastAsia" w:ascii="Times New Roman" w:hAnsi="Times New Roman" w:eastAsia="Times New Roman" w:cs="Times New Roman"/>
                <w:sz w:val="21"/>
                <w:szCs w:val="21"/>
                <w:lang w:val="en-US" w:eastAsia="zh-CN"/>
              </w:rPr>
              <w:t>70</w:t>
            </w:r>
            <w:r>
              <w:rPr>
                <w:rFonts w:ascii="宋体" w:hAnsi="宋体" w:eastAsia="宋体" w:cs="宋体"/>
                <w:sz w:val="21"/>
                <w:szCs w:val="21"/>
                <w:lang w:eastAsia="zh-CN"/>
              </w:rPr>
              <w:t>分，每高于评标基准价</w:t>
            </w:r>
            <w:r>
              <w:rPr>
                <w:rFonts w:ascii="Times New Roman" w:hAnsi="Times New Roman" w:eastAsia="Times New Roman" w:cs="Times New Roman"/>
                <w:sz w:val="21"/>
                <w:szCs w:val="21"/>
                <w:lang w:eastAsia="zh-CN"/>
              </w:rPr>
              <w:t>1%</w:t>
            </w:r>
            <w:r>
              <w:rPr>
                <w:rFonts w:ascii="宋体" w:hAnsi="宋体" w:eastAsia="宋体" w:cs="宋体"/>
                <w:sz w:val="21"/>
                <w:szCs w:val="21"/>
                <w:lang w:eastAsia="zh-CN"/>
              </w:rPr>
              <w:t>扣</w:t>
            </w:r>
            <w:r>
              <w:rPr>
                <w:rFonts w:ascii="Times New Roman" w:hAnsi="Times New Roman" w:eastAsia="Times New Roman" w:cs="Times New Roman"/>
                <w:sz w:val="21"/>
                <w:szCs w:val="21"/>
                <w:lang w:eastAsia="zh-CN"/>
              </w:rPr>
              <w:t>0.5</w:t>
            </w:r>
            <w:r>
              <w:rPr>
                <w:rFonts w:ascii="宋体" w:hAnsi="宋体" w:eastAsia="宋体" w:cs="宋体"/>
                <w:sz w:val="21"/>
                <w:szCs w:val="21"/>
                <w:lang w:eastAsia="zh-CN"/>
              </w:rPr>
              <w:t>分。偏离值百分号前的数字保</w:t>
            </w:r>
            <w:r>
              <w:rPr>
                <w:rFonts w:ascii="宋体" w:hAnsi="宋体" w:eastAsia="宋体" w:cs="宋体"/>
                <w:spacing w:val="-75"/>
                <w:sz w:val="21"/>
                <w:szCs w:val="21"/>
                <w:lang w:eastAsia="zh-CN"/>
              </w:rPr>
              <w:t xml:space="preserve"> </w:t>
            </w:r>
            <w:r>
              <w:rPr>
                <w:rFonts w:ascii="宋体" w:hAnsi="宋体" w:eastAsia="宋体" w:cs="宋体"/>
                <w:sz w:val="21"/>
                <w:szCs w:val="21"/>
                <w:lang w:eastAsia="zh-CN"/>
              </w:rPr>
              <w:t>留小数点后</w:t>
            </w:r>
            <w:r>
              <w:rPr>
                <w:rFonts w:ascii="Times New Roman" w:hAnsi="Times New Roman" w:eastAsia="Times New Roman" w:cs="Times New Roman"/>
                <w:sz w:val="21"/>
                <w:szCs w:val="21"/>
                <w:lang w:eastAsia="zh-CN"/>
              </w:rPr>
              <w:t>2</w:t>
            </w:r>
            <w:r>
              <w:rPr>
                <w:rFonts w:ascii="宋体" w:hAnsi="宋体" w:eastAsia="宋体" w:cs="宋体"/>
                <w:sz w:val="21"/>
                <w:szCs w:val="21"/>
                <w:lang w:eastAsia="zh-CN"/>
              </w:rPr>
              <w:t>位数字，第</w:t>
            </w:r>
            <w:r>
              <w:rPr>
                <w:rFonts w:ascii="Times New Roman" w:hAnsi="Times New Roman" w:eastAsia="Times New Roman" w:cs="Times New Roman"/>
                <w:sz w:val="21"/>
                <w:szCs w:val="21"/>
                <w:lang w:eastAsia="zh-CN"/>
              </w:rPr>
              <w:t>3</w:t>
            </w:r>
            <w:r>
              <w:rPr>
                <w:rFonts w:ascii="宋体" w:hAnsi="宋体" w:eastAsia="宋体" w:cs="宋体"/>
                <w:sz w:val="21"/>
                <w:szCs w:val="21"/>
                <w:lang w:eastAsia="zh-CN"/>
              </w:rPr>
              <w:t>位四舍五入，偏离值不足</w:t>
            </w:r>
            <w:r>
              <w:rPr>
                <w:rFonts w:ascii="Times New Roman" w:hAnsi="Times New Roman" w:eastAsia="Times New Roman" w:cs="Times New Roman"/>
                <w:sz w:val="21"/>
                <w:szCs w:val="21"/>
                <w:lang w:eastAsia="zh-CN"/>
              </w:rPr>
              <w:t>1%</w:t>
            </w:r>
            <w:r>
              <w:rPr>
                <w:rFonts w:ascii="Times New Roman" w:hAnsi="Times New Roman" w:eastAsia="Times New Roman" w:cs="Times New Roman"/>
                <w:spacing w:val="33"/>
                <w:sz w:val="21"/>
                <w:szCs w:val="21"/>
                <w:lang w:eastAsia="zh-CN"/>
              </w:rPr>
              <w:t xml:space="preserve"> </w:t>
            </w:r>
            <w:r>
              <w:rPr>
                <w:rFonts w:ascii="宋体" w:hAnsi="宋体" w:eastAsia="宋体" w:cs="宋体"/>
                <w:sz w:val="21"/>
                <w:szCs w:val="21"/>
                <w:lang w:eastAsia="zh-CN"/>
              </w:rPr>
              <w:t>的按直线插入法计算。</w:t>
            </w:r>
          </w:p>
        </w:tc>
      </w:tr>
      <w:tr>
        <w:tblPrEx>
          <w:tblCellMar>
            <w:top w:w="0" w:type="dxa"/>
            <w:left w:w="0" w:type="dxa"/>
            <w:bottom w:w="0" w:type="dxa"/>
            <w:right w:w="0" w:type="dxa"/>
          </w:tblCellMar>
        </w:tblPrEx>
        <w:trPr>
          <w:trHeight w:val="1987" w:hRule="exact"/>
        </w:trPr>
        <w:tc>
          <w:tcPr>
            <w:tcW w:w="9359" w:type="dxa"/>
            <w:gridSpan w:val="4"/>
            <w:tcBorders>
              <w:top w:val="single" w:color="000000" w:sz="4" w:space="0"/>
              <w:left w:val="single" w:color="000000" w:sz="4" w:space="0"/>
              <w:bottom w:val="single" w:color="000000" w:sz="4" w:space="0"/>
              <w:right w:val="single" w:color="000000" w:sz="4" w:space="0"/>
            </w:tcBorders>
          </w:tcPr>
          <w:p>
            <w:pPr>
              <w:pStyle w:val="13"/>
              <w:spacing w:before="34" w:line="274" w:lineRule="exact"/>
              <w:ind w:left="103" w:right="99"/>
              <w:rPr>
                <w:rFonts w:ascii="宋体" w:hAnsi="宋体" w:eastAsia="宋体" w:cs="宋体"/>
                <w:sz w:val="21"/>
                <w:szCs w:val="21"/>
                <w:lang w:eastAsia="zh-CN"/>
              </w:rPr>
            </w:pPr>
            <w:r>
              <w:rPr>
                <w:rFonts w:ascii="宋体" w:hAnsi="宋体" w:eastAsia="宋体" w:cs="宋体"/>
                <w:spacing w:val="-2"/>
                <w:sz w:val="21"/>
                <w:szCs w:val="21"/>
                <w:lang w:eastAsia="zh-CN"/>
              </w:rPr>
              <w:t>注：</w:t>
            </w:r>
            <w:r>
              <w:rPr>
                <w:rFonts w:hint="eastAsia" w:ascii="宋体" w:hAnsi="宋体" w:eastAsia="宋体" w:cs="宋体"/>
                <w:spacing w:val="-2"/>
                <w:sz w:val="21"/>
                <w:szCs w:val="21"/>
                <w:lang w:eastAsia="zh-CN"/>
              </w:rPr>
              <w:t>1、</w:t>
            </w:r>
            <w:r>
              <w:rPr>
                <w:rFonts w:ascii="宋体" w:hAnsi="宋体" w:eastAsia="宋体" w:cs="宋体"/>
                <w:spacing w:val="-2"/>
                <w:sz w:val="21"/>
                <w:szCs w:val="21"/>
                <w:lang w:eastAsia="zh-CN"/>
              </w:rPr>
              <w:t>投标人最终得分</w:t>
            </w:r>
            <w:r>
              <w:rPr>
                <w:rFonts w:ascii="Times New Roman" w:hAnsi="Times New Roman" w:eastAsia="Times New Roman" w:cs="Times New Roman"/>
                <w:spacing w:val="-2"/>
                <w:sz w:val="21"/>
                <w:szCs w:val="21"/>
                <w:lang w:eastAsia="zh-CN"/>
              </w:rPr>
              <w:t>=</w:t>
            </w:r>
            <w:r>
              <w:rPr>
                <w:rFonts w:ascii="宋体" w:hAnsi="宋体" w:eastAsia="宋体" w:cs="宋体"/>
                <w:spacing w:val="-2"/>
                <w:sz w:val="21"/>
                <w:szCs w:val="21"/>
                <w:lang w:eastAsia="zh-CN"/>
              </w:rPr>
              <w:t>商务标得分</w:t>
            </w:r>
            <w:r>
              <w:rPr>
                <w:rFonts w:ascii="Times New Roman" w:hAnsi="Times New Roman" w:eastAsia="Times New Roman" w:cs="Times New Roman"/>
                <w:spacing w:val="-2"/>
                <w:sz w:val="21"/>
                <w:szCs w:val="21"/>
                <w:lang w:eastAsia="zh-CN"/>
              </w:rPr>
              <w:t>+</w:t>
            </w:r>
            <w:r>
              <w:rPr>
                <w:rFonts w:ascii="宋体" w:hAnsi="宋体" w:eastAsia="宋体" w:cs="宋体"/>
                <w:spacing w:val="-2"/>
                <w:sz w:val="21"/>
                <w:szCs w:val="21"/>
                <w:lang w:eastAsia="zh-CN"/>
              </w:rPr>
              <w:t>技术标得分；若出现商务标得分不同但总得分相同者，商务标得</w:t>
            </w:r>
            <w:r>
              <w:rPr>
                <w:rFonts w:ascii="宋体" w:hAnsi="宋体" w:eastAsia="宋体" w:cs="宋体"/>
                <w:w w:val="99"/>
                <w:sz w:val="21"/>
                <w:szCs w:val="21"/>
                <w:lang w:eastAsia="zh-CN"/>
              </w:rPr>
              <w:t xml:space="preserve"> </w:t>
            </w:r>
            <w:r>
              <w:rPr>
                <w:rFonts w:ascii="宋体" w:hAnsi="宋体" w:eastAsia="宋体" w:cs="宋体"/>
                <w:sz w:val="21"/>
                <w:szCs w:val="21"/>
                <w:lang w:eastAsia="zh-CN"/>
              </w:rPr>
              <w:t>分高者排名在先；若出现商务标得分相同且总得分相同者，商务报价低者排名在先。</w:t>
            </w:r>
          </w:p>
          <w:p>
            <w:pPr>
              <w:pStyle w:val="13"/>
              <w:spacing w:line="253" w:lineRule="exact"/>
              <w:ind w:left="523"/>
              <w:rPr>
                <w:rFonts w:ascii="宋体" w:hAnsi="宋体" w:eastAsia="宋体" w:cs="宋体"/>
                <w:sz w:val="21"/>
                <w:szCs w:val="21"/>
                <w:lang w:eastAsia="zh-CN"/>
              </w:rPr>
            </w:pPr>
            <w:r>
              <w:rPr>
                <w:rFonts w:ascii="Times New Roman" w:hAnsi="Times New Roman" w:eastAsia="Times New Roman" w:cs="Times New Roman"/>
                <w:sz w:val="21"/>
                <w:szCs w:val="21"/>
                <w:lang w:eastAsia="zh-CN"/>
              </w:rPr>
              <w:t>2.</w:t>
            </w:r>
            <w:r>
              <w:rPr>
                <w:rFonts w:ascii="宋体" w:hAnsi="宋体" w:eastAsia="宋体" w:cs="宋体"/>
                <w:sz w:val="21"/>
                <w:szCs w:val="21"/>
                <w:lang w:eastAsia="zh-CN"/>
              </w:rPr>
              <w:t>投标人技术标得分</w:t>
            </w:r>
            <w:r>
              <w:rPr>
                <w:rFonts w:ascii="Times New Roman" w:hAnsi="Times New Roman" w:eastAsia="Times New Roman" w:cs="Times New Roman"/>
                <w:sz w:val="21"/>
                <w:szCs w:val="21"/>
                <w:lang w:eastAsia="zh-CN"/>
              </w:rPr>
              <w:t>=</w:t>
            </w:r>
            <w:r>
              <w:rPr>
                <w:rFonts w:ascii="宋体" w:hAnsi="宋体" w:eastAsia="宋体" w:cs="宋体"/>
                <w:sz w:val="21"/>
                <w:szCs w:val="21"/>
                <w:lang w:eastAsia="zh-CN"/>
              </w:rPr>
              <w:t>所有评委对其技术标评分的算术平均值；</w:t>
            </w:r>
          </w:p>
          <w:p>
            <w:pPr>
              <w:pStyle w:val="13"/>
              <w:spacing w:line="282" w:lineRule="exact"/>
              <w:ind w:left="523"/>
              <w:rPr>
                <w:rFonts w:ascii="宋体" w:hAnsi="宋体" w:eastAsia="宋体" w:cs="宋体"/>
                <w:sz w:val="21"/>
                <w:szCs w:val="21"/>
                <w:lang w:eastAsia="zh-CN"/>
              </w:rPr>
            </w:pPr>
            <w:r>
              <w:rPr>
                <w:rFonts w:ascii="Times New Roman" w:hAnsi="Times New Roman" w:eastAsia="Times New Roman" w:cs="Times New Roman"/>
                <w:sz w:val="21"/>
                <w:szCs w:val="21"/>
                <w:lang w:eastAsia="zh-CN"/>
              </w:rPr>
              <w:t>3.</w:t>
            </w:r>
            <w:r>
              <w:rPr>
                <w:rFonts w:ascii="宋体" w:hAnsi="宋体" w:eastAsia="宋体" w:cs="宋体"/>
                <w:sz w:val="21"/>
                <w:szCs w:val="21"/>
                <w:lang w:eastAsia="zh-CN"/>
              </w:rPr>
              <w:t>投标人商务标得分、技术标得分均取小数点后</w:t>
            </w:r>
            <w:r>
              <w:rPr>
                <w:rFonts w:ascii="Times New Roman" w:hAnsi="Times New Roman" w:eastAsia="Times New Roman" w:cs="Times New Roman"/>
                <w:sz w:val="21"/>
                <w:szCs w:val="21"/>
                <w:lang w:eastAsia="zh-CN"/>
              </w:rPr>
              <w:t>2</w:t>
            </w:r>
            <w:r>
              <w:rPr>
                <w:rFonts w:ascii="宋体" w:hAnsi="宋体" w:eastAsia="宋体" w:cs="宋体"/>
                <w:sz w:val="21"/>
                <w:szCs w:val="21"/>
                <w:lang w:eastAsia="zh-CN"/>
              </w:rPr>
              <w:t>位，第三位小数四舍五入。</w:t>
            </w:r>
          </w:p>
        </w:tc>
      </w:tr>
    </w:tbl>
    <w:p>
      <w:pPr>
        <w:rPr>
          <w:lang w:eastAsia="zh-CN"/>
        </w:rPr>
      </w:pPr>
    </w:p>
    <w:sectPr>
      <w:headerReference r:id="rId20" w:type="default"/>
      <w:pgSz w:w="11910" w:h="16840"/>
      <w:pgMar w:top="1300" w:right="1200" w:bottom="1460" w:left="1120" w:header="1101" w:footer="127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3726815</wp:posOffset>
              </wp:positionH>
              <wp:positionV relativeFrom="page">
                <wp:posOffset>10021570</wp:posOffset>
              </wp:positionV>
              <wp:extent cx="107950" cy="139700"/>
              <wp:effectExtent l="2540" t="1270" r="3810" b="1905"/>
              <wp:wrapNone/>
              <wp:docPr id="3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293.45pt;margin-top:789.1pt;height:11pt;width:8.5pt;mso-position-horizontal-relative:page;mso-position-vertical-relative:page;z-index:-251653120;mso-width-relative:page;mso-height-relative:page;" filled="f" stroked="f" coordsize="21600,21600" o:gfxdata="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WBXDTaAAAADQEAAA8AAAAAAAAAAQAgAAAAIgAAAGRycy9kb3du&#10;cmV2LnhtbFBLAQIUABQAAAAIAIdO4kAqo8a+/QEAAAUEAAAOAAAAAAAAAAEAIAAAACkBAABkcnMv&#10;ZTJvRG9jLnhtbFBLBQYAAAAABgAGAFkBAACY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1" locked="0" layoutInCell="1" allowOverlap="1">
              <wp:simplePos x="0" y="0"/>
              <wp:positionH relativeFrom="page">
                <wp:posOffset>3697605</wp:posOffset>
              </wp:positionH>
              <wp:positionV relativeFrom="page">
                <wp:posOffset>10021570</wp:posOffset>
              </wp:positionV>
              <wp:extent cx="166370" cy="139700"/>
              <wp:effectExtent l="1905" t="1270" r="3175" b="1905"/>
              <wp:wrapNone/>
              <wp:docPr id="31" name="Text Box 3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31" o:spid="_x0000_s1026" o:spt="202" type="#_x0000_t202" style="position:absolute;left:0pt;margin-left:291.15pt;margin-top:789.1pt;height:11pt;width:13.1pt;mso-position-horizontal-relative:page;mso-position-vertical-relative:page;z-index:-251652096;mso-width-relative:page;mso-height-relative:page;" filled="f" stroked="f" coordsize="21600,21600" o:gfxdata="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RJXrNoAAAANAQAADwAAAAAAAAABACAAAAAiAAAAZHJzL2Rvd25y&#10;ZXYueG1sUEsBAhQAFAAAAAgAh07iQDO8Gjr8AQAABQQAAA4AAAAAAAAAAQAgAAAAKQEAAGRycy9l&#10;Mm9Eb2MueG1sUEsFBgAAAAAGAAYAWQEAAJcFA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9931400</wp:posOffset>
              </wp:positionV>
              <wp:extent cx="166370" cy="229870"/>
              <wp:effectExtent l="1905" t="0" r="3175" b="1905"/>
              <wp:wrapNone/>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166370" cy="229870"/>
                      </a:xfrm>
                      <a:prstGeom prst="rect">
                        <a:avLst/>
                      </a:prstGeom>
                      <a:noFill/>
                      <a:ln>
                        <a:noFill/>
                      </a:ln>
                    </wps:spPr>
                    <wps:txbx>
                      <w:txbxContent>
                        <w:p>
                          <w:pPr>
                            <w:spacing w:before="138"/>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anchor>
          </w:drawing>
        </mc:Choice>
        <mc:Fallback>
          <w:pict>
            <v:shape id="Text Box 30" o:spid="_x0000_s1026" o:spt="202" type="#_x0000_t202" style="position:absolute;left:0pt;margin-left:291.15pt;margin-top:782pt;height:18.1pt;width:13.1pt;mso-position-horizontal-relative:page;mso-position-vertical-relative:page;z-index:-251651072;mso-width-relative:page;mso-height-relative:page;" filled="f" stroked="f" coordsize="21600,21600" o:gfxdata="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Av072gAAAA0BAAAPAAAAAAAAAAEAIAAAACIAAABkcnMvZG93bnJl&#10;di54bWxQSwECFAAUAAAACACHTuJAgRqJb/sBAAAFBAAADgAAAAAAAAABACAAAAApAQAAZHJzL2Uy&#10;b0RvYy54bWxQSwUGAAAAAAYABgBZAQAAlgUAAAAA&#10;">
              <v:fill on="f" focussize="0,0"/>
              <v:stroke on="f"/>
              <v:imagedata o:title=""/>
              <o:lock v:ext="edit" aspectratio="f"/>
              <v:textbox inset="0mm,0mm,0mm,0mm">
                <w:txbxContent>
                  <w:p>
                    <w:pPr>
                      <w:spacing w:before="138"/>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1552" behindDoc="1" locked="0" layoutInCell="1" allowOverlap="1">
              <wp:simplePos x="0" y="0"/>
              <wp:positionH relativeFrom="page">
                <wp:posOffset>3697605</wp:posOffset>
              </wp:positionH>
              <wp:positionV relativeFrom="page">
                <wp:posOffset>9931400</wp:posOffset>
              </wp:positionV>
              <wp:extent cx="166370" cy="139700"/>
              <wp:effectExtent l="1905" t="0" r="3175" b="0"/>
              <wp:wrapNone/>
              <wp:docPr id="2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291.15pt;margin-top:782pt;height:11pt;width:13.1pt;mso-position-horizontal-relative:page;mso-position-vertical-relative:page;z-index:-251644928;mso-width-relative:page;mso-height-relative:page;" filled="f" stroked="f" coordsize="21600,21600" o:gfxdata="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c94NfaAAAADQEAAA8AAAAAAAAAAQAgAAAAIgAAAGRycy9kb3du&#10;cmV2LnhtbFBLAQIUABQAAAAIAIdO4kDO0fkS/QEAAAUEAAAOAAAAAAAAAAEAIAAAACkBAABkcnMv&#10;ZTJvRG9jLnhtbFBLBQYAAAAABgAGAFkBAACY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2576" behindDoc="1" locked="0" layoutInCell="1" allowOverlap="1">
              <wp:simplePos x="0" y="0"/>
              <wp:positionH relativeFrom="page">
                <wp:posOffset>3697605</wp:posOffset>
              </wp:positionH>
              <wp:positionV relativeFrom="page">
                <wp:posOffset>9931400</wp:posOffset>
              </wp:positionV>
              <wp:extent cx="166370" cy="139700"/>
              <wp:effectExtent l="1905" t="0" r="3175" b="0"/>
              <wp:wrapNone/>
              <wp:docPr id="2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anchor>
          </w:drawing>
        </mc:Choice>
        <mc:Fallback>
          <w:pict>
            <v:shape id="Text Box 22" o:spid="_x0000_s1026" o:spt="202" type="#_x0000_t202" style="position:absolute;left:0pt;margin-left:291.15pt;margin-top:782pt;height:11pt;width:13.1pt;mso-position-horizontal-relative:page;mso-position-vertical-relative:page;z-index:-251643904;mso-width-relative:page;mso-height-relative:page;" filled="f" stroked="f" coordsize="21600,21600" o:gfxdata="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c94NfaAAAADQEAAA8AAAAAAAAAAQAgAAAAIgAAAGRycy9kb3du&#10;cmV2LnhtbFBLAQIUABQAAAAIAIdO4kCAJxRO/QEAAAUEAAAOAAAAAAAAAAEAIAAAACkBAABkcnMv&#10;ZTJvRG9jLnhtbFBLBQYAAAAABgAGAFkBAACY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5648" behindDoc="1" locked="0" layoutInCell="1" allowOverlap="1">
              <wp:simplePos x="0" y="0"/>
              <wp:positionH relativeFrom="page">
                <wp:posOffset>3697605</wp:posOffset>
              </wp:positionH>
              <wp:positionV relativeFrom="page">
                <wp:posOffset>10021570</wp:posOffset>
              </wp:positionV>
              <wp:extent cx="166370" cy="139700"/>
              <wp:effectExtent l="1905" t="1270" r="3175" b="1905"/>
              <wp:wrapNone/>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Text Box 17" o:spid="_x0000_s1026" o:spt="202" type="#_x0000_t202" style="position:absolute;left:0pt;margin-left:291.15pt;margin-top:789.1pt;height:11pt;width:13.1pt;mso-position-horizontal-relative:page;mso-position-vertical-relative:page;z-index:-251640832;mso-width-relative:page;mso-height-relative:page;" filled="f" stroked="f" coordsize="21600,21600" o:gfxdata="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RJXrNoAAAANAQAADwAAAAAAAAABACAAAAAiAAAAZHJzL2Rvd25y&#10;ZXYueG1sUEsBAhQAFAAAAAgAh07iQFWLB9L8AQAABQQAAA4AAAAAAAAAAQAgAAAAKQEAAGRycy9l&#10;Mm9Eb2MueG1sUEsFBgAAAAAGAAYAWQEAAJcFA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8720" behindDoc="1" locked="0" layoutInCell="1" allowOverlap="1">
              <wp:simplePos x="0" y="0"/>
              <wp:positionH relativeFrom="page">
                <wp:posOffset>3697605</wp:posOffset>
              </wp:positionH>
              <wp:positionV relativeFrom="page">
                <wp:posOffset>9742805</wp:posOffset>
              </wp:positionV>
              <wp:extent cx="166370" cy="139700"/>
              <wp:effectExtent l="1905" t="0" r="3175" b="4445"/>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291.15pt;margin-top:767.15pt;height:11pt;width:13.1pt;mso-position-horizontal-relative:page;mso-position-vertical-relative:page;z-index:-251637760;mso-width-relative:page;mso-height-relative:page;" filled="f" stroked="f" coordsize="21600,21600" o:gfxdata="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5Eru2wAAAA0BAAAPAAAAAAAAAAEAIAAAACIAAABkcnMvZG93&#10;bnJldi54bWxQSwECFAAUAAAACACHTuJAh5ExN/0BAAAFBAAADgAAAAAAAAABACAAAAAqAQAAZHJz&#10;L2Uyb0RvYy54bWxQSwUGAAAAAAYABgBZAQAAmQU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84864" behindDoc="1" locked="0" layoutInCell="1" allowOverlap="1">
              <wp:simplePos x="0" y="0"/>
              <wp:positionH relativeFrom="page">
                <wp:posOffset>3697605</wp:posOffset>
              </wp:positionH>
              <wp:positionV relativeFrom="page">
                <wp:posOffset>9742805</wp:posOffset>
              </wp:positionV>
              <wp:extent cx="166370" cy="139700"/>
              <wp:effectExtent l="1905" t="0" r="3175" b="4445"/>
              <wp:wrapNone/>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291.15pt;margin-top:767.15pt;height:11pt;width:13.1pt;mso-position-horizontal-relative:page;mso-position-vertical-relative:page;z-index:-251631616;mso-width-relative:page;mso-height-relative:page;" filled="f" stroked="f" coordsize="21600,21600" o:gfxdata="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LkSu7bAAAADQEAAA8AAAAAAAAAAQAgAAAAIgAAAGRycy9kb3du&#10;cmV2LnhtbFBLAQIUABQAAAAIAIdO4kBExfdp/AEAAAMEAAAOAAAAAAAAAAEAIAAAACoBAABkcnMv&#10;ZTJvRG9jLnhtbFBLBQYAAAAABgAGAFkBAACY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887730</wp:posOffset>
              </wp:positionH>
              <wp:positionV relativeFrom="page">
                <wp:posOffset>566420</wp:posOffset>
              </wp:positionV>
              <wp:extent cx="3395980" cy="161290"/>
              <wp:effectExtent l="0" t="0" r="0" b="0"/>
              <wp:wrapNone/>
              <wp:docPr id="34" name="Text Box 34"/>
              <wp:cNvGraphicFramePr/>
              <a:graphic xmlns:a="http://schemas.openxmlformats.org/drawingml/2006/main">
                <a:graphicData uri="http://schemas.microsoft.com/office/word/2010/wordprocessingShape">
                  <wps:wsp>
                    <wps:cNvSpPr txBox="1">
                      <a:spLocks noChangeArrowheads="1"/>
                    </wps:cNvSpPr>
                    <wps:spPr bwMode="auto">
                      <a:xfrm>
                        <a:off x="0" y="0"/>
                        <a:ext cx="3395980" cy="161290"/>
                      </a:xfrm>
                      <a:prstGeom prst="rect">
                        <a:avLst/>
                      </a:prstGeom>
                      <a:noFill/>
                      <a:ln>
                        <a:noFill/>
                      </a:ln>
                    </wps:spPr>
                    <wps:txbx>
                      <w:txbxContent>
                        <w:p>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安徽铜峰电子股份有限公司</w:t>
                          </w:r>
                          <w:r>
                            <w:rPr>
                              <w:rFonts w:hint="eastAsia" w:ascii="宋体" w:hAnsi="宋体" w:eastAsia="宋体" w:cs="宋体"/>
                              <w:sz w:val="18"/>
                              <w:szCs w:val="18"/>
                              <w:lang w:eastAsia="zh-CN"/>
                            </w:rPr>
                            <w:t>两级压缩变频空压机</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69.9pt;margin-top:44.6pt;height:12.7pt;width:267.4pt;mso-position-horizontal-relative:page;mso-position-vertical-relative:page;z-index:-251655168;mso-width-relative:page;mso-height-relative:page;" filled="f" stroked="f" coordsize="21600,21600" o:gfxdata="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goxvYAAAACgEAAA8AAAAAAAAAAQAgAAAAIgAAAGRycy9kb3du&#10;cmV2LnhtbFBLAQIUABQAAAAIAIdO4kA9YCdc/wEAAAYEAAAOAAAAAAAAAAEAIAAAACcBAABkcnMv&#10;ZTJvRG9jLnhtbFBLBQYAAAAABgAGAFkBAACYBQ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安徽铜峰电子股份有限公司</w:t>
                    </w:r>
                    <w:r>
                      <w:rPr>
                        <w:rFonts w:hint="eastAsia" w:ascii="宋体" w:hAnsi="宋体" w:eastAsia="宋体" w:cs="宋体"/>
                        <w:sz w:val="18"/>
                        <w:szCs w:val="18"/>
                        <w:lang w:eastAsia="zh-CN"/>
                      </w:rPr>
                      <w:t>两级压缩变频空压机</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5196840</wp:posOffset>
              </wp:positionH>
              <wp:positionV relativeFrom="page">
                <wp:posOffset>573405</wp:posOffset>
              </wp:positionV>
              <wp:extent cx="1474470" cy="135255"/>
              <wp:effectExtent l="0" t="1905" r="1905" b="0"/>
              <wp:wrapNone/>
              <wp:docPr id="33" name="Text Box 33"/>
              <wp:cNvGraphicFramePr/>
              <a:graphic xmlns:a="http://schemas.openxmlformats.org/drawingml/2006/main">
                <a:graphicData uri="http://schemas.microsoft.com/office/word/2010/wordprocessingShape">
                  <wps:wsp>
                    <wps:cNvSpPr txBox="1">
                      <a:spLocks noChangeArrowheads="1"/>
                    </wps:cNvSpPr>
                    <wps:spPr bwMode="auto">
                      <a:xfrm>
                        <a:off x="0" y="0"/>
                        <a:ext cx="1474470" cy="135255"/>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33" o:spid="_x0000_s1026" o:spt="202" type="#_x0000_t202" style="position:absolute;left:0pt;margin-left:409.2pt;margin-top:45.15pt;height:10.65pt;width:116.1pt;mso-position-horizontal-relative:page;mso-position-vertical-relative:page;z-index:-251654144;mso-width-relative:page;mso-height-relative:page;" filled="f" stroked="f" coordsize="21600,21600" o:gfxdata="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rBR6HZAAAACwEAAA8AAAAAAAAAAQAgAAAAIgAAAGRycy9kb3du&#10;cmV2LnhtbFBLAQIUABQAAAAIAIdO4kClTqfA/gEAAAYEAAAOAAAAAAAAAAEAIAAAACgBAABkcnMv&#10;ZTJvRG9jLnhtbFBLBQYAAAAABgAGAFkBAACYBQ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r>
      <mc:AlternateContent>
        <mc:Choice Requires="wpg">
          <w:drawing>
            <wp:anchor distT="0" distB="0" distL="114300" distR="114300" simplePos="0" relativeHeight="251660288" behindDoc="1" locked="0" layoutInCell="1" allowOverlap="1">
              <wp:simplePos x="0" y="0"/>
              <wp:positionH relativeFrom="page">
                <wp:posOffset>900430</wp:posOffset>
              </wp:positionH>
              <wp:positionV relativeFrom="page">
                <wp:posOffset>836295</wp:posOffset>
              </wp:positionV>
              <wp:extent cx="5759450" cy="1270"/>
              <wp:effectExtent l="5080" t="7620" r="7620" b="10160"/>
              <wp:wrapNone/>
              <wp:docPr id="35" name="Group 35"/>
              <wp:cNvGraphicFramePr/>
              <a:graphic xmlns:a="http://schemas.openxmlformats.org/drawingml/2006/main">
                <a:graphicData uri="http://schemas.microsoft.com/office/word/2010/wordprocessingGroup">
                  <wpg:wgp>
                    <wpg:cNvGrpSpPr/>
                    <wpg:grpSpPr>
                      <a:xfrm>
                        <a:off x="0" y="0"/>
                        <a:ext cx="5759450" cy="1270"/>
                        <a:chOff x="1418" y="1317"/>
                        <a:chExt cx="9070" cy="2"/>
                      </a:xfrm>
                    </wpg:grpSpPr>
                    <wps:wsp>
                      <wps:cNvPr id="36" name="Freeform 36"/>
                      <wps:cNvSpPr/>
                      <wps:spPr bwMode="auto">
                        <a:xfrm>
                          <a:off x="1418" y="1317"/>
                          <a:ext cx="9070" cy="2"/>
                        </a:xfrm>
                        <a:custGeom>
                          <a:avLst/>
                          <a:gdLst>
                            <a:gd name="T0" fmla="+- 0 1418 1418"/>
                            <a:gd name="T1" fmla="*/ T0 w 9070"/>
                            <a:gd name="T2" fmla="+- 0 10488 1418"/>
                            <a:gd name="T3" fmla="*/ T2 w 9070"/>
                          </a:gdLst>
                          <a:ahLst/>
                          <a:cxnLst>
                            <a:cxn ang="0">
                              <a:pos x="T1" y="0"/>
                            </a:cxn>
                            <a:cxn ang="0">
                              <a:pos x="T3" y="0"/>
                            </a:cxn>
                          </a:cxnLst>
                          <a:rect l="0" t="0" r="r" b="b"/>
                          <a:pathLst>
                            <a:path w="9070">
                              <a:moveTo>
                                <a:pt x="0" y="0"/>
                              </a:moveTo>
                              <a:lnTo>
                                <a:pt x="9070"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70.9pt;margin-top:65.85pt;height:0.1pt;width:453.5pt;mso-position-horizontal-relative:page;mso-position-vertical-relative:page;z-index:-251656192;mso-width-relative:page;mso-height-relative:page;" coordorigin="1418,1317" coordsize="9070,2" o:gfxdata="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FJOb6vZAAAADAEAAA8AAAAA&#10;AAAAAQAgAAAAIgAAAGRycy9kb3ducmV2LnhtbFBLAQIUABQAAAAIAIdO4kCRoI839wIAAO8GAAAO&#10;AAAAAAAAAAEAIAAAACgBAABkcnMvZTJvRG9jLnhtbFBLBQYAAAAABgAGAFkBAACRBgAAAAA=&#10;">
              <o:lock v:ext="edit" aspectratio="f"/>
              <v:shape id="Freeform 36" o:spid="_x0000_s1026" o:spt="100" style="position:absolute;left:1418;top:1317;height:2;width:9070;" filled="f" stroked="t" coordsize="9070,1" o:gfxdata="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aMYNvQAA&#10;ANsAAAAPAAAAAAAAAAEAIAAAACIAAABkcnMvZG93bnJldi54bWxQSwECFAAUAAAACACHTuJAMy8F&#10;njsAAAA5AAAAEAAAAAAAAAABACAAAAAMAQAAZHJzL3NoYXBleG1sLnhtbFBLBQYAAAAABgAGAFsB&#10;AAC2AwAAAAA=&#10;" path="m0,0l9070,0e">
                <v:path o:connectlocs="0,0;9070,0" o:connectangles="0,0"/>
                <v:fill on="f" focussize="0,0"/>
                <v:stroke weight="0.72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6432" behindDoc="1" locked="0" layoutInCell="1" allowOverlap="1">
              <wp:simplePos x="0" y="0"/>
              <wp:positionH relativeFrom="page">
                <wp:posOffset>706755</wp:posOffset>
              </wp:positionH>
              <wp:positionV relativeFrom="page">
                <wp:posOffset>565785</wp:posOffset>
              </wp:positionV>
              <wp:extent cx="3156585" cy="188595"/>
              <wp:effectExtent l="0" t="0" r="0" b="0"/>
              <wp:wrapNone/>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3156585" cy="188595"/>
                      </a:xfrm>
                      <a:prstGeom prst="rect">
                        <a:avLst/>
                      </a:prstGeom>
                      <a:noFill/>
                      <a:ln>
                        <a:noFill/>
                      </a:ln>
                    </wps:spPr>
                    <wps:txbx>
                      <w:txbxContent>
                        <w:p>
                          <w:pPr>
                            <w:spacing w:line="200" w:lineRule="exact"/>
                            <w:ind w:left="20"/>
                            <w:jc w:val="center"/>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txbxContent>
                    </wps:txbx>
                    <wps:bodyPr rot="0" vert="horz" wrap="square" lIns="0" tIns="0" rIns="0" bIns="0" anchor="t" anchorCtr="0" upright="1">
                      <a:noAutofit/>
                    </wps:bodyPr>
                  </wps:wsp>
                </a:graphicData>
              </a:graphic>
            </wp:anchor>
          </w:drawing>
        </mc:Choice>
        <mc:Fallback>
          <w:pict>
            <v:shape id="Text Box 29" o:spid="_x0000_s1026" o:spt="202" type="#_x0000_t202" style="position:absolute;left:0pt;margin-left:55.65pt;margin-top:44.55pt;height:14.85pt;width:248.55pt;mso-position-horizontal-relative:page;mso-position-vertical-relative:page;z-index:-251650048;mso-width-relative:page;mso-height-relative:page;" filled="f" stroked="f" coordsize="21600,21600" o:gfxdata="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akD8NcAAAAKAQAADwAAAAAAAAABACAAAAAiAAAAZHJzL2Rvd25y&#10;ZXYueG1sUEsBAhQAFAAAAAgAh07iQMW8QHr/AQAABgQAAA4AAAAAAAAAAQAgAAAAJgEAAGRycy9l&#10;Mm9Eb2MueG1sUEsFBgAAAAAGAAYAWQEAAJcFAAAAAA==&#10;">
              <v:fill on="f" focussize="0,0"/>
              <v:stroke on="f"/>
              <v:imagedata o:title=""/>
              <o:lock v:ext="edit" aspectratio="f"/>
              <v:textbox inset="0mm,0mm,0mm,0mm">
                <w:txbxContent>
                  <w:p>
                    <w:pPr>
                      <w:spacing w:line="200" w:lineRule="exact"/>
                      <w:ind w:left="20"/>
                      <w:jc w:val="center"/>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5679440</wp:posOffset>
              </wp:positionH>
              <wp:positionV relativeFrom="page">
                <wp:posOffset>530860</wp:posOffset>
              </wp:positionV>
              <wp:extent cx="1200150" cy="146050"/>
              <wp:effectExtent l="1270" t="1905" r="0" b="4445"/>
              <wp:wrapNone/>
              <wp:docPr id="28"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200150" cy="146050"/>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28" o:spid="_x0000_s1026" o:spt="202" type="#_x0000_t202" style="position:absolute;left:0pt;margin-left:447.2pt;margin-top:41.8pt;height:11.5pt;width:94.5pt;mso-position-horizontal-relative:page;mso-position-vertical-relative:page;z-index:-251649024;mso-width-relative:page;mso-height-relative:page;" filled="f" stroked="f" coordsize="21600,21600" o:gfxdata="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5aJk9gAAAALAQAADwAAAAAAAAABACAAAAAiAAAAZHJzL2Rvd25yZXYu&#10;eG1sUEsBAhQAFAAAAAgAh07iQJUY4YP7AQAABgQAAA4AAAAAAAAAAQAgAAAAJwEAAGRycy9lMm9E&#10;b2MueG1sUEsFBgAAAAAGAAYAWQEAAJQFA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9504" behindDoc="1" locked="0" layoutInCell="1" allowOverlap="1">
              <wp:simplePos x="0" y="0"/>
              <wp:positionH relativeFrom="page">
                <wp:posOffset>713740</wp:posOffset>
              </wp:positionH>
              <wp:positionV relativeFrom="page">
                <wp:posOffset>572135</wp:posOffset>
              </wp:positionV>
              <wp:extent cx="3199130" cy="167640"/>
              <wp:effectExtent l="0" t="0" r="0" b="0"/>
              <wp:wrapNone/>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3199130" cy="167640"/>
                      </a:xfrm>
                      <a:prstGeom prst="rect">
                        <a:avLst/>
                      </a:prstGeom>
                      <a:noFill/>
                      <a:ln>
                        <a:noFill/>
                      </a:ln>
                    </wps:spPr>
                    <wps:txbx>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6.2pt;margin-top:45.05pt;height:13.2pt;width:251.9pt;mso-position-horizontal-relative:page;mso-position-vertical-relative:page;z-index:-251646976;mso-width-relative:page;mso-height-relative:page;" filled="f" stroked="f" coordsize="21600,21600" o:gfxdata="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L8NcAAAAKAQAADwAAAAAAAAABACAAAAAiAAAAZHJzL2Rvd25y&#10;ZXYueG1sUEsBAhQAFAAAAAgAh07iQAxM1nn/AQAABgQAAA4AAAAAAAAAAQAgAAAAJgEAAGRycy9l&#10;Mm9Eb2MueG1sUEsFBgAAAAAGAAYAWQEAAJcFA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4959985</wp:posOffset>
              </wp:positionH>
              <wp:positionV relativeFrom="page">
                <wp:posOffset>558800</wp:posOffset>
              </wp:positionV>
              <wp:extent cx="1550035" cy="146050"/>
              <wp:effectExtent l="1270" t="1905" r="1270" b="4445"/>
              <wp:wrapNone/>
              <wp:docPr id="24"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550035" cy="146050"/>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24" o:spid="_x0000_s1026" o:spt="202" type="#_x0000_t202" style="position:absolute;left:0pt;margin-left:390.55pt;margin-top:44pt;height:11.5pt;width:122.05pt;mso-position-horizontal-relative:page;mso-position-vertical-relative:page;z-index:-251645952;mso-width-relative:page;mso-height-relative:page;" filled="f" stroked="f" coordsize="21600,21600" o:gfxdata="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mZ/P9gAAAALAQAADwAAAAAAAAABACAAAAAiAAAAZHJzL2Rvd25y&#10;ZXYueG1sUEsBAhQAFAAAAAgAh07iQPud0bL+AQAABgQAAA4AAAAAAAAAAQAgAAAAJwEAAGRycy9l&#10;Mm9Eb2MueG1sUEsFBgAAAAAGAAYAWQEAAJcFA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r>
      <mc:AlternateContent>
        <mc:Choice Requires="wpg">
          <w:drawing>
            <wp:anchor distT="0" distB="0" distL="114300" distR="114300" simplePos="0" relativeHeight="251668480" behindDoc="1" locked="0" layoutInCell="1" allowOverlap="1">
              <wp:simplePos x="0" y="0"/>
              <wp:positionH relativeFrom="page">
                <wp:posOffset>720090</wp:posOffset>
              </wp:positionH>
              <wp:positionV relativeFrom="page">
                <wp:posOffset>836295</wp:posOffset>
              </wp:positionV>
              <wp:extent cx="6120130" cy="1270"/>
              <wp:effectExtent l="5715" t="7620" r="8255" b="10160"/>
              <wp:wrapNone/>
              <wp:docPr id="26" name="Group 26"/>
              <wp:cNvGraphicFramePr/>
              <a:graphic xmlns:a="http://schemas.openxmlformats.org/drawingml/2006/main">
                <a:graphicData uri="http://schemas.microsoft.com/office/word/2010/wordprocessingGroup">
                  <wpg:wgp>
                    <wpg:cNvGrpSpPr/>
                    <wpg:grpSpPr>
                      <a:xfrm>
                        <a:off x="0" y="0"/>
                        <a:ext cx="6120130" cy="1270"/>
                        <a:chOff x="1134" y="1317"/>
                        <a:chExt cx="9638" cy="2"/>
                      </a:xfrm>
                    </wpg:grpSpPr>
                    <wps:wsp>
                      <wps:cNvPr id="27" name="Freeform 27"/>
                      <wps:cNvSpPr/>
                      <wps:spPr bwMode="auto">
                        <a:xfrm>
                          <a:off x="1134" y="1317"/>
                          <a:ext cx="9638" cy="2"/>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56.7pt;margin-top:65.85pt;height:0.1pt;width:481.9pt;mso-position-horizontal-relative:page;mso-position-vertical-relative:page;z-index:-251648000;mso-width-relative:page;mso-height-relative:page;" coordorigin="1134,1317" coordsize="9638,2" o:gfxdata="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3InHmtoAAAAMAQAADwAA&#10;AAAAAAABACAAAAAiAAAAZHJzL2Rvd25yZXYueG1sUEsBAhQAFAAAAAgAh07iQILj7zr4AgAA7wYA&#10;AA4AAAAAAAAAAQAgAAAAKQEAAGRycy9lMm9Eb2MueG1sUEsFBgAAAAAGAAYAWQEAAJMGAAAAAA==&#10;">
              <o:lock v:ext="edit" aspectratio="f"/>
              <v:shape id="Freeform 27" o:spid="_x0000_s1026" o:spt="100" style="position:absolute;left:1134;top:1317;height:2;width:9638;" filled="f" stroked="t" coordsize="9638,1" o:gfxdata="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stT+/&#10;AAAA2wAAAA8AAAAAAAAAAQAgAAAAIgAAAGRycy9kb3ducmV2LnhtbFBLAQIUABQAAAAIAIdO4kAz&#10;LwWeOwAAADkAAAAQAAAAAAAAAAEAIAAAAA4BAABkcnMvc2hhcGV4bWwueG1sUEsFBgAAAAAGAAYA&#10;WwEAALgDAAAAAA==&#10;" path="m0,0l9638,0e">
                <v:path o:connectlocs="0,0;9638,0" o:connectangles="0,0"/>
                <v:fill on="f" focussize="0,0"/>
                <v:stroke weight="0.72pt" color="#000000" joinstyle="round"/>
                <v:imagedata o:title=""/>
                <o:lock v:ext="edit" aspectratio="f"/>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5648" behindDoc="1" locked="0" layoutInCell="1" allowOverlap="1">
              <wp:simplePos x="0" y="0"/>
              <wp:positionH relativeFrom="page">
                <wp:posOffset>5097780</wp:posOffset>
              </wp:positionH>
              <wp:positionV relativeFrom="page">
                <wp:posOffset>751840</wp:posOffset>
              </wp:positionV>
              <wp:extent cx="1593850" cy="146050"/>
              <wp:effectExtent l="0" t="0" r="0" b="0"/>
              <wp:wrapNone/>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1593850" cy="146050"/>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18" o:spid="_x0000_s1026" o:spt="202" type="#_x0000_t202" style="position:absolute;left:0pt;margin-left:401.4pt;margin-top:59.2pt;height:11.5pt;width:125.5pt;mso-position-horizontal-relative:page;mso-position-vertical-relative:page;z-index:-251640832;mso-width-relative:page;mso-height-relative:page;" filled="f" stroked="f" coordsize="21600,21600" o:gfxdata="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mdInzZAAAADAEAAA8AAAAAAAAAAQAgAAAAIgAAAGRycy9kb3ducmV2&#10;LnhtbFBLAQIUABQAAAAIAIdO4kAJkQmI+wEAAAYEAAAOAAAAAAAAAAEAIAAAACgBAABkcnMvZTJv&#10;RG9jLnhtbFBLBQYAAAAABgAGAFkBAACVBQ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887730</wp:posOffset>
              </wp:positionH>
              <wp:positionV relativeFrom="page">
                <wp:posOffset>724535</wp:posOffset>
              </wp:positionV>
              <wp:extent cx="3141980" cy="196215"/>
              <wp:effectExtent l="0" t="0" r="0" b="0"/>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3141980" cy="196215"/>
                      </a:xfrm>
                      <a:prstGeom prst="rect">
                        <a:avLst/>
                      </a:prstGeom>
                      <a:noFill/>
                      <a:ln>
                        <a:noFill/>
                      </a:ln>
                    </wps:spPr>
                    <wps:txbx>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69.9pt;margin-top:57.05pt;height:15.45pt;width:247.4pt;mso-position-horizontal-relative:page;mso-position-vertical-relative:page;z-index:-251641856;mso-width-relative:page;mso-height-relative:page;" filled="f" stroked="f" coordsize="21600,21600" o:gfxdata="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VdtCTZAAAACwEAAA8AAAAAAAAAAQAgAAAAIgAAAGRycy9kb3du&#10;cmV2LnhtbFBLAQIUABQAAAAIAIdO4kA9C5S6/gEAAAYEAAAOAAAAAAAAAAEAIAAAACgBAABkcnMv&#10;ZTJvRG9jLnhtbFBLBQYAAAAABgAGAFkBAACYBQ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v:textbox>
            </v:shape>
          </w:pict>
        </mc:Fallback>
      </mc:AlternateContent>
    </w:r>
    <w:r>
      <mc:AlternateContent>
        <mc:Choice Requires="wpg">
          <w:drawing>
            <wp:anchor distT="0" distB="0" distL="114300" distR="114300" simplePos="0" relativeHeight="251673600" behindDoc="1" locked="0" layoutInCell="1" allowOverlap="1">
              <wp:simplePos x="0" y="0"/>
              <wp:positionH relativeFrom="page">
                <wp:posOffset>900430</wp:posOffset>
              </wp:positionH>
              <wp:positionV relativeFrom="page">
                <wp:posOffset>1016000</wp:posOffset>
              </wp:positionV>
              <wp:extent cx="5759450" cy="1270"/>
              <wp:effectExtent l="5080" t="6350" r="7620" b="11430"/>
              <wp:wrapNone/>
              <wp:docPr id="20" name="Group 20"/>
              <wp:cNvGraphicFramePr/>
              <a:graphic xmlns:a="http://schemas.openxmlformats.org/drawingml/2006/main">
                <a:graphicData uri="http://schemas.microsoft.com/office/word/2010/wordprocessingGroup">
                  <wpg:wgp>
                    <wpg:cNvGrpSpPr/>
                    <wpg:grpSpPr>
                      <a:xfrm>
                        <a:off x="0" y="0"/>
                        <a:ext cx="5759450" cy="1270"/>
                        <a:chOff x="1418" y="1600"/>
                        <a:chExt cx="9070" cy="2"/>
                      </a:xfrm>
                    </wpg:grpSpPr>
                    <wps:wsp>
                      <wps:cNvPr id="21" name="Freeform 21"/>
                      <wps:cNvSpPr/>
                      <wps:spPr bwMode="auto">
                        <a:xfrm>
                          <a:off x="1418" y="1600"/>
                          <a:ext cx="9070" cy="2"/>
                        </a:xfrm>
                        <a:custGeom>
                          <a:avLst/>
                          <a:gdLst>
                            <a:gd name="T0" fmla="+- 0 1418 1418"/>
                            <a:gd name="T1" fmla="*/ T0 w 9070"/>
                            <a:gd name="T2" fmla="+- 0 10488 1418"/>
                            <a:gd name="T3" fmla="*/ T2 w 9070"/>
                          </a:gdLst>
                          <a:ahLst/>
                          <a:cxnLst>
                            <a:cxn ang="0">
                              <a:pos x="T1" y="0"/>
                            </a:cxn>
                            <a:cxn ang="0">
                              <a:pos x="T3" y="0"/>
                            </a:cxn>
                          </a:cxnLst>
                          <a:rect l="0" t="0" r="r" b="b"/>
                          <a:pathLst>
                            <a:path w="9070">
                              <a:moveTo>
                                <a:pt x="0" y="0"/>
                              </a:moveTo>
                              <a:lnTo>
                                <a:pt x="9070"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70.9pt;margin-top:80pt;height:0.1pt;width:453.5pt;mso-position-horizontal-relative:page;mso-position-vertical-relative:page;z-index:-251642880;mso-width-relative:page;mso-height-relative:page;" coordorigin="1418,1600" coordsize="9070,2" o:gfxdata="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AE7IztkAAAAMAQAADwAAAAAAAAAB&#10;ACAAAAAiAAAAZHJzL2Rvd25yZXYueG1sUEsBAhQAFAAAAAgAh07iQKFpuk/zAgAA7wYAAA4AAAAA&#10;AAAAAQAgAAAAKAEAAGRycy9lMm9Eb2MueG1sUEsFBgAAAAAGAAYAWQEAAI0GAAAAAA==&#10;">
              <o:lock v:ext="edit" aspectratio="f"/>
              <v:shape id="Freeform 21" o:spid="_x0000_s1026" o:spt="100" style="position:absolute;left:1418;top:1600;height:2;width:9070;" filled="f" stroked="t" coordsize="9070,1" o:gfxdata="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jIpLsAAADb&#10;AAAADwAAAAAAAAABACAAAAAiAAAAZHJzL2Rvd25yZXYueG1sUEsBAhQAFAAAAAgAh07iQDMvBZ47&#10;AAAAOQAAABAAAAAAAAAAAQAgAAAACgEAAGRycy9zaGFwZXhtbC54bWxQSwUGAAAAAAYABgBbAQAA&#10;tAMAAAAA&#10;" path="m0,0l9070,0e">
                <v:path o:connectlocs="0,0;9070,0" o:connectangles="0,0"/>
                <v:fill on="f" focussize="0,0"/>
                <v:stroke weight="0.72pt" color="#000000" joinstyle="round"/>
                <v:imagedata o:title=""/>
                <o:lock v:ext="edit" aspectratio="f"/>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7696" behindDoc="1" locked="0" layoutInCell="1" allowOverlap="1">
              <wp:simplePos x="0" y="0"/>
              <wp:positionH relativeFrom="page">
                <wp:posOffset>4963160</wp:posOffset>
              </wp:positionH>
              <wp:positionV relativeFrom="page">
                <wp:posOffset>692785</wp:posOffset>
              </wp:positionV>
              <wp:extent cx="1648460" cy="135255"/>
              <wp:effectExtent l="0" t="0" r="0" b="635"/>
              <wp:wrapNone/>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1648460" cy="135255"/>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390.8pt;margin-top:54.55pt;height:10.65pt;width:129.8pt;mso-position-horizontal-relative:page;mso-position-vertical-relative:page;z-index:-251638784;mso-width-relative:page;mso-height-relative:page;" filled="f" stroked="f" coordsize="21600,21600" o:gfxdata="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ZTX9XaAAAADAEAAA8AAAAAAAAAAQAgAAAAIgAAAGRycy9kb3du&#10;cmV2LnhtbFBLAQIUABQAAAAIAIdO4kAHurF1/QEAAAYEAAAOAAAAAAAAAAEAIAAAACkBAABkcnMv&#10;ZTJvRG9jLnhtbFBLBQYAAAAABgAGAFkBAACYBQ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887730</wp:posOffset>
              </wp:positionH>
              <wp:positionV relativeFrom="page">
                <wp:posOffset>692785</wp:posOffset>
              </wp:positionV>
              <wp:extent cx="3134360" cy="160655"/>
              <wp:effectExtent l="0" t="0" r="0" b="0"/>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3134360" cy="160655"/>
                      </a:xfrm>
                      <a:prstGeom prst="rect">
                        <a:avLst/>
                      </a:prstGeom>
                      <a:noFill/>
                      <a:ln>
                        <a:noFill/>
                      </a:ln>
                    </wps:spPr>
                    <wps:txbx>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69.9pt;margin-top:54.55pt;height:12.65pt;width:246.8pt;mso-position-horizontal-relative:page;mso-position-vertical-relative:page;z-index:-251639808;mso-width-relative:page;mso-height-relative:page;" filled="f" stroked="f" coordsize="21600,21600" o:gfxdata="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74Ef2AAAAAsBAAAPAAAAAAAAAAEAIAAAACIAAABkcnMvZG93bnJl&#10;di54bWxQSwECFAAUAAAACACHTuJAD8DF9v0BAAAGBAAADgAAAAAAAAABACAAAAAnAQAAZHJzL2Uy&#10;b0RvYy54bWxQSwUGAAAAAAYABgBZAQAAlgU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9744" behindDoc="1" locked="0" layoutInCell="1" allowOverlap="1">
              <wp:simplePos x="0" y="0"/>
              <wp:positionH relativeFrom="page">
                <wp:posOffset>5139690</wp:posOffset>
              </wp:positionH>
              <wp:positionV relativeFrom="page">
                <wp:posOffset>713740</wp:posOffset>
              </wp:positionV>
              <wp:extent cx="1517650" cy="146050"/>
              <wp:effectExtent l="0" t="0" r="0" b="0"/>
              <wp:wrapNone/>
              <wp:docPr id="13"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517650" cy="146050"/>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10" o:spid="_x0000_s1026" o:spt="202" type="#_x0000_t202" style="position:absolute;left:0pt;margin-left:404.7pt;margin-top:56.2pt;height:11.5pt;width:119.5pt;mso-position-horizontal-relative:page;mso-position-vertical-relative:page;z-index:-251636736;mso-width-relative:page;mso-height-relative:page;" filled="f" stroked="f" coordsize="21600,21600" o:gfxdata="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HIvhDYAAAADAEAAA8AAAAAAAAAAQAgAAAAIgAAAGRycy9kb3ducmV2&#10;LnhtbFBLAQIUABQAAAAIAIdO4kAYdG+R/AEAAAYEAAAOAAAAAAAAAAEAIAAAACcBAABkcnMvZTJv&#10;RG9jLnhtbFBLBQYAAAAABgAGAFkBAACVBQ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887730</wp:posOffset>
              </wp:positionH>
              <wp:positionV relativeFrom="page">
                <wp:posOffset>692785</wp:posOffset>
              </wp:positionV>
              <wp:extent cx="3170555" cy="167640"/>
              <wp:effectExtent l="0" t="0" r="0" b="0"/>
              <wp:wrapNone/>
              <wp:docPr id="10" name="Text Box 11"/>
              <wp:cNvGraphicFramePr/>
              <a:graphic xmlns:a="http://schemas.openxmlformats.org/drawingml/2006/main">
                <a:graphicData uri="http://schemas.microsoft.com/office/word/2010/wordprocessingShape">
                  <wps:wsp>
                    <wps:cNvSpPr txBox="1">
                      <a:spLocks noChangeArrowheads="1"/>
                    </wps:cNvSpPr>
                    <wps:spPr bwMode="auto">
                      <a:xfrm>
                        <a:off x="0" y="0"/>
                        <a:ext cx="3170555" cy="167640"/>
                      </a:xfrm>
                      <a:prstGeom prst="rect">
                        <a:avLst/>
                      </a:prstGeom>
                      <a:noFill/>
                      <a:ln>
                        <a:noFill/>
                      </a:ln>
                    </wps:spPr>
                    <wps:txbx>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69.9pt;margin-top:54.55pt;height:13.2pt;width:249.65pt;mso-position-horizontal-relative:page;mso-position-vertical-relative:page;z-index:-251634688;mso-width-relative:page;mso-height-relative:page;" filled="f" stroked="f" coordsize="21600,21600" o:gfxdata="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KrXC1wAAAAsBAAAPAAAAAAAAAAEAIAAAACIAAABkcnMvZG93bnJl&#10;di54bWxQSwECFAAUAAAACACHTuJAXN9U4f4BAAAGBAAADgAAAAAAAAABACAAAAAmAQAAZHJzL2Uy&#10;b0RvYy54bWxQSwUGAAAAAAYABgBZAQAAlgU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v:textbox>
            </v:shape>
          </w:pict>
        </mc:Fallback>
      </mc:AlternateContent>
    </w:r>
    <w:r>
      <mc:AlternateContent>
        <mc:Choice Requires="wpg">
          <w:drawing>
            <wp:anchor distT="0" distB="0" distL="114300" distR="114300" simplePos="0" relativeHeight="251680768" behindDoc="1" locked="0" layoutInCell="1" allowOverlap="1">
              <wp:simplePos x="0" y="0"/>
              <wp:positionH relativeFrom="page">
                <wp:posOffset>900430</wp:posOffset>
              </wp:positionH>
              <wp:positionV relativeFrom="page">
                <wp:posOffset>984250</wp:posOffset>
              </wp:positionV>
              <wp:extent cx="5760085" cy="1270"/>
              <wp:effectExtent l="5080" t="12700" r="6985" b="5080"/>
              <wp:wrapNone/>
              <wp:docPr id="11" name="Group 12"/>
              <wp:cNvGraphicFramePr/>
              <a:graphic xmlns:a="http://schemas.openxmlformats.org/drawingml/2006/main">
                <a:graphicData uri="http://schemas.microsoft.com/office/word/2010/wordprocessingGroup">
                  <wpg:wgp>
                    <wpg:cNvGrpSpPr/>
                    <wpg:grpSpPr>
                      <a:xfrm>
                        <a:off x="0" y="0"/>
                        <a:ext cx="5760085" cy="1270"/>
                        <a:chOff x="1418" y="1550"/>
                        <a:chExt cx="9071" cy="2"/>
                      </a:xfrm>
                    </wpg:grpSpPr>
                    <wps:wsp>
                      <wps:cNvPr id="12" name="Freeform 13"/>
                      <wps:cNvSpPr/>
                      <wps:spPr bwMode="auto">
                        <a:xfrm>
                          <a:off x="1418" y="1550"/>
                          <a:ext cx="9071" cy="2"/>
                        </a:xfrm>
                        <a:custGeom>
                          <a:avLst/>
                          <a:gdLst>
                            <a:gd name="T0" fmla="+- 0 1418 1418"/>
                            <a:gd name="T1" fmla="*/ T0 w 9071"/>
                            <a:gd name="T2" fmla="+- 0 10489 1418"/>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70.9pt;margin-top:77.5pt;height:0.1pt;width:453.55pt;mso-position-horizontal-relative:page;mso-position-vertical-relative:page;z-index:-251635712;mso-width-relative:page;mso-height-relative:page;" coordorigin="1418,1550" coordsize="9071,2" o:gfxdata="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CVyiRraAAAADAEAAA8AAAAA&#10;AAAAAQAgAAAAIgAAAGRycy9kb3ducmV2LnhtbFBLAQIUABQAAAAIAIdO4kANOrts9gIAAO8GAAAO&#10;AAAAAAAAAAEAIAAAACkBAABkcnMvZTJvRG9jLnhtbFBLBQYAAAAABgAGAFkBAACRBgAAAAA=&#10;">
              <o:lock v:ext="edit" aspectratio="f"/>
              <v:shape id="Freeform 13" o:spid="_x0000_s1026" o:spt="100" style="position:absolute;left:1418;top:1550;height:2;width:9071;" filled="f" stroked="t" coordsize="9071,1" o:gfxdata="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OEh25AAAA2wAA&#10;AA8AAAAAAAAAAQAgAAAAIgAAAGRycy9kb3ducmV2LnhtbFBLAQIUABQAAAAIAIdO4kAzLwWeOwAA&#10;ADkAAAAQAAAAAAAAAAEAIAAAAAgBAABkcnMvc2hhcGV4bWwueG1sUEsFBgAAAAAGAAYAWwEAALID&#10;AAAAAA==&#10;" path="m0,0l9071,0e">
                <v:path o:connectlocs="0,0;9071,0" o:connectangles="0,0"/>
                <v:fill on="f" focussize="0,0"/>
                <v:stroke weight="0.72pt" color="#000000" joinstyle="round"/>
                <v:imagedata o:title=""/>
                <o:lock v:ext="edit" aspectratio="f"/>
              </v:shap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83840" behindDoc="1" locked="0" layoutInCell="1" allowOverlap="1">
              <wp:simplePos x="0" y="0"/>
              <wp:positionH relativeFrom="page">
                <wp:posOffset>5048250</wp:posOffset>
              </wp:positionH>
              <wp:positionV relativeFrom="page">
                <wp:posOffset>692785</wp:posOffset>
              </wp:positionV>
              <wp:extent cx="1529080" cy="156845"/>
              <wp:effectExtent l="0" t="0" r="4445" b="0"/>
              <wp:wrapNone/>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1529080" cy="156845"/>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397.5pt;margin-top:54.55pt;height:12.35pt;width:120.4pt;mso-position-horizontal-relative:page;mso-position-vertical-relative:page;z-index:-251632640;mso-width-relative:page;mso-height-relative:page;" filled="f" stroked="f" coordsize="21600,21600" o:gfxdata="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HZPo9oAAAAMAQAADwAAAAAAAAABACAAAAAiAAAAZHJzL2Rvd25y&#10;ZXYueG1sUEsBAhQAFAAAAAgAh07iQOJ2Nvr8AQAABAQAAA4AAAAAAAAAAQAgAAAAKQEAAGRycy9l&#10;Mm9Eb2MueG1sUEsFBgAAAAAGAAYAWQEAAJcFA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887730</wp:posOffset>
              </wp:positionH>
              <wp:positionV relativeFrom="page">
                <wp:posOffset>692785</wp:posOffset>
              </wp:positionV>
              <wp:extent cx="3148965" cy="174625"/>
              <wp:effectExtent l="0" t="0" r="0" b="0"/>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3148965" cy="174625"/>
                      </a:xfrm>
                      <a:prstGeom prst="rect">
                        <a:avLst/>
                      </a:prstGeom>
                      <a:noFill/>
                      <a:ln>
                        <a:noFill/>
                      </a:ln>
                    </wps:spPr>
                    <wps:txbx>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69.9pt;margin-top:54.55pt;height:13.75pt;width:247.95pt;mso-position-horizontal-relative:page;mso-position-vertical-relative:page;z-index:-251633664;mso-width-relative:page;mso-height-relative:page;" filled="f" stroked="f" coordsize="21600,21600" o:gfxdata="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tIRDLYAAAACwEAAA8AAAAAAAAAAQAgAAAAIgAAAGRycy9kb3du&#10;cmV2LnhtbFBLAQIUABQAAAAIAIdO4kDU7Shk/wEAAAQEAAAOAAAAAAAAAAEAIAAAACcBAABkcnMv&#10;ZTJvRG9jLnhtbFBLBQYAAAAABgAGAFkBAACYBQ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87936" behindDoc="1" locked="0" layoutInCell="1" allowOverlap="1">
              <wp:simplePos x="0" y="0"/>
              <wp:positionH relativeFrom="page">
                <wp:posOffset>5175250</wp:posOffset>
              </wp:positionH>
              <wp:positionV relativeFrom="page">
                <wp:posOffset>706755</wp:posOffset>
              </wp:positionV>
              <wp:extent cx="1407795" cy="124460"/>
              <wp:effectExtent l="0" t="0" r="1905" b="190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407795" cy="124460"/>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407.5pt;margin-top:55.65pt;height:9.8pt;width:110.85pt;mso-position-horizontal-relative:page;mso-position-vertical-relative:page;z-index:-251628544;mso-width-relative:page;mso-height-relative:page;" filled="f" stroked="f" coordsize="21600,21600" o:gfxdata="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BWlw2gAAAAwBAAAPAAAAAAAAAAEAIAAAACIAAABkcnMvZG93&#10;bnJldi54bWxQSwECFAAUAAAACACHTuJAkdvlcf4BAAAEBAAADgAAAAAAAAABACAAAAApAQAAZHJz&#10;L2Uyb0RvYy54bWxQSwUGAAAAAAYABgBZAQAAmQU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r>
      <mc:AlternateContent>
        <mc:Choice Requires="wps">
          <w:drawing>
            <wp:anchor distT="0" distB="0" distL="114300" distR="114300" simplePos="0" relativeHeight="251686912" behindDoc="1" locked="0" layoutInCell="1" allowOverlap="1">
              <wp:simplePos x="0" y="0"/>
              <wp:positionH relativeFrom="page">
                <wp:posOffset>887730</wp:posOffset>
              </wp:positionH>
              <wp:positionV relativeFrom="page">
                <wp:posOffset>692785</wp:posOffset>
              </wp:positionV>
              <wp:extent cx="3114040" cy="167640"/>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3114040" cy="167640"/>
                      </a:xfrm>
                      <a:prstGeom prst="rect">
                        <a:avLst/>
                      </a:prstGeom>
                      <a:noFill/>
                      <a:ln>
                        <a:noFill/>
                      </a:ln>
                    </wps:spPr>
                    <wps:txbx>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69.9pt;margin-top:54.55pt;height:13.2pt;width:245.2pt;mso-position-horizontal-relative:page;mso-position-vertical-relative:page;z-index:-251629568;mso-width-relative:page;mso-height-relative:page;" filled="f" stroked="f" coordsize="21600,21600" o:gfxdata="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DGwDdgAAAALAQAADwAAAAAAAAABACAAAAAiAAAAZHJzL2Rvd25yZXYu&#10;eG1sUEsBAhQAFAAAAAgAh07iQGu+uNL7AQAABAQAAA4AAAAAAAAAAQAgAAAAJwEAAGRycy9lMm9E&#10;b2MueG1sUEsFBgAAAAAGAAYAWQEAAJQFA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v:textbox>
            </v:shape>
          </w:pict>
        </mc:Fallback>
      </mc:AlternateContent>
    </w:r>
    <w:r>
      <mc:AlternateContent>
        <mc:Choice Requires="wpg">
          <w:drawing>
            <wp:anchor distT="0" distB="0" distL="114300" distR="114300" simplePos="0" relativeHeight="251685888" behindDoc="1" locked="0" layoutInCell="1" allowOverlap="1">
              <wp:simplePos x="0" y="0"/>
              <wp:positionH relativeFrom="page">
                <wp:posOffset>900430</wp:posOffset>
              </wp:positionH>
              <wp:positionV relativeFrom="page">
                <wp:posOffset>984250</wp:posOffset>
              </wp:positionV>
              <wp:extent cx="5760085" cy="1270"/>
              <wp:effectExtent l="5080" t="12700" r="6985" b="5080"/>
              <wp:wrapNone/>
              <wp:docPr id="5" name="Group 5"/>
              <wp:cNvGraphicFramePr/>
              <a:graphic xmlns:a="http://schemas.openxmlformats.org/drawingml/2006/main">
                <a:graphicData uri="http://schemas.microsoft.com/office/word/2010/wordprocessingGroup">
                  <wpg:wgp>
                    <wpg:cNvGrpSpPr/>
                    <wpg:grpSpPr>
                      <a:xfrm>
                        <a:off x="0" y="0"/>
                        <a:ext cx="5760085" cy="1270"/>
                        <a:chOff x="1418" y="1550"/>
                        <a:chExt cx="9071" cy="2"/>
                      </a:xfrm>
                    </wpg:grpSpPr>
                    <wps:wsp>
                      <wps:cNvPr id="6" name="Freeform 6"/>
                      <wps:cNvSpPr/>
                      <wps:spPr bwMode="auto">
                        <a:xfrm>
                          <a:off x="1418" y="1550"/>
                          <a:ext cx="9071" cy="2"/>
                        </a:xfrm>
                        <a:custGeom>
                          <a:avLst/>
                          <a:gdLst>
                            <a:gd name="T0" fmla="+- 0 1418 1418"/>
                            <a:gd name="T1" fmla="*/ T0 w 9071"/>
                            <a:gd name="T2" fmla="+- 0 10489 1418"/>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5" o:spid="_x0000_s1026" o:spt="203" style="position:absolute;left:0pt;margin-left:70.9pt;margin-top:77.5pt;height:0.1pt;width:453.55pt;mso-position-horizontal-relative:page;mso-position-vertical-relative:page;z-index:-251630592;mso-width-relative:page;mso-height-relative:page;" coordorigin="1418,1550" coordsize="9071,2" o:gfxdata="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CVyiRraAAAADAEAAA8AAAAAAAAA&#10;AQAgAAAAIgAAAGRycy9kb3ducmV2LnhtbFBLAQIUABQAAAAIAIdO4kB+2doF8wIAAOsGAAAOAAAA&#10;AAAAAAEAIAAAACkBAABkcnMvZTJvRG9jLnhtbFBLBQYAAAAABgAGAFkBAACOBgAAAAA=&#10;">
              <o:lock v:ext="edit" aspectratio="f"/>
              <v:shape id="Freeform 6" o:spid="_x0000_s1026" o:spt="100" style="position:absolute;left:1418;top:1550;height:2;width:9071;" filled="f" stroked="t" coordsize="9071,1" o:gfxdata="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IYa6ugAAANoA&#10;AAAPAAAAAAAAAAEAIAAAACIAAABkcnMvZG93bnJldi54bWxQSwECFAAUAAAACACHTuJAMy8FnjsA&#10;AAA5AAAAEAAAAAAAAAABACAAAAAJAQAAZHJzL3NoYXBleG1sLnhtbFBLBQYAAAAABgAGAFsBAACz&#10;AwAAAAA=&#10;" path="m0,0l9071,0e">
                <v:path o:connectlocs="0,0;9071,0" o:connectangles="0,0"/>
                <v:fill on="f" focussize="0,0"/>
                <v:stroke weight="0.72pt" color="#000000" joinstyle="round"/>
                <v:imagedata o:title=""/>
                <o:lock v:ext="edit" aspectratio="f"/>
              </v:shap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89984" behindDoc="1" locked="0" layoutInCell="1" allowOverlap="1">
              <wp:simplePos x="0" y="0"/>
              <wp:positionH relativeFrom="page">
                <wp:posOffset>887730</wp:posOffset>
              </wp:positionH>
              <wp:positionV relativeFrom="page">
                <wp:posOffset>692785</wp:posOffset>
              </wp:positionV>
              <wp:extent cx="368554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3685540" cy="139700"/>
                      </a:xfrm>
                      <a:prstGeom prst="rect">
                        <a:avLst/>
                      </a:prstGeom>
                      <a:noFill/>
                      <a:ln>
                        <a:noFill/>
                      </a:ln>
                    </wps:spPr>
                    <wps:txbx>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69.9pt;margin-top:54.55pt;height:11pt;width:290.2pt;mso-position-horizontal-relative:page;mso-position-vertical-relative:page;z-index:-251626496;mso-width-relative:page;mso-height-relative:page;" filled="f" stroked="f" coordsize="21600,21600" o:gfxdata="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bcspjYAAAACwEAAA8AAAAAAAAAAQAgAAAAIgAAAGRycy9kb3ducmV2&#10;LnhtbFBLAQIUABQAAAAIAIdO4kCqtv0L/AEAAAQEAAAOAAAAAAAAAAEAIAAAACcBAABkcnMvZTJv&#10;RG9jLnhtbFBLBQYAAAAABgAGAFkBAACVBQ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两级压缩变频空压机</w:t>
                    </w:r>
                  </w:p>
                  <w:p>
                    <w:pPr>
                      <w:rPr>
                        <w:lang w:eastAsia="zh-CN"/>
                      </w:rPr>
                    </w:pPr>
                  </w:p>
                </w:txbxContent>
              </v:textbox>
            </v:shape>
          </w:pict>
        </mc:Fallback>
      </mc:AlternateContent>
    </w:r>
    <w:r>
      <mc:AlternateContent>
        <mc:Choice Requires="wps">
          <w:drawing>
            <wp:anchor distT="0" distB="0" distL="114300" distR="114300" simplePos="0" relativeHeight="251688960" behindDoc="1" locked="0" layoutInCell="1" allowOverlap="1">
              <wp:simplePos x="0" y="0"/>
              <wp:positionH relativeFrom="page">
                <wp:posOffset>5052060</wp:posOffset>
              </wp:positionH>
              <wp:positionV relativeFrom="page">
                <wp:posOffset>685165</wp:posOffset>
              </wp:positionV>
              <wp:extent cx="1429385" cy="177800"/>
              <wp:effectExtent l="0" t="0" r="254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9385" cy="177800"/>
                      </a:xfrm>
                      <a:prstGeom prst="rect">
                        <a:avLst/>
                      </a:prstGeom>
                      <a:noFill/>
                      <a:ln>
                        <a:noFill/>
                      </a:ln>
                    </wps:spPr>
                    <wps:txbx>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97.8pt;margin-top:53.95pt;height:14pt;width:112.55pt;mso-position-horizontal-relative:page;mso-position-vertical-relative:page;z-index:-251627520;mso-width-relative:page;mso-height-relative:page;" filled="f" stroked="f" coordsize="21600,21600" o:gfxdata="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h7uP2gAAAAwBAAAPAAAAAAAAAAEAIAAAACIAAABkcnMvZG93&#10;bnJldi54bWxQSwECFAAUAAAACACHTuJA0nf3Of4BAAAEBAAADgAAAAAAAAABACAAAAApAQAAZHJz&#10;L2Uyb0RvYy54bWxQSwUGAAAAAAYABgBZAQAAmQU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TF20220913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BDFC3"/>
    <w:multiLevelType w:val="singleLevel"/>
    <w:tmpl w:val="484BDFC3"/>
    <w:lvl w:ilvl="0" w:tentative="0">
      <w:start w:val="1"/>
      <w:numFmt w:val="decimal"/>
      <w:suff w:val="nothing"/>
      <w:lvlText w:val="%1、"/>
      <w:lvlJc w:val="left"/>
    </w:lvl>
  </w:abstractNum>
  <w:abstractNum w:abstractNumId="1">
    <w:nsid w:val="5BC2817D"/>
    <w:multiLevelType w:val="singleLevel"/>
    <w:tmpl w:val="5BC2817D"/>
    <w:lvl w:ilvl="0" w:tentative="0">
      <w:start w:val="1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2ZjIzN2RiZTI2NjUwYTYyMzg2ZjNlYWRkNTdiM2YifQ=="/>
  </w:docVars>
  <w:rsids>
    <w:rsidRoot w:val="00F5122D"/>
    <w:rsid w:val="00032689"/>
    <w:rsid w:val="000B767F"/>
    <w:rsid w:val="001421BE"/>
    <w:rsid w:val="001615AB"/>
    <w:rsid w:val="002B57A4"/>
    <w:rsid w:val="003200D9"/>
    <w:rsid w:val="003A2726"/>
    <w:rsid w:val="00441B91"/>
    <w:rsid w:val="0052223D"/>
    <w:rsid w:val="00654319"/>
    <w:rsid w:val="006B0DE8"/>
    <w:rsid w:val="006F0C4A"/>
    <w:rsid w:val="00786E6A"/>
    <w:rsid w:val="007E4BD5"/>
    <w:rsid w:val="00806FAB"/>
    <w:rsid w:val="008B4617"/>
    <w:rsid w:val="009C74F2"/>
    <w:rsid w:val="00AA0A6E"/>
    <w:rsid w:val="00AA6489"/>
    <w:rsid w:val="00B44596"/>
    <w:rsid w:val="00B5207F"/>
    <w:rsid w:val="00B854DC"/>
    <w:rsid w:val="00C16687"/>
    <w:rsid w:val="00C65327"/>
    <w:rsid w:val="00CC20B5"/>
    <w:rsid w:val="00CE4C88"/>
    <w:rsid w:val="00D8302F"/>
    <w:rsid w:val="00DA3308"/>
    <w:rsid w:val="00E42197"/>
    <w:rsid w:val="00ED0F39"/>
    <w:rsid w:val="00F01C7B"/>
    <w:rsid w:val="00F1003A"/>
    <w:rsid w:val="00F5122D"/>
    <w:rsid w:val="00F67B3C"/>
    <w:rsid w:val="00F86BDF"/>
    <w:rsid w:val="00FD5A4A"/>
    <w:rsid w:val="0D3A3278"/>
    <w:rsid w:val="10537F27"/>
    <w:rsid w:val="19A16ED4"/>
    <w:rsid w:val="1D0E178C"/>
    <w:rsid w:val="1E764163"/>
    <w:rsid w:val="21374CD0"/>
    <w:rsid w:val="257D6DA9"/>
    <w:rsid w:val="2C4156A0"/>
    <w:rsid w:val="33B66250"/>
    <w:rsid w:val="340B29D3"/>
    <w:rsid w:val="35F01385"/>
    <w:rsid w:val="37CC3EF1"/>
    <w:rsid w:val="465C0B86"/>
    <w:rsid w:val="474576A2"/>
    <w:rsid w:val="49A81EF5"/>
    <w:rsid w:val="52967C7B"/>
    <w:rsid w:val="5B7D09B1"/>
    <w:rsid w:val="69EC161D"/>
    <w:rsid w:val="69EC6344"/>
    <w:rsid w:val="6AE35E94"/>
    <w:rsid w:val="6CAB51F7"/>
    <w:rsid w:val="736661B0"/>
    <w:rsid w:val="7DC44880"/>
    <w:rsid w:val="7E5D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outlineLvl w:val="0"/>
    </w:pPr>
    <w:rPr>
      <w:rFonts w:ascii="宋体" w:hAnsi="宋体" w:eastAsia="宋体"/>
      <w:b/>
      <w:bCs/>
      <w:sz w:val="24"/>
      <w:szCs w:val="24"/>
    </w:rPr>
  </w:style>
  <w:style w:type="paragraph" w:styleId="3">
    <w:name w:val="heading 2"/>
    <w:basedOn w:val="1"/>
    <w:next w:val="1"/>
    <w:unhideWhenUsed/>
    <w:qFormat/>
    <w:uiPriority w:val="9"/>
    <w:pPr>
      <w:ind w:left="214"/>
      <w:outlineLvl w:val="1"/>
    </w:pPr>
    <w:rPr>
      <w:rFonts w:ascii="宋体" w:hAnsi="宋体" w:eastAsia="宋体"/>
      <w:sz w:val="24"/>
      <w:szCs w:val="24"/>
    </w:rPr>
  </w:style>
  <w:style w:type="paragraph" w:styleId="4">
    <w:name w:val="heading 3"/>
    <w:basedOn w:val="1"/>
    <w:next w:val="1"/>
    <w:unhideWhenUsed/>
    <w:qFormat/>
    <w:uiPriority w:val="9"/>
    <w:pPr>
      <w:spacing w:before="175"/>
      <w:ind w:left="112"/>
      <w:outlineLvl w:val="2"/>
    </w:pPr>
    <w:rPr>
      <w:rFonts w:ascii="宋体" w:hAnsi="宋体" w:eastAsia="宋体"/>
      <w:b/>
      <w:bCs/>
      <w:sz w:val="21"/>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83"/>
      <w:ind w:left="118"/>
    </w:pPr>
    <w:rPr>
      <w:rFonts w:ascii="宋体" w:hAnsi="宋体" w:eastAsia="宋体"/>
      <w:sz w:val="21"/>
      <w:szCs w:val="21"/>
    </w:rPr>
  </w:style>
  <w:style w:type="paragraph" w:styleId="6">
    <w:name w:val="footer"/>
    <w:basedOn w:val="1"/>
    <w:unhideWhenUsed/>
    <w:qFormat/>
    <w:uiPriority w:val="99"/>
    <w:pPr>
      <w:tabs>
        <w:tab w:val="center" w:pos="4153"/>
        <w:tab w:val="right" w:pos="8306"/>
      </w:tabs>
      <w:snapToGrid w:val="0"/>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1"/>
    <w:pPr>
      <w:spacing w:before="568"/>
      <w:ind w:left="118"/>
    </w:pPr>
    <w:rPr>
      <w:rFonts w:ascii="宋体" w:hAnsi="宋体" w:eastAsia="宋体"/>
      <w:sz w:val="30"/>
      <w:szCs w:val="30"/>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23549</Words>
  <Characters>24935</Characters>
  <Lines>198</Lines>
  <Paragraphs>55</Paragraphs>
  <TotalTime>70</TotalTime>
  <ScaleCrop>false</ScaleCrop>
  <LinksUpToDate>false</LinksUpToDate>
  <CharactersWithSpaces>26182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2021-01-18T05:48:00Z</dcterms:created>
  <dc:creator>tf</dc:creator>
  <cp:lastModifiedBy>水龙吟1408091196</cp:lastModifiedBy>
  <dcterms:modified xsi:type="dcterms:W3CDTF">2022-09-14T08:46:28Z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WPS 文字</vt:lpwstr>
  </property>
  <property fmtid="{D5CDD505-2E9C-101B-9397-08002B2CF9AE}" pid="4" name="LastSaved">
    <vt:filetime>2021-01-17T00:00:00Z</vt:filetime>
  </property>
  <property fmtid="{D5CDD505-2E9C-101B-9397-08002B2CF9AE}" pid="5" name="KSOProductBuildVer">
    <vt:lpwstr>2052-11.1.0.12358</vt:lpwstr>
  </property>
  <property fmtid="{D5CDD505-2E9C-101B-9397-08002B2CF9AE}" pid="6" name="ICV">
    <vt:lpwstr>3DA55ADD46FF4914B2B192B1255A6B28</vt:lpwstr>
  </property>
</Properties>
</file>